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9.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0.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1.xml" ContentType="application/vnd.openxmlformats-officedocument.drawingml.chart+xml"/>
  <Override PartName="/word/charts/chart22.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3.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5.xml" ContentType="application/vnd.openxmlformats-officedocument.drawingml.chart+xml"/>
  <Override PartName="/word/charts/chart2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3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3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F9E40" w14:textId="77777777" w:rsidR="005E2696" w:rsidRPr="00CE3629" w:rsidRDefault="005E2696" w:rsidP="00310E14">
      <w:pPr>
        <w:spacing w:after="0" w:line="240" w:lineRule="auto"/>
        <w:jc w:val="center"/>
        <w:rPr>
          <w:rFonts w:ascii="Times New Roman" w:hAnsi="Times New Roman" w:cs="Times New Roman"/>
          <w:sz w:val="28"/>
          <w:szCs w:val="28"/>
        </w:rPr>
      </w:pPr>
      <w:bookmarkStart w:id="0" w:name="_Hlk198901632"/>
      <w:bookmarkEnd w:id="0"/>
      <w:r w:rsidRPr="00CE3629">
        <w:rPr>
          <w:rFonts w:ascii="Times New Roman" w:hAnsi="Times New Roman" w:cs="Times New Roman"/>
          <w:sz w:val="28"/>
          <w:szCs w:val="28"/>
        </w:rPr>
        <w:t>Казахстанский медицинский университет «ВШОЗ»</w:t>
      </w:r>
    </w:p>
    <w:p w14:paraId="26297B2C" w14:textId="77777777" w:rsidR="001778B4" w:rsidRPr="00CE3629" w:rsidRDefault="001778B4" w:rsidP="00310E14">
      <w:pPr>
        <w:spacing w:after="0" w:line="240" w:lineRule="auto"/>
        <w:jc w:val="center"/>
        <w:rPr>
          <w:rFonts w:ascii="Times New Roman" w:hAnsi="Times New Roman" w:cs="Times New Roman"/>
          <w:sz w:val="28"/>
          <w:szCs w:val="28"/>
        </w:rPr>
      </w:pPr>
    </w:p>
    <w:p w14:paraId="47D6BC6A" w14:textId="77777777" w:rsidR="005E2696" w:rsidRPr="00CE3629" w:rsidRDefault="005E2696" w:rsidP="00310E14">
      <w:pPr>
        <w:spacing w:after="0" w:line="240" w:lineRule="auto"/>
        <w:jc w:val="both"/>
        <w:rPr>
          <w:rFonts w:ascii="Times New Roman" w:hAnsi="Times New Roman" w:cs="Times New Roman"/>
          <w:sz w:val="28"/>
          <w:szCs w:val="28"/>
        </w:rPr>
      </w:pPr>
    </w:p>
    <w:p w14:paraId="14070D12" w14:textId="77777777" w:rsidR="005E2696" w:rsidRPr="00CE3629" w:rsidRDefault="005E2696" w:rsidP="00310E14">
      <w:pPr>
        <w:spacing w:after="0" w:line="240" w:lineRule="auto"/>
        <w:jc w:val="both"/>
        <w:rPr>
          <w:rFonts w:ascii="Times New Roman" w:hAnsi="Times New Roman" w:cs="Times New Roman"/>
          <w:sz w:val="28"/>
          <w:szCs w:val="28"/>
        </w:rPr>
      </w:pPr>
    </w:p>
    <w:p w14:paraId="6D8D27DB" w14:textId="766C1A9B" w:rsidR="001778B4" w:rsidRPr="00CE3629" w:rsidRDefault="005E2696" w:rsidP="001778B4">
      <w:pPr>
        <w:tabs>
          <w:tab w:val="left" w:pos="567"/>
        </w:tabs>
        <w:spacing w:after="0" w:line="240" w:lineRule="auto"/>
        <w:jc w:val="right"/>
        <w:rPr>
          <w:rFonts w:ascii="Times New Roman" w:hAnsi="Times New Roman" w:cs="Times New Roman"/>
          <w:sz w:val="28"/>
          <w:szCs w:val="28"/>
        </w:rPr>
      </w:pPr>
      <w:r w:rsidRPr="00CE3629">
        <w:rPr>
          <w:rFonts w:ascii="Times New Roman" w:hAnsi="Times New Roman" w:cs="Times New Roman"/>
          <w:sz w:val="28"/>
          <w:szCs w:val="28"/>
        </w:rPr>
        <w:t xml:space="preserve">УДК: </w:t>
      </w:r>
      <w:r w:rsidR="0058216B" w:rsidRPr="00CE3629">
        <w:rPr>
          <w:rFonts w:ascii="Times New Roman" w:hAnsi="Times New Roman" w:cs="Times New Roman"/>
          <w:sz w:val="28"/>
          <w:szCs w:val="28"/>
        </w:rPr>
        <w:t>614.2:616.28-008.14(</w:t>
      </w:r>
      <w:r w:rsidR="002F02A0" w:rsidRPr="00CE3629">
        <w:rPr>
          <w:rFonts w:ascii="Times New Roman" w:hAnsi="Times New Roman" w:cs="Times New Roman"/>
          <w:sz w:val="28"/>
          <w:szCs w:val="28"/>
        </w:rPr>
        <w:t>053.</w:t>
      </w:r>
      <w:r w:rsidR="00887F25" w:rsidRPr="00CE3629">
        <w:rPr>
          <w:rFonts w:ascii="Times New Roman" w:hAnsi="Times New Roman" w:cs="Times New Roman"/>
          <w:sz w:val="28"/>
          <w:szCs w:val="28"/>
        </w:rPr>
        <w:t>1</w:t>
      </w:r>
      <w:r w:rsidR="0058216B" w:rsidRPr="00CE3629">
        <w:rPr>
          <w:rFonts w:ascii="Times New Roman" w:hAnsi="Times New Roman" w:cs="Times New Roman"/>
          <w:sz w:val="28"/>
          <w:szCs w:val="28"/>
        </w:rPr>
        <w:t>)</w:t>
      </w:r>
      <w:r w:rsidR="001778B4" w:rsidRPr="00CE3629">
        <w:rPr>
          <w:rFonts w:ascii="Times New Roman" w:hAnsi="Times New Roman" w:cs="Times New Roman"/>
          <w:sz w:val="28"/>
          <w:szCs w:val="28"/>
        </w:rPr>
        <w:t xml:space="preserve">                                           На правах рукописи</w:t>
      </w:r>
    </w:p>
    <w:p w14:paraId="5B3EDEDD" w14:textId="77777777" w:rsidR="002F02A0" w:rsidRPr="00CE3629" w:rsidRDefault="002F02A0" w:rsidP="001778B4">
      <w:pPr>
        <w:spacing w:after="0" w:line="240" w:lineRule="auto"/>
        <w:ind w:firstLine="567"/>
        <w:jc w:val="both"/>
        <w:rPr>
          <w:rFonts w:ascii="Times New Roman" w:hAnsi="Times New Roman" w:cs="Times New Roman"/>
          <w:sz w:val="28"/>
          <w:szCs w:val="28"/>
        </w:rPr>
      </w:pPr>
    </w:p>
    <w:p w14:paraId="15F8AA1E" w14:textId="77777777" w:rsidR="00D9409D" w:rsidRPr="00CE3629" w:rsidRDefault="00D9409D" w:rsidP="00310E14">
      <w:pPr>
        <w:spacing w:after="0" w:line="240" w:lineRule="auto"/>
        <w:jc w:val="both"/>
        <w:rPr>
          <w:rFonts w:ascii="Times New Roman" w:hAnsi="Times New Roman" w:cs="Times New Roman"/>
          <w:sz w:val="28"/>
          <w:szCs w:val="28"/>
        </w:rPr>
      </w:pPr>
    </w:p>
    <w:p w14:paraId="7FA2EE9A" w14:textId="77777777" w:rsidR="005E2696" w:rsidRPr="00CE3629" w:rsidRDefault="005E2696" w:rsidP="00310E14">
      <w:pPr>
        <w:spacing w:after="0" w:line="240" w:lineRule="auto"/>
        <w:jc w:val="both"/>
        <w:rPr>
          <w:rFonts w:ascii="Times New Roman" w:hAnsi="Times New Roman" w:cs="Times New Roman"/>
          <w:sz w:val="28"/>
          <w:szCs w:val="28"/>
        </w:rPr>
      </w:pPr>
    </w:p>
    <w:p w14:paraId="28A88282" w14:textId="77777777" w:rsidR="005E2696" w:rsidRPr="00CE3629" w:rsidRDefault="005E2696" w:rsidP="00310E14">
      <w:pPr>
        <w:spacing w:after="0" w:line="240" w:lineRule="auto"/>
        <w:jc w:val="both"/>
        <w:rPr>
          <w:rFonts w:ascii="Times New Roman" w:hAnsi="Times New Roman" w:cs="Times New Roman"/>
          <w:sz w:val="28"/>
          <w:szCs w:val="28"/>
        </w:rPr>
      </w:pPr>
    </w:p>
    <w:p w14:paraId="63A372BE" w14:textId="77777777" w:rsidR="005E2696" w:rsidRPr="00CE3629" w:rsidRDefault="005E2696" w:rsidP="00310E14">
      <w:pPr>
        <w:spacing w:after="0" w:line="240" w:lineRule="auto"/>
        <w:jc w:val="both"/>
        <w:rPr>
          <w:rFonts w:ascii="Times New Roman" w:hAnsi="Times New Roman" w:cs="Times New Roman"/>
          <w:sz w:val="28"/>
          <w:szCs w:val="28"/>
        </w:rPr>
      </w:pPr>
    </w:p>
    <w:p w14:paraId="2A07EE04" w14:textId="77777777" w:rsidR="001778B4" w:rsidRPr="00CE3629" w:rsidRDefault="001778B4" w:rsidP="00310E14">
      <w:pPr>
        <w:spacing w:after="0" w:line="240" w:lineRule="auto"/>
        <w:jc w:val="both"/>
        <w:rPr>
          <w:rFonts w:ascii="Times New Roman" w:hAnsi="Times New Roman" w:cs="Times New Roman"/>
          <w:sz w:val="28"/>
          <w:szCs w:val="28"/>
        </w:rPr>
      </w:pPr>
    </w:p>
    <w:p w14:paraId="568D4700" w14:textId="77777777" w:rsidR="001778B4" w:rsidRPr="00CE3629" w:rsidRDefault="001778B4" w:rsidP="00310E14">
      <w:pPr>
        <w:spacing w:after="0" w:line="240" w:lineRule="auto"/>
        <w:jc w:val="both"/>
        <w:rPr>
          <w:rFonts w:ascii="Times New Roman" w:hAnsi="Times New Roman" w:cs="Times New Roman"/>
          <w:sz w:val="28"/>
          <w:szCs w:val="28"/>
        </w:rPr>
      </w:pPr>
    </w:p>
    <w:p w14:paraId="1075C1BC" w14:textId="77777777" w:rsidR="005E2696" w:rsidRPr="00CE3629" w:rsidRDefault="005E2696" w:rsidP="00310E14">
      <w:pPr>
        <w:spacing w:after="0" w:line="240" w:lineRule="auto"/>
        <w:jc w:val="both"/>
        <w:rPr>
          <w:rFonts w:ascii="Times New Roman" w:hAnsi="Times New Roman" w:cs="Times New Roman"/>
          <w:sz w:val="28"/>
          <w:szCs w:val="28"/>
        </w:rPr>
      </w:pPr>
    </w:p>
    <w:p w14:paraId="1096138E" w14:textId="77777777" w:rsidR="005E2696" w:rsidRPr="00CE3629" w:rsidRDefault="005E2696" w:rsidP="00310E14">
      <w:pPr>
        <w:spacing w:after="0" w:line="240" w:lineRule="auto"/>
        <w:jc w:val="center"/>
        <w:rPr>
          <w:rFonts w:ascii="Times New Roman" w:hAnsi="Times New Roman" w:cs="Times New Roman"/>
          <w:b/>
          <w:sz w:val="28"/>
          <w:szCs w:val="28"/>
        </w:rPr>
      </w:pPr>
      <w:r w:rsidRPr="00CE3629">
        <w:rPr>
          <w:rFonts w:ascii="Times New Roman" w:hAnsi="Times New Roman" w:cs="Times New Roman"/>
          <w:b/>
          <w:sz w:val="28"/>
          <w:szCs w:val="28"/>
        </w:rPr>
        <w:t>ИМАНГАЛИЕВА АСЕЛЬ АСКАРОВНА</w:t>
      </w:r>
    </w:p>
    <w:p w14:paraId="6878E249" w14:textId="77777777" w:rsidR="005E2696" w:rsidRPr="00CE3629" w:rsidRDefault="005E2696" w:rsidP="00310E14">
      <w:pPr>
        <w:spacing w:after="0" w:line="240" w:lineRule="auto"/>
        <w:jc w:val="both"/>
        <w:rPr>
          <w:rFonts w:ascii="Times New Roman" w:hAnsi="Times New Roman" w:cs="Times New Roman"/>
          <w:b/>
          <w:sz w:val="28"/>
          <w:szCs w:val="28"/>
        </w:rPr>
      </w:pPr>
    </w:p>
    <w:p w14:paraId="6E3B1685" w14:textId="77777777" w:rsidR="005E2696" w:rsidRPr="00CE3629" w:rsidRDefault="005E2696" w:rsidP="00310E14">
      <w:pPr>
        <w:spacing w:after="0" w:line="240" w:lineRule="auto"/>
        <w:jc w:val="both"/>
        <w:rPr>
          <w:rFonts w:ascii="Times New Roman" w:hAnsi="Times New Roman" w:cs="Times New Roman"/>
          <w:b/>
          <w:sz w:val="28"/>
          <w:szCs w:val="28"/>
        </w:rPr>
      </w:pPr>
    </w:p>
    <w:p w14:paraId="6BDBDF54" w14:textId="77777777" w:rsidR="005E2696" w:rsidRPr="00CE3629" w:rsidRDefault="005E2696" w:rsidP="00310E14">
      <w:pPr>
        <w:spacing w:after="0" w:line="240" w:lineRule="auto"/>
        <w:jc w:val="both"/>
        <w:rPr>
          <w:rFonts w:ascii="Times New Roman" w:hAnsi="Times New Roman" w:cs="Times New Roman"/>
          <w:b/>
          <w:sz w:val="28"/>
          <w:szCs w:val="28"/>
        </w:rPr>
      </w:pPr>
    </w:p>
    <w:p w14:paraId="6D1392D2" w14:textId="77777777" w:rsidR="001843C3" w:rsidRPr="00CE3629" w:rsidRDefault="00CA4CAD" w:rsidP="00310E14">
      <w:pPr>
        <w:spacing w:after="0" w:line="240" w:lineRule="auto"/>
        <w:jc w:val="center"/>
        <w:rPr>
          <w:rFonts w:ascii="Times New Roman" w:eastAsia="Times New Roman" w:hAnsi="Times New Roman" w:cs="Times New Roman"/>
          <w:b/>
          <w:sz w:val="28"/>
          <w:szCs w:val="28"/>
        </w:rPr>
      </w:pPr>
      <w:r w:rsidRPr="00CE3629">
        <w:rPr>
          <w:rFonts w:ascii="Times New Roman" w:eastAsia="Times New Roman" w:hAnsi="Times New Roman" w:cs="Times New Roman"/>
          <w:b/>
          <w:sz w:val="28"/>
          <w:szCs w:val="28"/>
        </w:rPr>
        <w:t>Научно-обоснованные подходы к совершенствованию</w:t>
      </w:r>
      <w:r w:rsidR="009E0D75" w:rsidRPr="00CE3629">
        <w:rPr>
          <w:rFonts w:ascii="Times New Roman" w:eastAsia="Times New Roman" w:hAnsi="Times New Roman" w:cs="Times New Roman"/>
          <w:b/>
          <w:sz w:val="28"/>
          <w:szCs w:val="28"/>
        </w:rPr>
        <w:t xml:space="preserve"> организации  </w:t>
      </w:r>
    </w:p>
    <w:p w14:paraId="22F4857E" w14:textId="77777777" w:rsidR="00CA4CAD" w:rsidRPr="00CE3629" w:rsidRDefault="009E0D75" w:rsidP="00310E14">
      <w:pPr>
        <w:spacing w:after="0" w:line="240" w:lineRule="auto"/>
        <w:jc w:val="center"/>
        <w:rPr>
          <w:rFonts w:ascii="Times New Roman" w:eastAsia="Times New Roman" w:hAnsi="Times New Roman" w:cs="Times New Roman"/>
          <w:b/>
          <w:sz w:val="28"/>
          <w:szCs w:val="28"/>
        </w:rPr>
      </w:pPr>
      <w:r w:rsidRPr="00CE3629">
        <w:rPr>
          <w:rFonts w:ascii="Times New Roman" w:eastAsia="Times New Roman" w:hAnsi="Times New Roman" w:cs="Times New Roman"/>
          <w:b/>
          <w:sz w:val="28"/>
          <w:szCs w:val="28"/>
        </w:rPr>
        <w:t>медико-социальной</w:t>
      </w:r>
      <w:r w:rsidR="00CA4CAD" w:rsidRPr="00CE3629">
        <w:rPr>
          <w:rFonts w:ascii="Times New Roman" w:eastAsia="Times New Roman" w:hAnsi="Times New Roman" w:cs="Times New Roman"/>
          <w:b/>
          <w:sz w:val="28"/>
          <w:szCs w:val="28"/>
        </w:rPr>
        <w:t xml:space="preserve"> помощи детям с врожденными пороками </w:t>
      </w:r>
    </w:p>
    <w:p w14:paraId="19B1E85A" w14:textId="77777777" w:rsidR="005E2696" w:rsidRPr="00CE3629" w:rsidRDefault="002F02A0" w:rsidP="00310E14">
      <w:pPr>
        <w:spacing w:after="0" w:line="240" w:lineRule="auto"/>
        <w:jc w:val="center"/>
        <w:rPr>
          <w:rFonts w:ascii="Times New Roman" w:eastAsia="Times New Roman" w:hAnsi="Times New Roman" w:cs="Times New Roman"/>
          <w:b/>
          <w:sz w:val="28"/>
          <w:szCs w:val="28"/>
        </w:rPr>
      </w:pPr>
      <w:r w:rsidRPr="00CE3629">
        <w:rPr>
          <w:rFonts w:ascii="Times New Roman" w:eastAsia="Times New Roman" w:hAnsi="Times New Roman" w:cs="Times New Roman"/>
          <w:b/>
          <w:sz w:val="28"/>
          <w:szCs w:val="28"/>
        </w:rPr>
        <w:t>развития уха</w:t>
      </w:r>
    </w:p>
    <w:p w14:paraId="14CFA1FA" w14:textId="77777777" w:rsidR="001778B4" w:rsidRPr="00CE3629" w:rsidRDefault="001778B4" w:rsidP="00310E14">
      <w:pPr>
        <w:spacing w:after="0" w:line="240" w:lineRule="auto"/>
        <w:jc w:val="center"/>
        <w:rPr>
          <w:rFonts w:ascii="Times New Roman" w:eastAsia="Times New Roman" w:hAnsi="Times New Roman" w:cs="Times New Roman"/>
          <w:b/>
          <w:sz w:val="28"/>
          <w:szCs w:val="28"/>
        </w:rPr>
      </w:pPr>
    </w:p>
    <w:p w14:paraId="592B734D" w14:textId="77777777" w:rsidR="00CA4CAD" w:rsidRPr="00CE3629" w:rsidRDefault="00CA4CAD" w:rsidP="001778B4">
      <w:pPr>
        <w:spacing w:after="0" w:line="240" w:lineRule="auto"/>
        <w:rPr>
          <w:rFonts w:ascii="Times New Roman" w:hAnsi="Times New Roman" w:cs="Times New Roman"/>
          <w:sz w:val="28"/>
          <w:szCs w:val="28"/>
        </w:rPr>
      </w:pPr>
    </w:p>
    <w:p w14:paraId="09749ACE" w14:textId="77777777" w:rsidR="001778B4" w:rsidRPr="00CE3629" w:rsidRDefault="001778B4" w:rsidP="00310E14">
      <w:pPr>
        <w:spacing w:after="0" w:line="240" w:lineRule="auto"/>
        <w:jc w:val="center"/>
        <w:rPr>
          <w:rFonts w:ascii="Times New Roman" w:hAnsi="Times New Roman" w:cs="Times New Roman"/>
          <w:sz w:val="28"/>
          <w:szCs w:val="28"/>
        </w:rPr>
      </w:pPr>
    </w:p>
    <w:p w14:paraId="72F32A0F" w14:textId="77777777" w:rsidR="005E2696" w:rsidRPr="00CE3629" w:rsidRDefault="005E2696" w:rsidP="00310E14">
      <w:pPr>
        <w:spacing w:after="0" w:line="240" w:lineRule="auto"/>
        <w:jc w:val="center"/>
        <w:rPr>
          <w:rFonts w:ascii="Times New Roman" w:hAnsi="Times New Roman" w:cs="Times New Roman"/>
          <w:sz w:val="28"/>
          <w:szCs w:val="28"/>
        </w:rPr>
      </w:pPr>
      <w:r w:rsidRPr="00CE3629">
        <w:rPr>
          <w:rFonts w:ascii="Times New Roman" w:hAnsi="Times New Roman" w:cs="Times New Roman"/>
          <w:sz w:val="28"/>
          <w:szCs w:val="28"/>
        </w:rPr>
        <w:t>6</w:t>
      </w:r>
      <w:r w:rsidRPr="00CE3629">
        <w:rPr>
          <w:rFonts w:ascii="Times New Roman" w:hAnsi="Times New Roman" w:cs="Times New Roman"/>
          <w:sz w:val="28"/>
          <w:szCs w:val="28"/>
          <w:lang w:val="en-US"/>
        </w:rPr>
        <w:t>D</w:t>
      </w:r>
      <w:r w:rsidR="002F02A0" w:rsidRPr="00CE3629">
        <w:rPr>
          <w:rFonts w:ascii="Times New Roman" w:hAnsi="Times New Roman" w:cs="Times New Roman"/>
          <w:sz w:val="28"/>
          <w:szCs w:val="28"/>
        </w:rPr>
        <w:t>110200 - Общественное здравоохранение</w:t>
      </w:r>
    </w:p>
    <w:p w14:paraId="6DBE84CD" w14:textId="77777777" w:rsidR="001778B4" w:rsidRPr="00CE3629" w:rsidRDefault="001778B4" w:rsidP="00310E14">
      <w:pPr>
        <w:spacing w:after="0" w:line="240" w:lineRule="auto"/>
        <w:jc w:val="center"/>
        <w:rPr>
          <w:rFonts w:ascii="Times New Roman" w:hAnsi="Times New Roman" w:cs="Times New Roman"/>
          <w:sz w:val="28"/>
          <w:szCs w:val="28"/>
        </w:rPr>
      </w:pPr>
    </w:p>
    <w:p w14:paraId="593C89B7" w14:textId="77777777" w:rsidR="001778B4" w:rsidRPr="00CE3629" w:rsidRDefault="001778B4" w:rsidP="001778B4">
      <w:pPr>
        <w:spacing w:after="0" w:line="240" w:lineRule="auto"/>
        <w:rPr>
          <w:rFonts w:ascii="Times New Roman" w:hAnsi="Times New Roman" w:cs="Times New Roman"/>
          <w:sz w:val="28"/>
          <w:szCs w:val="28"/>
        </w:rPr>
      </w:pPr>
    </w:p>
    <w:p w14:paraId="75A18086" w14:textId="77777777" w:rsidR="002F02A0" w:rsidRPr="00CE3629" w:rsidRDefault="002F02A0" w:rsidP="00310E14">
      <w:pPr>
        <w:spacing w:after="0" w:line="240" w:lineRule="auto"/>
        <w:jc w:val="center"/>
        <w:rPr>
          <w:rFonts w:ascii="Times New Roman" w:hAnsi="Times New Roman" w:cs="Times New Roman"/>
          <w:sz w:val="28"/>
          <w:szCs w:val="28"/>
        </w:rPr>
      </w:pPr>
    </w:p>
    <w:p w14:paraId="4FCC9747" w14:textId="77777777" w:rsidR="002F02A0" w:rsidRPr="00CE3629" w:rsidRDefault="005E2696" w:rsidP="00310E14">
      <w:pPr>
        <w:spacing w:after="0" w:line="240" w:lineRule="auto"/>
        <w:jc w:val="center"/>
        <w:rPr>
          <w:rFonts w:ascii="Times New Roman" w:hAnsi="Times New Roman" w:cs="Times New Roman"/>
          <w:sz w:val="28"/>
          <w:szCs w:val="28"/>
        </w:rPr>
      </w:pPr>
      <w:r w:rsidRPr="00CE3629">
        <w:rPr>
          <w:rFonts w:ascii="Times New Roman" w:hAnsi="Times New Roman" w:cs="Times New Roman"/>
          <w:sz w:val="28"/>
          <w:szCs w:val="28"/>
        </w:rPr>
        <w:t xml:space="preserve">Диссертация на соискание степени </w:t>
      </w:r>
    </w:p>
    <w:p w14:paraId="76D46FB5" w14:textId="77777777" w:rsidR="005E2696" w:rsidRPr="00CE3629" w:rsidRDefault="005E2696" w:rsidP="00310E14">
      <w:pPr>
        <w:spacing w:after="0" w:line="240" w:lineRule="auto"/>
        <w:jc w:val="center"/>
        <w:rPr>
          <w:rFonts w:ascii="Times New Roman" w:hAnsi="Times New Roman" w:cs="Times New Roman"/>
          <w:sz w:val="28"/>
          <w:szCs w:val="28"/>
        </w:rPr>
      </w:pPr>
      <w:r w:rsidRPr="00CE3629">
        <w:rPr>
          <w:rFonts w:ascii="Times New Roman" w:hAnsi="Times New Roman" w:cs="Times New Roman"/>
          <w:sz w:val="28"/>
          <w:szCs w:val="28"/>
        </w:rPr>
        <w:t>доктора философии (PhD)</w:t>
      </w:r>
    </w:p>
    <w:p w14:paraId="4ECE68B1" w14:textId="77777777" w:rsidR="005E2696" w:rsidRPr="00CE3629" w:rsidRDefault="005E2696" w:rsidP="00310E14">
      <w:pPr>
        <w:spacing w:after="0" w:line="240" w:lineRule="auto"/>
        <w:jc w:val="both"/>
        <w:rPr>
          <w:rFonts w:ascii="Times New Roman" w:hAnsi="Times New Roman" w:cs="Times New Roman"/>
          <w:sz w:val="28"/>
          <w:szCs w:val="28"/>
        </w:rPr>
      </w:pPr>
    </w:p>
    <w:p w14:paraId="5F93248B" w14:textId="77777777" w:rsidR="005E2696" w:rsidRPr="00CE3629" w:rsidRDefault="005E2696" w:rsidP="00310E14">
      <w:pPr>
        <w:spacing w:after="0" w:line="240" w:lineRule="auto"/>
        <w:jc w:val="both"/>
        <w:rPr>
          <w:rFonts w:ascii="Times New Roman" w:hAnsi="Times New Roman" w:cs="Times New Roman"/>
          <w:sz w:val="28"/>
          <w:szCs w:val="28"/>
        </w:rPr>
      </w:pPr>
    </w:p>
    <w:p w14:paraId="52C61A92" w14:textId="77777777" w:rsidR="005E2696" w:rsidRPr="00CE3629" w:rsidRDefault="005E2696" w:rsidP="00310E14">
      <w:pPr>
        <w:spacing w:after="0" w:line="240" w:lineRule="auto"/>
        <w:jc w:val="both"/>
        <w:rPr>
          <w:rFonts w:ascii="Times New Roman" w:hAnsi="Times New Roman" w:cs="Times New Roman"/>
          <w:sz w:val="28"/>
          <w:szCs w:val="28"/>
        </w:rPr>
      </w:pPr>
    </w:p>
    <w:p w14:paraId="5C1E1056" w14:textId="77777777" w:rsidR="001778B4" w:rsidRPr="00CE3629" w:rsidRDefault="001778B4" w:rsidP="00310E14">
      <w:pPr>
        <w:spacing w:after="0" w:line="240" w:lineRule="auto"/>
        <w:jc w:val="both"/>
        <w:rPr>
          <w:rFonts w:ascii="Times New Roman" w:hAnsi="Times New Roman" w:cs="Times New Roman"/>
          <w:sz w:val="28"/>
          <w:szCs w:val="28"/>
        </w:rPr>
      </w:pPr>
    </w:p>
    <w:p w14:paraId="14F62E61" w14:textId="70546636" w:rsidR="002F02A0" w:rsidRPr="00CE3629" w:rsidRDefault="005E2696" w:rsidP="001778B4">
      <w:pPr>
        <w:spacing w:after="0" w:line="240" w:lineRule="auto"/>
        <w:ind w:firstLine="5387"/>
        <w:rPr>
          <w:rFonts w:ascii="Times New Roman" w:hAnsi="Times New Roman" w:cs="Times New Roman"/>
          <w:sz w:val="28"/>
          <w:szCs w:val="28"/>
        </w:rPr>
      </w:pPr>
      <w:r w:rsidRPr="00CE3629">
        <w:rPr>
          <w:rFonts w:ascii="Times New Roman" w:hAnsi="Times New Roman" w:cs="Times New Roman"/>
          <w:sz w:val="28"/>
          <w:szCs w:val="28"/>
        </w:rPr>
        <w:t>Научные консультанты</w:t>
      </w:r>
    </w:p>
    <w:p w14:paraId="435E02D3" w14:textId="70D7D819" w:rsidR="005E2696" w:rsidRPr="00CE3629" w:rsidRDefault="005E2696" w:rsidP="001778B4">
      <w:pPr>
        <w:spacing w:after="0" w:line="240" w:lineRule="auto"/>
        <w:ind w:firstLine="5387"/>
        <w:rPr>
          <w:rFonts w:ascii="Times New Roman" w:hAnsi="Times New Roman" w:cs="Times New Roman"/>
          <w:sz w:val="28"/>
          <w:szCs w:val="28"/>
        </w:rPr>
      </w:pPr>
      <w:r w:rsidRPr="00CE3629">
        <w:rPr>
          <w:rFonts w:ascii="Times New Roman" w:hAnsi="Times New Roman" w:cs="Times New Roman"/>
          <w:sz w:val="28"/>
          <w:szCs w:val="28"/>
        </w:rPr>
        <w:t>д.м.н., проф</w:t>
      </w:r>
      <w:r w:rsidR="001778B4" w:rsidRPr="00CE3629">
        <w:rPr>
          <w:rFonts w:ascii="Times New Roman" w:hAnsi="Times New Roman" w:cs="Times New Roman"/>
          <w:sz w:val="28"/>
          <w:szCs w:val="28"/>
        </w:rPr>
        <w:t>. Слажнева Т.И.</w:t>
      </w:r>
    </w:p>
    <w:p w14:paraId="3A1291A1" w14:textId="77777777" w:rsidR="001778B4" w:rsidRPr="00CE3629" w:rsidRDefault="005E2696" w:rsidP="001778B4">
      <w:pPr>
        <w:spacing w:after="0" w:line="240" w:lineRule="auto"/>
        <w:ind w:firstLine="5387"/>
        <w:rPr>
          <w:rFonts w:ascii="Times New Roman" w:hAnsi="Times New Roman" w:cs="Times New Roman"/>
          <w:sz w:val="28"/>
          <w:szCs w:val="28"/>
        </w:rPr>
      </w:pPr>
      <w:r w:rsidRPr="00CE3629">
        <w:rPr>
          <w:rFonts w:ascii="Times New Roman" w:hAnsi="Times New Roman" w:cs="Times New Roman"/>
          <w:sz w:val="28"/>
          <w:szCs w:val="28"/>
        </w:rPr>
        <w:t xml:space="preserve">доктор </w:t>
      </w:r>
      <w:r w:rsidRPr="00CE3629">
        <w:rPr>
          <w:rFonts w:ascii="Times New Roman" w:hAnsi="Times New Roman" w:cs="Times New Roman"/>
          <w:sz w:val="28"/>
          <w:szCs w:val="28"/>
          <w:lang w:val="en-US"/>
        </w:rPr>
        <w:t>PhD</w:t>
      </w:r>
      <w:r w:rsidRPr="00CE3629">
        <w:rPr>
          <w:rFonts w:ascii="Times New Roman" w:hAnsi="Times New Roman" w:cs="Times New Roman"/>
          <w:sz w:val="28"/>
          <w:szCs w:val="28"/>
        </w:rPr>
        <w:t xml:space="preserve"> </w:t>
      </w:r>
      <w:r w:rsidR="001778B4" w:rsidRPr="00CE3629">
        <w:rPr>
          <w:rFonts w:ascii="Times New Roman" w:hAnsi="Times New Roman" w:cs="Times New Roman"/>
          <w:sz w:val="28"/>
          <w:szCs w:val="28"/>
        </w:rPr>
        <w:t>Медеулова А.Р.</w:t>
      </w:r>
    </w:p>
    <w:p w14:paraId="5823F76F" w14:textId="77777777" w:rsidR="002F02A0" w:rsidRPr="00CE3629" w:rsidRDefault="002F02A0" w:rsidP="001778B4">
      <w:pPr>
        <w:spacing w:after="0" w:line="240" w:lineRule="auto"/>
        <w:ind w:firstLine="5387"/>
        <w:rPr>
          <w:rFonts w:ascii="Times New Roman" w:hAnsi="Times New Roman" w:cs="Times New Roman"/>
          <w:sz w:val="28"/>
          <w:szCs w:val="28"/>
        </w:rPr>
      </w:pPr>
    </w:p>
    <w:p w14:paraId="76D83D74" w14:textId="08DF389D" w:rsidR="002F02A0" w:rsidRPr="00CE3629" w:rsidRDefault="005E2696" w:rsidP="001778B4">
      <w:pPr>
        <w:spacing w:after="0" w:line="240" w:lineRule="auto"/>
        <w:ind w:firstLine="5387"/>
        <w:rPr>
          <w:rFonts w:ascii="Times New Roman" w:hAnsi="Times New Roman" w:cs="Times New Roman"/>
          <w:sz w:val="28"/>
          <w:szCs w:val="28"/>
        </w:rPr>
      </w:pPr>
      <w:r w:rsidRPr="00CE3629">
        <w:rPr>
          <w:rFonts w:ascii="Times New Roman" w:hAnsi="Times New Roman" w:cs="Times New Roman"/>
          <w:sz w:val="28"/>
          <w:szCs w:val="28"/>
        </w:rPr>
        <w:t xml:space="preserve">Зарубежный </w:t>
      </w:r>
      <w:r w:rsidR="002F02A0" w:rsidRPr="00CE3629">
        <w:rPr>
          <w:rFonts w:ascii="Times New Roman" w:hAnsi="Times New Roman" w:cs="Times New Roman"/>
          <w:sz w:val="28"/>
          <w:szCs w:val="28"/>
        </w:rPr>
        <w:t xml:space="preserve">научный </w:t>
      </w:r>
      <w:r w:rsidRPr="00CE3629">
        <w:rPr>
          <w:rFonts w:ascii="Times New Roman" w:hAnsi="Times New Roman" w:cs="Times New Roman"/>
          <w:sz w:val="28"/>
          <w:szCs w:val="28"/>
        </w:rPr>
        <w:t>консультант</w:t>
      </w:r>
    </w:p>
    <w:p w14:paraId="7214285F" w14:textId="47E0AE5E" w:rsidR="001778B4" w:rsidRPr="00CE3629" w:rsidRDefault="00CA4CAD" w:rsidP="001778B4">
      <w:pPr>
        <w:spacing w:after="0" w:line="240" w:lineRule="auto"/>
        <w:ind w:firstLine="5387"/>
        <w:rPr>
          <w:rFonts w:ascii="Times New Roman" w:hAnsi="Times New Roman" w:cs="Times New Roman"/>
          <w:sz w:val="28"/>
          <w:szCs w:val="28"/>
        </w:rPr>
      </w:pPr>
      <w:r w:rsidRPr="00CE3629">
        <w:rPr>
          <w:rFonts w:ascii="Times New Roman" w:hAnsi="Times New Roman" w:cs="Times New Roman"/>
          <w:sz w:val="28"/>
          <w:szCs w:val="28"/>
        </w:rPr>
        <w:t>д.м.н., проф</w:t>
      </w:r>
      <w:r w:rsidR="001778B4" w:rsidRPr="00CE3629">
        <w:rPr>
          <w:rFonts w:ascii="Times New Roman" w:hAnsi="Times New Roman" w:cs="Times New Roman"/>
          <w:sz w:val="28"/>
          <w:szCs w:val="28"/>
        </w:rPr>
        <w:t>. Милешина Н.А.</w:t>
      </w:r>
    </w:p>
    <w:p w14:paraId="60BA8D11" w14:textId="0A5DB475" w:rsidR="005E2696" w:rsidRPr="00CE3629" w:rsidRDefault="005E2696" w:rsidP="00310E14">
      <w:pPr>
        <w:spacing w:after="0" w:line="240" w:lineRule="auto"/>
        <w:jc w:val="right"/>
        <w:rPr>
          <w:rFonts w:ascii="Times New Roman" w:hAnsi="Times New Roman" w:cs="Times New Roman"/>
          <w:sz w:val="28"/>
          <w:szCs w:val="28"/>
        </w:rPr>
      </w:pPr>
    </w:p>
    <w:p w14:paraId="1CC2332E" w14:textId="77777777" w:rsidR="005E2696" w:rsidRPr="00CE3629" w:rsidRDefault="005E2696" w:rsidP="00310E14">
      <w:pPr>
        <w:spacing w:after="0" w:line="240" w:lineRule="auto"/>
        <w:jc w:val="both"/>
        <w:rPr>
          <w:rFonts w:ascii="Times New Roman" w:hAnsi="Times New Roman" w:cs="Times New Roman"/>
          <w:sz w:val="28"/>
          <w:szCs w:val="28"/>
        </w:rPr>
      </w:pPr>
    </w:p>
    <w:p w14:paraId="5A3C8D9C" w14:textId="77777777" w:rsidR="005E2696" w:rsidRPr="00CE3629" w:rsidRDefault="005E2696" w:rsidP="00310E14">
      <w:pPr>
        <w:spacing w:after="0" w:line="240" w:lineRule="auto"/>
        <w:jc w:val="both"/>
        <w:rPr>
          <w:rFonts w:ascii="Times New Roman" w:hAnsi="Times New Roman" w:cs="Times New Roman"/>
          <w:sz w:val="28"/>
          <w:szCs w:val="28"/>
        </w:rPr>
      </w:pPr>
    </w:p>
    <w:p w14:paraId="60117BE7" w14:textId="77777777" w:rsidR="005E2696" w:rsidRPr="00CE3629" w:rsidRDefault="005E2696" w:rsidP="00310E14">
      <w:pPr>
        <w:spacing w:after="0" w:line="240" w:lineRule="auto"/>
        <w:jc w:val="center"/>
        <w:rPr>
          <w:rFonts w:ascii="Times New Roman" w:hAnsi="Times New Roman" w:cs="Times New Roman"/>
          <w:sz w:val="28"/>
          <w:szCs w:val="28"/>
        </w:rPr>
      </w:pPr>
      <w:r w:rsidRPr="00CE3629">
        <w:rPr>
          <w:rFonts w:ascii="Times New Roman" w:hAnsi="Times New Roman" w:cs="Times New Roman"/>
          <w:sz w:val="28"/>
          <w:szCs w:val="28"/>
        </w:rPr>
        <w:t>Республика Казахстан</w:t>
      </w:r>
    </w:p>
    <w:p w14:paraId="19CB2BC8" w14:textId="3AB4325F" w:rsidR="005E2696" w:rsidRPr="00CE3629" w:rsidRDefault="001778B4" w:rsidP="00310E14">
      <w:pPr>
        <w:spacing w:after="0" w:line="240" w:lineRule="auto"/>
        <w:jc w:val="center"/>
        <w:rPr>
          <w:rFonts w:ascii="Times New Roman" w:hAnsi="Times New Roman" w:cs="Times New Roman"/>
          <w:sz w:val="28"/>
          <w:szCs w:val="28"/>
        </w:rPr>
      </w:pPr>
      <w:r w:rsidRPr="00CE3629">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2DFD351D" wp14:editId="37CA0EB6">
                <wp:simplePos x="0" y="0"/>
                <wp:positionH relativeFrom="column">
                  <wp:posOffset>2625090</wp:posOffset>
                </wp:positionH>
                <wp:positionV relativeFrom="paragraph">
                  <wp:posOffset>270510</wp:posOffset>
                </wp:positionV>
                <wp:extent cx="561975" cy="319405"/>
                <wp:effectExtent l="0" t="0" r="28575" b="23495"/>
                <wp:wrapNone/>
                <wp:docPr id="1571826336" name="Прямоугольник 4"/>
                <wp:cNvGraphicFramePr/>
                <a:graphic xmlns:a="http://schemas.openxmlformats.org/drawingml/2006/main">
                  <a:graphicData uri="http://schemas.microsoft.com/office/word/2010/wordprocessingShape">
                    <wps:wsp>
                      <wps:cNvSpPr/>
                      <wps:spPr>
                        <a:xfrm>
                          <a:off x="0" y="0"/>
                          <a:ext cx="561975" cy="31940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293C493" id="Прямоугольник 4" o:spid="_x0000_s1026" style="position:absolute;margin-left:206.7pt;margin-top:21.3pt;width:44.25pt;height:25.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" fillcolor="white [3201]" strokecolor="white [3212]" strokeweight="1pt"/>
            </w:pict>
          </mc:Fallback>
        </mc:AlternateContent>
      </w:r>
      <w:r w:rsidR="006F1C7E" w:rsidRPr="00CE3629">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14:anchorId="4A0D34A7" wp14:editId="77A9C4CE">
                <wp:simplePos x="0" y="0"/>
                <wp:positionH relativeFrom="column">
                  <wp:posOffset>2659352</wp:posOffset>
                </wp:positionH>
                <wp:positionV relativeFrom="paragraph">
                  <wp:posOffset>519686</wp:posOffset>
                </wp:positionV>
                <wp:extent cx="272955" cy="150125"/>
                <wp:effectExtent l="0" t="0" r="0" b="2540"/>
                <wp:wrapNone/>
                <wp:docPr id="20511" name="Прямоугольник 20511"/>
                <wp:cNvGraphicFramePr/>
                <a:graphic xmlns:a="http://schemas.openxmlformats.org/drawingml/2006/main">
                  <a:graphicData uri="http://schemas.microsoft.com/office/word/2010/wordprocessingShape">
                    <wps:wsp>
                      <wps:cNvSpPr/>
                      <wps:spPr>
                        <a:xfrm>
                          <a:off x="0" y="0"/>
                          <a:ext cx="272955" cy="150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30D7971" id="Прямоугольник 20511" o:spid="_x0000_s1026" style="position:absolute;margin-left:209.4pt;margin-top:40.9pt;width:21.5pt;height:11.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" fillcolor="white [3212]" stroked="f" strokeweight="1pt"/>
            </w:pict>
          </mc:Fallback>
        </mc:AlternateContent>
      </w:r>
      <w:r w:rsidR="007B2F4E" w:rsidRPr="00CE3629">
        <w:rPr>
          <w:rFonts w:ascii="Times New Roman" w:hAnsi="Times New Roman" w:cs="Times New Roman"/>
          <w:sz w:val="28"/>
          <w:szCs w:val="28"/>
        </w:rPr>
        <w:t>Алматы, 2025</w:t>
      </w:r>
    </w:p>
    <w:p w14:paraId="231EEBDF" w14:textId="5DA33641" w:rsidR="005E2696" w:rsidRPr="00CE3629" w:rsidRDefault="005E2696" w:rsidP="001778B4">
      <w:pPr>
        <w:spacing w:after="0" w:line="240" w:lineRule="auto"/>
        <w:jc w:val="center"/>
        <w:rPr>
          <w:rFonts w:ascii="Times New Roman" w:hAnsi="Times New Roman" w:cs="Times New Roman"/>
          <w:b/>
          <w:sz w:val="28"/>
          <w:szCs w:val="28"/>
        </w:rPr>
      </w:pPr>
      <w:r w:rsidRPr="00CE3629">
        <w:rPr>
          <w:rFonts w:ascii="Times New Roman" w:hAnsi="Times New Roman" w:cs="Times New Roman"/>
          <w:b/>
          <w:sz w:val="28"/>
          <w:szCs w:val="28"/>
        </w:rPr>
        <w:lastRenderedPageBreak/>
        <w:t>СОДЕРЖАНИЕ</w:t>
      </w:r>
    </w:p>
    <w:tbl>
      <w:tblPr>
        <w:tblW w:w="9639" w:type="dxa"/>
        <w:tblLook w:val="04A0" w:firstRow="1" w:lastRow="0" w:firstColumn="1" w:lastColumn="0" w:noHBand="0" w:noVBand="1"/>
      </w:tblPr>
      <w:tblGrid>
        <w:gridCol w:w="842"/>
        <w:gridCol w:w="8161"/>
        <w:gridCol w:w="636"/>
      </w:tblGrid>
      <w:tr w:rsidR="00CE3629" w:rsidRPr="00CE3629" w14:paraId="31657B48" w14:textId="77777777" w:rsidTr="00EB37B3">
        <w:tc>
          <w:tcPr>
            <w:tcW w:w="842" w:type="dxa"/>
          </w:tcPr>
          <w:p w14:paraId="744B8AF9" w14:textId="77777777" w:rsidR="005E2696" w:rsidRPr="00CE3629" w:rsidRDefault="005E2696" w:rsidP="00310E14">
            <w:pPr>
              <w:spacing w:after="0" w:line="240" w:lineRule="auto"/>
              <w:jc w:val="both"/>
              <w:rPr>
                <w:rFonts w:ascii="Times New Roman" w:hAnsi="Times New Roman" w:cs="Times New Roman"/>
                <w:b/>
                <w:sz w:val="28"/>
                <w:szCs w:val="28"/>
              </w:rPr>
            </w:pPr>
          </w:p>
        </w:tc>
        <w:tc>
          <w:tcPr>
            <w:tcW w:w="8161" w:type="dxa"/>
          </w:tcPr>
          <w:p w14:paraId="111F5ECE" w14:textId="77777777" w:rsidR="005E2696" w:rsidRPr="00CE3629" w:rsidRDefault="005E2696" w:rsidP="00310E14">
            <w:pPr>
              <w:spacing w:after="0" w:line="240" w:lineRule="auto"/>
              <w:jc w:val="both"/>
              <w:rPr>
                <w:rFonts w:ascii="Times New Roman" w:hAnsi="Times New Roman" w:cs="Times New Roman"/>
                <w:b/>
                <w:sz w:val="28"/>
                <w:szCs w:val="28"/>
              </w:rPr>
            </w:pPr>
          </w:p>
        </w:tc>
        <w:tc>
          <w:tcPr>
            <w:tcW w:w="636" w:type="dxa"/>
            <w:hideMark/>
          </w:tcPr>
          <w:p w14:paraId="7B84D17C" w14:textId="77777777" w:rsidR="005E2696" w:rsidRPr="00CE3629" w:rsidRDefault="005E2696" w:rsidP="00310E14">
            <w:pPr>
              <w:spacing w:after="0" w:line="240" w:lineRule="auto"/>
              <w:jc w:val="both"/>
              <w:rPr>
                <w:rFonts w:ascii="Times New Roman" w:hAnsi="Times New Roman" w:cs="Times New Roman"/>
                <w:b/>
                <w:sz w:val="28"/>
                <w:szCs w:val="28"/>
              </w:rPr>
            </w:pPr>
          </w:p>
        </w:tc>
      </w:tr>
      <w:tr w:rsidR="00CE3629" w:rsidRPr="00CE3629" w14:paraId="51C5C81C" w14:textId="77777777" w:rsidTr="00EB37B3">
        <w:tc>
          <w:tcPr>
            <w:tcW w:w="9003" w:type="dxa"/>
            <w:gridSpan w:val="2"/>
          </w:tcPr>
          <w:p w14:paraId="6DE25908" w14:textId="77777777" w:rsidR="001778B4" w:rsidRPr="00CE3629" w:rsidRDefault="001778B4" w:rsidP="004A0CB1">
            <w:pPr>
              <w:spacing w:after="0" w:line="240" w:lineRule="auto"/>
              <w:rPr>
                <w:rFonts w:ascii="Times New Roman" w:hAnsi="Times New Roman" w:cs="Times New Roman"/>
                <w:b/>
                <w:sz w:val="28"/>
                <w:szCs w:val="28"/>
              </w:rPr>
            </w:pPr>
            <w:r w:rsidRPr="00CE3629">
              <w:rPr>
                <w:rFonts w:ascii="Times New Roman" w:hAnsi="Times New Roman" w:cs="Times New Roman"/>
                <w:b/>
                <w:sz w:val="28"/>
                <w:szCs w:val="28"/>
              </w:rPr>
              <w:t>НОРМАТИВНЫЕ ССЫЛКИ</w:t>
            </w:r>
          </w:p>
        </w:tc>
        <w:tc>
          <w:tcPr>
            <w:tcW w:w="636" w:type="dxa"/>
          </w:tcPr>
          <w:p w14:paraId="1F7E77C7" w14:textId="77777777" w:rsidR="001778B4" w:rsidRPr="00CE3629" w:rsidRDefault="001778B4" w:rsidP="00472B48">
            <w:pPr>
              <w:spacing w:after="0" w:line="240" w:lineRule="auto"/>
              <w:jc w:val="center"/>
              <w:rPr>
                <w:rFonts w:ascii="Times New Roman" w:hAnsi="Times New Roman" w:cs="Times New Roman"/>
                <w:bCs/>
                <w:sz w:val="28"/>
                <w:szCs w:val="28"/>
              </w:rPr>
            </w:pPr>
            <w:r w:rsidRPr="00CE3629">
              <w:rPr>
                <w:rFonts w:ascii="Times New Roman" w:hAnsi="Times New Roman" w:cs="Times New Roman"/>
                <w:bCs/>
                <w:sz w:val="28"/>
                <w:szCs w:val="28"/>
              </w:rPr>
              <w:t>3</w:t>
            </w:r>
          </w:p>
        </w:tc>
      </w:tr>
      <w:tr w:rsidR="00CE3629" w:rsidRPr="00CE3629" w14:paraId="700864D7" w14:textId="77777777" w:rsidTr="00EB37B3">
        <w:tc>
          <w:tcPr>
            <w:tcW w:w="9003" w:type="dxa"/>
            <w:gridSpan w:val="2"/>
          </w:tcPr>
          <w:p w14:paraId="6C59E1D5" w14:textId="394F5BF2" w:rsidR="001778B4" w:rsidRPr="00CE3629" w:rsidRDefault="001778B4" w:rsidP="004A0CB1">
            <w:pPr>
              <w:spacing w:after="0" w:line="240" w:lineRule="auto"/>
              <w:rPr>
                <w:rFonts w:ascii="Times New Roman" w:hAnsi="Times New Roman" w:cs="Times New Roman"/>
                <w:b/>
                <w:sz w:val="28"/>
                <w:szCs w:val="28"/>
              </w:rPr>
            </w:pPr>
            <w:r w:rsidRPr="00CE3629">
              <w:rPr>
                <w:rFonts w:ascii="Times New Roman" w:hAnsi="Times New Roman" w:cs="Times New Roman"/>
                <w:b/>
                <w:sz w:val="28"/>
                <w:szCs w:val="28"/>
              </w:rPr>
              <w:t>ОПРЕДЕЛЕНИЯ</w:t>
            </w:r>
          </w:p>
        </w:tc>
        <w:tc>
          <w:tcPr>
            <w:tcW w:w="636" w:type="dxa"/>
          </w:tcPr>
          <w:p w14:paraId="4F399B51" w14:textId="77777777" w:rsidR="001778B4" w:rsidRPr="00CE3629" w:rsidRDefault="001778B4" w:rsidP="00472B48">
            <w:pPr>
              <w:spacing w:after="0" w:line="240" w:lineRule="auto"/>
              <w:jc w:val="center"/>
              <w:rPr>
                <w:rFonts w:ascii="Times New Roman" w:hAnsi="Times New Roman" w:cs="Times New Roman"/>
                <w:bCs/>
                <w:sz w:val="28"/>
                <w:szCs w:val="28"/>
              </w:rPr>
            </w:pPr>
            <w:r w:rsidRPr="00CE3629">
              <w:rPr>
                <w:rFonts w:ascii="Times New Roman" w:hAnsi="Times New Roman" w:cs="Times New Roman"/>
                <w:bCs/>
                <w:sz w:val="28"/>
                <w:szCs w:val="28"/>
              </w:rPr>
              <w:t>6</w:t>
            </w:r>
          </w:p>
        </w:tc>
      </w:tr>
      <w:tr w:rsidR="00CE3629" w:rsidRPr="00CE3629" w14:paraId="52EAB32D" w14:textId="77777777" w:rsidTr="00EB37B3">
        <w:tc>
          <w:tcPr>
            <w:tcW w:w="9003" w:type="dxa"/>
            <w:gridSpan w:val="2"/>
          </w:tcPr>
          <w:p w14:paraId="719A4E8D" w14:textId="77777777" w:rsidR="001778B4" w:rsidRPr="00CE3629" w:rsidRDefault="001778B4" w:rsidP="004A0CB1">
            <w:pPr>
              <w:spacing w:after="0" w:line="240" w:lineRule="auto"/>
              <w:rPr>
                <w:rFonts w:ascii="Times New Roman" w:hAnsi="Times New Roman" w:cs="Times New Roman"/>
                <w:b/>
                <w:sz w:val="28"/>
                <w:szCs w:val="28"/>
              </w:rPr>
            </w:pPr>
            <w:r w:rsidRPr="00CE3629">
              <w:rPr>
                <w:rFonts w:ascii="Times New Roman" w:hAnsi="Times New Roman" w:cs="Times New Roman"/>
                <w:b/>
                <w:sz w:val="28"/>
                <w:szCs w:val="28"/>
              </w:rPr>
              <w:t>ОБОЗНАЧЕНИЯ И СОКРАЩЕНИЯ</w:t>
            </w:r>
          </w:p>
        </w:tc>
        <w:tc>
          <w:tcPr>
            <w:tcW w:w="636" w:type="dxa"/>
          </w:tcPr>
          <w:p w14:paraId="47C45B2D" w14:textId="77777777" w:rsidR="001778B4" w:rsidRPr="00CE3629" w:rsidRDefault="001778B4" w:rsidP="00472B48">
            <w:pPr>
              <w:spacing w:after="0" w:line="240" w:lineRule="auto"/>
              <w:jc w:val="center"/>
              <w:rPr>
                <w:rFonts w:ascii="Times New Roman" w:hAnsi="Times New Roman" w:cs="Times New Roman"/>
                <w:bCs/>
                <w:sz w:val="28"/>
                <w:szCs w:val="28"/>
              </w:rPr>
            </w:pPr>
            <w:r w:rsidRPr="00CE3629">
              <w:rPr>
                <w:rFonts w:ascii="Times New Roman" w:hAnsi="Times New Roman" w:cs="Times New Roman"/>
                <w:bCs/>
                <w:sz w:val="28"/>
                <w:szCs w:val="28"/>
              </w:rPr>
              <w:t>9</w:t>
            </w:r>
          </w:p>
        </w:tc>
      </w:tr>
      <w:tr w:rsidR="00CE3629" w:rsidRPr="00CE3629" w14:paraId="5DB1B7EC" w14:textId="77777777" w:rsidTr="00EB37B3">
        <w:tc>
          <w:tcPr>
            <w:tcW w:w="9003" w:type="dxa"/>
            <w:gridSpan w:val="2"/>
          </w:tcPr>
          <w:p w14:paraId="46527011" w14:textId="77777777" w:rsidR="001778B4" w:rsidRPr="00CE3629" w:rsidRDefault="001778B4" w:rsidP="004A0CB1">
            <w:pPr>
              <w:spacing w:after="0" w:line="240" w:lineRule="auto"/>
              <w:rPr>
                <w:rFonts w:ascii="Times New Roman" w:hAnsi="Times New Roman" w:cs="Times New Roman"/>
                <w:b/>
                <w:sz w:val="28"/>
                <w:szCs w:val="28"/>
              </w:rPr>
            </w:pPr>
            <w:r w:rsidRPr="00CE3629">
              <w:rPr>
                <w:rFonts w:ascii="Times New Roman" w:hAnsi="Times New Roman" w:cs="Times New Roman"/>
                <w:b/>
                <w:sz w:val="28"/>
                <w:szCs w:val="28"/>
              </w:rPr>
              <w:t>ВВЕДЕНИЕ</w:t>
            </w:r>
          </w:p>
        </w:tc>
        <w:tc>
          <w:tcPr>
            <w:tcW w:w="636" w:type="dxa"/>
          </w:tcPr>
          <w:p w14:paraId="63A21FFA" w14:textId="77777777" w:rsidR="001778B4" w:rsidRPr="00CE3629" w:rsidRDefault="001778B4" w:rsidP="00472B48">
            <w:pPr>
              <w:spacing w:after="0" w:line="240" w:lineRule="auto"/>
              <w:jc w:val="center"/>
              <w:rPr>
                <w:rFonts w:ascii="Times New Roman" w:hAnsi="Times New Roman" w:cs="Times New Roman"/>
                <w:bCs/>
                <w:sz w:val="28"/>
                <w:szCs w:val="28"/>
              </w:rPr>
            </w:pPr>
            <w:r w:rsidRPr="00CE3629">
              <w:rPr>
                <w:rFonts w:ascii="Times New Roman" w:hAnsi="Times New Roman" w:cs="Times New Roman"/>
                <w:bCs/>
                <w:sz w:val="28"/>
                <w:szCs w:val="28"/>
              </w:rPr>
              <w:t>10</w:t>
            </w:r>
          </w:p>
        </w:tc>
      </w:tr>
      <w:tr w:rsidR="00CE3629" w:rsidRPr="00CE3629" w14:paraId="3A6E0944" w14:textId="77777777" w:rsidTr="00EB37B3">
        <w:tc>
          <w:tcPr>
            <w:tcW w:w="9003" w:type="dxa"/>
            <w:gridSpan w:val="2"/>
            <w:hideMark/>
          </w:tcPr>
          <w:p w14:paraId="757C74A5" w14:textId="205C32D3" w:rsidR="001778B4" w:rsidRPr="00CE3629" w:rsidRDefault="001778B4" w:rsidP="001778B4">
            <w:pPr>
              <w:pStyle w:val="a4"/>
              <w:jc w:val="both"/>
              <w:rPr>
                <w:b/>
                <w:bCs/>
                <w:szCs w:val="28"/>
                <w:lang w:eastAsia="en-US"/>
              </w:rPr>
            </w:pPr>
            <w:r w:rsidRPr="00CE3629">
              <w:rPr>
                <w:b/>
                <w:bCs/>
                <w:szCs w:val="28"/>
                <w:lang w:eastAsia="en-US"/>
              </w:rPr>
              <w:t>1 СОВРЕМЕННЫЕ ПОДХОДЫ К ПРОБЛЕМАМ ВРОЖДЕННЫХ ПОРОКОВ РАЗВИТИЯ УХА (МИКРОТИЯ (АНОТИЯ), АТРЕЗИЯ НАРУЖНОГО СЛУХОВОГО ПРОХОДА) (ОБЗОР ЛИТЕРАТУР</w:t>
            </w:r>
            <w:r w:rsidRPr="00CE3629">
              <w:rPr>
                <w:b/>
                <w:bCs/>
                <w:szCs w:val="28"/>
                <w:lang w:val="kk-KZ" w:eastAsia="en-US"/>
              </w:rPr>
              <w:t>Ы)</w:t>
            </w:r>
          </w:p>
        </w:tc>
        <w:tc>
          <w:tcPr>
            <w:tcW w:w="636" w:type="dxa"/>
          </w:tcPr>
          <w:p w14:paraId="6F050C28" w14:textId="77777777" w:rsidR="00EB37B3" w:rsidRDefault="00EB37B3" w:rsidP="00472B48">
            <w:pPr>
              <w:spacing w:after="0" w:line="240" w:lineRule="auto"/>
              <w:jc w:val="center"/>
              <w:rPr>
                <w:rFonts w:ascii="Times New Roman" w:hAnsi="Times New Roman" w:cs="Times New Roman"/>
                <w:bCs/>
                <w:sz w:val="28"/>
                <w:szCs w:val="28"/>
              </w:rPr>
            </w:pPr>
          </w:p>
          <w:p w14:paraId="18D28FDC" w14:textId="77777777" w:rsidR="00EB37B3" w:rsidRDefault="00EB37B3" w:rsidP="00472B48">
            <w:pPr>
              <w:spacing w:after="0" w:line="240" w:lineRule="auto"/>
              <w:jc w:val="center"/>
              <w:rPr>
                <w:rFonts w:ascii="Times New Roman" w:hAnsi="Times New Roman" w:cs="Times New Roman"/>
                <w:bCs/>
                <w:sz w:val="28"/>
                <w:szCs w:val="28"/>
              </w:rPr>
            </w:pPr>
          </w:p>
          <w:p w14:paraId="4293C80A" w14:textId="2FB0484D" w:rsidR="001778B4" w:rsidRPr="00CE3629" w:rsidRDefault="001778B4" w:rsidP="00472B48">
            <w:pPr>
              <w:spacing w:after="0" w:line="240" w:lineRule="auto"/>
              <w:jc w:val="center"/>
              <w:rPr>
                <w:rFonts w:ascii="Times New Roman" w:hAnsi="Times New Roman" w:cs="Times New Roman"/>
                <w:bCs/>
                <w:sz w:val="28"/>
                <w:szCs w:val="28"/>
              </w:rPr>
            </w:pPr>
            <w:r w:rsidRPr="00CE3629">
              <w:rPr>
                <w:rFonts w:ascii="Times New Roman" w:hAnsi="Times New Roman" w:cs="Times New Roman"/>
                <w:bCs/>
                <w:sz w:val="28"/>
                <w:szCs w:val="28"/>
              </w:rPr>
              <w:t>17</w:t>
            </w:r>
          </w:p>
        </w:tc>
      </w:tr>
      <w:tr w:rsidR="00CE3629" w:rsidRPr="00CE3629" w14:paraId="0BB2AFDD" w14:textId="77777777" w:rsidTr="00EB37B3">
        <w:tc>
          <w:tcPr>
            <w:tcW w:w="9003" w:type="dxa"/>
            <w:gridSpan w:val="2"/>
            <w:hideMark/>
          </w:tcPr>
          <w:p w14:paraId="302C0E82" w14:textId="6AA406E7" w:rsidR="001778B4" w:rsidRPr="00CE3629" w:rsidRDefault="001778B4" w:rsidP="001778B4">
            <w:pPr>
              <w:pStyle w:val="a4"/>
              <w:jc w:val="both"/>
              <w:rPr>
                <w:bCs/>
                <w:szCs w:val="28"/>
                <w:lang w:eastAsia="en-US"/>
              </w:rPr>
            </w:pPr>
            <w:r w:rsidRPr="00CE3629">
              <w:rPr>
                <w:bCs/>
                <w:szCs w:val="28"/>
                <w:lang w:eastAsia="en-US"/>
              </w:rPr>
              <w:t xml:space="preserve">1.1 </w:t>
            </w:r>
            <w:r w:rsidRPr="00CE3629">
              <w:rPr>
                <w:bCs/>
                <w:szCs w:val="28"/>
              </w:rPr>
              <w:t>Общемировые показатели распространенности врожденных пороков развития уха</w:t>
            </w:r>
          </w:p>
        </w:tc>
        <w:tc>
          <w:tcPr>
            <w:tcW w:w="636" w:type="dxa"/>
          </w:tcPr>
          <w:p w14:paraId="67673948" w14:textId="77777777" w:rsidR="00EB37B3" w:rsidRDefault="00EB37B3" w:rsidP="00472B48">
            <w:pPr>
              <w:spacing w:after="0" w:line="240" w:lineRule="auto"/>
              <w:jc w:val="center"/>
              <w:rPr>
                <w:rFonts w:ascii="Times New Roman" w:hAnsi="Times New Roman" w:cs="Times New Roman"/>
                <w:bCs/>
                <w:sz w:val="28"/>
                <w:szCs w:val="28"/>
              </w:rPr>
            </w:pPr>
          </w:p>
          <w:p w14:paraId="2535600E" w14:textId="60E5B540" w:rsidR="001778B4" w:rsidRPr="00CE3629" w:rsidRDefault="001778B4" w:rsidP="00472B48">
            <w:pPr>
              <w:spacing w:after="0" w:line="240" w:lineRule="auto"/>
              <w:jc w:val="center"/>
              <w:rPr>
                <w:rFonts w:ascii="Times New Roman" w:hAnsi="Times New Roman" w:cs="Times New Roman"/>
                <w:bCs/>
                <w:sz w:val="28"/>
                <w:szCs w:val="28"/>
              </w:rPr>
            </w:pPr>
            <w:r w:rsidRPr="00CE3629">
              <w:rPr>
                <w:rFonts w:ascii="Times New Roman" w:hAnsi="Times New Roman" w:cs="Times New Roman"/>
                <w:bCs/>
                <w:sz w:val="28"/>
                <w:szCs w:val="28"/>
              </w:rPr>
              <w:t>17</w:t>
            </w:r>
          </w:p>
        </w:tc>
      </w:tr>
      <w:tr w:rsidR="00CE3629" w:rsidRPr="00CE3629" w14:paraId="0E462480" w14:textId="77777777" w:rsidTr="00EB37B3">
        <w:tc>
          <w:tcPr>
            <w:tcW w:w="9003" w:type="dxa"/>
            <w:gridSpan w:val="2"/>
            <w:hideMark/>
          </w:tcPr>
          <w:p w14:paraId="720E8D1F" w14:textId="57371365" w:rsidR="001778B4" w:rsidRPr="00CE3629" w:rsidRDefault="001778B4" w:rsidP="001778B4">
            <w:pPr>
              <w:pStyle w:val="a4"/>
              <w:jc w:val="both"/>
              <w:rPr>
                <w:bCs/>
                <w:szCs w:val="28"/>
                <w:lang w:eastAsia="en-US"/>
              </w:rPr>
            </w:pPr>
            <w:r w:rsidRPr="00CE3629">
              <w:rPr>
                <w:bCs/>
                <w:szCs w:val="28"/>
                <w:lang w:eastAsia="en-US"/>
              </w:rPr>
              <w:t xml:space="preserve">1.2 </w:t>
            </w:r>
            <w:r w:rsidRPr="00CE3629">
              <w:rPr>
                <w:bCs/>
                <w:szCs w:val="28"/>
              </w:rPr>
              <w:t>Факторы риска, формирующие врожденные пороки развития уха</w:t>
            </w:r>
          </w:p>
        </w:tc>
        <w:tc>
          <w:tcPr>
            <w:tcW w:w="636" w:type="dxa"/>
          </w:tcPr>
          <w:p w14:paraId="3348E356" w14:textId="77777777" w:rsidR="001778B4" w:rsidRPr="00CE3629" w:rsidRDefault="001778B4" w:rsidP="00472B48">
            <w:pPr>
              <w:spacing w:after="0" w:line="240" w:lineRule="auto"/>
              <w:jc w:val="center"/>
              <w:rPr>
                <w:rFonts w:ascii="Times New Roman" w:hAnsi="Times New Roman" w:cs="Times New Roman"/>
                <w:bCs/>
                <w:sz w:val="28"/>
                <w:szCs w:val="28"/>
              </w:rPr>
            </w:pPr>
            <w:r w:rsidRPr="00CE3629">
              <w:rPr>
                <w:rFonts w:ascii="Times New Roman" w:hAnsi="Times New Roman" w:cs="Times New Roman"/>
                <w:bCs/>
                <w:sz w:val="28"/>
                <w:szCs w:val="28"/>
              </w:rPr>
              <w:t>25</w:t>
            </w:r>
          </w:p>
        </w:tc>
      </w:tr>
      <w:tr w:rsidR="00CE3629" w:rsidRPr="00CE3629" w14:paraId="290A4A18" w14:textId="77777777" w:rsidTr="00EB37B3">
        <w:tc>
          <w:tcPr>
            <w:tcW w:w="9003" w:type="dxa"/>
            <w:gridSpan w:val="2"/>
            <w:hideMark/>
          </w:tcPr>
          <w:p w14:paraId="0ADBE91C" w14:textId="6BB0CD4F" w:rsidR="001778B4" w:rsidRPr="00CE3629" w:rsidRDefault="001778B4" w:rsidP="001778B4">
            <w:pPr>
              <w:pStyle w:val="a4"/>
              <w:jc w:val="both"/>
              <w:rPr>
                <w:bCs/>
                <w:szCs w:val="28"/>
                <w:lang w:val="kk-KZ" w:eastAsia="en-US"/>
              </w:rPr>
            </w:pPr>
            <w:r w:rsidRPr="00CE3629">
              <w:rPr>
                <w:bCs/>
                <w:szCs w:val="28"/>
                <w:lang w:val="kk-KZ" w:eastAsia="en-US"/>
              </w:rPr>
              <w:t xml:space="preserve">1.3 </w:t>
            </w:r>
            <w:r w:rsidRPr="00CE3629">
              <w:rPr>
                <w:bCs/>
                <w:szCs w:val="28"/>
              </w:rPr>
              <w:t>Подходы к лечению и реабилитации пациентов с врожденными пороками развития уха</w:t>
            </w:r>
          </w:p>
        </w:tc>
        <w:tc>
          <w:tcPr>
            <w:tcW w:w="636" w:type="dxa"/>
          </w:tcPr>
          <w:p w14:paraId="3794E453" w14:textId="77777777" w:rsidR="00EB37B3" w:rsidRDefault="00EB37B3" w:rsidP="00472B48">
            <w:pPr>
              <w:spacing w:after="0" w:line="240" w:lineRule="auto"/>
              <w:jc w:val="center"/>
              <w:rPr>
                <w:rFonts w:ascii="Times New Roman" w:hAnsi="Times New Roman" w:cs="Times New Roman"/>
                <w:bCs/>
                <w:sz w:val="28"/>
                <w:szCs w:val="28"/>
              </w:rPr>
            </w:pPr>
          </w:p>
          <w:p w14:paraId="318A7DD6" w14:textId="30047F50" w:rsidR="001778B4" w:rsidRPr="00CE3629" w:rsidRDefault="001778B4" w:rsidP="00472B48">
            <w:pPr>
              <w:spacing w:after="0" w:line="240" w:lineRule="auto"/>
              <w:jc w:val="center"/>
              <w:rPr>
                <w:rFonts w:ascii="Times New Roman" w:hAnsi="Times New Roman" w:cs="Times New Roman"/>
                <w:bCs/>
                <w:sz w:val="28"/>
                <w:szCs w:val="28"/>
              </w:rPr>
            </w:pPr>
            <w:r w:rsidRPr="00CE3629">
              <w:rPr>
                <w:rFonts w:ascii="Times New Roman" w:hAnsi="Times New Roman" w:cs="Times New Roman"/>
                <w:bCs/>
                <w:sz w:val="28"/>
                <w:szCs w:val="28"/>
              </w:rPr>
              <w:t>29</w:t>
            </w:r>
          </w:p>
        </w:tc>
      </w:tr>
      <w:tr w:rsidR="00CE3629" w:rsidRPr="00CE3629" w14:paraId="7EF587AE" w14:textId="77777777" w:rsidTr="00EB37B3">
        <w:tc>
          <w:tcPr>
            <w:tcW w:w="9003" w:type="dxa"/>
            <w:gridSpan w:val="2"/>
            <w:hideMark/>
          </w:tcPr>
          <w:p w14:paraId="650C0E2B" w14:textId="2945F822" w:rsidR="001778B4" w:rsidRPr="00CE3629" w:rsidRDefault="001778B4" w:rsidP="001778B4">
            <w:pPr>
              <w:pStyle w:val="a4"/>
              <w:jc w:val="both"/>
              <w:rPr>
                <w:bCs/>
                <w:szCs w:val="28"/>
                <w:lang w:val="kk-KZ" w:eastAsia="en-US"/>
              </w:rPr>
            </w:pPr>
            <w:r w:rsidRPr="00CE3629">
              <w:rPr>
                <w:bCs/>
                <w:szCs w:val="28"/>
                <w:lang w:val="kk-KZ" w:eastAsia="en-US"/>
              </w:rPr>
              <w:t xml:space="preserve">1.4 </w:t>
            </w:r>
            <w:r w:rsidRPr="00CE3629">
              <w:rPr>
                <w:bCs/>
                <w:szCs w:val="28"/>
              </w:rPr>
              <w:t>Оценка качества жизни детей с врожденными пороками развития уха</w:t>
            </w:r>
          </w:p>
        </w:tc>
        <w:tc>
          <w:tcPr>
            <w:tcW w:w="636" w:type="dxa"/>
          </w:tcPr>
          <w:p w14:paraId="1A886E20" w14:textId="5D6E2DBC" w:rsidR="001778B4" w:rsidRPr="00CE3629" w:rsidRDefault="001778B4" w:rsidP="00472B48">
            <w:pPr>
              <w:spacing w:after="0" w:line="240" w:lineRule="auto"/>
              <w:jc w:val="center"/>
              <w:rPr>
                <w:rFonts w:ascii="Times New Roman" w:hAnsi="Times New Roman" w:cs="Times New Roman"/>
                <w:bCs/>
                <w:sz w:val="28"/>
                <w:szCs w:val="28"/>
              </w:rPr>
            </w:pPr>
            <w:r w:rsidRPr="00CE3629">
              <w:rPr>
                <w:rFonts w:ascii="Times New Roman" w:hAnsi="Times New Roman" w:cs="Times New Roman"/>
                <w:bCs/>
                <w:sz w:val="28"/>
                <w:szCs w:val="28"/>
              </w:rPr>
              <w:t>3</w:t>
            </w:r>
            <w:r w:rsidR="00EB37B3">
              <w:rPr>
                <w:rFonts w:ascii="Times New Roman" w:hAnsi="Times New Roman" w:cs="Times New Roman"/>
                <w:bCs/>
                <w:sz w:val="28"/>
                <w:szCs w:val="28"/>
              </w:rPr>
              <w:t>3</w:t>
            </w:r>
          </w:p>
        </w:tc>
      </w:tr>
      <w:tr w:rsidR="00CE3629" w:rsidRPr="00CE3629" w14:paraId="7173D65D" w14:textId="77777777" w:rsidTr="00EB37B3">
        <w:tc>
          <w:tcPr>
            <w:tcW w:w="9003" w:type="dxa"/>
            <w:gridSpan w:val="2"/>
            <w:hideMark/>
          </w:tcPr>
          <w:p w14:paraId="709E4552" w14:textId="51A26971" w:rsidR="001778B4" w:rsidRPr="00CE3629" w:rsidRDefault="001778B4" w:rsidP="001778B4">
            <w:pPr>
              <w:spacing w:after="0" w:line="240" w:lineRule="auto"/>
              <w:jc w:val="both"/>
              <w:rPr>
                <w:rFonts w:ascii="Times New Roman" w:hAnsi="Times New Roman" w:cs="Times New Roman"/>
                <w:b/>
                <w:sz w:val="28"/>
                <w:szCs w:val="28"/>
              </w:rPr>
            </w:pPr>
            <w:r w:rsidRPr="00CE3629">
              <w:rPr>
                <w:rFonts w:ascii="Times New Roman" w:hAnsi="Times New Roman" w:cs="Times New Roman"/>
                <w:b/>
                <w:sz w:val="28"/>
                <w:szCs w:val="28"/>
              </w:rPr>
              <w:t>2 МАТЕРИАЛЫ И МЕТОДЫ ИССЛЕДОВАНИЯ</w:t>
            </w:r>
          </w:p>
        </w:tc>
        <w:tc>
          <w:tcPr>
            <w:tcW w:w="636" w:type="dxa"/>
          </w:tcPr>
          <w:p w14:paraId="02D64724" w14:textId="54EDFB04" w:rsidR="001778B4" w:rsidRPr="00CE3629" w:rsidRDefault="001778B4" w:rsidP="00472B48">
            <w:pPr>
              <w:spacing w:after="0" w:line="240" w:lineRule="auto"/>
              <w:jc w:val="center"/>
              <w:rPr>
                <w:rFonts w:ascii="Times New Roman" w:hAnsi="Times New Roman" w:cs="Times New Roman"/>
                <w:bCs/>
                <w:sz w:val="28"/>
                <w:szCs w:val="28"/>
              </w:rPr>
            </w:pPr>
            <w:r w:rsidRPr="00CE3629">
              <w:rPr>
                <w:rFonts w:ascii="Times New Roman" w:hAnsi="Times New Roman" w:cs="Times New Roman"/>
                <w:bCs/>
                <w:sz w:val="28"/>
                <w:szCs w:val="28"/>
              </w:rPr>
              <w:t>3</w:t>
            </w:r>
            <w:r w:rsidR="00EB37B3">
              <w:rPr>
                <w:rFonts w:ascii="Times New Roman" w:hAnsi="Times New Roman" w:cs="Times New Roman"/>
                <w:bCs/>
                <w:sz w:val="28"/>
                <w:szCs w:val="28"/>
              </w:rPr>
              <w:t>6</w:t>
            </w:r>
          </w:p>
        </w:tc>
      </w:tr>
      <w:tr w:rsidR="00CE3629" w:rsidRPr="00CE3629" w14:paraId="07628D03" w14:textId="77777777" w:rsidTr="00EB37B3">
        <w:tc>
          <w:tcPr>
            <w:tcW w:w="9003" w:type="dxa"/>
            <w:gridSpan w:val="2"/>
          </w:tcPr>
          <w:p w14:paraId="355B57B0" w14:textId="6535611B" w:rsidR="001778B4" w:rsidRPr="00CE3629" w:rsidRDefault="001778B4" w:rsidP="001778B4">
            <w:pPr>
              <w:spacing w:after="0" w:line="240" w:lineRule="auto"/>
              <w:jc w:val="both"/>
              <w:rPr>
                <w:rFonts w:ascii="Times New Roman" w:hAnsi="Times New Roman" w:cs="Times New Roman"/>
                <w:b/>
                <w:sz w:val="28"/>
                <w:szCs w:val="28"/>
              </w:rPr>
            </w:pPr>
            <w:r w:rsidRPr="00CE3629">
              <w:rPr>
                <w:rFonts w:ascii="Times New Roman" w:hAnsi="Times New Roman" w:cs="Times New Roman"/>
                <w:b/>
                <w:sz w:val="28"/>
                <w:szCs w:val="28"/>
              </w:rPr>
              <w:t>3 МЕДИКО-ДЕМОГРАФИЧЕСКАЯ ХАРАКТЕРИСТИКА И ПОКАЗАТЕЛИ ЗАБОЛЕВАЕМОСТИ ДЕТЕЙ С ВРОЖДЕННЫМИ ПОРОКАМИ РАЗВИТИЯ УХА</w:t>
            </w:r>
          </w:p>
        </w:tc>
        <w:tc>
          <w:tcPr>
            <w:tcW w:w="636" w:type="dxa"/>
          </w:tcPr>
          <w:p w14:paraId="1615F353" w14:textId="77777777" w:rsidR="00EB37B3" w:rsidRDefault="00EB37B3" w:rsidP="00472B48">
            <w:pPr>
              <w:spacing w:after="0" w:line="240" w:lineRule="auto"/>
              <w:jc w:val="center"/>
              <w:rPr>
                <w:rFonts w:ascii="Times New Roman" w:hAnsi="Times New Roman" w:cs="Times New Roman"/>
                <w:bCs/>
                <w:sz w:val="28"/>
                <w:szCs w:val="28"/>
              </w:rPr>
            </w:pPr>
          </w:p>
          <w:p w14:paraId="076350EE" w14:textId="77777777" w:rsidR="00EB37B3" w:rsidRDefault="00EB37B3" w:rsidP="00472B48">
            <w:pPr>
              <w:spacing w:after="0" w:line="240" w:lineRule="auto"/>
              <w:jc w:val="center"/>
              <w:rPr>
                <w:rFonts w:ascii="Times New Roman" w:hAnsi="Times New Roman" w:cs="Times New Roman"/>
                <w:bCs/>
                <w:sz w:val="28"/>
                <w:szCs w:val="28"/>
              </w:rPr>
            </w:pPr>
          </w:p>
          <w:p w14:paraId="0C3FD1DC" w14:textId="1757B765" w:rsidR="001778B4" w:rsidRPr="00CE3629" w:rsidRDefault="001778B4" w:rsidP="00472B48">
            <w:pPr>
              <w:spacing w:after="0" w:line="240" w:lineRule="auto"/>
              <w:jc w:val="center"/>
              <w:rPr>
                <w:rFonts w:ascii="Times New Roman" w:hAnsi="Times New Roman" w:cs="Times New Roman"/>
                <w:bCs/>
                <w:sz w:val="28"/>
                <w:szCs w:val="28"/>
              </w:rPr>
            </w:pPr>
            <w:r w:rsidRPr="00CE3629">
              <w:rPr>
                <w:rFonts w:ascii="Times New Roman" w:hAnsi="Times New Roman" w:cs="Times New Roman"/>
                <w:bCs/>
                <w:sz w:val="28"/>
                <w:szCs w:val="28"/>
              </w:rPr>
              <w:t>5</w:t>
            </w:r>
            <w:r w:rsidR="00EB37B3">
              <w:rPr>
                <w:rFonts w:ascii="Times New Roman" w:hAnsi="Times New Roman" w:cs="Times New Roman"/>
                <w:bCs/>
                <w:sz w:val="28"/>
                <w:szCs w:val="28"/>
              </w:rPr>
              <w:t>0</w:t>
            </w:r>
          </w:p>
        </w:tc>
      </w:tr>
      <w:tr w:rsidR="00CE3629" w:rsidRPr="00CE3629" w14:paraId="3366C3C1" w14:textId="77777777" w:rsidTr="00EB37B3">
        <w:tc>
          <w:tcPr>
            <w:tcW w:w="9003" w:type="dxa"/>
            <w:gridSpan w:val="2"/>
          </w:tcPr>
          <w:p w14:paraId="250CA395" w14:textId="29AB90B1" w:rsidR="001778B4" w:rsidRPr="00CE3629" w:rsidRDefault="001778B4" w:rsidP="001778B4">
            <w:pPr>
              <w:spacing w:after="0" w:line="240" w:lineRule="auto"/>
              <w:jc w:val="both"/>
              <w:rPr>
                <w:rFonts w:ascii="Times New Roman" w:hAnsi="Times New Roman" w:cs="Times New Roman"/>
                <w:bCs/>
                <w:sz w:val="28"/>
                <w:szCs w:val="28"/>
              </w:rPr>
            </w:pPr>
            <w:r w:rsidRPr="00CE3629">
              <w:rPr>
                <w:rFonts w:ascii="Times New Roman" w:hAnsi="Times New Roman" w:cs="Times New Roman"/>
                <w:bCs/>
                <w:sz w:val="28"/>
                <w:szCs w:val="28"/>
              </w:rPr>
              <w:t>3.1 Международный опыт мониторинга врожденных пороков развития уха</w:t>
            </w:r>
          </w:p>
        </w:tc>
        <w:tc>
          <w:tcPr>
            <w:tcW w:w="636" w:type="dxa"/>
          </w:tcPr>
          <w:p w14:paraId="61991129" w14:textId="77777777" w:rsidR="00EB37B3" w:rsidRDefault="00EB37B3" w:rsidP="00472B48">
            <w:pPr>
              <w:spacing w:after="0" w:line="240" w:lineRule="auto"/>
              <w:jc w:val="center"/>
              <w:rPr>
                <w:rFonts w:ascii="Times New Roman" w:hAnsi="Times New Roman" w:cs="Times New Roman"/>
                <w:bCs/>
                <w:sz w:val="28"/>
                <w:szCs w:val="28"/>
              </w:rPr>
            </w:pPr>
          </w:p>
          <w:p w14:paraId="70EC46D8" w14:textId="03BF6BD9" w:rsidR="001778B4" w:rsidRPr="00CE3629" w:rsidRDefault="001778B4" w:rsidP="00472B48">
            <w:pPr>
              <w:spacing w:after="0" w:line="240" w:lineRule="auto"/>
              <w:jc w:val="center"/>
              <w:rPr>
                <w:rFonts w:ascii="Times New Roman" w:hAnsi="Times New Roman" w:cs="Times New Roman"/>
                <w:bCs/>
                <w:sz w:val="28"/>
                <w:szCs w:val="28"/>
              </w:rPr>
            </w:pPr>
            <w:r w:rsidRPr="00CE3629">
              <w:rPr>
                <w:rFonts w:ascii="Times New Roman" w:hAnsi="Times New Roman" w:cs="Times New Roman"/>
                <w:bCs/>
                <w:sz w:val="28"/>
                <w:szCs w:val="28"/>
              </w:rPr>
              <w:t>5</w:t>
            </w:r>
            <w:r w:rsidR="00EB37B3">
              <w:rPr>
                <w:rFonts w:ascii="Times New Roman" w:hAnsi="Times New Roman" w:cs="Times New Roman"/>
                <w:bCs/>
                <w:sz w:val="28"/>
                <w:szCs w:val="28"/>
              </w:rPr>
              <w:t>0</w:t>
            </w:r>
          </w:p>
        </w:tc>
      </w:tr>
      <w:tr w:rsidR="00CE3629" w:rsidRPr="00CE3629" w14:paraId="6A567E35" w14:textId="77777777" w:rsidTr="00EB37B3">
        <w:tc>
          <w:tcPr>
            <w:tcW w:w="9003" w:type="dxa"/>
            <w:gridSpan w:val="2"/>
          </w:tcPr>
          <w:p w14:paraId="643F02EE" w14:textId="5D6D8D6A" w:rsidR="001778B4" w:rsidRPr="00CE3629" w:rsidRDefault="001778B4" w:rsidP="001778B4">
            <w:pPr>
              <w:spacing w:after="0" w:line="240" w:lineRule="auto"/>
              <w:jc w:val="both"/>
              <w:rPr>
                <w:rFonts w:ascii="Times New Roman" w:hAnsi="Times New Roman" w:cs="Times New Roman"/>
                <w:bCs/>
                <w:sz w:val="28"/>
                <w:szCs w:val="28"/>
              </w:rPr>
            </w:pPr>
            <w:r w:rsidRPr="00CE3629">
              <w:rPr>
                <w:rFonts w:ascii="Times New Roman" w:hAnsi="Times New Roman" w:cs="Times New Roman"/>
                <w:bCs/>
                <w:sz w:val="28"/>
                <w:szCs w:val="28"/>
              </w:rPr>
              <w:t>3.2 Социально-демографическая характеристика детей с врожденными пороками развития уха в Республике Казахстан</w:t>
            </w:r>
          </w:p>
        </w:tc>
        <w:tc>
          <w:tcPr>
            <w:tcW w:w="636" w:type="dxa"/>
          </w:tcPr>
          <w:p w14:paraId="19A041DF" w14:textId="77777777" w:rsidR="00EB37B3" w:rsidRDefault="00EB37B3" w:rsidP="00472B48">
            <w:pPr>
              <w:spacing w:after="0" w:line="240" w:lineRule="auto"/>
              <w:jc w:val="center"/>
              <w:rPr>
                <w:rFonts w:ascii="Times New Roman" w:hAnsi="Times New Roman" w:cs="Times New Roman"/>
                <w:bCs/>
                <w:sz w:val="28"/>
                <w:szCs w:val="28"/>
              </w:rPr>
            </w:pPr>
          </w:p>
          <w:p w14:paraId="606052D4" w14:textId="408C22F0" w:rsidR="001778B4" w:rsidRPr="00CE3629" w:rsidRDefault="001778B4" w:rsidP="00472B48">
            <w:pPr>
              <w:spacing w:after="0" w:line="240" w:lineRule="auto"/>
              <w:jc w:val="center"/>
              <w:rPr>
                <w:rFonts w:ascii="Times New Roman" w:hAnsi="Times New Roman" w:cs="Times New Roman"/>
                <w:bCs/>
                <w:sz w:val="28"/>
                <w:szCs w:val="28"/>
              </w:rPr>
            </w:pPr>
            <w:r w:rsidRPr="00CE3629">
              <w:rPr>
                <w:rFonts w:ascii="Times New Roman" w:hAnsi="Times New Roman" w:cs="Times New Roman"/>
                <w:bCs/>
                <w:sz w:val="28"/>
                <w:szCs w:val="28"/>
              </w:rPr>
              <w:t>5</w:t>
            </w:r>
            <w:r w:rsidR="00EB37B3">
              <w:rPr>
                <w:rFonts w:ascii="Times New Roman" w:hAnsi="Times New Roman" w:cs="Times New Roman"/>
                <w:bCs/>
                <w:sz w:val="28"/>
                <w:szCs w:val="28"/>
              </w:rPr>
              <w:t>6</w:t>
            </w:r>
          </w:p>
        </w:tc>
      </w:tr>
      <w:tr w:rsidR="00CE3629" w:rsidRPr="00CE3629" w14:paraId="26FFCAA8" w14:textId="77777777" w:rsidTr="00EB37B3">
        <w:tc>
          <w:tcPr>
            <w:tcW w:w="9003" w:type="dxa"/>
            <w:gridSpan w:val="2"/>
          </w:tcPr>
          <w:p w14:paraId="65DF72A9" w14:textId="253702A5" w:rsidR="001778B4" w:rsidRPr="00CE3629" w:rsidRDefault="001778B4" w:rsidP="001778B4">
            <w:pPr>
              <w:spacing w:after="0" w:line="240" w:lineRule="auto"/>
              <w:jc w:val="both"/>
              <w:rPr>
                <w:rFonts w:ascii="Times New Roman" w:hAnsi="Times New Roman" w:cs="Times New Roman"/>
                <w:bCs/>
                <w:sz w:val="28"/>
                <w:szCs w:val="28"/>
              </w:rPr>
            </w:pPr>
            <w:r w:rsidRPr="00CE3629">
              <w:rPr>
                <w:rFonts w:ascii="Times New Roman" w:hAnsi="Times New Roman" w:cs="Times New Roman"/>
                <w:bCs/>
                <w:sz w:val="28"/>
                <w:szCs w:val="28"/>
              </w:rPr>
              <w:t xml:space="preserve">3.3 </w:t>
            </w:r>
            <w:r w:rsidRPr="00CE3629">
              <w:rPr>
                <w:rFonts w:ascii="Times New Roman" w:eastAsia="Times New Roman" w:hAnsi="Times New Roman" w:cs="Times New Roman"/>
                <w:bCs/>
                <w:sz w:val="28"/>
                <w:szCs w:val="28"/>
                <w:lang w:eastAsia="ru-RU"/>
              </w:rPr>
              <w:t>Уровень оказываемой консультативно-диагностической и стационарной помощи детям с врожденной микротией и атрезией наружного слухового прохода</w:t>
            </w:r>
          </w:p>
        </w:tc>
        <w:tc>
          <w:tcPr>
            <w:tcW w:w="636" w:type="dxa"/>
          </w:tcPr>
          <w:p w14:paraId="3A1BF24C" w14:textId="77777777" w:rsidR="00EB37B3" w:rsidRDefault="00EB37B3" w:rsidP="00472B48">
            <w:pPr>
              <w:spacing w:after="0" w:line="240" w:lineRule="auto"/>
              <w:jc w:val="center"/>
              <w:rPr>
                <w:rFonts w:ascii="Times New Roman" w:hAnsi="Times New Roman" w:cs="Times New Roman"/>
                <w:bCs/>
                <w:sz w:val="28"/>
                <w:szCs w:val="28"/>
              </w:rPr>
            </w:pPr>
          </w:p>
          <w:p w14:paraId="58B279AF" w14:textId="77777777" w:rsidR="00EB37B3" w:rsidRDefault="00EB37B3" w:rsidP="00472B48">
            <w:pPr>
              <w:spacing w:after="0" w:line="240" w:lineRule="auto"/>
              <w:jc w:val="center"/>
              <w:rPr>
                <w:rFonts w:ascii="Times New Roman" w:hAnsi="Times New Roman" w:cs="Times New Roman"/>
                <w:bCs/>
                <w:sz w:val="28"/>
                <w:szCs w:val="28"/>
              </w:rPr>
            </w:pPr>
          </w:p>
          <w:p w14:paraId="483EA9AA" w14:textId="5D2B1431" w:rsidR="001778B4" w:rsidRPr="00CE3629" w:rsidRDefault="001778B4" w:rsidP="00472B48">
            <w:pPr>
              <w:spacing w:after="0" w:line="240" w:lineRule="auto"/>
              <w:jc w:val="center"/>
              <w:rPr>
                <w:rFonts w:ascii="Times New Roman" w:hAnsi="Times New Roman" w:cs="Times New Roman"/>
                <w:bCs/>
                <w:sz w:val="28"/>
                <w:szCs w:val="28"/>
              </w:rPr>
            </w:pPr>
            <w:r w:rsidRPr="00CE3629">
              <w:rPr>
                <w:rFonts w:ascii="Times New Roman" w:hAnsi="Times New Roman" w:cs="Times New Roman"/>
                <w:bCs/>
                <w:sz w:val="28"/>
                <w:szCs w:val="28"/>
              </w:rPr>
              <w:t>82</w:t>
            </w:r>
          </w:p>
        </w:tc>
      </w:tr>
      <w:tr w:rsidR="00CE3629" w:rsidRPr="00CE3629" w14:paraId="4F6A5289" w14:textId="77777777" w:rsidTr="00EB37B3">
        <w:tc>
          <w:tcPr>
            <w:tcW w:w="9003" w:type="dxa"/>
            <w:gridSpan w:val="2"/>
          </w:tcPr>
          <w:p w14:paraId="475621A7" w14:textId="2780544E" w:rsidR="001778B4" w:rsidRPr="00CE3629" w:rsidRDefault="001778B4" w:rsidP="001778B4">
            <w:pPr>
              <w:spacing w:after="0" w:line="240" w:lineRule="auto"/>
              <w:jc w:val="both"/>
              <w:rPr>
                <w:rFonts w:ascii="Times New Roman" w:hAnsi="Times New Roman" w:cs="Times New Roman"/>
                <w:b/>
                <w:sz w:val="28"/>
                <w:szCs w:val="28"/>
              </w:rPr>
            </w:pPr>
            <w:r w:rsidRPr="00CE3629">
              <w:rPr>
                <w:rFonts w:ascii="Times New Roman" w:hAnsi="Times New Roman" w:cs="Times New Roman"/>
                <w:b/>
                <w:sz w:val="28"/>
                <w:szCs w:val="28"/>
              </w:rPr>
              <w:t>4 ФАКТОРЫ РИСКА В ФОРМИРОВАНИИ ВРОЖДЕННЫХ ПАТОЛОГИЙ УХА У ДЕТСКОГО НАСЕЛЕНИЯ РЕСПУБЛИКИ КАЗАХСТАН</w:t>
            </w:r>
          </w:p>
        </w:tc>
        <w:tc>
          <w:tcPr>
            <w:tcW w:w="636" w:type="dxa"/>
          </w:tcPr>
          <w:p w14:paraId="770354BB" w14:textId="77777777" w:rsidR="00EB37B3" w:rsidRDefault="00EB37B3" w:rsidP="00472B48">
            <w:pPr>
              <w:spacing w:after="0" w:line="240" w:lineRule="auto"/>
              <w:jc w:val="center"/>
              <w:rPr>
                <w:rFonts w:ascii="Times New Roman" w:hAnsi="Times New Roman" w:cs="Times New Roman"/>
                <w:bCs/>
                <w:sz w:val="28"/>
                <w:szCs w:val="28"/>
              </w:rPr>
            </w:pPr>
          </w:p>
          <w:p w14:paraId="23C8C3AB" w14:textId="77777777" w:rsidR="00EB37B3" w:rsidRDefault="00EB37B3" w:rsidP="00472B48">
            <w:pPr>
              <w:spacing w:after="0" w:line="240" w:lineRule="auto"/>
              <w:jc w:val="center"/>
              <w:rPr>
                <w:rFonts w:ascii="Times New Roman" w:hAnsi="Times New Roman" w:cs="Times New Roman"/>
                <w:bCs/>
                <w:sz w:val="28"/>
                <w:szCs w:val="28"/>
              </w:rPr>
            </w:pPr>
          </w:p>
          <w:p w14:paraId="4E55DF74" w14:textId="55D692C0" w:rsidR="001778B4" w:rsidRPr="00CE3629" w:rsidRDefault="001778B4" w:rsidP="00472B48">
            <w:pPr>
              <w:spacing w:after="0" w:line="240" w:lineRule="auto"/>
              <w:jc w:val="center"/>
              <w:rPr>
                <w:rFonts w:ascii="Times New Roman" w:hAnsi="Times New Roman" w:cs="Times New Roman"/>
                <w:bCs/>
                <w:sz w:val="28"/>
                <w:szCs w:val="28"/>
              </w:rPr>
            </w:pPr>
            <w:r w:rsidRPr="00CE3629">
              <w:rPr>
                <w:rFonts w:ascii="Times New Roman" w:hAnsi="Times New Roman" w:cs="Times New Roman"/>
                <w:bCs/>
                <w:sz w:val="28"/>
                <w:szCs w:val="28"/>
              </w:rPr>
              <w:t>86</w:t>
            </w:r>
          </w:p>
        </w:tc>
      </w:tr>
      <w:tr w:rsidR="00CE3629" w:rsidRPr="00CE3629" w14:paraId="5C4449FF" w14:textId="77777777" w:rsidTr="00EB37B3">
        <w:tc>
          <w:tcPr>
            <w:tcW w:w="9003" w:type="dxa"/>
            <w:gridSpan w:val="2"/>
          </w:tcPr>
          <w:p w14:paraId="72CE4469" w14:textId="03095F80" w:rsidR="001778B4" w:rsidRPr="00CE3629" w:rsidRDefault="001778B4" w:rsidP="001778B4">
            <w:pPr>
              <w:spacing w:after="0" w:line="240" w:lineRule="auto"/>
              <w:jc w:val="both"/>
              <w:rPr>
                <w:rFonts w:ascii="Times New Roman" w:hAnsi="Times New Roman" w:cs="Times New Roman"/>
                <w:b/>
                <w:sz w:val="28"/>
                <w:szCs w:val="28"/>
              </w:rPr>
            </w:pPr>
            <w:r w:rsidRPr="00CE3629">
              <w:rPr>
                <w:rFonts w:ascii="Times New Roman" w:hAnsi="Times New Roman" w:cs="Times New Roman"/>
                <w:b/>
                <w:sz w:val="28"/>
                <w:szCs w:val="28"/>
              </w:rPr>
              <w:t>5 КАЧЕСТВО ЖИЗНИ ДЕТЕЙ С ВРОЖДЕННЫМИ ПОРОКАМИ РАЗВИТИЯ УХА</w:t>
            </w:r>
          </w:p>
        </w:tc>
        <w:tc>
          <w:tcPr>
            <w:tcW w:w="636" w:type="dxa"/>
          </w:tcPr>
          <w:p w14:paraId="75F72161" w14:textId="77777777" w:rsidR="00EB37B3" w:rsidRDefault="00EB37B3" w:rsidP="00472B48">
            <w:pPr>
              <w:spacing w:after="0" w:line="240" w:lineRule="auto"/>
              <w:jc w:val="center"/>
              <w:rPr>
                <w:rFonts w:ascii="Times New Roman" w:hAnsi="Times New Roman" w:cs="Times New Roman"/>
                <w:bCs/>
                <w:sz w:val="28"/>
                <w:szCs w:val="28"/>
              </w:rPr>
            </w:pPr>
          </w:p>
          <w:p w14:paraId="6E23536C" w14:textId="68072A85" w:rsidR="001778B4" w:rsidRPr="00CE3629" w:rsidRDefault="001778B4" w:rsidP="00472B48">
            <w:pPr>
              <w:spacing w:after="0" w:line="240" w:lineRule="auto"/>
              <w:jc w:val="center"/>
              <w:rPr>
                <w:rFonts w:ascii="Times New Roman" w:hAnsi="Times New Roman" w:cs="Times New Roman"/>
                <w:bCs/>
                <w:sz w:val="28"/>
                <w:szCs w:val="28"/>
              </w:rPr>
            </w:pPr>
            <w:r w:rsidRPr="00CE3629">
              <w:rPr>
                <w:rFonts w:ascii="Times New Roman" w:hAnsi="Times New Roman" w:cs="Times New Roman"/>
                <w:bCs/>
                <w:sz w:val="28"/>
                <w:szCs w:val="28"/>
              </w:rPr>
              <w:t>95</w:t>
            </w:r>
          </w:p>
        </w:tc>
      </w:tr>
      <w:tr w:rsidR="00CE3629" w:rsidRPr="00CE3629" w14:paraId="2FE69916" w14:textId="77777777" w:rsidTr="00EB37B3">
        <w:tc>
          <w:tcPr>
            <w:tcW w:w="9003" w:type="dxa"/>
            <w:gridSpan w:val="2"/>
          </w:tcPr>
          <w:p w14:paraId="673750D4" w14:textId="6088FE08" w:rsidR="001778B4" w:rsidRPr="00CE3629" w:rsidRDefault="001778B4" w:rsidP="001778B4">
            <w:pPr>
              <w:spacing w:after="0" w:line="240" w:lineRule="auto"/>
              <w:jc w:val="both"/>
              <w:rPr>
                <w:rFonts w:ascii="Times New Roman" w:hAnsi="Times New Roman" w:cs="Times New Roman"/>
                <w:b/>
                <w:sz w:val="28"/>
                <w:szCs w:val="28"/>
              </w:rPr>
            </w:pPr>
            <w:r w:rsidRPr="00CE3629">
              <w:rPr>
                <w:rFonts w:ascii="Times New Roman" w:hAnsi="Times New Roman" w:cs="Times New Roman"/>
                <w:b/>
                <w:sz w:val="28"/>
                <w:szCs w:val="28"/>
              </w:rPr>
              <w:t xml:space="preserve">6 ЭКСПЕРТНАЯ ОЦЕНКА МЕДИКО-ОРГАНИЗАЦИОННОЙ ПОМОЩИ ДЕТЯМ С ВРОЖДЕННЫМИ ПОРОКАМИ РАЗВИТИЯ УХА </w:t>
            </w:r>
          </w:p>
        </w:tc>
        <w:tc>
          <w:tcPr>
            <w:tcW w:w="636" w:type="dxa"/>
          </w:tcPr>
          <w:p w14:paraId="3C674863" w14:textId="77777777" w:rsidR="00EB37B3" w:rsidRDefault="00EB37B3" w:rsidP="00472B48">
            <w:pPr>
              <w:spacing w:after="0" w:line="240" w:lineRule="auto"/>
              <w:jc w:val="center"/>
              <w:rPr>
                <w:rFonts w:ascii="Times New Roman" w:hAnsi="Times New Roman" w:cs="Times New Roman"/>
                <w:bCs/>
                <w:sz w:val="28"/>
                <w:szCs w:val="28"/>
              </w:rPr>
            </w:pPr>
          </w:p>
          <w:p w14:paraId="73DE7DBD" w14:textId="77777777" w:rsidR="00EB37B3" w:rsidRDefault="00EB37B3" w:rsidP="00472B48">
            <w:pPr>
              <w:spacing w:after="0" w:line="240" w:lineRule="auto"/>
              <w:jc w:val="center"/>
              <w:rPr>
                <w:rFonts w:ascii="Times New Roman" w:hAnsi="Times New Roman" w:cs="Times New Roman"/>
                <w:bCs/>
                <w:sz w:val="28"/>
                <w:szCs w:val="28"/>
              </w:rPr>
            </w:pPr>
          </w:p>
          <w:p w14:paraId="5024D405" w14:textId="6150CD3D" w:rsidR="001778B4" w:rsidRPr="00CE3629" w:rsidRDefault="001778B4" w:rsidP="00472B48">
            <w:pPr>
              <w:spacing w:after="0" w:line="240" w:lineRule="auto"/>
              <w:jc w:val="center"/>
              <w:rPr>
                <w:rFonts w:ascii="Times New Roman" w:hAnsi="Times New Roman" w:cs="Times New Roman"/>
                <w:bCs/>
                <w:sz w:val="28"/>
                <w:szCs w:val="28"/>
                <w:lang w:val="en-US"/>
              </w:rPr>
            </w:pPr>
            <w:r w:rsidRPr="00CE3629">
              <w:rPr>
                <w:rFonts w:ascii="Times New Roman" w:hAnsi="Times New Roman" w:cs="Times New Roman"/>
                <w:bCs/>
                <w:sz w:val="28"/>
                <w:szCs w:val="28"/>
              </w:rPr>
              <w:t>107</w:t>
            </w:r>
          </w:p>
        </w:tc>
      </w:tr>
      <w:tr w:rsidR="00CE3629" w:rsidRPr="00CE3629" w14:paraId="39B64B59" w14:textId="77777777" w:rsidTr="00EB37B3">
        <w:tc>
          <w:tcPr>
            <w:tcW w:w="9003" w:type="dxa"/>
            <w:gridSpan w:val="2"/>
          </w:tcPr>
          <w:p w14:paraId="55DC2273" w14:textId="78FFAA0D" w:rsidR="001778B4" w:rsidRPr="00CE3629" w:rsidRDefault="001778B4" w:rsidP="001778B4">
            <w:pPr>
              <w:spacing w:after="0" w:line="240" w:lineRule="auto"/>
              <w:jc w:val="both"/>
              <w:rPr>
                <w:rFonts w:ascii="Times New Roman" w:hAnsi="Times New Roman" w:cs="Times New Roman"/>
                <w:b/>
                <w:sz w:val="28"/>
                <w:szCs w:val="28"/>
              </w:rPr>
            </w:pPr>
            <w:r w:rsidRPr="00CE3629">
              <w:rPr>
                <w:rFonts w:ascii="Times New Roman" w:hAnsi="Times New Roman" w:cs="Times New Roman"/>
                <w:b/>
                <w:sz w:val="28"/>
                <w:szCs w:val="28"/>
              </w:rPr>
              <w:t>7 ОРГАНИЗАЦИОННО-ФУНКЦИОНАЛЬНАЯ МОДЕЛЬ ОКАЗАНИЯ ПОМОЩИ ДЕТЯМ С ВРОЖДЕННЫМИ ПОРОКАМИ РАЗВИТИЯ УХА</w:t>
            </w:r>
          </w:p>
        </w:tc>
        <w:tc>
          <w:tcPr>
            <w:tcW w:w="636" w:type="dxa"/>
          </w:tcPr>
          <w:p w14:paraId="1B1C3609" w14:textId="77777777" w:rsidR="00EB37B3" w:rsidRDefault="00EB37B3" w:rsidP="00472B48">
            <w:pPr>
              <w:spacing w:after="0" w:line="240" w:lineRule="auto"/>
              <w:jc w:val="center"/>
              <w:rPr>
                <w:rFonts w:ascii="Times New Roman" w:hAnsi="Times New Roman" w:cs="Times New Roman"/>
                <w:bCs/>
                <w:sz w:val="28"/>
                <w:szCs w:val="28"/>
              </w:rPr>
            </w:pPr>
          </w:p>
          <w:p w14:paraId="6F602CE8" w14:textId="77777777" w:rsidR="00EB37B3" w:rsidRDefault="00EB37B3" w:rsidP="00472B48">
            <w:pPr>
              <w:spacing w:after="0" w:line="240" w:lineRule="auto"/>
              <w:jc w:val="center"/>
              <w:rPr>
                <w:rFonts w:ascii="Times New Roman" w:hAnsi="Times New Roman" w:cs="Times New Roman"/>
                <w:bCs/>
                <w:sz w:val="28"/>
                <w:szCs w:val="28"/>
              </w:rPr>
            </w:pPr>
          </w:p>
          <w:p w14:paraId="79227382" w14:textId="2451C0DA" w:rsidR="001778B4" w:rsidRPr="00CE3629" w:rsidRDefault="001778B4" w:rsidP="00472B48">
            <w:pPr>
              <w:spacing w:after="0" w:line="240" w:lineRule="auto"/>
              <w:jc w:val="center"/>
              <w:rPr>
                <w:rFonts w:ascii="Times New Roman" w:hAnsi="Times New Roman" w:cs="Times New Roman"/>
                <w:bCs/>
                <w:sz w:val="28"/>
                <w:szCs w:val="28"/>
                <w:lang w:val="en-US"/>
              </w:rPr>
            </w:pPr>
            <w:r w:rsidRPr="00CE3629">
              <w:rPr>
                <w:rFonts w:ascii="Times New Roman" w:hAnsi="Times New Roman" w:cs="Times New Roman"/>
                <w:bCs/>
                <w:sz w:val="28"/>
                <w:szCs w:val="28"/>
              </w:rPr>
              <w:t>122</w:t>
            </w:r>
          </w:p>
        </w:tc>
      </w:tr>
      <w:tr w:rsidR="00CE3629" w:rsidRPr="00CE3629" w14:paraId="02F789D3" w14:textId="77777777" w:rsidTr="00EB37B3">
        <w:tc>
          <w:tcPr>
            <w:tcW w:w="9003" w:type="dxa"/>
            <w:gridSpan w:val="2"/>
          </w:tcPr>
          <w:p w14:paraId="2DCCE3F9" w14:textId="77777777" w:rsidR="001778B4" w:rsidRPr="00CE3629" w:rsidRDefault="001778B4" w:rsidP="004A0CB1">
            <w:pPr>
              <w:spacing w:after="0" w:line="240" w:lineRule="auto"/>
              <w:rPr>
                <w:rFonts w:ascii="Times New Roman" w:hAnsi="Times New Roman" w:cs="Times New Roman"/>
                <w:b/>
                <w:sz w:val="28"/>
                <w:szCs w:val="28"/>
              </w:rPr>
            </w:pPr>
            <w:r w:rsidRPr="00CE3629">
              <w:rPr>
                <w:rFonts w:ascii="Times New Roman" w:hAnsi="Times New Roman" w:cs="Times New Roman"/>
                <w:b/>
                <w:sz w:val="28"/>
                <w:szCs w:val="28"/>
              </w:rPr>
              <w:t>ЗАКЛЮЧЕНИЕ</w:t>
            </w:r>
          </w:p>
        </w:tc>
        <w:tc>
          <w:tcPr>
            <w:tcW w:w="636" w:type="dxa"/>
          </w:tcPr>
          <w:p w14:paraId="285293A9" w14:textId="77777777" w:rsidR="001778B4" w:rsidRPr="00CE3629" w:rsidRDefault="001778B4" w:rsidP="00472B48">
            <w:pPr>
              <w:spacing w:after="0" w:line="240" w:lineRule="auto"/>
              <w:jc w:val="center"/>
              <w:rPr>
                <w:rFonts w:ascii="Times New Roman" w:hAnsi="Times New Roman" w:cs="Times New Roman"/>
                <w:bCs/>
                <w:sz w:val="28"/>
                <w:szCs w:val="28"/>
                <w:lang w:val="en-US"/>
              </w:rPr>
            </w:pPr>
            <w:r w:rsidRPr="00CE3629">
              <w:rPr>
                <w:rFonts w:ascii="Times New Roman" w:hAnsi="Times New Roman" w:cs="Times New Roman"/>
                <w:bCs/>
                <w:sz w:val="28"/>
                <w:szCs w:val="28"/>
              </w:rPr>
              <w:t>159</w:t>
            </w:r>
          </w:p>
        </w:tc>
      </w:tr>
      <w:tr w:rsidR="00EB37B3" w:rsidRPr="00CE3629" w14:paraId="5DCEF0BA" w14:textId="77777777" w:rsidTr="00EB37B3">
        <w:tc>
          <w:tcPr>
            <w:tcW w:w="9003" w:type="dxa"/>
            <w:gridSpan w:val="2"/>
          </w:tcPr>
          <w:p w14:paraId="3DEC1CE8" w14:textId="1A5B2C20" w:rsidR="00EB37B3" w:rsidRPr="00CE3629" w:rsidRDefault="00EB37B3" w:rsidP="00EB37B3">
            <w:pPr>
              <w:spacing w:after="0" w:line="240" w:lineRule="auto"/>
              <w:rPr>
                <w:rFonts w:ascii="Times New Roman" w:hAnsi="Times New Roman" w:cs="Times New Roman"/>
                <w:b/>
                <w:sz w:val="28"/>
                <w:szCs w:val="28"/>
              </w:rPr>
            </w:pPr>
            <w:r w:rsidRPr="00CE3629">
              <w:rPr>
                <w:rFonts w:ascii="Times New Roman" w:hAnsi="Times New Roman" w:cs="Times New Roman"/>
                <w:b/>
                <w:sz w:val="28"/>
                <w:szCs w:val="28"/>
              </w:rPr>
              <w:t>ПРАКТИЧЕСКИЕ РЕКОМЕНДАЦИИ</w:t>
            </w:r>
          </w:p>
        </w:tc>
        <w:tc>
          <w:tcPr>
            <w:tcW w:w="636" w:type="dxa"/>
          </w:tcPr>
          <w:p w14:paraId="261DBC56" w14:textId="32BDFF1D" w:rsidR="00EB37B3" w:rsidRPr="00CE3629" w:rsidRDefault="00EB37B3" w:rsidP="00472B48">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163</w:t>
            </w:r>
          </w:p>
        </w:tc>
      </w:tr>
      <w:tr w:rsidR="00CE3629" w:rsidRPr="00CE3629" w14:paraId="58B8DF8F" w14:textId="77777777" w:rsidTr="00EB37B3">
        <w:tc>
          <w:tcPr>
            <w:tcW w:w="9003" w:type="dxa"/>
            <w:gridSpan w:val="2"/>
          </w:tcPr>
          <w:p w14:paraId="5730BD2F" w14:textId="77777777" w:rsidR="001778B4" w:rsidRPr="00CE3629" w:rsidRDefault="001778B4" w:rsidP="004A0CB1">
            <w:pPr>
              <w:spacing w:after="0" w:line="240" w:lineRule="auto"/>
              <w:rPr>
                <w:rFonts w:ascii="Times New Roman" w:hAnsi="Times New Roman" w:cs="Times New Roman"/>
                <w:b/>
                <w:sz w:val="28"/>
                <w:szCs w:val="28"/>
              </w:rPr>
            </w:pPr>
            <w:r w:rsidRPr="00CE3629">
              <w:rPr>
                <w:rFonts w:ascii="Times New Roman" w:hAnsi="Times New Roman" w:cs="Times New Roman"/>
                <w:b/>
                <w:sz w:val="28"/>
                <w:szCs w:val="28"/>
              </w:rPr>
              <w:t>СПИСОК ИСПОЛЬЗОВАННЫХ ИСТОЧНИКОВ</w:t>
            </w:r>
          </w:p>
        </w:tc>
        <w:tc>
          <w:tcPr>
            <w:tcW w:w="636" w:type="dxa"/>
          </w:tcPr>
          <w:p w14:paraId="03D68BAB" w14:textId="5825D8DA" w:rsidR="001778B4" w:rsidRPr="00CE3629" w:rsidRDefault="001778B4" w:rsidP="00472B48">
            <w:pPr>
              <w:spacing w:after="0" w:line="240" w:lineRule="auto"/>
              <w:jc w:val="center"/>
              <w:rPr>
                <w:rFonts w:ascii="Times New Roman" w:hAnsi="Times New Roman" w:cs="Times New Roman"/>
                <w:bCs/>
                <w:sz w:val="28"/>
                <w:szCs w:val="28"/>
                <w:lang w:val="en-US"/>
              </w:rPr>
            </w:pPr>
            <w:r w:rsidRPr="00CE3629">
              <w:rPr>
                <w:rFonts w:ascii="Times New Roman" w:hAnsi="Times New Roman" w:cs="Times New Roman"/>
                <w:bCs/>
                <w:sz w:val="28"/>
                <w:szCs w:val="28"/>
              </w:rPr>
              <w:t>16</w:t>
            </w:r>
            <w:r w:rsidR="00EB37B3">
              <w:rPr>
                <w:rFonts w:ascii="Times New Roman" w:hAnsi="Times New Roman" w:cs="Times New Roman"/>
                <w:bCs/>
                <w:sz w:val="28"/>
                <w:szCs w:val="28"/>
              </w:rPr>
              <w:t>4</w:t>
            </w:r>
          </w:p>
        </w:tc>
      </w:tr>
      <w:tr w:rsidR="00CE3629" w:rsidRPr="00CE3629" w14:paraId="5E455771" w14:textId="77777777" w:rsidTr="00EB37B3">
        <w:tc>
          <w:tcPr>
            <w:tcW w:w="9003" w:type="dxa"/>
            <w:gridSpan w:val="2"/>
          </w:tcPr>
          <w:p w14:paraId="15296B17" w14:textId="77777777" w:rsidR="001778B4" w:rsidRPr="00CE3629" w:rsidRDefault="001778B4" w:rsidP="0051461A">
            <w:pPr>
              <w:spacing w:after="0" w:line="240" w:lineRule="auto"/>
              <w:rPr>
                <w:rFonts w:ascii="Times New Roman" w:hAnsi="Times New Roman" w:cs="Times New Roman"/>
                <w:b/>
                <w:sz w:val="28"/>
                <w:szCs w:val="28"/>
              </w:rPr>
            </w:pPr>
            <w:r w:rsidRPr="00CE3629">
              <w:rPr>
                <w:rFonts w:ascii="Times New Roman" w:hAnsi="Times New Roman" w:cs="Times New Roman"/>
                <w:b/>
                <w:sz w:val="28"/>
                <w:szCs w:val="28"/>
              </w:rPr>
              <w:t>ПРИЛОЖЕНИЯ</w:t>
            </w:r>
          </w:p>
        </w:tc>
        <w:tc>
          <w:tcPr>
            <w:tcW w:w="636" w:type="dxa"/>
          </w:tcPr>
          <w:p w14:paraId="70FE13AA" w14:textId="7F74F473" w:rsidR="001778B4" w:rsidRPr="00EB37B3" w:rsidRDefault="001778B4" w:rsidP="00472B48">
            <w:pPr>
              <w:spacing w:after="0" w:line="240" w:lineRule="auto"/>
              <w:jc w:val="center"/>
              <w:rPr>
                <w:rFonts w:ascii="Times New Roman" w:hAnsi="Times New Roman" w:cs="Times New Roman"/>
                <w:bCs/>
                <w:sz w:val="28"/>
                <w:szCs w:val="28"/>
              </w:rPr>
            </w:pPr>
            <w:r w:rsidRPr="00CE3629">
              <w:rPr>
                <w:rFonts w:ascii="Times New Roman" w:hAnsi="Times New Roman" w:cs="Times New Roman"/>
                <w:bCs/>
                <w:sz w:val="28"/>
                <w:szCs w:val="28"/>
              </w:rPr>
              <w:t>1</w:t>
            </w:r>
            <w:r w:rsidR="00EB37B3">
              <w:rPr>
                <w:rFonts w:ascii="Times New Roman" w:hAnsi="Times New Roman" w:cs="Times New Roman"/>
                <w:bCs/>
                <w:sz w:val="28"/>
                <w:szCs w:val="28"/>
              </w:rPr>
              <w:t>75</w:t>
            </w:r>
          </w:p>
        </w:tc>
      </w:tr>
    </w:tbl>
    <w:p w14:paraId="25387F77" w14:textId="77777777" w:rsidR="005E2696" w:rsidRPr="00CE3629" w:rsidRDefault="005E2696" w:rsidP="00310E14">
      <w:pPr>
        <w:spacing w:after="0" w:line="240" w:lineRule="auto"/>
        <w:jc w:val="both"/>
        <w:rPr>
          <w:rFonts w:ascii="Times New Roman" w:hAnsi="Times New Roman" w:cs="Times New Roman"/>
          <w:sz w:val="28"/>
          <w:szCs w:val="28"/>
        </w:rPr>
      </w:pPr>
    </w:p>
    <w:p w14:paraId="037EC3E9" w14:textId="77777777" w:rsidR="005E2696" w:rsidRPr="00CE3629" w:rsidRDefault="005E2696" w:rsidP="00310E14">
      <w:pPr>
        <w:spacing w:after="0" w:line="240" w:lineRule="auto"/>
        <w:jc w:val="both"/>
        <w:rPr>
          <w:rFonts w:ascii="Times New Roman" w:hAnsi="Times New Roman" w:cs="Times New Roman"/>
          <w:b/>
          <w:sz w:val="28"/>
          <w:szCs w:val="28"/>
        </w:rPr>
      </w:pPr>
    </w:p>
    <w:p w14:paraId="4728089E" w14:textId="77777777" w:rsidR="001778B4" w:rsidRPr="00CE3629" w:rsidRDefault="001778B4" w:rsidP="0022130F">
      <w:pPr>
        <w:spacing w:after="0" w:line="240" w:lineRule="auto"/>
        <w:jc w:val="center"/>
        <w:rPr>
          <w:rFonts w:ascii="Times New Roman" w:hAnsi="Times New Roman" w:cs="Times New Roman"/>
          <w:b/>
          <w:sz w:val="28"/>
          <w:szCs w:val="28"/>
        </w:rPr>
      </w:pPr>
      <w:r w:rsidRPr="00CE3629">
        <w:rPr>
          <w:rFonts w:ascii="Times New Roman" w:hAnsi="Times New Roman" w:cs="Times New Roman"/>
          <w:b/>
          <w:sz w:val="28"/>
          <w:szCs w:val="28"/>
        </w:rPr>
        <w:br w:type="page"/>
      </w:r>
    </w:p>
    <w:p w14:paraId="312E86A8" w14:textId="6318BD6E" w:rsidR="005E2696" w:rsidRPr="00CE3629" w:rsidRDefault="005E2696" w:rsidP="0022130F">
      <w:pPr>
        <w:spacing w:after="0" w:line="240" w:lineRule="auto"/>
        <w:jc w:val="center"/>
        <w:rPr>
          <w:rFonts w:ascii="Times New Roman" w:hAnsi="Times New Roman" w:cs="Times New Roman"/>
          <w:b/>
          <w:sz w:val="28"/>
          <w:szCs w:val="28"/>
        </w:rPr>
      </w:pPr>
      <w:r w:rsidRPr="00CE3629">
        <w:rPr>
          <w:rFonts w:ascii="Times New Roman" w:hAnsi="Times New Roman" w:cs="Times New Roman"/>
          <w:b/>
          <w:sz w:val="28"/>
          <w:szCs w:val="28"/>
        </w:rPr>
        <w:lastRenderedPageBreak/>
        <w:t>НОРМАТИВНЫЕ ССЫЛКИ</w:t>
      </w:r>
    </w:p>
    <w:p w14:paraId="60F099AB" w14:textId="77777777" w:rsidR="005E2696" w:rsidRPr="00CE3629" w:rsidRDefault="005E2696" w:rsidP="00310E14">
      <w:pPr>
        <w:spacing w:after="0" w:line="240" w:lineRule="auto"/>
        <w:jc w:val="both"/>
        <w:rPr>
          <w:rFonts w:ascii="Times New Roman" w:hAnsi="Times New Roman" w:cs="Times New Roman"/>
          <w:sz w:val="28"/>
          <w:szCs w:val="28"/>
        </w:rPr>
      </w:pPr>
    </w:p>
    <w:p w14:paraId="09442FA2" w14:textId="77777777" w:rsidR="009D6FCA" w:rsidRPr="00CE3629" w:rsidRDefault="009D6FCA" w:rsidP="001778B4">
      <w:pPr>
        <w:pStyle w:val="100"/>
        <w:shd w:val="clear" w:color="auto" w:fill="auto"/>
        <w:spacing w:after="0" w:line="240" w:lineRule="auto"/>
        <w:ind w:right="20" w:firstLine="567"/>
        <w:jc w:val="both"/>
        <w:rPr>
          <w:color w:val="auto"/>
          <w:sz w:val="28"/>
          <w:szCs w:val="28"/>
        </w:rPr>
      </w:pPr>
      <w:r w:rsidRPr="00CE3629">
        <w:rPr>
          <w:color w:val="auto"/>
          <w:sz w:val="28"/>
          <w:szCs w:val="28"/>
        </w:rPr>
        <w:t>В настоящей диссертации ис</w:t>
      </w:r>
      <w:r w:rsidR="00E837C3" w:rsidRPr="00CE3629">
        <w:rPr>
          <w:color w:val="auto"/>
          <w:sz w:val="28"/>
          <w:szCs w:val="28"/>
        </w:rPr>
        <w:t xml:space="preserve">пользованы ссылки на следующие </w:t>
      </w:r>
      <w:r w:rsidRPr="00CE3629">
        <w:rPr>
          <w:color w:val="auto"/>
          <w:sz w:val="28"/>
          <w:szCs w:val="28"/>
        </w:rPr>
        <w:t>стандарты:</w:t>
      </w:r>
    </w:p>
    <w:p w14:paraId="17E40CA8" w14:textId="77777777" w:rsidR="00262400" w:rsidRPr="00CE3629" w:rsidRDefault="00262400" w:rsidP="001778B4">
      <w:pPr>
        <w:pStyle w:val="41"/>
        <w:shd w:val="clear" w:color="auto" w:fill="auto"/>
        <w:spacing w:after="0" w:line="240" w:lineRule="auto"/>
        <w:ind w:right="20" w:firstLine="567"/>
        <w:jc w:val="both"/>
        <w:rPr>
          <w:sz w:val="28"/>
          <w:szCs w:val="28"/>
        </w:rPr>
      </w:pPr>
      <w:r w:rsidRPr="00CE3629">
        <w:rPr>
          <w:sz w:val="28"/>
          <w:szCs w:val="28"/>
          <w:lang w:eastAsia="ru-RU" w:bidi="ru-RU"/>
        </w:rPr>
        <w:t xml:space="preserve">Конституция Республики Казахстан (принята на республиканском референдуме 30 августа 1995 года) (с изменениями и дополнениями </w:t>
      </w:r>
      <w:r w:rsidR="003B6778" w:rsidRPr="00CE3629">
        <w:rPr>
          <w:sz w:val="28"/>
          <w:szCs w:val="28"/>
          <w:lang w:eastAsia="ru-RU" w:bidi="ru-RU"/>
        </w:rPr>
        <w:t>от</w:t>
      </w:r>
      <w:r w:rsidRPr="00CE3629">
        <w:rPr>
          <w:sz w:val="28"/>
          <w:szCs w:val="28"/>
          <w:lang w:eastAsia="ru-RU" w:bidi="ru-RU"/>
        </w:rPr>
        <w:t xml:space="preserve"> </w:t>
      </w:r>
      <w:r w:rsidR="003B6778" w:rsidRPr="00CE3629">
        <w:rPr>
          <w:sz w:val="28"/>
          <w:szCs w:val="28"/>
          <w:lang w:eastAsia="ru-RU" w:bidi="ru-RU"/>
        </w:rPr>
        <w:t>01.01.2023 г.)</w:t>
      </w:r>
      <w:r w:rsidR="00E3490A" w:rsidRPr="00CE3629">
        <w:rPr>
          <w:sz w:val="28"/>
          <w:szCs w:val="28"/>
          <w:lang w:eastAsia="ru-RU" w:bidi="ru-RU"/>
        </w:rPr>
        <w:t>.</w:t>
      </w:r>
    </w:p>
    <w:p w14:paraId="22C6425A" w14:textId="77777777" w:rsidR="00262400" w:rsidRPr="00CE3629" w:rsidRDefault="00262400" w:rsidP="001778B4">
      <w:pPr>
        <w:pStyle w:val="41"/>
        <w:shd w:val="clear" w:color="auto" w:fill="auto"/>
        <w:spacing w:after="0" w:line="240" w:lineRule="auto"/>
        <w:ind w:right="20" w:firstLine="567"/>
        <w:jc w:val="both"/>
        <w:rPr>
          <w:sz w:val="28"/>
          <w:szCs w:val="28"/>
          <w:lang w:eastAsia="ru-RU" w:bidi="ru-RU"/>
        </w:rPr>
      </w:pPr>
      <w:r w:rsidRPr="00CE3629">
        <w:rPr>
          <w:sz w:val="28"/>
          <w:szCs w:val="28"/>
          <w:lang w:eastAsia="ru-RU" w:bidi="ru-RU"/>
        </w:rPr>
        <w:t xml:space="preserve">Кодекс Республики Казахстан от 7 июля 2020 года № 360-VI «О здоровье народа и системе здравоохранения» (с изменениями и дополнениями </w:t>
      </w:r>
      <w:r w:rsidR="003B6778" w:rsidRPr="00CE3629">
        <w:rPr>
          <w:sz w:val="28"/>
          <w:szCs w:val="28"/>
          <w:lang w:eastAsia="ru-RU" w:bidi="ru-RU"/>
        </w:rPr>
        <w:t>от</w:t>
      </w:r>
      <w:r w:rsidRPr="00CE3629">
        <w:rPr>
          <w:sz w:val="28"/>
          <w:szCs w:val="28"/>
          <w:lang w:eastAsia="ru-RU" w:bidi="ru-RU"/>
        </w:rPr>
        <w:t xml:space="preserve"> </w:t>
      </w:r>
      <w:r w:rsidR="003B6778" w:rsidRPr="00CE3629">
        <w:rPr>
          <w:sz w:val="28"/>
          <w:szCs w:val="28"/>
          <w:lang w:eastAsia="ru-RU" w:bidi="ru-RU"/>
        </w:rPr>
        <w:t xml:space="preserve">09.09.2024 </w:t>
      </w:r>
      <w:r w:rsidRPr="00CE3629">
        <w:rPr>
          <w:sz w:val="28"/>
          <w:szCs w:val="28"/>
          <w:lang w:eastAsia="ru-RU" w:bidi="ru-RU"/>
        </w:rPr>
        <w:t>г.).</w:t>
      </w:r>
    </w:p>
    <w:p w14:paraId="2AEC4ED0" w14:textId="77777777" w:rsidR="00383268" w:rsidRPr="00CE3629" w:rsidRDefault="00383268" w:rsidP="001778B4">
      <w:pPr>
        <w:pStyle w:val="6"/>
        <w:shd w:val="clear" w:color="auto" w:fill="auto"/>
        <w:spacing w:after="0" w:line="240" w:lineRule="auto"/>
        <w:ind w:right="20" w:firstLine="567"/>
        <w:jc w:val="both"/>
        <w:rPr>
          <w:color w:val="auto"/>
          <w:sz w:val="28"/>
          <w:szCs w:val="28"/>
        </w:rPr>
      </w:pPr>
      <w:r w:rsidRPr="00CE3629">
        <w:rPr>
          <w:color w:val="auto"/>
          <w:sz w:val="28"/>
          <w:szCs w:val="28"/>
        </w:rPr>
        <w:t>Послание Главы государства Касым-Жомарта Токаева народу Казахстана от 1 сентября 2022 года «Справедливое государство. Единая нация. Благополучное общество».</w:t>
      </w:r>
    </w:p>
    <w:p w14:paraId="46984C6A" w14:textId="77777777" w:rsidR="0097392C" w:rsidRPr="00CE3629" w:rsidRDefault="003B6778" w:rsidP="001778B4">
      <w:pPr>
        <w:pStyle w:val="6"/>
        <w:shd w:val="clear" w:color="auto" w:fill="auto"/>
        <w:spacing w:after="0" w:line="240" w:lineRule="auto"/>
        <w:ind w:right="20" w:firstLine="567"/>
        <w:jc w:val="both"/>
        <w:rPr>
          <w:color w:val="auto"/>
          <w:sz w:val="28"/>
          <w:szCs w:val="28"/>
        </w:rPr>
      </w:pPr>
      <w:r w:rsidRPr="00CE3629">
        <w:rPr>
          <w:color w:val="auto"/>
          <w:sz w:val="28"/>
          <w:szCs w:val="28"/>
        </w:rPr>
        <w:t>Постановление Правительства Республики Казахстан от 24 ноября 2022 года № 945 «Об утверждении Концепции развития здравоохранения Республики Казахстан до 2026 года»</w:t>
      </w:r>
      <w:r w:rsidR="0097392C" w:rsidRPr="00CE3629">
        <w:rPr>
          <w:color w:val="auto"/>
          <w:sz w:val="28"/>
          <w:szCs w:val="28"/>
        </w:rPr>
        <w:t xml:space="preserve"> (</w:t>
      </w:r>
      <w:r w:rsidRPr="00CE3629">
        <w:rPr>
          <w:color w:val="auto"/>
          <w:sz w:val="28"/>
          <w:szCs w:val="28"/>
        </w:rPr>
        <w:t>с изменениями и дополнениями от 29.02.2024 г.</w:t>
      </w:r>
      <w:r w:rsidR="0097392C" w:rsidRPr="00CE3629">
        <w:rPr>
          <w:color w:val="auto"/>
          <w:sz w:val="28"/>
          <w:szCs w:val="28"/>
        </w:rPr>
        <w:t xml:space="preserve">). </w:t>
      </w:r>
    </w:p>
    <w:p w14:paraId="5BB869F4" w14:textId="6ABCC766" w:rsidR="0022130F" w:rsidRPr="00CE3629" w:rsidRDefault="0022130F" w:rsidP="001778B4">
      <w:pPr>
        <w:pStyle w:val="41"/>
        <w:shd w:val="clear" w:color="auto" w:fill="auto"/>
        <w:spacing w:after="0" w:line="240" w:lineRule="auto"/>
        <w:ind w:right="20" w:firstLine="567"/>
        <w:jc w:val="both"/>
        <w:rPr>
          <w:sz w:val="28"/>
          <w:szCs w:val="28"/>
        </w:rPr>
      </w:pPr>
      <w:r w:rsidRPr="00CE3629">
        <w:rPr>
          <w:sz w:val="28"/>
          <w:szCs w:val="28"/>
          <w:lang w:eastAsia="ru-RU" w:bidi="ru-RU"/>
        </w:rPr>
        <w:t>Хельсинская декларация Всемирной Мед</w:t>
      </w:r>
      <w:r w:rsidRPr="00CE3629">
        <w:rPr>
          <w:rStyle w:val="11"/>
          <w:color w:val="auto"/>
          <w:sz w:val="28"/>
          <w:szCs w:val="28"/>
          <w:u w:val="none"/>
        </w:rPr>
        <w:t>ици</w:t>
      </w:r>
      <w:r w:rsidRPr="00CE3629">
        <w:rPr>
          <w:sz w:val="28"/>
          <w:szCs w:val="28"/>
          <w:lang w:eastAsia="ru-RU" w:bidi="ru-RU"/>
        </w:rPr>
        <w:t>нской Ассоциации. Этические принципы проведения мед</w:t>
      </w:r>
      <w:r w:rsidRPr="00CE3629">
        <w:rPr>
          <w:rStyle w:val="11"/>
          <w:color w:val="auto"/>
          <w:sz w:val="28"/>
          <w:szCs w:val="28"/>
          <w:u w:val="none"/>
        </w:rPr>
        <w:t>ици</w:t>
      </w:r>
      <w:r w:rsidRPr="00CE3629">
        <w:rPr>
          <w:sz w:val="28"/>
          <w:szCs w:val="28"/>
          <w:lang w:eastAsia="ru-RU" w:bidi="ru-RU"/>
        </w:rPr>
        <w:t>нских исследований с участием человека в кач</w:t>
      </w:r>
      <w:r w:rsidR="009210DF">
        <w:rPr>
          <w:sz w:val="28"/>
          <w:szCs w:val="28"/>
          <w:lang w:eastAsia="ru-RU" w:bidi="ru-RU"/>
        </w:rPr>
        <w:t>е</w:t>
      </w:r>
      <w:r w:rsidRPr="00CE3629">
        <w:rPr>
          <w:sz w:val="28"/>
          <w:szCs w:val="28"/>
          <w:lang w:eastAsia="ru-RU" w:bidi="ru-RU"/>
        </w:rPr>
        <w:t>стве субъекта: принята на 18-ой Генеральной Ассамблее ВМА, Хельсинки, Финляндии, июнь 1964 г. (последние изменения внесены на 64 -ой Генеральной ВМА, Форталеза, Бразилия, октябрь 2013 г.).</w:t>
      </w:r>
    </w:p>
    <w:p w14:paraId="4CC5A19D" w14:textId="77777777" w:rsidR="00262400" w:rsidRPr="00CE3629" w:rsidRDefault="00262400" w:rsidP="001778B4">
      <w:pPr>
        <w:pStyle w:val="41"/>
        <w:shd w:val="clear" w:color="auto" w:fill="auto"/>
        <w:spacing w:after="0" w:line="240" w:lineRule="auto"/>
        <w:ind w:right="20" w:firstLine="567"/>
        <w:jc w:val="both"/>
        <w:rPr>
          <w:sz w:val="28"/>
          <w:szCs w:val="28"/>
        </w:rPr>
      </w:pPr>
      <w:r w:rsidRPr="00CE3629">
        <w:rPr>
          <w:sz w:val="28"/>
          <w:szCs w:val="28"/>
          <w:lang w:eastAsia="ru-RU" w:bidi="ru-RU"/>
        </w:rPr>
        <w:t>Астанинская декларация, принятая на Глобальной конференции по первичной медико-санитарной помощи: от Алма-Атинской декларации к всеобщему охвату услугами здравоохранения и Целям в области устойчивого развития (Астана, Каза</w:t>
      </w:r>
      <w:r w:rsidR="003B6778" w:rsidRPr="00CE3629">
        <w:rPr>
          <w:sz w:val="28"/>
          <w:szCs w:val="28"/>
          <w:lang w:eastAsia="ru-RU" w:bidi="ru-RU"/>
        </w:rPr>
        <w:t>хстан, 25 и 26 октября 2018 г.)</w:t>
      </w:r>
      <w:r w:rsidR="007170D5" w:rsidRPr="00CE3629">
        <w:rPr>
          <w:sz w:val="28"/>
          <w:szCs w:val="28"/>
          <w:lang w:eastAsia="ru-RU" w:bidi="ru-RU"/>
        </w:rPr>
        <w:t>.</w:t>
      </w:r>
    </w:p>
    <w:p w14:paraId="54D5D40F" w14:textId="77777777" w:rsidR="0022130F" w:rsidRPr="00CE3629" w:rsidRDefault="0022130F" w:rsidP="001778B4">
      <w:pPr>
        <w:pStyle w:val="41"/>
        <w:shd w:val="clear" w:color="auto" w:fill="auto"/>
        <w:spacing w:after="0" w:line="240" w:lineRule="auto"/>
        <w:ind w:right="20" w:firstLine="567"/>
        <w:jc w:val="both"/>
        <w:rPr>
          <w:sz w:val="28"/>
          <w:szCs w:val="28"/>
          <w:lang w:eastAsia="ru-RU" w:bidi="ru-RU"/>
        </w:rPr>
      </w:pPr>
      <w:r w:rsidRPr="00CE3629">
        <w:rPr>
          <w:sz w:val="28"/>
          <w:szCs w:val="28"/>
          <w:lang w:eastAsia="ru-RU" w:bidi="ru-RU"/>
        </w:rPr>
        <w:t>Закон Республики Казахстан от 11 июля 2002 года № 343 «О социальной и медико-педагогической коррекционной поддержке детей с ограниченными возможностями» (с изменениями и дополнениями от 01.07.2023 г.).</w:t>
      </w:r>
    </w:p>
    <w:p w14:paraId="2A351CFD" w14:textId="77777777" w:rsidR="00262400" w:rsidRPr="00CE3629" w:rsidRDefault="00E3490A" w:rsidP="001778B4">
      <w:pPr>
        <w:pStyle w:val="41"/>
        <w:shd w:val="clear" w:color="auto" w:fill="auto"/>
        <w:spacing w:after="0" w:line="240" w:lineRule="auto"/>
        <w:ind w:right="20" w:firstLine="567"/>
        <w:jc w:val="both"/>
        <w:rPr>
          <w:sz w:val="28"/>
          <w:szCs w:val="28"/>
          <w:lang w:eastAsia="ru-RU" w:bidi="ru-RU"/>
        </w:rPr>
      </w:pPr>
      <w:r w:rsidRPr="00CE3629">
        <w:rPr>
          <w:sz w:val="28"/>
          <w:szCs w:val="28"/>
          <w:lang w:eastAsia="ru-RU" w:bidi="ru-RU"/>
        </w:rPr>
        <w:t xml:space="preserve">Закон Республики Казахстан от 8 августа 2002 года N 345 </w:t>
      </w:r>
      <w:r w:rsidR="00262400" w:rsidRPr="00CE3629">
        <w:rPr>
          <w:sz w:val="28"/>
          <w:szCs w:val="28"/>
          <w:lang w:eastAsia="ru-RU" w:bidi="ru-RU"/>
        </w:rPr>
        <w:t xml:space="preserve">«О правах ребёнка в Республике Казахстан» (с изменениями и дополнениями </w:t>
      </w:r>
      <w:r w:rsidRPr="00CE3629">
        <w:rPr>
          <w:sz w:val="28"/>
          <w:szCs w:val="28"/>
          <w:lang w:eastAsia="ru-RU" w:bidi="ru-RU"/>
        </w:rPr>
        <w:t>от</w:t>
      </w:r>
      <w:r w:rsidR="00262400" w:rsidRPr="00CE3629">
        <w:rPr>
          <w:sz w:val="28"/>
          <w:szCs w:val="28"/>
          <w:lang w:eastAsia="ru-RU" w:bidi="ru-RU"/>
        </w:rPr>
        <w:t xml:space="preserve"> </w:t>
      </w:r>
      <w:r w:rsidRPr="00CE3629">
        <w:rPr>
          <w:sz w:val="28"/>
          <w:szCs w:val="28"/>
          <w:lang w:eastAsia="ru-RU" w:bidi="ru-RU"/>
        </w:rPr>
        <w:t xml:space="preserve">20.08.2024 </w:t>
      </w:r>
      <w:r w:rsidR="00262400" w:rsidRPr="00CE3629">
        <w:rPr>
          <w:sz w:val="28"/>
          <w:szCs w:val="28"/>
          <w:lang w:eastAsia="ru-RU" w:bidi="ru-RU"/>
        </w:rPr>
        <w:t>г.).</w:t>
      </w:r>
    </w:p>
    <w:p w14:paraId="52A5F212" w14:textId="77777777" w:rsidR="00383268" w:rsidRPr="00CE3629" w:rsidRDefault="00383268" w:rsidP="001778B4">
      <w:pPr>
        <w:pStyle w:val="41"/>
        <w:shd w:val="clear" w:color="auto" w:fill="auto"/>
        <w:spacing w:after="0" w:line="240" w:lineRule="auto"/>
        <w:ind w:right="20" w:firstLine="567"/>
        <w:jc w:val="both"/>
        <w:rPr>
          <w:sz w:val="28"/>
          <w:szCs w:val="28"/>
        </w:rPr>
      </w:pPr>
      <w:r w:rsidRPr="00CE3629">
        <w:rPr>
          <w:sz w:val="28"/>
          <w:szCs w:val="28"/>
        </w:rPr>
        <w:t xml:space="preserve">Закон Республики Казахстан от 16 ноября 2015 года № 405-V ЗРК «Об обязательном социальном медицинском страховании» </w:t>
      </w:r>
      <w:r w:rsidRPr="00CE3629">
        <w:rPr>
          <w:sz w:val="28"/>
          <w:szCs w:val="28"/>
          <w:lang w:eastAsia="ru-RU" w:bidi="ru-RU"/>
        </w:rPr>
        <w:t>(с изменениями и дополнениями от 01.09.2024 г.).</w:t>
      </w:r>
    </w:p>
    <w:p w14:paraId="4344866A" w14:textId="77777777" w:rsidR="0022130F" w:rsidRPr="00CE3629" w:rsidRDefault="0022130F" w:rsidP="001778B4">
      <w:pPr>
        <w:pStyle w:val="41"/>
        <w:shd w:val="clear" w:color="auto" w:fill="auto"/>
        <w:spacing w:after="0" w:line="240" w:lineRule="auto"/>
        <w:ind w:right="20" w:firstLine="567"/>
        <w:jc w:val="both"/>
        <w:rPr>
          <w:sz w:val="28"/>
          <w:szCs w:val="28"/>
          <w:lang w:eastAsia="ru-RU" w:bidi="ru-RU"/>
        </w:rPr>
      </w:pPr>
      <w:r w:rsidRPr="00CE3629">
        <w:rPr>
          <w:sz w:val="28"/>
          <w:szCs w:val="28"/>
          <w:lang w:eastAsia="ru-RU" w:bidi="ru-RU"/>
        </w:rPr>
        <w:t xml:space="preserve">Закон Республики Казахстан от 26 июня 2021 года № </w:t>
      </w:r>
      <w:r w:rsidRPr="00CE3629">
        <w:rPr>
          <w:sz w:val="28"/>
          <w:szCs w:val="28"/>
          <w:lang w:bidi="en-US"/>
        </w:rPr>
        <w:t>56-</w:t>
      </w:r>
      <w:r w:rsidRPr="00CE3629">
        <w:rPr>
          <w:sz w:val="28"/>
          <w:szCs w:val="28"/>
          <w:lang w:val="en-US" w:bidi="en-US"/>
        </w:rPr>
        <w:t>VII</w:t>
      </w:r>
      <w:r w:rsidRPr="00CE3629">
        <w:rPr>
          <w:sz w:val="28"/>
          <w:szCs w:val="28"/>
          <w:lang w:bidi="en-US"/>
        </w:rPr>
        <w:t xml:space="preserve"> </w:t>
      </w:r>
      <w:r w:rsidRPr="00CE3629">
        <w:rPr>
          <w:sz w:val="28"/>
          <w:szCs w:val="28"/>
          <w:lang w:eastAsia="ru-RU" w:bidi="ru-RU"/>
        </w:rPr>
        <w:t>ЗРК «О внесении изменений и дополнений в некоторые законодательные акты Республики Казахстан по вопросам инклюзивного образования».</w:t>
      </w:r>
    </w:p>
    <w:p w14:paraId="36E55D3C" w14:textId="77777777" w:rsidR="006425FF" w:rsidRPr="00CE3629" w:rsidRDefault="006425FF" w:rsidP="001778B4">
      <w:pPr>
        <w:pStyle w:val="41"/>
        <w:shd w:val="clear" w:color="auto" w:fill="auto"/>
        <w:spacing w:after="0" w:line="240" w:lineRule="auto"/>
        <w:ind w:right="20" w:firstLine="567"/>
        <w:jc w:val="both"/>
        <w:rPr>
          <w:sz w:val="28"/>
          <w:szCs w:val="28"/>
          <w:lang w:eastAsia="ru-RU" w:bidi="ru-RU"/>
        </w:rPr>
      </w:pPr>
      <w:r w:rsidRPr="00CE3629">
        <w:rPr>
          <w:sz w:val="28"/>
          <w:szCs w:val="28"/>
          <w:lang w:eastAsia="ru-RU" w:bidi="ru-RU"/>
        </w:rPr>
        <w:t>Распоряжение Премьер-Министра Республики Казахстан от 17 августа 2020 года № 2020 «Об утверждении Дорожной карты по совершенствованию оказания комплексной помощи детям с ограниченными возможностями в Республике Казахстан на 2021 – 2023 годы».</w:t>
      </w:r>
    </w:p>
    <w:p w14:paraId="1836A0A3" w14:textId="77777777" w:rsidR="00045585" w:rsidRPr="00CE3629" w:rsidRDefault="00045585" w:rsidP="001778B4">
      <w:pPr>
        <w:pStyle w:val="41"/>
        <w:shd w:val="clear" w:color="auto" w:fill="auto"/>
        <w:spacing w:after="0" w:line="240" w:lineRule="auto"/>
        <w:ind w:right="20" w:firstLine="567"/>
        <w:jc w:val="both"/>
        <w:rPr>
          <w:sz w:val="28"/>
          <w:szCs w:val="28"/>
          <w:lang w:eastAsia="ru-RU" w:bidi="ru-RU"/>
        </w:rPr>
      </w:pPr>
      <w:r w:rsidRPr="00CE3629">
        <w:rPr>
          <w:sz w:val="28"/>
          <w:szCs w:val="28"/>
          <w:lang w:eastAsia="ru-RU" w:bidi="ru-RU"/>
        </w:rPr>
        <w:t>Приказ Министра здравоохранения и социального развития Республики Казахстан от 12 мая 2015 года № 338 «Об утверждении Правил оказания сурдологической помощи населению Республики Казахстан» (Утративший силу).</w:t>
      </w:r>
    </w:p>
    <w:p w14:paraId="02BD5EE4" w14:textId="77777777" w:rsidR="00C67904" w:rsidRPr="00CE3629" w:rsidRDefault="00C67904" w:rsidP="001778B4">
      <w:pPr>
        <w:pStyle w:val="41"/>
        <w:shd w:val="clear" w:color="auto" w:fill="auto"/>
        <w:spacing w:after="0" w:line="240" w:lineRule="auto"/>
        <w:ind w:right="20" w:firstLine="567"/>
        <w:jc w:val="both"/>
        <w:rPr>
          <w:sz w:val="28"/>
          <w:szCs w:val="28"/>
          <w:lang w:eastAsia="ru-RU" w:bidi="ru-RU"/>
        </w:rPr>
      </w:pPr>
      <w:r w:rsidRPr="00CE3629">
        <w:rPr>
          <w:sz w:val="28"/>
          <w:szCs w:val="28"/>
          <w:lang w:eastAsia="ru-RU" w:bidi="ru-RU"/>
        </w:rPr>
        <w:t xml:space="preserve">Приказ Министра здравоохранения Республики Казахстан от 31 января </w:t>
      </w:r>
      <w:r w:rsidRPr="00CE3629">
        <w:rPr>
          <w:sz w:val="28"/>
          <w:szCs w:val="28"/>
          <w:lang w:eastAsia="ru-RU" w:bidi="ru-RU"/>
        </w:rPr>
        <w:lastRenderedPageBreak/>
        <w:t>2019 года №30 «Об утверждении Дорожных карт».</w:t>
      </w:r>
    </w:p>
    <w:p w14:paraId="35EE03DB" w14:textId="77777777" w:rsidR="0022130F" w:rsidRPr="00CE3629" w:rsidRDefault="0022130F" w:rsidP="001778B4">
      <w:pPr>
        <w:pStyle w:val="41"/>
        <w:shd w:val="clear" w:color="auto" w:fill="auto"/>
        <w:spacing w:after="0" w:line="240" w:lineRule="auto"/>
        <w:ind w:right="20" w:firstLine="567"/>
        <w:jc w:val="both"/>
        <w:rPr>
          <w:sz w:val="28"/>
          <w:szCs w:val="28"/>
          <w:lang w:eastAsia="ru-RU" w:bidi="ru-RU"/>
        </w:rPr>
      </w:pPr>
      <w:r w:rsidRPr="00CE3629">
        <w:rPr>
          <w:sz w:val="28"/>
          <w:szCs w:val="28"/>
          <w:lang w:eastAsia="ru-RU" w:bidi="ru-RU"/>
        </w:rPr>
        <w:t>Приказ Министра здравоохранения Республики Казахстан от 7 октября 2020 года № КР ДСМ-116/2020 «Об утверждении Правил оказания мед</w:t>
      </w:r>
      <w:r w:rsidRPr="00CE3629">
        <w:rPr>
          <w:rStyle w:val="11"/>
          <w:color w:val="auto"/>
          <w:sz w:val="28"/>
          <w:szCs w:val="28"/>
          <w:u w:val="none"/>
        </w:rPr>
        <w:t>ици</w:t>
      </w:r>
      <w:r w:rsidRPr="00CE3629">
        <w:rPr>
          <w:sz w:val="28"/>
          <w:szCs w:val="28"/>
          <w:lang w:eastAsia="ru-RU" w:bidi="ru-RU"/>
        </w:rPr>
        <w:t>нской реабилитации» (с изменениями и дополнениями от 25.08.2022 г.).</w:t>
      </w:r>
    </w:p>
    <w:p w14:paraId="0716B6CA" w14:textId="77777777" w:rsidR="00092D63" w:rsidRPr="00CE3629" w:rsidRDefault="00092D63" w:rsidP="001778B4">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Приказ и.о. Министра здравоохранения Республики Казахстан от 30 октября 2020 года № ҚР ДСМ-170/2020 </w:t>
      </w:r>
      <w:r w:rsidRPr="00CE3629">
        <w:t>«</w:t>
      </w:r>
      <w:r w:rsidRPr="00CE3629">
        <w:rPr>
          <w:rFonts w:ascii="Times New Roman" w:hAnsi="Times New Roman" w:cs="Times New Roman"/>
          <w:sz w:val="28"/>
          <w:szCs w:val="28"/>
        </w:rPr>
        <w:t>Об утверждении тарифов на медицинские услуги, предоставляемые в рамках гарантированного объема бесплатной медицинской помощи и в системе обязательного социального медицинского страхования»</w:t>
      </w:r>
      <w:r w:rsidR="004C79F1" w:rsidRPr="00CE3629">
        <w:t xml:space="preserve"> </w:t>
      </w:r>
      <w:r w:rsidR="004C79F1" w:rsidRPr="00CE3629">
        <w:rPr>
          <w:rFonts w:ascii="Times New Roman" w:hAnsi="Times New Roman" w:cs="Times New Roman"/>
          <w:sz w:val="28"/>
          <w:szCs w:val="28"/>
        </w:rPr>
        <w:t>(с изменениями и дополнениями от 13.06.2024 г.).</w:t>
      </w:r>
    </w:p>
    <w:p w14:paraId="0D6F1FC7" w14:textId="77777777" w:rsidR="0022130F" w:rsidRPr="00CE3629" w:rsidRDefault="0022130F" w:rsidP="001778B4">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Приказ и.о. Министра здравоохранения Республики Казахстан от 30 октября 2020 года № ҚР ДСМ-175/2020 «Об утверждении форм учетной документации в области здравоохранения, а также инструкций по их заполнению» (с изменениями и дополнениями от 20.06.2024 г.).</w:t>
      </w:r>
    </w:p>
    <w:p w14:paraId="7B22D833" w14:textId="77777777" w:rsidR="0022130F" w:rsidRPr="00CE3629" w:rsidRDefault="0022130F" w:rsidP="001778B4">
      <w:pPr>
        <w:pStyle w:val="41"/>
        <w:shd w:val="clear" w:color="auto" w:fill="auto"/>
        <w:spacing w:after="0" w:line="240" w:lineRule="auto"/>
        <w:ind w:right="20" w:firstLine="567"/>
        <w:jc w:val="both"/>
        <w:rPr>
          <w:sz w:val="28"/>
          <w:szCs w:val="28"/>
          <w:lang w:eastAsia="ru-RU" w:bidi="ru-RU"/>
        </w:rPr>
      </w:pPr>
      <w:r w:rsidRPr="00CE3629">
        <w:rPr>
          <w:sz w:val="28"/>
          <w:szCs w:val="28"/>
        </w:rPr>
        <w:t>Приказ Министра здравоохранения Республики Казахстан от 15 декабря 2020 года № ҚР ДСМ-264/2020 «</w:t>
      </w:r>
      <w:r w:rsidRPr="00CE3629">
        <w:rPr>
          <w:sz w:val="28"/>
          <w:szCs w:val="28"/>
          <w:lang w:val="kk-KZ"/>
        </w:rPr>
        <w:t>Об утверждении правил, объема и периодичности проведения профилактических медицинских осмотров целевых групп населения, включая детей дошкольного, школьного возрастов, а также учащихся организаций технического и профессионального, послесреднего и высшего образования»</w:t>
      </w:r>
      <w:r w:rsidRPr="00CE3629">
        <w:rPr>
          <w:sz w:val="28"/>
          <w:szCs w:val="28"/>
          <w:lang w:eastAsia="ru-RU" w:bidi="ru-RU"/>
        </w:rPr>
        <w:t xml:space="preserve"> (с изменениями и дополнениями от 30.11.2022 г.).</w:t>
      </w:r>
    </w:p>
    <w:p w14:paraId="02CD249A" w14:textId="77777777" w:rsidR="0022130F" w:rsidRPr="00CE3629" w:rsidRDefault="0022130F" w:rsidP="001778B4">
      <w:pPr>
        <w:pStyle w:val="41"/>
        <w:shd w:val="clear" w:color="auto" w:fill="auto"/>
        <w:spacing w:after="0" w:line="240" w:lineRule="auto"/>
        <w:ind w:right="20" w:firstLine="567"/>
        <w:jc w:val="both"/>
        <w:rPr>
          <w:sz w:val="28"/>
          <w:szCs w:val="28"/>
        </w:rPr>
      </w:pPr>
      <w:r w:rsidRPr="00CE3629">
        <w:rPr>
          <w:sz w:val="28"/>
          <w:szCs w:val="28"/>
          <w:lang w:eastAsia="ru-RU" w:bidi="ru-RU"/>
        </w:rPr>
        <w:t>Приказ Министра здравоохранения Республики Казахстан от 21 декабря 2020 года № ҚР ДСМ-306/2020 «Об утверждении правил оказания сурдологической помощи населению Республики Казахстан».</w:t>
      </w:r>
    </w:p>
    <w:p w14:paraId="1301D607" w14:textId="77777777" w:rsidR="0022130F" w:rsidRPr="00CE3629" w:rsidRDefault="0022130F" w:rsidP="001778B4">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Приказ Министра здравоохранения Республики Казахстан от 25 августа 2021 года № ҚР ДСМ-91 «О внесении изменений в приказ Министра здравоохранения Республики Казахстан от 9 сентября 2010 № 704 "Об утверждении Правил организации скрининга"».</w:t>
      </w:r>
    </w:p>
    <w:p w14:paraId="487C9938" w14:textId="77777777" w:rsidR="0022130F" w:rsidRPr="00CE3629" w:rsidRDefault="0022130F" w:rsidP="001778B4">
      <w:pPr>
        <w:pStyle w:val="41"/>
        <w:shd w:val="clear" w:color="auto" w:fill="auto"/>
        <w:spacing w:after="0" w:line="240" w:lineRule="auto"/>
        <w:ind w:right="20" w:firstLine="567"/>
        <w:jc w:val="both"/>
        <w:rPr>
          <w:sz w:val="28"/>
          <w:szCs w:val="28"/>
          <w:lang w:eastAsia="ru-RU" w:bidi="ru-RU"/>
        </w:rPr>
      </w:pPr>
      <w:r w:rsidRPr="00CE3629">
        <w:rPr>
          <w:sz w:val="28"/>
          <w:szCs w:val="28"/>
        </w:rPr>
        <w:t>Приказ Министра здравоохранения Республики Казахстан от 7 апреля 2023 года № 65</w:t>
      </w:r>
      <w:r w:rsidRPr="00CE3629">
        <w:t xml:space="preserve"> «</w:t>
      </w:r>
      <w:r w:rsidRPr="00CE3629">
        <w:rPr>
          <w:sz w:val="28"/>
          <w:szCs w:val="28"/>
        </w:rPr>
        <w:t>Об утверждении стандарта организации оказания медицинской реабилитации»</w:t>
      </w:r>
      <w:r w:rsidRPr="00CE3629">
        <w:rPr>
          <w:sz w:val="28"/>
          <w:szCs w:val="28"/>
          <w:lang w:eastAsia="ru-RU" w:bidi="ru-RU"/>
        </w:rPr>
        <w:t xml:space="preserve"> (с изменениями и дополнениями от 28.09.2023 г.).</w:t>
      </w:r>
    </w:p>
    <w:p w14:paraId="6F0EDF8B" w14:textId="77777777" w:rsidR="00262400" w:rsidRPr="00CE3629" w:rsidRDefault="007170D5" w:rsidP="001778B4">
      <w:pPr>
        <w:pStyle w:val="41"/>
        <w:shd w:val="clear" w:color="auto" w:fill="auto"/>
        <w:spacing w:after="0" w:line="240" w:lineRule="auto"/>
        <w:ind w:right="20" w:firstLine="567"/>
        <w:jc w:val="both"/>
        <w:rPr>
          <w:sz w:val="28"/>
          <w:szCs w:val="28"/>
        </w:rPr>
      </w:pPr>
      <w:r w:rsidRPr="00CE3629">
        <w:rPr>
          <w:sz w:val="28"/>
          <w:szCs w:val="28"/>
          <w:lang w:eastAsia="ru-RU" w:bidi="ru-RU"/>
        </w:rPr>
        <w:t>Приказ Министра здравоохранения Республики Казахстан от 12 июня 2023 года № 115</w:t>
      </w:r>
      <w:r w:rsidR="00262400" w:rsidRPr="00CE3629">
        <w:rPr>
          <w:sz w:val="28"/>
          <w:szCs w:val="28"/>
          <w:lang w:eastAsia="ru-RU" w:bidi="ru-RU"/>
        </w:rPr>
        <w:t xml:space="preserve"> «</w:t>
      </w:r>
      <w:r w:rsidRPr="00CE3629">
        <w:rPr>
          <w:sz w:val="28"/>
          <w:szCs w:val="28"/>
          <w:lang w:eastAsia="ru-RU" w:bidi="ru-RU"/>
        </w:rPr>
        <w:t>Об утверждении Стандарта организации оказания оториноларингологической и сурдологической помощи в Республике Казахстан</w:t>
      </w:r>
      <w:r w:rsidR="00262400" w:rsidRPr="00CE3629">
        <w:rPr>
          <w:sz w:val="28"/>
          <w:szCs w:val="28"/>
          <w:lang w:eastAsia="ru-RU" w:bidi="ru-RU"/>
        </w:rPr>
        <w:t>».</w:t>
      </w:r>
    </w:p>
    <w:p w14:paraId="28A2CE69" w14:textId="77777777" w:rsidR="0022130F" w:rsidRPr="00CE3629" w:rsidRDefault="0022130F" w:rsidP="001778B4">
      <w:pPr>
        <w:pStyle w:val="41"/>
        <w:shd w:val="clear" w:color="auto" w:fill="auto"/>
        <w:spacing w:after="0" w:line="240" w:lineRule="auto"/>
        <w:ind w:right="20" w:firstLine="567"/>
        <w:jc w:val="both"/>
        <w:rPr>
          <w:sz w:val="28"/>
          <w:szCs w:val="28"/>
          <w:lang w:eastAsia="ru-RU" w:bidi="ru-RU"/>
        </w:rPr>
      </w:pPr>
      <w:r w:rsidRPr="00CE3629">
        <w:rPr>
          <w:sz w:val="28"/>
          <w:szCs w:val="28"/>
          <w:lang w:eastAsia="ru-RU" w:bidi="ru-RU"/>
        </w:rPr>
        <w:t>Приказ Заместителя Премьер-Министра - Министра труда и социальной защиты населения Республики Казахстан от 29 июня 2023 года № 260 «Об утверждении Правил проведения медико-социальной экспертизы» (с изменениями и дополнениями от 11.04.2024 г.).</w:t>
      </w:r>
    </w:p>
    <w:p w14:paraId="08D54FD0" w14:textId="77777777" w:rsidR="00262400" w:rsidRPr="00CE3629" w:rsidRDefault="007170D5" w:rsidP="001778B4">
      <w:pPr>
        <w:pStyle w:val="41"/>
        <w:shd w:val="clear" w:color="auto" w:fill="auto"/>
        <w:spacing w:after="0" w:line="240" w:lineRule="auto"/>
        <w:ind w:right="20" w:firstLine="567"/>
        <w:jc w:val="both"/>
        <w:rPr>
          <w:sz w:val="28"/>
          <w:szCs w:val="28"/>
        </w:rPr>
      </w:pPr>
      <w:r w:rsidRPr="00CE3629">
        <w:rPr>
          <w:sz w:val="28"/>
          <w:szCs w:val="28"/>
          <w:lang w:eastAsia="ru-RU" w:bidi="ru-RU"/>
        </w:rPr>
        <w:t>Приказ Заместителя Премьер-Министра - Министра труда и социальной защиты населения Республики Казахстан от 30 июня 2023 года № 286</w:t>
      </w:r>
      <w:r w:rsidR="00262400" w:rsidRPr="00CE3629">
        <w:rPr>
          <w:sz w:val="28"/>
          <w:szCs w:val="28"/>
          <w:lang w:eastAsia="ru-RU" w:bidi="ru-RU"/>
        </w:rPr>
        <w:t xml:space="preserve"> «</w:t>
      </w:r>
      <w:r w:rsidRPr="00CE3629">
        <w:rPr>
          <w:sz w:val="28"/>
          <w:szCs w:val="28"/>
          <w:lang w:eastAsia="ru-RU" w:bidi="ru-RU"/>
        </w:rPr>
        <w:t>Об утверждении Правил предоставления услуг специалиста жестового языка для лиц с инвалидностью по слуху в соответствии с индивидуальной программой абилитации и реабилитации лица с инвалидностью</w:t>
      </w:r>
      <w:r w:rsidR="00262400" w:rsidRPr="00CE3629">
        <w:rPr>
          <w:sz w:val="28"/>
          <w:szCs w:val="28"/>
          <w:lang w:eastAsia="ru-RU" w:bidi="ru-RU"/>
        </w:rPr>
        <w:t>».</w:t>
      </w:r>
    </w:p>
    <w:p w14:paraId="7A63A4D8" w14:textId="77777777" w:rsidR="00383268" w:rsidRPr="00CE3629" w:rsidRDefault="00383268" w:rsidP="001778B4">
      <w:pPr>
        <w:tabs>
          <w:tab w:val="left" w:pos="1560"/>
        </w:tabs>
        <w:spacing w:after="0" w:line="240" w:lineRule="auto"/>
        <w:ind w:firstLine="567"/>
        <w:jc w:val="both"/>
        <w:rPr>
          <w:rFonts w:ascii="Times New Roman" w:eastAsia="Times New Roman" w:hAnsi="Times New Roman" w:cs="Times New Roman"/>
          <w:sz w:val="28"/>
          <w:szCs w:val="28"/>
          <w:lang w:eastAsia="ru-RU" w:bidi="ru-RU"/>
        </w:rPr>
      </w:pPr>
      <w:r w:rsidRPr="00CE3629">
        <w:rPr>
          <w:rFonts w:ascii="Times New Roman" w:eastAsia="Times New Roman" w:hAnsi="Times New Roman" w:cs="Times New Roman"/>
          <w:sz w:val="28"/>
          <w:szCs w:val="28"/>
          <w:lang w:eastAsia="ru-RU" w:bidi="ru-RU"/>
        </w:rPr>
        <w:lastRenderedPageBreak/>
        <w:t>ГОСТ 7.12-93 Система стандартов по информации, библиотечному и издательскому делу. Библиографическая запись. Сокращение слов на русском языке. Общие требования и правила.</w:t>
      </w:r>
    </w:p>
    <w:p w14:paraId="5BB7DAD8" w14:textId="77777777" w:rsidR="00262400" w:rsidRPr="00CE3629" w:rsidRDefault="00262400" w:rsidP="001778B4">
      <w:pPr>
        <w:pStyle w:val="41"/>
        <w:shd w:val="clear" w:color="auto" w:fill="auto"/>
        <w:spacing w:after="0" w:line="240" w:lineRule="auto"/>
        <w:ind w:right="20" w:firstLine="567"/>
        <w:jc w:val="both"/>
        <w:rPr>
          <w:sz w:val="28"/>
          <w:szCs w:val="28"/>
        </w:rPr>
      </w:pPr>
      <w:r w:rsidRPr="00CE3629">
        <w:rPr>
          <w:sz w:val="28"/>
          <w:szCs w:val="28"/>
          <w:lang w:eastAsia="ru-RU" w:bidi="ru-RU"/>
        </w:rPr>
        <w:t>ГОСТ 7.32-2001 (Межгосударственный стандарт) Система стандартов по информации, библиотечному и издательскому делу. Отчёт о научно - исследовательской работе. Структура и правила оформления.</w:t>
      </w:r>
    </w:p>
    <w:p w14:paraId="37536B5C" w14:textId="77777777" w:rsidR="00262400" w:rsidRPr="00CE3629" w:rsidRDefault="00262400" w:rsidP="001778B4">
      <w:pPr>
        <w:pStyle w:val="41"/>
        <w:shd w:val="clear" w:color="auto" w:fill="auto"/>
        <w:spacing w:after="0" w:line="240" w:lineRule="auto"/>
        <w:ind w:right="20" w:firstLine="567"/>
        <w:jc w:val="both"/>
        <w:rPr>
          <w:sz w:val="28"/>
          <w:szCs w:val="28"/>
        </w:rPr>
      </w:pPr>
      <w:r w:rsidRPr="00CE3629">
        <w:rPr>
          <w:sz w:val="28"/>
          <w:szCs w:val="28"/>
          <w:lang w:eastAsia="ru-RU" w:bidi="ru-RU"/>
        </w:rPr>
        <w:t>ГОСТ 7.1-2003 Библиографическая запись. Библиографическое описание. Общие требования и правила составления.</w:t>
      </w:r>
    </w:p>
    <w:p w14:paraId="164A6890" w14:textId="77777777" w:rsidR="00C67904" w:rsidRPr="00CE3629" w:rsidRDefault="00C67904" w:rsidP="001778B4">
      <w:pPr>
        <w:spacing w:after="0" w:line="240" w:lineRule="auto"/>
        <w:ind w:firstLine="567"/>
        <w:jc w:val="center"/>
        <w:rPr>
          <w:rFonts w:ascii="Times New Roman" w:hAnsi="Times New Roman" w:cs="Times New Roman"/>
          <w:sz w:val="28"/>
          <w:szCs w:val="28"/>
        </w:rPr>
      </w:pPr>
    </w:p>
    <w:p w14:paraId="3F9A225F" w14:textId="77777777" w:rsidR="00C67904" w:rsidRPr="00CE3629" w:rsidRDefault="00C67904" w:rsidP="001778B4">
      <w:pPr>
        <w:spacing w:after="0" w:line="240" w:lineRule="auto"/>
        <w:ind w:firstLine="567"/>
        <w:jc w:val="center"/>
        <w:rPr>
          <w:rFonts w:ascii="Times New Roman" w:hAnsi="Times New Roman" w:cs="Times New Roman"/>
          <w:sz w:val="28"/>
          <w:szCs w:val="28"/>
        </w:rPr>
      </w:pPr>
    </w:p>
    <w:p w14:paraId="172569FC" w14:textId="77777777" w:rsidR="00C67904" w:rsidRPr="00CE3629" w:rsidRDefault="00C67904" w:rsidP="001778B4">
      <w:pPr>
        <w:spacing w:after="0" w:line="240" w:lineRule="auto"/>
        <w:ind w:firstLine="567"/>
        <w:jc w:val="center"/>
        <w:rPr>
          <w:rFonts w:ascii="Times New Roman" w:hAnsi="Times New Roman" w:cs="Times New Roman"/>
          <w:sz w:val="28"/>
          <w:szCs w:val="28"/>
        </w:rPr>
      </w:pPr>
    </w:p>
    <w:p w14:paraId="115FA95D" w14:textId="77777777" w:rsidR="00C67904" w:rsidRPr="00CE3629" w:rsidRDefault="00C67904" w:rsidP="001778B4">
      <w:pPr>
        <w:spacing w:after="0" w:line="240" w:lineRule="auto"/>
        <w:ind w:firstLine="567"/>
        <w:jc w:val="center"/>
        <w:rPr>
          <w:rFonts w:ascii="Times New Roman" w:hAnsi="Times New Roman" w:cs="Times New Roman"/>
          <w:sz w:val="28"/>
          <w:szCs w:val="28"/>
        </w:rPr>
      </w:pPr>
    </w:p>
    <w:p w14:paraId="1DF10CD5" w14:textId="77777777" w:rsidR="00C67904" w:rsidRPr="00CE3629" w:rsidRDefault="00C67904" w:rsidP="001778B4">
      <w:pPr>
        <w:spacing w:after="0" w:line="240" w:lineRule="auto"/>
        <w:ind w:firstLine="567"/>
        <w:jc w:val="center"/>
        <w:rPr>
          <w:rFonts w:ascii="Times New Roman" w:hAnsi="Times New Roman" w:cs="Times New Roman"/>
          <w:sz w:val="28"/>
          <w:szCs w:val="28"/>
        </w:rPr>
      </w:pPr>
    </w:p>
    <w:p w14:paraId="43861C1F" w14:textId="77777777" w:rsidR="00C67904" w:rsidRPr="00CE3629" w:rsidRDefault="00C67904" w:rsidP="001778B4">
      <w:pPr>
        <w:spacing w:after="0" w:line="240" w:lineRule="auto"/>
        <w:ind w:firstLine="567"/>
        <w:jc w:val="center"/>
        <w:rPr>
          <w:rFonts w:ascii="Times New Roman" w:hAnsi="Times New Roman" w:cs="Times New Roman"/>
          <w:sz w:val="28"/>
          <w:szCs w:val="28"/>
        </w:rPr>
      </w:pPr>
    </w:p>
    <w:p w14:paraId="0AF1BBD0" w14:textId="77777777" w:rsidR="00C67904" w:rsidRPr="00CE3629" w:rsidRDefault="00C67904" w:rsidP="001778B4">
      <w:pPr>
        <w:spacing w:after="0" w:line="240" w:lineRule="auto"/>
        <w:ind w:firstLine="567"/>
        <w:jc w:val="center"/>
        <w:rPr>
          <w:rFonts w:ascii="Times New Roman" w:hAnsi="Times New Roman" w:cs="Times New Roman"/>
          <w:sz w:val="28"/>
          <w:szCs w:val="28"/>
        </w:rPr>
      </w:pPr>
    </w:p>
    <w:p w14:paraId="76BED946" w14:textId="77777777" w:rsidR="00C67904" w:rsidRPr="00CE3629" w:rsidRDefault="00C67904" w:rsidP="001778B4">
      <w:pPr>
        <w:spacing w:after="0" w:line="240" w:lineRule="auto"/>
        <w:ind w:firstLine="567"/>
        <w:jc w:val="center"/>
        <w:rPr>
          <w:rFonts w:ascii="Times New Roman" w:hAnsi="Times New Roman" w:cs="Times New Roman"/>
          <w:sz w:val="28"/>
          <w:szCs w:val="28"/>
        </w:rPr>
      </w:pPr>
    </w:p>
    <w:p w14:paraId="12A253E9" w14:textId="77777777" w:rsidR="00C67904" w:rsidRPr="00CE3629" w:rsidRDefault="00C67904" w:rsidP="001778B4">
      <w:pPr>
        <w:spacing w:after="0" w:line="240" w:lineRule="auto"/>
        <w:ind w:firstLine="567"/>
        <w:jc w:val="center"/>
        <w:rPr>
          <w:rFonts w:ascii="Times New Roman" w:hAnsi="Times New Roman" w:cs="Times New Roman"/>
          <w:sz w:val="28"/>
          <w:szCs w:val="28"/>
        </w:rPr>
      </w:pPr>
    </w:p>
    <w:p w14:paraId="7879C052" w14:textId="77777777" w:rsidR="00C67904" w:rsidRPr="00CE3629" w:rsidRDefault="00C67904" w:rsidP="001778B4">
      <w:pPr>
        <w:spacing w:after="0" w:line="240" w:lineRule="auto"/>
        <w:ind w:firstLine="567"/>
        <w:jc w:val="center"/>
        <w:rPr>
          <w:rFonts w:ascii="Times New Roman" w:hAnsi="Times New Roman" w:cs="Times New Roman"/>
          <w:sz w:val="28"/>
          <w:szCs w:val="28"/>
        </w:rPr>
      </w:pPr>
    </w:p>
    <w:p w14:paraId="71D41035" w14:textId="77777777" w:rsidR="00C67904" w:rsidRPr="00CE3629" w:rsidRDefault="00C67904" w:rsidP="001778B4">
      <w:pPr>
        <w:spacing w:after="0" w:line="240" w:lineRule="auto"/>
        <w:ind w:firstLine="567"/>
        <w:jc w:val="center"/>
        <w:rPr>
          <w:rFonts w:ascii="Times New Roman" w:hAnsi="Times New Roman" w:cs="Times New Roman"/>
          <w:sz w:val="28"/>
          <w:szCs w:val="28"/>
        </w:rPr>
      </w:pPr>
    </w:p>
    <w:p w14:paraId="6F7EBC5C" w14:textId="77777777" w:rsidR="00C67904" w:rsidRPr="00CE3629" w:rsidRDefault="00C67904" w:rsidP="001778B4">
      <w:pPr>
        <w:spacing w:after="0" w:line="240" w:lineRule="auto"/>
        <w:ind w:firstLine="567"/>
        <w:jc w:val="center"/>
        <w:rPr>
          <w:rFonts w:ascii="Times New Roman" w:hAnsi="Times New Roman" w:cs="Times New Roman"/>
          <w:sz w:val="28"/>
          <w:szCs w:val="28"/>
        </w:rPr>
      </w:pPr>
    </w:p>
    <w:p w14:paraId="6C0D000B" w14:textId="77777777" w:rsidR="00C67904" w:rsidRPr="00CE3629" w:rsidRDefault="00C67904" w:rsidP="001778B4">
      <w:pPr>
        <w:spacing w:after="0" w:line="240" w:lineRule="auto"/>
        <w:ind w:firstLine="567"/>
        <w:jc w:val="center"/>
        <w:rPr>
          <w:rFonts w:ascii="Times New Roman" w:hAnsi="Times New Roman" w:cs="Times New Roman"/>
          <w:sz w:val="28"/>
          <w:szCs w:val="28"/>
        </w:rPr>
      </w:pPr>
    </w:p>
    <w:p w14:paraId="49C7921E" w14:textId="77777777" w:rsidR="00C67904" w:rsidRPr="00CE3629" w:rsidRDefault="00C67904" w:rsidP="001778B4">
      <w:pPr>
        <w:spacing w:after="0" w:line="240" w:lineRule="auto"/>
        <w:ind w:firstLine="567"/>
        <w:jc w:val="center"/>
        <w:rPr>
          <w:rFonts w:ascii="Times New Roman" w:hAnsi="Times New Roman" w:cs="Times New Roman"/>
          <w:sz w:val="28"/>
          <w:szCs w:val="28"/>
        </w:rPr>
      </w:pPr>
    </w:p>
    <w:p w14:paraId="083D66F0" w14:textId="77777777" w:rsidR="00C67904" w:rsidRPr="00CE3629" w:rsidRDefault="00C67904" w:rsidP="001778B4">
      <w:pPr>
        <w:spacing w:after="0" w:line="240" w:lineRule="auto"/>
        <w:ind w:firstLine="567"/>
        <w:jc w:val="center"/>
        <w:rPr>
          <w:rFonts w:ascii="Times New Roman" w:hAnsi="Times New Roman" w:cs="Times New Roman"/>
          <w:sz w:val="28"/>
          <w:szCs w:val="28"/>
        </w:rPr>
      </w:pPr>
    </w:p>
    <w:p w14:paraId="36A2B717" w14:textId="77777777" w:rsidR="00C67904" w:rsidRPr="00CE3629" w:rsidRDefault="00C67904" w:rsidP="001778B4">
      <w:pPr>
        <w:spacing w:after="0" w:line="240" w:lineRule="auto"/>
        <w:ind w:firstLine="567"/>
        <w:jc w:val="center"/>
        <w:rPr>
          <w:rFonts w:ascii="Times New Roman" w:hAnsi="Times New Roman" w:cs="Times New Roman"/>
          <w:sz w:val="28"/>
          <w:szCs w:val="28"/>
        </w:rPr>
      </w:pPr>
    </w:p>
    <w:p w14:paraId="1B56C626" w14:textId="77777777" w:rsidR="00C67904" w:rsidRPr="00CE3629" w:rsidRDefault="00C67904" w:rsidP="001778B4">
      <w:pPr>
        <w:spacing w:after="0" w:line="240" w:lineRule="auto"/>
        <w:ind w:firstLine="567"/>
        <w:jc w:val="center"/>
        <w:rPr>
          <w:rFonts w:ascii="Times New Roman" w:hAnsi="Times New Roman" w:cs="Times New Roman"/>
          <w:sz w:val="28"/>
          <w:szCs w:val="28"/>
        </w:rPr>
      </w:pPr>
    </w:p>
    <w:p w14:paraId="6AFC5CA5" w14:textId="77777777" w:rsidR="00C67904" w:rsidRPr="00CE3629" w:rsidRDefault="00C67904" w:rsidP="001778B4">
      <w:pPr>
        <w:spacing w:after="0" w:line="240" w:lineRule="auto"/>
        <w:ind w:firstLine="567"/>
        <w:jc w:val="center"/>
        <w:rPr>
          <w:rFonts w:ascii="Times New Roman" w:hAnsi="Times New Roman" w:cs="Times New Roman"/>
          <w:sz w:val="28"/>
          <w:szCs w:val="28"/>
        </w:rPr>
      </w:pPr>
    </w:p>
    <w:p w14:paraId="6E7B12A9" w14:textId="77777777" w:rsidR="00C67904" w:rsidRPr="00CE3629" w:rsidRDefault="00C67904" w:rsidP="001778B4">
      <w:pPr>
        <w:spacing w:after="0" w:line="240" w:lineRule="auto"/>
        <w:ind w:firstLine="567"/>
        <w:jc w:val="center"/>
        <w:rPr>
          <w:rFonts w:ascii="Times New Roman" w:hAnsi="Times New Roman" w:cs="Times New Roman"/>
          <w:sz w:val="28"/>
          <w:szCs w:val="28"/>
        </w:rPr>
      </w:pPr>
    </w:p>
    <w:p w14:paraId="0287CCD1" w14:textId="77777777" w:rsidR="00C67904" w:rsidRPr="00CE3629" w:rsidRDefault="00C67904" w:rsidP="001778B4">
      <w:pPr>
        <w:spacing w:after="0" w:line="240" w:lineRule="auto"/>
        <w:ind w:firstLine="567"/>
        <w:jc w:val="center"/>
        <w:rPr>
          <w:rFonts w:ascii="Times New Roman" w:hAnsi="Times New Roman" w:cs="Times New Roman"/>
          <w:sz w:val="28"/>
          <w:szCs w:val="28"/>
        </w:rPr>
      </w:pPr>
    </w:p>
    <w:p w14:paraId="2EC9254D" w14:textId="77777777" w:rsidR="00C67904" w:rsidRPr="00CE3629" w:rsidRDefault="00C67904" w:rsidP="001778B4">
      <w:pPr>
        <w:spacing w:after="0" w:line="240" w:lineRule="auto"/>
        <w:ind w:firstLine="567"/>
        <w:jc w:val="center"/>
        <w:rPr>
          <w:rFonts w:ascii="Times New Roman" w:hAnsi="Times New Roman" w:cs="Times New Roman"/>
          <w:sz w:val="28"/>
          <w:szCs w:val="28"/>
        </w:rPr>
      </w:pPr>
    </w:p>
    <w:p w14:paraId="75A8B75D" w14:textId="77777777" w:rsidR="00C67904" w:rsidRPr="00CE3629" w:rsidRDefault="00C67904" w:rsidP="001778B4">
      <w:pPr>
        <w:spacing w:after="0" w:line="240" w:lineRule="auto"/>
        <w:ind w:firstLine="567"/>
        <w:jc w:val="center"/>
        <w:rPr>
          <w:rFonts w:ascii="Times New Roman" w:hAnsi="Times New Roman" w:cs="Times New Roman"/>
          <w:sz w:val="28"/>
          <w:szCs w:val="28"/>
        </w:rPr>
      </w:pPr>
    </w:p>
    <w:p w14:paraId="648F6B0F" w14:textId="77777777" w:rsidR="00C67904" w:rsidRPr="00CE3629" w:rsidRDefault="00C67904" w:rsidP="001778B4">
      <w:pPr>
        <w:spacing w:after="0" w:line="240" w:lineRule="auto"/>
        <w:ind w:firstLine="567"/>
        <w:jc w:val="center"/>
        <w:rPr>
          <w:rFonts w:ascii="Times New Roman" w:hAnsi="Times New Roman" w:cs="Times New Roman"/>
          <w:sz w:val="28"/>
          <w:szCs w:val="28"/>
        </w:rPr>
      </w:pPr>
    </w:p>
    <w:p w14:paraId="6D0B1D73" w14:textId="77777777" w:rsidR="00C67904" w:rsidRPr="00CE3629" w:rsidRDefault="00C67904" w:rsidP="001778B4">
      <w:pPr>
        <w:spacing w:after="0" w:line="240" w:lineRule="auto"/>
        <w:ind w:firstLine="567"/>
        <w:jc w:val="center"/>
        <w:rPr>
          <w:rFonts w:ascii="Times New Roman" w:hAnsi="Times New Roman" w:cs="Times New Roman"/>
          <w:sz w:val="28"/>
          <w:szCs w:val="28"/>
        </w:rPr>
      </w:pPr>
    </w:p>
    <w:p w14:paraId="5E75C068" w14:textId="77777777" w:rsidR="00C67904" w:rsidRPr="00CE3629" w:rsidRDefault="00C67904" w:rsidP="001778B4">
      <w:pPr>
        <w:spacing w:after="0" w:line="240" w:lineRule="auto"/>
        <w:ind w:firstLine="567"/>
        <w:jc w:val="center"/>
        <w:rPr>
          <w:rFonts w:ascii="Times New Roman" w:hAnsi="Times New Roman" w:cs="Times New Roman"/>
          <w:sz w:val="28"/>
          <w:szCs w:val="28"/>
        </w:rPr>
      </w:pPr>
    </w:p>
    <w:p w14:paraId="66634AE4" w14:textId="77777777" w:rsidR="00C67904" w:rsidRPr="00CE3629" w:rsidRDefault="00C67904" w:rsidP="0022130F">
      <w:pPr>
        <w:spacing w:after="0" w:line="240" w:lineRule="auto"/>
        <w:jc w:val="center"/>
        <w:rPr>
          <w:rFonts w:ascii="Times New Roman" w:hAnsi="Times New Roman" w:cs="Times New Roman"/>
          <w:sz w:val="28"/>
          <w:szCs w:val="28"/>
        </w:rPr>
      </w:pPr>
    </w:p>
    <w:p w14:paraId="0A3D095D" w14:textId="77777777" w:rsidR="00C67904" w:rsidRPr="00CE3629" w:rsidRDefault="00C67904" w:rsidP="0022130F">
      <w:pPr>
        <w:spacing w:after="0" w:line="240" w:lineRule="auto"/>
        <w:jc w:val="center"/>
        <w:rPr>
          <w:rFonts w:ascii="Times New Roman" w:hAnsi="Times New Roman" w:cs="Times New Roman"/>
          <w:sz w:val="28"/>
          <w:szCs w:val="28"/>
        </w:rPr>
      </w:pPr>
    </w:p>
    <w:p w14:paraId="629CE3EA" w14:textId="77777777" w:rsidR="00C67904" w:rsidRPr="00CE3629" w:rsidRDefault="00C67904" w:rsidP="0022130F">
      <w:pPr>
        <w:spacing w:after="0" w:line="240" w:lineRule="auto"/>
        <w:jc w:val="center"/>
        <w:rPr>
          <w:rFonts w:ascii="Times New Roman" w:hAnsi="Times New Roman" w:cs="Times New Roman"/>
          <w:sz w:val="28"/>
          <w:szCs w:val="28"/>
        </w:rPr>
      </w:pPr>
    </w:p>
    <w:p w14:paraId="37E06B83" w14:textId="77777777" w:rsidR="00C67904" w:rsidRPr="00CE3629" w:rsidRDefault="00C67904" w:rsidP="0022130F">
      <w:pPr>
        <w:spacing w:after="0" w:line="240" w:lineRule="auto"/>
        <w:jc w:val="center"/>
        <w:rPr>
          <w:rFonts w:ascii="Times New Roman" w:hAnsi="Times New Roman" w:cs="Times New Roman"/>
          <w:sz w:val="28"/>
          <w:szCs w:val="28"/>
        </w:rPr>
      </w:pPr>
    </w:p>
    <w:p w14:paraId="378962D2" w14:textId="77777777" w:rsidR="00FB337C" w:rsidRPr="00CE3629" w:rsidRDefault="00FB337C" w:rsidP="0022130F">
      <w:pPr>
        <w:spacing w:after="0" w:line="240" w:lineRule="auto"/>
        <w:jc w:val="center"/>
        <w:rPr>
          <w:rFonts w:ascii="Times New Roman" w:hAnsi="Times New Roman" w:cs="Times New Roman"/>
          <w:sz w:val="28"/>
          <w:szCs w:val="28"/>
        </w:rPr>
      </w:pPr>
    </w:p>
    <w:p w14:paraId="2CA0F126" w14:textId="77777777" w:rsidR="00FB337C" w:rsidRPr="00CE3629" w:rsidRDefault="00FB337C" w:rsidP="0022130F">
      <w:pPr>
        <w:spacing w:after="0" w:line="240" w:lineRule="auto"/>
        <w:jc w:val="center"/>
        <w:rPr>
          <w:rFonts w:ascii="Times New Roman" w:hAnsi="Times New Roman" w:cs="Times New Roman"/>
          <w:sz w:val="28"/>
          <w:szCs w:val="28"/>
        </w:rPr>
      </w:pPr>
    </w:p>
    <w:p w14:paraId="355016FF" w14:textId="77777777" w:rsidR="00FB337C" w:rsidRPr="00CE3629" w:rsidRDefault="00FB337C" w:rsidP="0022130F">
      <w:pPr>
        <w:spacing w:after="0" w:line="240" w:lineRule="auto"/>
        <w:jc w:val="center"/>
        <w:rPr>
          <w:rFonts w:ascii="Times New Roman" w:hAnsi="Times New Roman" w:cs="Times New Roman"/>
          <w:sz w:val="28"/>
          <w:szCs w:val="28"/>
        </w:rPr>
      </w:pPr>
    </w:p>
    <w:p w14:paraId="5C8F0675" w14:textId="77777777" w:rsidR="00FB337C" w:rsidRPr="00CE3629" w:rsidRDefault="00FB337C" w:rsidP="0022130F">
      <w:pPr>
        <w:spacing w:after="0" w:line="240" w:lineRule="auto"/>
        <w:jc w:val="center"/>
        <w:rPr>
          <w:rFonts w:ascii="Times New Roman" w:hAnsi="Times New Roman" w:cs="Times New Roman"/>
          <w:sz w:val="28"/>
          <w:szCs w:val="28"/>
        </w:rPr>
      </w:pPr>
    </w:p>
    <w:p w14:paraId="75F79DD4" w14:textId="77777777" w:rsidR="00FB337C" w:rsidRPr="00CE3629" w:rsidRDefault="00FB337C" w:rsidP="0022130F">
      <w:pPr>
        <w:spacing w:after="0" w:line="240" w:lineRule="auto"/>
        <w:jc w:val="center"/>
        <w:rPr>
          <w:rFonts w:ascii="Times New Roman" w:hAnsi="Times New Roman" w:cs="Times New Roman"/>
          <w:sz w:val="28"/>
          <w:szCs w:val="28"/>
        </w:rPr>
      </w:pPr>
    </w:p>
    <w:p w14:paraId="376EBA5D" w14:textId="77777777" w:rsidR="00C67904" w:rsidRPr="00CE3629" w:rsidRDefault="00C67904" w:rsidP="0022130F">
      <w:pPr>
        <w:spacing w:after="0" w:line="240" w:lineRule="auto"/>
        <w:jc w:val="center"/>
        <w:rPr>
          <w:rFonts w:ascii="Times New Roman" w:hAnsi="Times New Roman" w:cs="Times New Roman"/>
          <w:sz w:val="28"/>
          <w:szCs w:val="28"/>
        </w:rPr>
      </w:pPr>
    </w:p>
    <w:p w14:paraId="2DF04E70" w14:textId="77777777" w:rsidR="00C67904" w:rsidRPr="00CE3629" w:rsidRDefault="00C67904" w:rsidP="0022130F">
      <w:pPr>
        <w:spacing w:after="0" w:line="240" w:lineRule="auto"/>
        <w:jc w:val="center"/>
        <w:rPr>
          <w:rFonts w:ascii="Times New Roman" w:hAnsi="Times New Roman" w:cs="Times New Roman"/>
          <w:sz w:val="28"/>
          <w:szCs w:val="28"/>
        </w:rPr>
      </w:pPr>
    </w:p>
    <w:p w14:paraId="0728D0BF" w14:textId="2E94DB8E" w:rsidR="005E2696" w:rsidRPr="00CE3629" w:rsidRDefault="005E2696" w:rsidP="0022130F">
      <w:pPr>
        <w:spacing w:after="0" w:line="240" w:lineRule="auto"/>
        <w:jc w:val="center"/>
        <w:rPr>
          <w:rFonts w:ascii="Times New Roman" w:hAnsi="Times New Roman" w:cs="Times New Roman"/>
          <w:b/>
          <w:sz w:val="28"/>
          <w:szCs w:val="28"/>
        </w:rPr>
      </w:pPr>
      <w:r w:rsidRPr="00CE3629">
        <w:rPr>
          <w:rFonts w:ascii="Times New Roman" w:hAnsi="Times New Roman" w:cs="Times New Roman"/>
          <w:b/>
          <w:sz w:val="28"/>
          <w:szCs w:val="28"/>
        </w:rPr>
        <w:lastRenderedPageBreak/>
        <w:t>ОПРЕДЕЛЕНИЯ</w:t>
      </w:r>
    </w:p>
    <w:p w14:paraId="43DCE21D" w14:textId="77777777" w:rsidR="005E2696" w:rsidRPr="00CE3629" w:rsidRDefault="005E2696" w:rsidP="00310E14">
      <w:pPr>
        <w:spacing w:after="0" w:line="240" w:lineRule="auto"/>
        <w:jc w:val="both"/>
        <w:rPr>
          <w:rFonts w:ascii="Times New Roman" w:hAnsi="Times New Roman" w:cs="Times New Roman"/>
          <w:sz w:val="28"/>
          <w:szCs w:val="28"/>
        </w:rPr>
      </w:pPr>
    </w:p>
    <w:p w14:paraId="0BDB4B41" w14:textId="77777777" w:rsidR="005E2696" w:rsidRPr="00CE3629" w:rsidRDefault="00310E14" w:rsidP="001778B4">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В настоящей диссертации применяются следующие термины с соответствующими определениями</w:t>
      </w:r>
      <w:r w:rsidR="005E2696" w:rsidRPr="00CE3629">
        <w:rPr>
          <w:rFonts w:ascii="Times New Roman" w:hAnsi="Times New Roman" w:cs="Times New Roman"/>
          <w:sz w:val="28"/>
          <w:szCs w:val="28"/>
        </w:rPr>
        <w:t>:</w:t>
      </w:r>
    </w:p>
    <w:p w14:paraId="76E2B27C" w14:textId="77777777" w:rsidR="0097392C" w:rsidRPr="00CE3629" w:rsidRDefault="0097392C" w:rsidP="001778B4">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b/>
          <w:sz w:val="28"/>
          <w:szCs w:val="28"/>
        </w:rPr>
        <w:t>Абилитация</w:t>
      </w:r>
      <w:r w:rsidRPr="00CE3629">
        <w:rPr>
          <w:rFonts w:ascii="Times New Roman" w:hAnsi="Times New Roman" w:cs="Times New Roman"/>
          <w:sz w:val="28"/>
          <w:szCs w:val="28"/>
        </w:rPr>
        <w:t xml:space="preserve"> </w:t>
      </w:r>
      <w:r w:rsidR="00360C3B" w:rsidRPr="00CE3629">
        <w:rPr>
          <w:rFonts w:ascii="Times New Roman" w:hAnsi="Times New Roman" w:cs="Times New Roman"/>
          <w:sz w:val="28"/>
          <w:szCs w:val="28"/>
        </w:rPr>
        <w:t>-</w:t>
      </w:r>
      <w:r w:rsidRPr="00CE3629">
        <w:rPr>
          <w:rFonts w:ascii="Times New Roman" w:hAnsi="Times New Roman" w:cs="Times New Roman"/>
          <w:sz w:val="28"/>
          <w:szCs w:val="28"/>
        </w:rPr>
        <w:t xml:space="preserve"> это система и процесс формирования отсутствовавших у человека функциональных возможностей и способностей к бытовой, общественной, профессиональной и иной деятельности.</w:t>
      </w:r>
    </w:p>
    <w:p w14:paraId="71E62FE3" w14:textId="77777777" w:rsidR="00360C3B" w:rsidRPr="00CE3629" w:rsidRDefault="00360C3B" w:rsidP="001778B4">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b/>
          <w:sz w:val="28"/>
          <w:szCs w:val="28"/>
        </w:rPr>
        <w:t>Анотия</w:t>
      </w:r>
      <w:r w:rsidRPr="00CE3629">
        <w:rPr>
          <w:rFonts w:ascii="Times New Roman" w:hAnsi="Times New Roman" w:cs="Times New Roman"/>
          <w:sz w:val="28"/>
          <w:szCs w:val="28"/>
        </w:rPr>
        <w:t xml:space="preserve"> - тотальное отсутствие тканей раковины наружного уха. Как правило, сопровождается атрезией слухового канала.</w:t>
      </w:r>
    </w:p>
    <w:p w14:paraId="26C80696" w14:textId="77777777" w:rsidR="00A76BB0" w:rsidRPr="00CE3629" w:rsidRDefault="00A76BB0" w:rsidP="001778B4">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b/>
          <w:sz w:val="28"/>
          <w:szCs w:val="28"/>
        </w:rPr>
        <w:t>Аппараты костной проводимости</w:t>
      </w:r>
      <w:r w:rsidRPr="00CE3629">
        <w:rPr>
          <w:rFonts w:ascii="Times New Roman" w:hAnsi="Times New Roman" w:cs="Times New Roman"/>
          <w:sz w:val="28"/>
          <w:szCs w:val="28"/>
        </w:rPr>
        <w:t xml:space="preserve"> – слуховые аппараты или слуховые системы с костной проводимостью, также известные как остеоинтегрированные или костно-фиксированные устройства, представляют собой инновационную технологию для лечения некоторых конкретных типов потери слуха. Существуют хирургические и нехирургические варианты слуховых систем с костной проводимостью. Эти аппараты можно использовать для одного или обоих ушей, а при необходимости их можно использовать вместе с традиционным слуховым аппаратом на противоположном ухе.</w:t>
      </w:r>
    </w:p>
    <w:p w14:paraId="62B16A5A" w14:textId="77777777" w:rsidR="00B3440C" w:rsidRPr="00CE3629" w:rsidRDefault="00B3440C" w:rsidP="001778B4">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b/>
          <w:sz w:val="28"/>
          <w:szCs w:val="28"/>
        </w:rPr>
        <w:t>Ассистивные/вспомогательные технологии</w:t>
      </w:r>
      <w:r w:rsidRPr="00CE3629">
        <w:rPr>
          <w:rFonts w:ascii="Times New Roman" w:hAnsi="Times New Roman" w:cs="Times New Roman"/>
          <w:sz w:val="28"/>
          <w:szCs w:val="28"/>
        </w:rPr>
        <w:t xml:space="preserve"> - это устройства, продукты, оборудование, программное обеспечение или услуги, направленные на усиление, поддержку или улучшение функциональных возможностей людей с ограниченными возможностями здоровья.</w:t>
      </w:r>
    </w:p>
    <w:p w14:paraId="4B49F1EF" w14:textId="77777777" w:rsidR="00073B09" w:rsidRPr="00CE3629" w:rsidRDefault="00073B09" w:rsidP="001778B4">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b/>
          <w:sz w:val="28"/>
          <w:szCs w:val="28"/>
        </w:rPr>
        <w:t>Атрезия наружного слухового прохода</w:t>
      </w:r>
      <w:r w:rsidRPr="00CE3629">
        <w:rPr>
          <w:rFonts w:ascii="Times New Roman" w:hAnsi="Times New Roman" w:cs="Times New Roman"/>
          <w:sz w:val="28"/>
          <w:szCs w:val="28"/>
        </w:rPr>
        <w:t xml:space="preserve"> - врожденная либо приобретенная облитерация костно-хрящевого канала, соединяющего ушную раковину со средним ухом.</w:t>
      </w:r>
    </w:p>
    <w:p w14:paraId="6ED34599" w14:textId="77777777" w:rsidR="00B3440C" w:rsidRPr="00CE3629" w:rsidRDefault="00B3440C" w:rsidP="001778B4">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b/>
          <w:sz w:val="28"/>
          <w:szCs w:val="28"/>
        </w:rPr>
        <w:t>Аудиологический скрининг новорожденных и детей раннего возраста -</w:t>
      </w:r>
      <w:r w:rsidRPr="00CE3629">
        <w:rPr>
          <w:rFonts w:ascii="Times New Roman" w:hAnsi="Times New Roman" w:cs="Times New Roman"/>
          <w:sz w:val="28"/>
          <w:szCs w:val="28"/>
        </w:rPr>
        <w:t xml:space="preserve"> массовое стандартизированное обследование с целью выявления нарушений слуха для раннего вмешательства, реабилитации и предупреждения заболеваний, ведущих к инвалидизации.</w:t>
      </w:r>
    </w:p>
    <w:p w14:paraId="3A21EE60" w14:textId="77777777" w:rsidR="00B24CA2" w:rsidRPr="00CE3629" w:rsidRDefault="00B24CA2" w:rsidP="001778B4">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b/>
          <w:sz w:val="28"/>
          <w:szCs w:val="28"/>
        </w:rPr>
        <w:t>Врожденные пороки развития уха -</w:t>
      </w:r>
      <w:r w:rsidRPr="00CE3629">
        <w:rPr>
          <w:rFonts w:ascii="Times New Roman" w:hAnsi="Times New Roman" w:cs="Times New Roman"/>
          <w:sz w:val="28"/>
          <w:szCs w:val="28"/>
        </w:rPr>
        <w:t xml:space="preserve"> это врожденные изменения величины, формы или расположения частей наружного, среднего и внутреннего уха, которые могут привести к снижению слуха от легкой потери слуха до глухоты, нарушению речи, дефициту социальной активности. </w:t>
      </w:r>
    </w:p>
    <w:p w14:paraId="42C2B304" w14:textId="77777777" w:rsidR="0097392C" w:rsidRPr="00CE3629" w:rsidRDefault="0097392C" w:rsidP="001778B4">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b/>
          <w:sz w:val="28"/>
          <w:szCs w:val="28"/>
        </w:rPr>
        <w:t>Всеобщий охват услугами здравоохранения -</w:t>
      </w:r>
      <w:r w:rsidRPr="00CE3629">
        <w:rPr>
          <w:rFonts w:ascii="Times New Roman" w:hAnsi="Times New Roman" w:cs="Times New Roman"/>
          <w:sz w:val="28"/>
          <w:szCs w:val="28"/>
        </w:rPr>
        <w:t xml:space="preserve"> означает, что все люди и сообщества получают необходимые им медико-санитарные услуги, не испытывая при этом финансовых трудностей. Эти услуги включают весь комплекс основных качественных медико-санитарных услуг, от укрепления здоровья до профилактики, лечения, реабилитации и паллиативной помощи, получаемых на всех этапах жизненного цикла.</w:t>
      </w:r>
    </w:p>
    <w:p w14:paraId="425A67A3" w14:textId="77777777" w:rsidR="0097392C" w:rsidRPr="00CE3629" w:rsidRDefault="0097392C" w:rsidP="001778B4">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b/>
          <w:sz w:val="28"/>
          <w:szCs w:val="28"/>
        </w:rPr>
        <w:t>Гарантированный объем бесплатной медицинской помощи -</w:t>
      </w:r>
      <w:r w:rsidRPr="00CE3629">
        <w:rPr>
          <w:rFonts w:ascii="Times New Roman" w:hAnsi="Times New Roman" w:cs="Times New Roman"/>
          <w:sz w:val="28"/>
          <w:szCs w:val="28"/>
        </w:rPr>
        <w:t xml:space="preserve"> предоставляется гражданам Республики Казахстан и кандасам за счет бюджетных средств и включает профилактические, диагностические и лечебные медицинские услуги, обладающие наибольшей доказанной эффективностью.</w:t>
      </w:r>
    </w:p>
    <w:p w14:paraId="2146A11F" w14:textId="77777777" w:rsidR="0097392C" w:rsidRPr="00CE3629" w:rsidRDefault="0097392C" w:rsidP="001778B4">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b/>
          <w:sz w:val="28"/>
          <w:szCs w:val="28"/>
        </w:rPr>
        <w:lastRenderedPageBreak/>
        <w:t xml:space="preserve">Инклюзивное образование </w:t>
      </w:r>
      <w:r w:rsidR="00360C3B" w:rsidRPr="00CE3629">
        <w:rPr>
          <w:rFonts w:ascii="Times New Roman" w:hAnsi="Times New Roman" w:cs="Times New Roman"/>
          <w:b/>
          <w:sz w:val="28"/>
          <w:szCs w:val="28"/>
        </w:rPr>
        <w:t>-</w:t>
      </w:r>
      <w:r w:rsidRPr="00CE3629">
        <w:rPr>
          <w:rFonts w:ascii="Times New Roman" w:hAnsi="Times New Roman" w:cs="Times New Roman"/>
          <w:sz w:val="28"/>
          <w:szCs w:val="28"/>
        </w:rPr>
        <w:t xml:space="preserve"> это совместное обучение и воспитание детей с ограниченными возможностями здоровья и детей, не имеющих таких ограничений.</w:t>
      </w:r>
    </w:p>
    <w:p w14:paraId="2D9FF1FD" w14:textId="77777777" w:rsidR="005406BE" w:rsidRPr="00CE3629" w:rsidRDefault="0097392C" w:rsidP="001778B4">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b/>
          <w:sz w:val="28"/>
          <w:szCs w:val="28"/>
        </w:rPr>
        <w:t xml:space="preserve">Качество жизни </w:t>
      </w:r>
      <w:r w:rsidR="00360C3B" w:rsidRPr="00CE3629">
        <w:rPr>
          <w:rFonts w:ascii="Times New Roman" w:hAnsi="Times New Roman" w:cs="Times New Roman"/>
          <w:b/>
          <w:sz w:val="28"/>
          <w:szCs w:val="28"/>
        </w:rPr>
        <w:t>-</w:t>
      </w:r>
      <w:r w:rsidRPr="00CE3629">
        <w:rPr>
          <w:rFonts w:ascii="Times New Roman" w:hAnsi="Times New Roman" w:cs="Times New Roman"/>
          <w:sz w:val="28"/>
          <w:szCs w:val="28"/>
        </w:rPr>
        <w:t xml:space="preserve"> </w:t>
      </w:r>
      <w:r w:rsidR="005406BE" w:rsidRPr="00CE3629">
        <w:rPr>
          <w:rFonts w:ascii="Times New Roman" w:hAnsi="Times New Roman" w:cs="Times New Roman"/>
          <w:sz w:val="28"/>
          <w:szCs w:val="28"/>
        </w:rPr>
        <w:t xml:space="preserve">интегральная характеристика физического, психологического, эмоционального и социального функционирования индивидуума, основанная на его субъективном восприятии. </w:t>
      </w:r>
    </w:p>
    <w:p w14:paraId="6C133493" w14:textId="77777777" w:rsidR="0022130F" w:rsidRPr="00CE3629" w:rsidRDefault="0097392C" w:rsidP="001778B4">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b/>
          <w:sz w:val="28"/>
          <w:szCs w:val="28"/>
        </w:rPr>
        <w:t xml:space="preserve">Качество жизни, связанное со здоровьем </w:t>
      </w:r>
      <w:r w:rsidR="00360C3B" w:rsidRPr="00CE3629">
        <w:rPr>
          <w:rFonts w:ascii="Times New Roman" w:hAnsi="Times New Roman" w:cs="Times New Roman"/>
          <w:b/>
          <w:sz w:val="28"/>
          <w:szCs w:val="28"/>
        </w:rPr>
        <w:t>-</w:t>
      </w:r>
      <w:r w:rsidRPr="00CE3629">
        <w:rPr>
          <w:rFonts w:ascii="Times New Roman" w:hAnsi="Times New Roman" w:cs="Times New Roman"/>
          <w:sz w:val="28"/>
          <w:szCs w:val="28"/>
        </w:rPr>
        <w:t xml:space="preserve"> представляет собой многомерную концепцию, включающую области, связанные с физическим, умственным, эмоциональным и социальным функционированием. Это выходит за рамки прямых мер в области здоровья населения, ожидаемой продолжительности жизни и причин смерти, и основное внимание уделяется влиянию состояния здоровья на качество жизни. </w:t>
      </w:r>
    </w:p>
    <w:p w14:paraId="37D4D80D" w14:textId="77777777" w:rsidR="0097392C" w:rsidRPr="00CE3629" w:rsidRDefault="0097392C" w:rsidP="001778B4">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b/>
          <w:sz w:val="28"/>
          <w:szCs w:val="28"/>
        </w:rPr>
        <w:t xml:space="preserve">Кохлеарная имплантация </w:t>
      </w:r>
      <w:r w:rsidR="00360C3B" w:rsidRPr="00CE3629">
        <w:rPr>
          <w:rFonts w:ascii="Times New Roman" w:hAnsi="Times New Roman" w:cs="Times New Roman"/>
          <w:b/>
          <w:sz w:val="28"/>
          <w:szCs w:val="28"/>
        </w:rPr>
        <w:t>-</w:t>
      </w:r>
      <w:r w:rsidRPr="00CE3629">
        <w:rPr>
          <w:rFonts w:ascii="Times New Roman" w:hAnsi="Times New Roman" w:cs="Times New Roman"/>
          <w:sz w:val="28"/>
          <w:szCs w:val="28"/>
        </w:rPr>
        <w:t xml:space="preserve"> это высокотехнологичный метод восстановления слуха у глухих детей и взрослых с использованием кохлеарного импланта. Включает не только хирургическую операцию вживления импланта во внутреннее ухо, но и послеоперационную слухоречевую реабилитацию.</w:t>
      </w:r>
    </w:p>
    <w:p w14:paraId="7B712CE2" w14:textId="77777777" w:rsidR="0097392C" w:rsidRPr="00CE3629" w:rsidRDefault="0097392C" w:rsidP="001778B4">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b/>
          <w:sz w:val="28"/>
          <w:szCs w:val="28"/>
        </w:rPr>
        <w:t xml:space="preserve">Кохлеарный имплант </w:t>
      </w:r>
      <w:r w:rsidR="00360C3B" w:rsidRPr="00CE3629">
        <w:rPr>
          <w:rFonts w:ascii="Times New Roman" w:hAnsi="Times New Roman" w:cs="Times New Roman"/>
          <w:b/>
          <w:sz w:val="28"/>
          <w:szCs w:val="28"/>
        </w:rPr>
        <w:t>-</w:t>
      </w:r>
      <w:r w:rsidRPr="00CE3629">
        <w:rPr>
          <w:rFonts w:ascii="Times New Roman" w:hAnsi="Times New Roman" w:cs="Times New Roman"/>
          <w:sz w:val="28"/>
          <w:szCs w:val="28"/>
        </w:rPr>
        <w:t xml:space="preserve"> это биомедицинское электронное устройство, обеспечивающее преобразование звуков в электрические импульсы с целью создания слухового ощущения путем непосредственной стимуляции сохранившихся волокон слухового нерва.</w:t>
      </w:r>
    </w:p>
    <w:p w14:paraId="3FD3C2DA" w14:textId="77777777" w:rsidR="00526832" w:rsidRPr="00CE3629" w:rsidRDefault="00526832" w:rsidP="001778B4">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b/>
          <w:sz w:val="28"/>
          <w:szCs w:val="28"/>
        </w:rPr>
        <w:t>Медицинская реабилитация -</w:t>
      </w:r>
      <w:r w:rsidRPr="00CE3629">
        <w:rPr>
          <w:rFonts w:ascii="Times New Roman" w:hAnsi="Times New Roman" w:cs="Times New Roman"/>
          <w:sz w:val="28"/>
          <w:szCs w:val="28"/>
        </w:rPr>
        <w:t xml:space="preserve"> комплекс медицинских мероприятий, направленных на лечение, восстановление нарушенных или утраченных функций организма.</w:t>
      </w:r>
    </w:p>
    <w:p w14:paraId="39E6FCA3" w14:textId="77777777" w:rsidR="00360C3B" w:rsidRPr="00CE3629" w:rsidRDefault="00360C3B" w:rsidP="001778B4">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b/>
          <w:sz w:val="28"/>
          <w:szCs w:val="28"/>
        </w:rPr>
        <w:t>Микротия –</w:t>
      </w:r>
      <w:r w:rsidRPr="00CE3629">
        <w:rPr>
          <w:rFonts w:ascii="Times New Roman" w:hAnsi="Times New Roman" w:cs="Times New Roman"/>
          <w:sz w:val="28"/>
          <w:szCs w:val="28"/>
        </w:rPr>
        <w:t xml:space="preserve"> это врожденное недоразвитие ушной раковины, сопровождающееся уменьшением ее размеров, деформацией или полным отсутствием.</w:t>
      </w:r>
    </w:p>
    <w:p w14:paraId="6D76D214" w14:textId="77777777" w:rsidR="0097392C" w:rsidRPr="00CE3629" w:rsidRDefault="0097392C" w:rsidP="001778B4">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b/>
          <w:sz w:val="28"/>
          <w:szCs w:val="28"/>
        </w:rPr>
        <w:t xml:space="preserve">Обязательное социальное медицинское страхование </w:t>
      </w:r>
      <w:r w:rsidR="00360C3B" w:rsidRPr="00CE3629">
        <w:rPr>
          <w:rFonts w:ascii="Times New Roman" w:hAnsi="Times New Roman" w:cs="Times New Roman"/>
          <w:b/>
          <w:sz w:val="28"/>
          <w:szCs w:val="28"/>
        </w:rPr>
        <w:t>-</w:t>
      </w:r>
      <w:r w:rsidRPr="00CE3629">
        <w:rPr>
          <w:rFonts w:ascii="Times New Roman" w:hAnsi="Times New Roman" w:cs="Times New Roman"/>
          <w:sz w:val="28"/>
          <w:szCs w:val="28"/>
        </w:rPr>
        <w:t xml:space="preserve"> это комплекс правовых, экон</w:t>
      </w:r>
      <w:r w:rsidR="00B3440C" w:rsidRPr="00CE3629">
        <w:rPr>
          <w:rFonts w:ascii="Times New Roman" w:hAnsi="Times New Roman" w:cs="Times New Roman"/>
          <w:sz w:val="28"/>
          <w:szCs w:val="28"/>
        </w:rPr>
        <w:t>омических и организационных мер</w:t>
      </w:r>
      <w:r w:rsidRPr="00CE3629">
        <w:rPr>
          <w:rFonts w:ascii="Times New Roman" w:hAnsi="Times New Roman" w:cs="Times New Roman"/>
          <w:sz w:val="28"/>
          <w:szCs w:val="28"/>
        </w:rPr>
        <w:t xml:space="preserve"> по оказанию медицинской помощи потребителям медицинских услуг за счет активов фонда обязательного медицинского </w:t>
      </w:r>
      <w:r w:rsidR="00B3440C" w:rsidRPr="00CE3629">
        <w:rPr>
          <w:rFonts w:ascii="Times New Roman" w:hAnsi="Times New Roman" w:cs="Times New Roman"/>
          <w:sz w:val="28"/>
          <w:szCs w:val="28"/>
        </w:rPr>
        <w:t xml:space="preserve">социального </w:t>
      </w:r>
      <w:r w:rsidRPr="00CE3629">
        <w:rPr>
          <w:rFonts w:ascii="Times New Roman" w:hAnsi="Times New Roman" w:cs="Times New Roman"/>
          <w:sz w:val="28"/>
          <w:szCs w:val="28"/>
        </w:rPr>
        <w:t>страхования.</w:t>
      </w:r>
    </w:p>
    <w:p w14:paraId="02663371" w14:textId="77777777" w:rsidR="0097392C" w:rsidRPr="00CE3629" w:rsidRDefault="0097392C" w:rsidP="001778B4">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b/>
          <w:sz w:val="28"/>
          <w:szCs w:val="28"/>
        </w:rPr>
        <w:t>Операция кохлеарной имплантации —</w:t>
      </w:r>
      <w:r w:rsidRPr="00CE3629">
        <w:rPr>
          <w:rFonts w:ascii="Times New Roman" w:hAnsi="Times New Roman" w:cs="Times New Roman"/>
          <w:sz w:val="28"/>
          <w:szCs w:val="28"/>
        </w:rPr>
        <w:t xml:space="preserve"> это хирургическая операция по вживлению электронного прибора (кохлеарного импланта) во внутреннее ухо пациента.</w:t>
      </w:r>
    </w:p>
    <w:p w14:paraId="25D0385D" w14:textId="77777777" w:rsidR="0097392C" w:rsidRPr="00CE3629" w:rsidRDefault="0097392C" w:rsidP="001778B4">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b/>
          <w:sz w:val="28"/>
          <w:szCs w:val="28"/>
        </w:rPr>
        <w:t xml:space="preserve">Психолого-медико-педагогическая консультация </w:t>
      </w:r>
      <w:r w:rsidRPr="00CE3629">
        <w:rPr>
          <w:rFonts w:ascii="Times New Roman" w:hAnsi="Times New Roman" w:cs="Times New Roman"/>
          <w:sz w:val="28"/>
          <w:szCs w:val="28"/>
        </w:rPr>
        <w:t>- организация специаль</w:t>
      </w:r>
      <w:r w:rsidR="00B3440C" w:rsidRPr="00CE3629">
        <w:rPr>
          <w:rFonts w:ascii="Times New Roman" w:hAnsi="Times New Roman" w:cs="Times New Roman"/>
          <w:sz w:val="28"/>
          <w:szCs w:val="28"/>
        </w:rPr>
        <w:t>ного образования, осуществляющая</w:t>
      </w:r>
      <w:r w:rsidRPr="00CE3629">
        <w:rPr>
          <w:rFonts w:ascii="Times New Roman" w:hAnsi="Times New Roman" w:cs="Times New Roman"/>
          <w:sz w:val="28"/>
          <w:szCs w:val="28"/>
        </w:rPr>
        <w:t xml:space="preserve"> психолого-медико-педагогическое обследование и консультирование по вопросам обучения и воспитания.</w:t>
      </w:r>
    </w:p>
    <w:p w14:paraId="400F181C" w14:textId="77777777" w:rsidR="0097392C" w:rsidRPr="00CE3629" w:rsidRDefault="0097392C" w:rsidP="001778B4">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b/>
          <w:sz w:val="28"/>
          <w:szCs w:val="28"/>
        </w:rPr>
        <w:t xml:space="preserve">Реабилитация </w:t>
      </w:r>
      <w:r w:rsidR="00360C3B" w:rsidRPr="00CE3629">
        <w:rPr>
          <w:rFonts w:ascii="Times New Roman" w:hAnsi="Times New Roman" w:cs="Times New Roman"/>
          <w:b/>
          <w:sz w:val="28"/>
          <w:szCs w:val="28"/>
        </w:rPr>
        <w:t>-</w:t>
      </w:r>
      <w:r w:rsidRPr="00CE3629">
        <w:rPr>
          <w:rFonts w:ascii="Times New Roman" w:hAnsi="Times New Roman" w:cs="Times New Roman"/>
          <w:sz w:val="28"/>
          <w:szCs w:val="28"/>
        </w:rPr>
        <w:t xml:space="preserve"> это комплекс мероприятий, направленных на восстановление функциональных возможностей человека и снижение уровня инвалидности у лиц с нарушениями здоровья с учетом условий их проживания.</w:t>
      </w:r>
    </w:p>
    <w:p w14:paraId="1E1CD03A" w14:textId="77777777" w:rsidR="00526832" w:rsidRPr="00CE3629" w:rsidRDefault="00526832" w:rsidP="001778B4">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b/>
          <w:sz w:val="28"/>
          <w:szCs w:val="28"/>
        </w:rPr>
        <w:t>Ребенок (дети) с ограниченными возможностями -</w:t>
      </w:r>
      <w:r w:rsidRPr="00CE3629">
        <w:rPr>
          <w:rFonts w:ascii="Times New Roman" w:hAnsi="Times New Roman" w:cs="Times New Roman"/>
          <w:sz w:val="28"/>
          <w:szCs w:val="28"/>
        </w:rPr>
        <w:t xml:space="preserve"> ребенок (дети) до восемнадцати лет с физическими и (или) психическими недостатками, имеющий ограничение жизнедеятельности, обусловленное врожденными, наследственными, приобретенными заболеваниями или последствиями травм, подтвержденными в установленном порядке.</w:t>
      </w:r>
    </w:p>
    <w:p w14:paraId="526D03AE" w14:textId="77777777" w:rsidR="00526832" w:rsidRPr="00CE3629" w:rsidRDefault="00526832" w:rsidP="001778B4">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b/>
          <w:sz w:val="28"/>
          <w:szCs w:val="28"/>
        </w:rPr>
        <w:lastRenderedPageBreak/>
        <w:t>Ребенок группы «риска» -</w:t>
      </w:r>
      <w:r w:rsidRPr="00CE3629">
        <w:rPr>
          <w:rFonts w:ascii="Times New Roman" w:hAnsi="Times New Roman" w:cs="Times New Roman"/>
          <w:sz w:val="28"/>
          <w:szCs w:val="28"/>
        </w:rPr>
        <w:t xml:space="preserve"> ребенок (дети) до трех лет, имеющий высокую вероятность отставания в физическом и (или) психическом развитии при отсутствии раннего вмешательства и оказания социальной и медико-педагогической коррекционной поддержки.</w:t>
      </w:r>
    </w:p>
    <w:p w14:paraId="3B331668" w14:textId="77777777" w:rsidR="00526832" w:rsidRPr="00CE3629" w:rsidRDefault="00526832" w:rsidP="001778B4">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b/>
          <w:sz w:val="28"/>
          <w:szCs w:val="28"/>
        </w:rPr>
        <w:t>Скрининг -</w:t>
      </w:r>
      <w:r w:rsidRPr="00CE3629">
        <w:rPr>
          <w:rFonts w:ascii="Times New Roman" w:hAnsi="Times New Roman" w:cs="Times New Roman"/>
          <w:sz w:val="28"/>
          <w:szCs w:val="28"/>
        </w:rPr>
        <w:t xml:space="preserve"> массовое стандартизированное обследование с целью выявления детей группы «риска».</w:t>
      </w:r>
    </w:p>
    <w:p w14:paraId="31EF78B6" w14:textId="77777777" w:rsidR="0097392C" w:rsidRPr="00CE3629" w:rsidRDefault="0097392C" w:rsidP="001778B4">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b/>
          <w:sz w:val="28"/>
          <w:szCs w:val="28"/>
        </w:rPr>
        <w:t xml:space="preserve">Слухопротезирование </w:t>
      </w:r>
      <w:r w:rsidR="00360C3B" w:rsidRPr="00CE3629">
        <w:rPr>
          <w:rFonts w:ascii="Times New Roman" w:hAnsi="Times New Roman" w:cs="Times New Roman"/>
          <w:b/>
          <w:sz w:val="28"/>
          <w:szCs w:val="28"/>
        </w:rPr>
        <w:t>-</w:t>
      </w:r>
      <w:r w:rsidRPr="00CE3629">
        <w:rPr>
          <w:rFonts w:ascii="Times New Roman" w:hAnsi="Times New Roman" w:cs="Times New Roman"/>
          <w:sz w:val="28"/>
          <w:szCs w:val="28"/>
        </w:rPr>
        <w:t xml:space="preserve"> восстановление коммуникативных возможностей человека путем использования медицинских изделий, компенсирующих нарушение функции слуха (слухового аппарата, системы имплантации среднего уха, костной проводимости,</w:t>
      </w:r>
      <w:r w:rsidR="00B3440C" w:rsidRPr="00CE3629">
        <w:rPr>
          <w:rFonts w:ascii="Times New Roman" w:hAnsi="Times New Roman" w:cs="Times New Roman"/>
          <w:sz w:val="28"/>
          <w:szCs w:val="28"/>
        </w:rPr>
        <w:t xml:space="preserve"> кохлеарной имплантации и др.</w:t>
      </w:r>
      <w:r w:rsidRPr="00CE3629">
        <w:rPr>
          <w:rFonts w:ascii="Times New Roman" w:hAnsi="Times New Roman" w:cs="Times New Roman"/>
          <w:sz w:val="28"/>
          <w:szCs w:val="28"/>
        </w:rPr>
        <w:t>).</w:t>
      </w:r>
    </w:p>
    <w:p w14:paraId="4AF6AB4B" w14:textId="77777777" w:rsidR="0097392C" w:rsidRPr="00CE3629" w:rsidRDefault="0097392C" w:rsidP="001778B4">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b/>
          <w:sz w:val="28"/>
          <w:szCs w:val="28"/>
        </w:rPr>
        <w:t xml:space="preserve">Слухоречевая реабилитация </w:t>
      </w:r>
      <w:r w:rsidR="00360C3B" w:rsidRPr="00CE3629">
        <w:rPr>
          <w:rFonts w:ascii="Times New Roman" w:hAnsi="Times New Roman" w:cs="Times New Roman"/>
          <w:b/>
          <w:sz w:val="28"/>
          <w:szCs w:val="28"/>
        </w:rPr>
        <w:t>-</w:t>
      </w:r>
      <w:r w:rsidR="00360C3B" w:rsidRPr="00CE3629">
        <w:rPr>
          <w:rFonts w:ascii="Times New Roman" w:hAnsi="Times New Roman" w:cs="Times New Roman"/>
          <w:sz w:val="28"/>
          <w:szCs w:val="28"/>
        </w:rPr>
        <w:t xml:space="preserve"> это сложный и длительный психолого-педагогический процесс, направленный на развитие слухового восприятия и овладение речевыми навыками посредством адекватных сурдопедагогических методов и средств в целях формирования полноценной, развивающейся личности ребенка с нарушенным слухом.</w:t>
      </w:r>
    </w:p>
    <w:p w14:paraId="74163987" w14:textId="77777777" w:rsidR="0097392C" w:rsidRPr="00CE3629" w:rsidRDefault="0097392C" w:rsidP="001778B4">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b/>
          <w:sz w:val="28"/>
          <w:szCs w:val="28"/>
        </w:rPr>
        <w:t xml:space="preserve">Сурдологический центр или отделение (кабинет) </w:t>
      </w:r>
      <w:r w:rsidR="00360C3B" w:rsidRPr="00CE3629">
        <w:rPr>
          <w:rFonts w:ascii="Times New Roman" w:hAnsi="Times New Roman" w:cs="Times New Roman"/>
          <w:b/>
          <w:sz w:val="28"/>
          <w:szCs w:val="28"/>
        </w:rPr>
        <w:t>-</w:t>
      </w:r>
      <w:r w:rsidRPr="00CE3629">
        <w:rPr>
          <w:rFonts w:ascii="Times New Roman" w:hAnsi="Times New Roman" w:cs="Times New Roman"/>
          <w:sz w:val="28"/>
          <w:szCs w:val="28"/>
        </w:rPr>
        <w:t xml:space="preserve"> структурное подразделение организации здравоохранения, создаваемое в организациях здравоохранения, оказывающих первичную медико-санитарную помощь, оказывающее медицинскую помощь взрослому и (или) детскому населению по аудиологическому обследованию, решению вопросов слухопротезирования, необходимости проведения слух</w:t>
      </w:r>
      <w:r w:rsidR="00B3440C" w:rsidRPr="00CE3629">
        <w:rPr>
          <w:rFonts w:ascii="Times New Roman" w:hAnsi="Times New Roman" w:cs="Times New Roman"/>
          <w:sz w:val="28"/>
          <w:szCs w:val="28"/>
        </w:rPr>
        <w:t>о</w:t>
      </w:r>
      <w:r w:rsidRPr="00CE3629">
        <w:rPr>
          <w:rFonts w:ascii="Times New Roman" w:hAnsi="Times New Roman" w:cs="Times New Roman"/>
          <w:sz w:val="28"/>
          <w:szCs w:val="28"/>
        </w:rPr>
        <w:t>улучшающих операций, постановки на диспансерный учет, а также оказания сурдопедагогической помощи.</w:t>
      </w:r>
    </w:p>
    <w:p w14:paraId="13A9F5B8" w14:textId="77777777" w:rsidR="0097392C" w:rsidRPr="00CE3629" w:rsidRDefault="0097392C" w:rsidP="001778B4">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b/>
          <w:sz w:val="28"/>
          <w:szCs w:val="28"/>
        </w:rPr>
        <w:t xml:space="preserve">Тугоухость </w:t>
      </w:r>
      <w:r w:rsidR="00360C3B" w:rsidRPr="00CE3629">
        <w:rPr>
          <w:rFonts w:ascii="Times New Roman" w:hAnsi="Times New Roman" w:cs="Times New Roman"/>
          <w:b/>
          <w:sz w:val="28"/>
          <w:szCs w:val="28"/>
        </w:rPr>
        <w:t>-</w:t>
      </w:r>
      <w:r w:rsidRPr="00CE3629">
        <w:rPr>
          <w:rFonts w:ascii="Times New Roman" w:hAnsi="Times New Roman" w:cs="Times New Roman"/>
          <w:sz w:val="28"/>
          <w:szCs w:val="28"/>
        </w:rPr>
        <w:t xml:space="preserve"> частичная или полная потеря слуха с одной или обеих сторон.</w:t>
      </w:r>
    </w:p>
    <w:p w14:paraId="7A44491D" w14:textId="77777777" w:rsidR="005E2696" w:rsidRPr="00CE3629" w:rsidRDefault="005E2696" w:rsidP="001778B4">
      <w:pPr>
        <w:spacing w:after="0" w:line="240" w:lineRule="auto"/>
        <w:ind w:firstLine="567"/>
        <w:jc w:val="both"/>
        <w:rPr>
          <w:rFonts w:ascii="Times New Roman" w:hAnsi="Times New Roman" w:cs="Times New Roman"/>
          <w:sz w:val="28"/>
          <w:szCs w:val="28"/>
        </w:rPr>
      </w:pPr>
    </w:p>
    <w:p w14:paraId="28B5E35C" w14:textId="77777777" w:rsidR="005E2696" w:rsidRPr="00CE3629" w:rsidRDefault="005E2696" w:rsidP="001778B4">
      <w:pPr>
        <w:spacing w:after="0" w:line="240" w:lineRule="auto"/>
        <w:ind w:firstLine="567"/>
        <w:jc w:val="both"/>
        <w:rPr>
          <w:rFonts w:ascii="Times New Roman" w:hAnsi="Times New Roman" w:cs="Times New Roman"/>
          <w:sz w:val="28"/>
          <w:szCs w:val="28"/>
        </w:rPr>
      </w:pPr>
    </w:p>
    <w:p w14:paraId="64E003C8" w14:textId="77777777" w:rsidR="005E2696" w:rsidRPr="00CE3629" w:rsidRDefault="005E2696" w:rsidP="001778B4">
      <w:pPr>
        <w:spacing w:after="0" w:line="240" w:lineRule="auto"/>
        <w:ind w:firstLine="567"/>
        <w:jc w:val="both"/>
        <w:rPr>
          <w:rFonts w:ascii="Times New Roman" w:hAnsi="Times New Roman" w:cs="Times New Roman"/>
          <w:sz w:val="28"/>
          <w:szCs w:val="28"/>
        </w:rPr>
      </w:pPr>
    </w:p>
    <w:p w14:paraId="00FDF4D0" w14:textId="77777777" w:rsidR="005E2696" w:rsidRPr="00CE3629" w:rsidRDefault="005E2696" w:rsidP="001778B4">
      <w:pPr>
        <w:spacing w:after="0" w:line="240" w:lineRule="auto"/>
        <w:ind w:firstLine="567"/>
        <w:jc w:val="both"/>
        <w:rPr>
          <w:rFonts w:ascii="Times New Roman" w:hAnsi="Times New Roman" w:cs="Times New Roman"/>
          <w:sz w:val="28"/>
          <w:szCs w:val="28"/>
        </w:rPr>
      </w:pPr>
    </w:p>
    <w:p w14:paraId="29A58B48" w14:textId="77777777" w:rsidR="005E2696" w:rsidRPr="00CE3629" w:rsidRDefault="005E2696" w:rsidP="001778B4">
      <w:pPr>
        <w:spacing w:after="0" w:line="240" w:lineRule="auto"/>
        <w:ind w:firstLine="567"/>
        <w:jc w:val="both"/>
        <w:rPr>
          <w:rFonts w:ascii="Times New Roman" w:hAnsi="Times New Roman" w:cs="Times New Roman"/>
          <w:sz w:val="28"/>
          <w:szCs w:val="28"/>
        </w:rPr>
      </w:pPr>
    </w:p>
    <w:p w14:paraId="4EDD1A14" w14:textId="77777777" w:rsidR="005E2696" w:rsidRPr="00CE3629" w:rsidRDefault="005E2696" w:rsidP="00310E14">
      <w:pPr>
        <w:spacing w:after="0" w:line="240" w:lineRule="auto"/>
        <w:jc w:val="both"/>
        <w:rPr>
          <w:rFonts w:ascii="Times New Roman" w:hAnsi="Times New Roman" w:cs="Times New Roman"/>
          <w:sz w:val="28"/>
          <w:szCs w:val="28"/>
        </w:rPr>
      </w:pPr>
    </w:p>
    <w:p w14:paraId="133E5D34" w14:textId="77777777" w:rsidR="005E2696" w:rsidRPr="00CE3629" w:rsidRDefault="005E2696" w:rsidP="00310E14">
      <w:pPr>
        <w:spacing w:after="0" w:line="240" w:lineRule="auto"/>
        <w:jc w:val="both"/>
        <w:rPr>
          <w:rFonts w:ascii="Times New Roman" w:hAnsi="Times New Roman" w:cs="Times New Roman"/>
          <w:sz w:val="28"/>
          <w:szCs w:val="28"/>
        </w:rPr>
      </w:pPr>
    </w:p>
    <w:p w14:paraId="5A8A4D49" w14:textId="77777777" w:rsidR="005E2696" w:rsidRPr="00CE3629" w:rsidRDefault="005E2696" w:rsidP="00310E14">
      <w:pPr>
        <w:spacing w:after="0" w:line="240" w:lineRule="auto"/>
        <w:jc w:val="both"/>
        <w:rPr>
          <w:rFonts w:ascii="Times New Roman" w:hAnsi="Times New Roman" w:cs="Times New Roman"/>
          <w:sz w:val="28"/>
          <w:szCs w:val="28"/>
        </w:rPr>
      </w:pPr>
    </w:p>
    <w:p w14:paraId="06C3C89B" w14:textId="77777777" w:rsidR="005E2696" w:rsidRPr="00CE3629" w:rsidRDefault="005E2696" w:rsidP="00310E14">
      <w:pPr>
        <w:spacing w:after="0" w:line="240" w:lineRule="auto"/>
        <w:jc w:val="both"/>
        <w:rPr>
          <w:rFonts w:ascii="Times New Roman" w:hAnsi="Times New Roman" w:cs="Times New Roman"/>
          <w:sz w:val="28"/>
          <w:szCs w:val="28"/>
        </w:rPr>
      </w:pPr>
    </w:p>
    <w:p w14:paraId="1FF3A90B" w14:textId="77777777" w:rsidR="005E2696" w:rsidRPr="00CE3629" w:rsidRDefault="005E2696" w:rsidP="00310E14">
      <w:pPr>
        <w:spacing w:after="0" w:line="240" w:lineRule="auto"/>
        <w:jc w:val="both"/>
        <w:rPr>
          <w:rFonts w:ascii="Times New Roman" w:hAnsi="Times New Roman" w:cs="Times New Roman"/>
          <w:sz w:val="28"/>
          <w:szCs w:val="28"/>
        </w:rPr>
      </w:pPr>
    </w:p>
    <w:p w14:paraId="61A8D074" w14:textId="77777777" w:rsidR="005E2696" w:rsidRPr="00CE3629" w:rsidRDefault="005E2696" w:rsidP="00310E14">
      <w:pPr>
        <w:spacing w:after="0" w:line="240" w:lineRule="auto"/>
        <w:jc w:val="both"/>
        <w:rPr>
          <w:rFonts w:ascii="Times New Roman" w:hAnsi="Times New Roman" w:cs="Times New Roman"/>
          <w:sz w:val="28"/>
          <w:szCs w:val="28"/>
        </w:rPr>
      </w:pPr>
    </w:p>
    <w:p w14:paraId="2451DA98" w14:textId="77777777" w:rsidR="005E2696" w:rsidRPr="00CE3629" w:rsidRDefault="005E2696" w:rsidP="00310E14">
      <w:pPr>
        <w:spacing w:after="0" w:line="240" w:lineRule="auto"/>
        <w:jc w:val="both"/>
        <w:rPr>
          <w:rFonts w:ascii="Times New Roman" w:hAnsi="Times New Roman" w:cs="Times New Roman"/>
          <w:sz w:val="28"/>
          <w:szCs w:val="28"/>
        </w:rPr>
      </w:pPr>
    </w:p>
    <w:p w14:paraId="733BB4A2" w14:textId="77777777" w:rsidR="005E2696" w:rsidRPr="00CE3629" w:rsidRDefault="005E2696" w:rsidP="00310E14">
      <w:pPr>
        <w:spacing w:after="0" w:line="240" w:lineRule="auto"/>
        <w:jc w:val="both"/>
        <w:rPr>
          <w:rFonts w:ascii="Times New Roman" w:hAnsi="Times New Roman" w:cs="Times New Roman"/>
          <w:sz w:val="28"/>
          <w:szCs w:val="28"/>
        </w:rPr>
      </w:pPr>
    </w:p>
    <w:p w14:paraId="548DACA0" w14:textId="77777777" w:rsidR="005E2696" w:rsidRPr="00CE3629" w:rsidRDefault="005E2696" w:rsidP="00310E14">
      <w:pPr>
        <w:spacing w:after="0" w:line="240" w:lineRule="auto"/>
        <w:jc w:val="both"/>
        <w:rPr>
          <w:rFonts w:ascii="Times New Roman" w:hAnsi="Times New Roman" w:cs="Times New Roman"/>
          <w:sz w:val="28"/>
          <w:szCs w:val="28"/>
        </w:rPr>
      </w:pPr>
    </w:p>
    <w:p w14:paraId="5A24670A" w14:textId="77777777" w:rsidR="005E2696" w:rsidRPr="00CE3629" w:rsidRDefault="005E2696" w:rsidP="00310E14">
      <w:pPr>
        <w:spacing w:after="0" w:line="240" w:lineRule="auto"/>
        <w:jc w:val="both"/>
        <w:rPr>
          <w:rFonts w:ascii="Times New Roman" w:hAnsi="Times New Roman" w:cs="Times New Roman"/>
          <w:sz w:val="28"/>
          <w:szCs w:val="28"/>
        </w:rPr>
      </w:pPr>
    </w:p>
    <w:p w14:paraId="4191E092" w14:textId="77777777" w:rsidR="005E2696" w:rsidRPr="00CE3629" w:rsidRDefault="005E2696" w:rsidP="00310E14">
      <w:pPr>
        <w:spacing w:after="0" w:line="240" w:lineRule="auto"/>
        <w:jc w:val="both"/>
        <w:rPr>
          <w:rFonts w:ascii="Times New Roman" w:hAnsi="Times New Roman" w:cs="Times New Roman"/>
          <w:sz w:val="28"/>
          <w:szCs w:val="28"/>
        </w:rPr>
      </w:pPr>
    </w:p>
    <w:p w14:paraId="14611722" w14:textId="77777777" w:rsidR="00DA0128" w:rsidRPr="00CE3629" w:rsidRDefault="00DA0128" w:rsidP="00310E14">
      <w:pPr>
        <w:spacing w:after="0" w:line="240" w:lineRule="auto"/>
        <w:jc w:val="both"/>
        <w:rPr>
          <w:rFonts w:ascii="Times New Roman" w:hAnsi="Times New Roman" w:cs="Times New Roman"/>
          <w:sz w:val="28"/>
          <w:szCs w:val="28"/>
        </w:rPr>
      </w:pPr>
    </w:p>
    <w:p w14:paraId="6BC141E0" w14:textId="77777777" w:rsidR="00DA0128" w:rsidRPr="00CE3629" w:rsidRDefault="00DA0128" w:rsidP="00310E14">
      <w:pPr>
        <w:spacing w:after="0" w:line="240" w:lineRule="auto"/>
        <w:jc w:val="both"/>
        <w:rPr>
          <w:rFonts w:ascii="Times New Roman" w:hAnsi="Times New Roman" w:cs="Times New Roman"/>
          <w:sz w:val="28"/>
          <w:szCs w:val="28"/>
        </w:rPr>
      </w:pPr>
    </w:p>
    <w:p w14:paraId="70091600" w14:textId="77777777" w:rsidR="00DA0128" w:rsidRPr="00CE3629" w:rsidRDefault="00DA0128" w:rsidP="00310E14">
      <w:pPr>
        <w:spacing w:after="0" w:line="240" w:lineRule="auto"/>
        <w:jc w:val="both"/>
        <w:rPr>
          <w:rFonts w:ascii="Times New Roman" w:hAnsi="Times New Roman" w:cs="Times New Roman"/>
          <w:sz w:val="28"/>
          <w:szCs w:val="28"/>
        </w:rPr>
      </w:pPr>
    </w:p>
    <w:p w14:paraId="279DDFEF" w14:textId="77777777" w:rsidR="001716E8" w:rsidRPr="00CE3629" w:rsidRDefault="001716E8" w:rsidP="00310E14">
      <w:pPr>
        <w:spacing w:after="0" w:line="240" w:lineRule="auto"/>
        <w:jc w:val="both"/>
        <w:rPr>
          <w:rFonts w:ascii="Times New Roman" w:hAnsi="Times New Roman" w:cs="Times New Roman"/>
          <w:sz w:val="28"/>
          <w:szCs w:val="28"/>
        </w:rPr>
      </w:pPr>
    </w:p>
    <w:p w14:paraId="6EA496E2" w14:textId="77777777" w:rsidR="001716E8" w:rsidRPr="00CE3629" w:rsidRDefault="001716E8" w:rsidP="00310E14">
      <w:pPr>
        <w:spacing w:after="0" w:line="240" w:lineRule="auto"/>
        <w:jc w:val="both"/>
        <w:rPr>
          <w:rFonts w:ascii="Times New Roman" w:hAnsi="Times New Roman" w:cs="Times New Roman"/>
          <w:sz w:val="28"/>
          <w:szCs w:val="28"/>
        </w:rPr>
      </w:pPr>
    </w:p>
    <w:p w14:paraId="7C0EC03B" w14:textId="4532ECA2" w:rsidR="005E2696" w:rsidRPr="00CE3629" w:rsidRDefault="005E2696" w:rsidP="00526832">
      <w:pPr>
        <w:spacing w:after="0" w:line="240" w:lineRule="auto"/>
        <w:jc w:val="center"/>
        <w:rPr>
          <w:rFonts w:ascii="Times New Roman" w:hAnsi="Times New Roman" w:cs="Times New Roman"/>
          <w:b/>
          <w:sz w:val="28"/>
          <w:szCs w:val="28"/>
        </w:rPr>
      </w:pPr>
      <w:r w:rsidRPr="00CE3629">
        <w:rPr>
          <w:rFonts w:ascii="Times New Roman" w:hAnsi="Times New Roman" w:cs="Times New Roman"/>
          <w:b/>
          <w:sz w:val="28"/>
          <w:szCs w:val="28"/>
        </w:rPr>
        <w:lastRenderedPageBreak/>
        <w:t>ОБОЗНАЧЕНИЯ И СОКРАЩЕНИЯ</w:t>
      </w:r>
    </w:p>
    <w:p w14:paraId="5CF19DA1" w14:textId="77777777" w:rsidR="005E2696" w:rsidRPr="00CE3629" w:rsidRDefault="005E2696" w:rsidP="00310E14">
      <w:pPr>
        <w:spacing w:after="0" w:line="240" w:lineRule="auto"/>
        <w:jc w:val="both"/>
        <w:rPr>
          <w:rFonts w:ascii="Times New Roman" w:hAnsi="Times New Roman" w:cs="Times New Roman"/>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310"/>
        <w:gridCol w:w="7461"/>
      </w:tblGrid>
      <w:tr w:rsidR="00CE3629" w:rsidRPr="00CE3629" w14:paraId="59034D91" w14:textId="77777777" w:rsidTr="00D93722">
        <w:tc>
          <w:tcPr>
            <w:tcW w:w="1800" w:type="dxa"/>
          </w:tcPr>
          <w:p w14:paraId="3C390F9E"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ВАЗ</w:t>
            </w:r>
          </w:p>
        </w:tc>
        <w:tc>
          <w:tcPr>
            <w:tcW w:w="310" w:type="dxa"/>
          </w:tcPr>
          <w:p w14:paraId="7418E9FA" w14:textId="77777777" w:rsidR="00D93722" w:rsidRPr="00CE3629" w:rsidRDefault="00D93722" w:rsidP="001778B4">
            <w:pPr>
              <w:pStyle w:val="41"/>
              <w:shd w:val="clear" w:color="auto" w:fill="auto"/>
              <w:spacing w:after="0" w:line="240" w:lineRule="auto"/>
              <w:jc w:val="right"/>
              <w:rPr>
                <w:sz w:val="28"/>
                <w:szCs w:val="28"/>
              </w:rPr>
            </w:pPr>
            <w:r w:rsidRPr="00CE3629">
              <w:rPr>
                <w:sz w:val="28"/>
                <w:szCs w:val="28"/>
              </w:rPr>
              <w:t>-</w:t>
            </w:r>
          </w:p>
        </w:tc>
        <w:tc>
          <w:tcPr>
            <w:tcW w:w="7461" w:type="dxa"/>
          </w:tcPr>
          <w:p w14:paraId="7AD503E4"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Всемирная ассамблея здравоохранения</w:t>
            </w:r>
          </w:p>
        </w:tc>
      </w:tr>
      <w:tr w:rsidR="00CE3629" w:rsidRPr="00CE3629" w14:paraId="209C4E42" w14:textId="77777777" w:rsidTr="00D93722">
        <w:tc>
          <w:tcPr>
            <w:tcW w:w="1800" w:type="dxa"/>
          </w:tcPr>
          <w:p w14:paraId="6EC3AABC"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ВОЗ</w:t>
            </w:r>
            <w:r w:rsidRPr="00CE3629">
              <w:rPr>
                <w:sz w:val="28"/>
                <w:szCs w:val="28"/>
              </w:rPr>
              <w:tab/>
            </w:r>
          </w:p>
        </w:tc>
        <w:tc>
          <w:tcPr>
            <w:tcW w:w="310" w:type="dxa"/>
          </w:tcPr>
          <w:p w14:paraId="6379E030" w14:textId="77777777" w:rsidR="00D93722" w:rsidRPr="00CE3629" w:rsidRDefault="00D93722" w:rsidP="001778B4">
            <w:pPr>
              <w:pStyle w:val="41"/>
              <w:shd w:val="clear" w:color="auto" w:fill="auto"/>
              <w:spacing w:after="0" w:line="240" w:lineRule="auto"/>
              <w:jc w:val="right"/>
              <w:rPr>
                <w:sz w:val="28"/>
                <w:szCs w:val="28"/>
              </w:rPr>
            </w:pPr>
            <w:r w:rsidRPr="00CE3629">
              <w:rPr>
                <w:sz w:val="28"/>
                <w:szCs w:val="28"/>
              </w:rPr>
              <w:t>-</w:t>
            </w:r>
          </w:p>
        </w:tc>
        <w:tc>
          <w:tcPr>
            <w:tcW w:w="7461" w:type="dxa"/>
          </w:tcPr>
          <w:p w14:paraId="559A6EDF"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Всемирная организация здравоохранения</w:t>
            </w:r>
          </w:p>
        </w:tc>
      </w:tr>
      <w:tr w:rsidR="00CE3629" w:rsidRPr="00CE3629" w14:paraId="0887F53F" w14:textId="77777777" w:rsidTr="00D93722">
        <w:tc>
          <w:tcPr>
            <w:tcW w:w="1800" w:type="dxa"/>
          </w:tcPr>
          <w:p w14:paraId="27730D60" w14:textId="77777777" w:rsidR="00D93722" w:rsidRPr="00CE3629" w:rsidRDefault="00D93722" w:rsidP="001778B4">
            <w:pPr>
              <w:pStyle w:val="41"/>
              <w:shd w:val="clear" w:color="auto" w:fill="auto"/>
              <w:spacing w:after="0" w:line="240" w:lineRule="auto"/>
              <w:jc w:val="both"/>
            </w:pPr>
            <w:r w:rsidRPr="00CE3629">
              <w:rPr>
                <w:sz w:val="28"/>
                <w:szCs w:val="28"/>
              </w:rPr>
              <w:t>ВПР</w:t>
            </w:r>
            <w:r w:rsidRPr="00CE3629">
              <w:t xml:space="preserve">                 </w:t>
            </w:r>
          </w:p>
        </w:tc>
        <w:tc>
          <w:tcPr>
            <w:tcW w:w="310" w:type="dxa"/>
          </w:tcPr>
          <w:p w14:paraId="03D4D5B9" w14:textId="77777777" w:rsidR="00D93722" w:rsidRPr="00CE3629" w:rsidRDefault="00D93722" w:rsidP="001778B4">
            <w:pPr>
              <w:spacing w:line="240" w:lineRule="auto"/>
              <w:jc w:val="right"/>
            </w:pPr>
            <w:r w:rsidRPr="00CE3629">
              <w:rPr>
                <w:sz w:val="28"/>
                <w:szCs w:val="28"/>
              </w:rPr>
              <w:t>-</w:t>
            </w:r>
          </w:p>
        </w:tc>
        <w:tc>
          <w:tcPr>
            <w:tcW w:w="7461" w:type="dxa"/>
          </w:tcPr>
          <w:p w14:paraId="1717D661"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Врожденные пороки развития</w:t>
            </w:r>
          </w:p>
        </w:tc>
      </w:tr>
      <w:tr w:rsidR="00CE3629" w:rsidRPr="00CE3629" w14:paraId="43BA352A" w14:textId="77777777" w:rsidTr="00D93722">
        <w:tc>
          <w:tcPr>
            <w:tcW w:w="1800" w:type="dxa"/>
          </w:tcPr>
          <w:p w14:paraId="62D83997"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 xml:space="preserve">ГОБМП         </w:t>
            </w:r>
          </w:p>
        </w:tc>
        <w:tc>
          <w:tcPr>
            <w:tcW w:w="310" w:type="dxa"/>
          </w:tcPr>
          <w:p w14:paraId="1C264F8B" w14:textId="77777777" w:rsidR="00D93722" w:rsidRPr="00CE3629" w:rsidRDefault="00D93722" w:rsidP="001778B4">
            <w:pPr>
              <w:spacing w:line="240" w:lineRule="auto"/>
              <w:jc w:val="right"/>
            </w:pPr>
            <w:r w:rsidRPr="00CE3629">
              <w:rPr>
                <w:sz w:val="28"/>
                <w:szCs w:val="28"/>
              </w:rPr>
              <w:t>-</w:t>
            </w:r>
          </w:p>
        </w:tc>
        <w:tc>
          <w:tcPr>
            <w:tcW w:w="7461" w:type="dxa"/>
          </w:tcPr>
          <w:p w14:paraId="04C63A60"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Гарантированный объем бесплатной медицинской помощи</w:t>
            </w:r>
          </w:p>
        </w:tc>
      </w:tr>
      <w:tr w:rsidR="00CE3629" w:rsidRPr="00CE3629" w14:paraId="673B5258" w14:textId="77777777" w:rsidTr="00D93722">
        <w:tc>
          <w:tcPr>
            <w:tcW w:w="1800" w:type="dxa"/>
          </w:tcPr>
          <w:p w14:paraId="59966040"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lang w:eastAsia="ru-RU"/>
              </w:rPr>
              <w:t>дБ</w:t>
            </w:r>
            <w:r w:rsidRPr="00CE3629">
              <w:rPr>
                <w:sz w:val="28"/>
                <w:szCs w:val="28"/>
              </w:rPr>
              <w:t xml:space="preserve">                  </w:t>
            </w:r>
          </w:p>
        </w:tc>
        <w:tc>
          <w:tcPr>
            <w:tcW w:w="310" w:type="dxa"/>
          </w:tcPr>
          <w:p w14:paraId="78F768D7" w14:textId="77777777" w:rsidR="00D93722" w:rsidRPr="00CE3629" w:rsidRDefault="00D93722" w:rsidP="001778B4">
            <w:pPr>
              <w:spacing w:line="240" w:lineRule="auto"/>
              <w:jc w:val="right"/>
            </w:pPr>
            <w:r w:rsidRPr="00CE3629">
              <w:rPr>
                <w:sz w:val="28"/>
                <w:szCs w:val="28"/>
              </w:rPr>
              <w:t>-</w:t>
            </w:r>
          </w:p>
        </w:tc>
        <w:tc>
          <w:tcPr>
            <w:tcW w:w="7461" w:type="dxa"/>
          </w:tcPr>
          <w:p w14:paraId="467DE808"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Децибел</w:t>
            </w:r>
          </w:p>
        </w:tc>
      </w:tr>
      <w:tr w:rsidR="00CE3629" w:rsidRPr="00CE3629" w14:paraId="52226BD3" w14:textId="77777777" w:rsidTr="00D93722">
        <w:tc>
          <w:tcPr>
            <w:tcW w:w="1800" w:type="dxa"/>
          </w:tcPr>
          <w:p w14:paraId="69D2F932"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 xml:space="preserve">ДИ                 </w:t>
            </w:r>
          </w:p>
        </w:tc>
        <w:tc>
          <w:tcPr>
            <w:tcW w:w="310" w:type="dxa"/>
          </w:tcPr>
          <w:p w14:paraId="5DAEDD56" w14:textId="77777777" w:rsidR="00D93722" w:rsidRPr="00CE3629" w:rsidRDefault="00D93722" w:rsidP="001778B4">
            <w:pPr>
              <w:spacing w:line="240" w:lineRule="auto"/>
              <w:jc w:val="right"/>
            </w:pPr>
            <w:r w:rsidRPr="00CE3629">
              <w:rPr>
                <w:sz w:val="28"/>
                <w:szCs w:val="28"/>
              </w:rPr>
              <w:t>-</w:t>
            </w:r>
          </w:p>
        </w:tc>
        <w:tc>
          <w:tcPr>
            <w:tcW w:w="7461" w:type="dxa"/>
          </w:tcPr>
          <w:p w14:paraId="186E14D8"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Доверительный интервал</w:t>
            </w:r>
            <w:r w:rsidRPr="00CE3629">
              <w:t xml:space="preserve"> (</w:t>
            </w:r>
            <w:r w:rsidRPr="00CE3629">
              <w:rPr>
                <w:sz w:val="28"/>
                <w:szCs w:val="28"/>
              </w:rPr>
              <w:t>CI)</w:t>
            </w:r>
          </w:p>
        </w:tc>
      </w:tr>
      <w:tr w:rsidR="00CE3629" w:rsidRPr="00CE3629" w14:paraId="75A67F03" w14:textId="77777777" w:rsidTr="00D93722">
        <w:tc>
          <w:tcPr>
            <w:tcW w:w="1800" w:type="dxa"/>
          </w:tcPr>
          <w:p w14:paraId="0D8F50D3"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 xml:space="preserve">ЗОЖ              </w:t>
            </w:r>
          </w:p>
        </w:tc>
        <w:tc>
          <w:tcPr>
            <w:tcW w:w="310" w:type="dxa"/>
          </w:tcPr>
          <w:p w14:paraId="4E1C79F4" w14:textId="77777777" w:rsidR="00D93722" w:rsidRPr="00CE3629" w:rsidRDefault="00D93722" w:rsidP="001778B4">
            <w:pPr>
              <w:spacing w:line="240" w:lineRule="auto"/>
              <w:jc w:val="right"/>
            </w:pPr>
            <w:r w:rsidRPr="00CE3629">
              <w:rPr>
                <w:sz w:val="28"/>
                <w:szCs w:val="28"/>
              </w:rPr>
              <w:t>-</w:t>
            </w:r>
          </w:p>
        </w:tc>
        <w:tc>
          <w:tcPr>
            <w:tcW w:w="7461" w:type="dxa"/>
          </w:tcPr>
          <w:p w14:paraId="357F7489"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Здоровый образ жизни</w:t>
            </w:r>
          </w:p>
        </w:tc>
      </w:tr>
      <w:tr w:rsidR="00CE3629" w:rsidRPr="00CE3629" w14:paraId="63CBF284" w14:textId="77777777" w:rsidTr="00D93722">
        <w:tc>
          <w:tcPr>
            <w:tcW w:w="1800" w:type="dxa"/>
          </w:tcPr>
          <w:p w14:paraId="0F638EBA"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 xml:space="preserve">КЗГ                </w:t>
            </w:r>
          </w:p>
        </w:tc>
        <w:tc>
          <w:tcPr>
            <w:tcW w:w="310" w:type="dxa"/>
          </w:tcPr>
          <w:p w14:paraId="79673A20" w14:textId="77777777" w:rsidR="00D93722" w:rsidRPr="00CE3629" w:rsidRDefault="00D93722" w:rsidP="001778B4">
            <w:pPr>
              <w:spacing w:line="240" w:lineRule="auto"/>
              <w:jc w:val="right"/>
            </w:pPr>
            <w:r w:rsidRPr="00CE3629">
              <w:rPr>
                <w:sz w:val="28"/>
                <w:szCs w:val="28"/>
              </w:rPr>
              <w:t>-</w:t>
            </w:r>
          </w:p>
        </w:tc>
        <w:tc>
          <w:tcPr>
            <w:tcW w:w="7461" w:type="dxa"/>
          </w:tcPr>
          <w:p w14:paraId="082DE58C"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Клинико-затратная группа</w:t>
            </w:r>
          </w:p>
        </w:tc>
      </w:tr>
      <w:tr w:rsidR="00CE3629" w:rsidRPr="00CE3629" w14:paraId="67389C5F" w14:textId="77777777" w:rsidTr="00D93722">
        <w:tc>
          <w:tcPr>
            <w:tcW w:w="1800" w:type="dxa"/>
          </w:tcPr>
          <w:p w14:paraId="222396CF"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КИ</w:t>
            </w:r>
            <w:r w:rsidRPr="00CE3629">
              <w:rPr>
                <w:sz w:val="28"/>
                <w:szCs w:val="28"/>
              </w:rPr>
              <w:tab/>
            </w:r>
          </w:p>
        </w:tc>
        <w:tc>
          <w:tcPr>
            <w:tcW w:w="310" w:type="dxa"/>
          </w:tcPr>
          <w:p w14:paraId="4A5D4968" w14:textId="77777777" w:rsidR="00D93722" w:rsidRPr="00CE3629" w:rsidRDefault="00D93722" w:rsidP="001778B4">
            <w:pPr>
              <w:spacing w:line="240" w:lineRule="auto"/>
              <w:jc w:val="right"/>
            </w:pPr>
            <w:r w:rsidRPr="00CE3629">
              <w:rPr>
                <w:sz w:val="28"/>
                <w:szCs w:val="28"/>
              </w:rPr>
              <w:t>-</w:t>
            </w:r>
          </w:p>
        </w:tc>
        <w:tc>
          <w:tcPr>
            <w:tcW w:w="7461" w:type="dxa"/>
          </w:tcPr>
          <w:p w14:paraId="77D5FC2F"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Кохлеарная имплантация</w:t>
            </w:r>
          </w:p>
        </w:tc>
      </w:tr>
      <w:tr w:rsidR="00CE3629" w:rsidRPr="00CE3629" w14:paraId="24CAFCF6" w14:textId="77777777" w:rsidTr="00D93722">
        <w:tc>
          <w:tcPr>
            <w:tcW w:w="1800" w:type="dxa"/>
          </w:tcPr>
          <w:p w14:paraId="01D3C7C0"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ЛОР</w:t>
            </w:r>
            <w:r w:rsidRPr="00CE3629">
              <w:rPr>
                <w:sz w:val="28"/>
                <w:szCs w:val="28"/>
              </w:rPr>
              <w:tab/>
            </w:r>
          </w:p>
        </w:tc>
        <w:tc>
          <w:tcPr>
            <w:tcW w:w="310" w:type="dxa"/>
          </w:tcPr>
          <w:p w14:paraId="34A2BF0F" w14:textId="77777777" w:rsidR="00D93722" w:rsidRPr="00CE3629" w:rsidRDefault="00D93722" w:rsidP="001778B4">
            <w:pPr>
              <w:spacing w:line="240" w:lineRule="auto"/>
              <w:jc w:val="right"/>
            </w:pPr>
            <w:r w:rsidRPr="00CE3629">
              <w:rPr>
                <w:sz w:val="28"/>
                <w:szCs w:val="28"/>
              </w:rPr>
              <w:t>-</w:t>
            </w:r>
          </w:p>
        </w:tc>
        <w:tc>
          <w:tcPr>
            <w:tcW w:w="7461" w:type="dxa"/>
          </w:tcPr>
          <w:p w14:paraId="62885FAB"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Оториноларинголог</w:t>
            </w:r>
          </w:p>
        </w:tc>
      </w:tr>
      <w:tr w:rsidR="00CE3629" w:rsidRPr="00CE3629" w14:paraId="7F93CD88" w14:textId="77777777" w:rsidTr="00D93722">
        <w:tc>
          <w:tcPr>
            <w:tcW w:w="1800" w:type="dxa"/>
          </w:tcPr>
          <w:p w14:paraId="1A573B0B"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МКБ</w:t>
            </w:r>
            <w:r w:rsidRPr="00CE3629">
              <w:rPr>
                <w:sz w:val="28"/>
                <w:szCs w:val="28"/>
              </w:rPr>
              <w:tab/>
            </w:r>
          </w:p>
        </w:tc>
        <w:tc>
          <w:tcPr>
            <w:tcW w:w="310" w:type="dxa"/>
          </w:tcPr>
          <w:p w14:paraId="1F80C806" w14:textId="77777777" w:rsidR="00D93722" w:rsidRPr="00CE3629" w:rsidRDefault="00D93722" w:rsidP="001778B4">
            <w:pPr>
              <w:spacing w:line="240" w:lineRule="auto"/>
              <w:jc w:val="right"/>
            </w:pPr>
            <w:r w:rsidRPr="00CE3629">
              <w:rPr>
                <w:sz w:val="28"/>
                <w:szCs w:val="28"/>
              </w:rPr>
              <w:t>-</w:t>
            </w:r>
          </w:p>
        </w:tc>
        <w:tc>
          <w:tcPr>
            <w:tcW w:w="7461" w:type="dxa"/>
          </w:tcPr>
          <w:p w14:paraId="2A865C68"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Международная классификация болезней</w:t>
            </w:r>
          </w:p>
        </w:tc>
      </w:tr>
      <w:tr w:rsidR="00CE3629" w:rsidRPr="00CE3629" w14:paraId="6F363EEA" w14:textId="77777777" w:rsidTr="00D93722">
        <w:tc>
          <w:tcPr>
            <w:tcW w:w="1800" w:type="dxa"/>
          </w:tcPr>
          <w:p w14:paraId="6440CCBF"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МЗ</w:t>
            </w:r>
            <w:r w:rsidRPr="00CE3629">
              <w:rPr>
                <w:sz w:val="28"/>
                <w:szCs w:val="28"/>
              </w:rPr>
              <w:tab/>
            </w:r>
          </w:p>
        </w:tc>
        <w:tc>
          <w:tcPr>
            <w:tcW w:w="310" w:type="dxa"/>
          </w:tcPr>
          <w:p w14:paraId="24FB9C6C" w14:textId="77777777" w:rsidR="00D93722" w:rsidRPr="00CE3629" w:rsidRDefault="00D93722" w:rsidP="001778B4">
            <w:pPr>
              <w:spacing w:line="240" w:lineRule="auto"/>
              <w:jc w:val="right"/>
            </w:pPr>
            <w:r w:rsidRPr="00CE3629">
              <w:rPr>
                <w:sz w:val="28"/>
                <w:szCs w:val="28"/>
              </w:rPr>
              <w:t>-</w:t>
            </w:r>
          </w:p>
        </w:tc>
        <w:tc>
          <w:tcPr>
            <w:tcW w:w="7461" w:type="dxa"/>
          </w:tcPr>
          <w:p w14:paraId="63AC9753"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Министерство здравоохранения</w:t>
            </w:r>
          </w:p>
        </w:tc>
      </w:tr>
      <w:tr w:rsidR="00CE3629" w:rsidRPr="00CE3629" w14:paraId="188DC9BE" w14:textId="77777777" w:rsidTr="00D93722">
        <w:tc>
          <w:tcPr>
            <w:tcW w:w="1800" w:type="dxa"/>
          </w:tcPr>
          <w:p w14:paraId="0F188934"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МНВО</w:t>
            </w:r>
            <w:r w:rsidRPr="00CE3629">
              <w:rPr>
                <w:sz w:val="28"/>
                <w:szCs w:val="28"/>
              </w:rPr>
              <w:tab/>
            </w:r>
          </w:p>
        </w:tc>
        <w:tc>
          <w:tcPr>
            <w:tcW w:w="310" w:type="dxa"/>
          </w:tcPr>
          <w:p w14:paraId="3B543C79" w14:textId="77777777" w:rsidR="00D93722" w:rsidRPr="00CE3629" w:rsidRDefault="00D93722" w:rsidP="001778B4">
            <w:pPr>
              <w:spacing w:line="240" w:lineRule="auto"/>
              <w:jc w:val="right"/>
            </w:pPr>
            <w:r w:rsidRPr="00CE3629">
              <w:rPr>
                <w:sz w:val="28"/>
                <w:szCs w:val="28"/>
              </w:rPr>
              <w:t>-</w:t>
            </w:r>
          </w:p>
        </w:tc>
        <w:tc>
          <w:tcPr>
            <w:tcW w:w="7461" w:type="dxa"/>
          </w:tcPr>
          <w:p w14:paraId="29A0CAB8"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Министерство науки и высшего образования</w:t>
            </w:r>
          </w:p>
        </w:tc>
      </w:tr>
      <w:tr w:rsidR="00CE3629" w:rsidRPr="00CE3629" w14:paraId="1A2AEE38" w14:textId="77777777" w:rsidTr="00D93722">
        <w:tc>
          <w:tcPr>
            <w:tcW w:w="1800" w:type="dxa"/>
          </w:tcPr>
          <w:p w14:paraId="128129C9"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МП</w:t>
            </w:r>
            <w:r w:rsidRPr="00CE3629">
              <w:rPr>
                <w:sz w:val="28"/>
                <w:szCs w:val="28"/>
              </w:rPr>
              <w:tab/>
            </w:r>
          </w:p>
        </w:tc>
        <w:tc>
          <w:tcPr>
            <w:tcW w:w="310" w:type="dxa"/>
          </w:tcPr>
          <w:p w14:paraId="002CBA7F" w14:textId="77777777" w:rsidR="00D93722" w:rsidRPr="00CE3629" w:rsidRDefault="00D93722" w:rsidP="001778B4">
            <w:pPr>
              <w:spacing w:line="240" w:lineRule="auto"/>
              <w:jc w:val="right"/>
            </w:pPr>
            <w:r w:rsidRPr="00CE3629">
              <w:rPr>
                <w:sz w:val="28"/>
                <w:szCs w:val="28"/>
              </w:rPr>
              <w:t>-</w:t>
            </w:r>
          </w:p>
        </w:tc>
        <w:tc>
          <w:tcPr>
            <w:tcW w:w="7461" w:type="dxa"/>
          </w:tcPr>
          <w:p w14:paraId="4EFB4FA3"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Министерство просвещения</w:t>
            </w:r>
          </w:p>
        </w:tc>
      </w:tr>
      <w:tr w:rsidR="00CE3629" w:rsidRPr="00CE3629" w14:paraId="42C030A1" w14:textId="77777777" w:rsidTr="00D93722">
        <w:tc>
          <w:tcPr>
            <w:tcW w:w="1800" w:type="dxa"/>
          </w:tcPr>
          <w:p w14:paraId="7C019F93"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МТСЗ</w:t>
            </w:r>
            <w:r w:rsidRPr="00CE3629">
              <w:rPr>
                <w:sz w:val="28"/>
                <w:szCs w:val="28"/>
              </w:rPr>
              <w:tab/>
            </w:r>
          </w:p>
        </w:tc>
        <w:tc>
          <w:tcPr>
            <w:tcW w:w="310" w:type="dxa"/>
          </w:tcPr>
          <w:p w14:paraId="6553C44F" w14:textId="77777777" w:rsidR="00D93722" w:rsidRPr="00CE3629" w:rsidRDefault="00D93722" w:rsidP="001778B4">
            <w:pPr>
              <w:spacing w:line="240" w:lineRule="auto"/>
              <w:jc w:val="right"/>
            </w:pPr>
            <w:r w:rsidRPr="00CE3629">
              <w:rPr>
                <w:sz w:val="28"/>
                <w:szCs w:val="28"/>
              </w:rPr>
              <w:t>-</w:t>
            </w:r>
          </w:p>
        </w:tc>
        <w:tc>
          <w:tcPr>
            <w:tcW w:w="7461" w:type="dxa"/>
          </w:tcPr>
          <w:p w14:paraId="599EF8EB"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Министерство труда и социальной защиты</w:t>
            </w:r>
          </w:p>
        </w:tc>
      </w:tr>
      <w:tr w:rsidR="00CE3629" w:rsidRPr="00CE3629" w14:paraId="51BDF750" w14:textId="77777777" w:rsidTr="00D93722">
        <w:tc>
          <w:tcPr>
            <w:tcW w:w="1800" w:type="dxa"/>
          </w:tcPr>
          <w:p w14:paraId="6216617C"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 xml:space="preserve">НГР              </w:t>
            </w:r>
          </w:p>
        </w:tc>
        <w:tc>
          <w:tcPr>
            <w:tcW w:w="310" w:type="dxa"/>
          </w:tcPr>
          <w:p w14:paraId="0FA6B974" w14:textId="77777777" w:rsidR="00D93722" w:rsidRPr="00CE3629" w:rsidRDefault="00D93722" w:rsidP="001778B4">
            <w:pPr>
              <w:spacing w:line="240" w:lineRule="auto"/>
              <w:jc w:val="right"/>
            </w:pPr>
            <w:r w:rsidRPr="00CE3629">
              <w:rPr>
                <w:sz w:val="28"/>
                <w:szCs w:val="28"/>
              </w:rPr>
              <w:t>-</w:t>
            </w:r>
          </w:p>
        </w:tc>
        <w:tc>
          <w:tcPr>
            <w:tcW w:w="7461" w:type="dxa"/>
          </w:tcPr>
          <w:p w14:paraId="0A253DBB"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Национальный Генетический регистр</w:t>
            </w:r>
          </w:p>
        </w:tc>
      </w:tr>
      <w:tr w:rsidR="00CE3629" w:rsidRPr="00CE3629" w14:paraId="555D1D5F" w14:textId="77777777" w:rsidTr="00D93722">
        <w:tc>
          <w:tcPr>
            <w:tcW w:w="1800" w:type="dxa"/>
          </w:tcPr>
          <w:p w14:paraId="7FC5A3BB"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НПА</w:t>
            </w:r>
            <w:r w:rsidRPr="00CE3629">
              <w:rPr>
                <w:sz w:val="28"/>
                <w:szCs w:val="28"/>
              </w:rPr>
              <w:tab/>
            </w:r>
          </w:p>
        </w:tc>
        <w:tc>
          <w:tcPr>
            <w:tcW w:w="310" w:type="dxa"/>
          </w:tcPr>
          <w:p w14:paraId="5C273DCF" w14:textId="77777777" w:rsidR="00D93722" w:rsidRPr="00CE3629" w:rsidRDefault="00D93722" w:rsidP="001778B4">
            <w:pPr>
              <w:spacing w:line="240" w:lineRule="auto"/>
              <w:jc w:val="right"/>
            </w:pPr>
            <w:r w:rsidRPr="00CE3629">
              <w:rPr>
                <w:sz w:val="28"/>
                <w:szCs w:val="28"/>
              </w:rPr>
              <w:t>-</w:t>
            </w:r>
          </w:p>
        </w:tc>
        <w:tc>
          <w:tcPr>
            <w:tcW w:w="7461" w:type="dxa"/>
          </w:tcPr>
          <w:p w14:paraId="687B1838"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Нормативно-правовые акты</w:t>
            </w:r>
          </w:p>
        </w:tc>
      </w:tr>
      <w:tr w:rsidR="00CE3629" w:rsidRPr="00CE3629" w14:paraId="083E320F" w14:textId="77777777" w:rsidTr="00D93722">
        <w:tc>
          <w:tcPr>
            <w:tcW w:w="1800" w:type="dxa"/>
          </w:tcPr>
          <w:p w14:paraId="703C971B"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lang w:eastAsia="ru-RU"/>
              </w:rPr>
              <w:t>НСП</w:t>
            </w:r>
            <w:r w:rsidRPr="00CE3629">
              <w:rPr>
                <w:sz w:val="28"/>
                <w:szCs w:val="28"/>
              </w:rPr>
              <w:t xml:space="preserve">             </w:t>
            </w:r>
          </w:p>
        </w:tc>
        <w:tc>
          <w:tcPr>
            <w:tcW w:w="310" w:type="dxa"/>
          </w:tcPr>
          <w:p w14:paraId="5F7DDF97" w14:textId="77777777" w:rsidR="00D93722" w:rsidRPr="00CE3629" w:rsidRDefault="00D93722" w:rsidP="001778B4">
            <w:pPr>
              <w:spacing w:line="240" w:lineRule="auto"/>
              <w:jc w:val="right"/>
            </w:pPr>
            <w:r w:rsidRPr="00CE3629">
              <w:rPr>
                <w:sz w:val="28"/>
                <w:szCs w:val="28"/>
              </w:rPr>
              <w:t>-</w:t>
            </w:r>
          </w:p>
        </w:tc>
        <w:tc>
          <w:tcPr>
            <w:tcW w:w="7461" w:type="dxa"/>
          </w:tcPr>
          <w:p w14:paraId="7AF79C90"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Наружный слуховой проход</w:t>
            </w:r>
          </w:p>
        </w:tc>
      </w:tr>
      <w:tr w:rsidR="00CE3629" w:rsidRPr="00CE3629" w14:paraId="20F258A8" w14:textId="77777777" w:rsidTr="00D93722">
        <w:tc>
          <w:tcPr>
            <w:tcW w:w="1800" w:type="dxa"/>
          </w:tcPr>
          <w:p w14:paraId="551312BC"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 xml:space="preserve">ОР                </w:t>
            </w:r>
          </w:p>
        </w:tc>
        <w:tc>
          <w:tcPr>
            <w:tcW w:w="310" w:type="dxa"/>
          </w:tcPr>
          <w:p w14:paraId="57C2935B" w14:textId="77777777" w:rsidR="00D93722" w:rsidRPr="00CE3629" w:rsidRDefault="00D93722" w:rsidP="001778B4">
            <w:pPr>
              <w:spacing w:line="240" w:lineRule="auto"/>
              <w:jc w:val="right"/>
            </w:pPr>
            <w:r w:rsidRPr="00CE3629">
              <w:rPr>
                <w:sz w:val="28"/>
                <w:szCs w:val="28"/>
              </w:rPr>
              <w:t>-</w:t>
            </w:r>
          </w:p>
        </w:tc>
        <w:tc>
          <w:tcPr>
            <w:tcW w:w="7461" w:type="dxa"/>
          </w:tcPr>
          <w:p w14:paraId="5E9BFAD3"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Отношение рисков</w:t>
            </w:r>
          </w:p>
        </w:tc>
      </w:tr>
      <w:tr w:rsidR="00CE3629" w:rsidRPr="00CE3629" w14:paraId="459AD24E" w14:textId="77777777" w:rsidTr="00D93722">
        <w:tc>
          <w:tcPr>
            <w:tcW w:w="1800" w:type="dxa"/>
          </w:tcPr>
          <w:p w14:paraId="0C3FDD02"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 xml:space="preserve">ОРВИ            </w:t>
            </w:r>
          </w:p>
        </w:tc>
        <w:tc>
          <w:tcPr>
            <w:tcW w:w="310" w:type="dxa"/>
          </w:tcPr>
          <w:p w14:paraId="090E3D24" w14:textId="77777777" w:rsidR="00D93722" w:rsidRPr="00CE3629" w:rsidRDefault="00D93722" w:rsidP="001778B4">
            <w:pPr>
              <w:spacing w:line="240" w:lineRule="auto"/>
              <w:jc w:val="right"/>
            </w:pPr>
            <w:r w:rsidRPr="00CE3629">
              <w:rPr>
                <w:sz w:val="28"/>
                <w:szCs w:val="28"/>
              </w:rPr>
              <w:t>-</w:t>
            </w:r>
          </w:p>
        </w:tc>
        <w:tc>
          <w:tcPr>
            <w:tcW w:w="7461" w:type="dxa"/>
          </w:tcPr>
          <w:p w14:paraId="024C5663"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Острая респираторная вирусная инфекция</w:t>
            </w:r>
          </w:p>
        </w:tc>
      </w:tr>
      <w:tr w:rsidR="00CE3629" w:rsidRPr="00CE3629" w14:paraId="781A91E3" w14:textId="77777777" w:rsidTr="00D93722">
        <w:tc>
          <w:tcPr>
            <w:tcW w:w="1800" w:type="dxa"/>
          </w:tcPr>
          <w:p w14:paraId="5F82D8F9"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 xml:space="preserve">ОСМС           </w:t>
            </w:r>
          </w:p>
        </w:tc>
        <w:tc>
          <w:tcPr>
            <w:tcW w:w="310" w:type="dxa"/>
          </w:tcPr>
          <w:p w14:paraId="39CAA2BF" w14:textId="77777777" w:rsidR="00D93722" w:rsidRPr="00CE3629" w:rsidRDefault="00D93722" w:rsidP="001778B4">
            <w:pPr>
              <w:spacing w:line="240" w:lineRule="auto"/>
              <w:jc w:val="right"/>
            </w:pPr>
            <w:r w:rsidRPr="00CE3629">
              <w:rPr>
                <w:sz w:val="28"/>
                <w:szCs w:val="28"/>
              </w:rPr>
              <w:t>-</w:t>
            </w:r>
          </w:p>
        </w:tc>
        <w:tc>
          <w:tcPr>
            <w:tcW w:w="7461" w:type="dxa"/>
          </w:tcPr>
          <w:p w14:paraId="2DD24E82"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Обязательное социальное медицинское страхование</w:t>
            </w:r>
          </w:p>
        </w:tc>
      </w:tr>
      <w:tr w:rsidR="00CE3629" w:rsidRPr="00CE3629" w14:paraId="14FFF661" w14:textId="77777777" w:rsidTr="00D93722">
        <w:tc>
          <w:tcPr>
            <w:tcW w:w="1800" w:type="dxa"/>
          </w:tcPr>
          <w:p w14:paraId="2E5BA84D"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 xml:space="preserve">ОШ                </w:t>
            </w:r>
          </w:p>
        </w:tc>
        <w:tc>
          <w:tcPr>
            <w:tcW w:w="310" w:type="dxa"/>
          </w:tcPr>
          <w:p w14:paraId="0D546F1D" w14:textId="77777777" w:rsidR="00D93722" w:rsidRPr="00CE3629" w:rsidRDefault="00D93722" w:rsidP="001778B4">
            <w:pPr>
              <w:spacing w:line="240" w:lineRule="auto"/>
              <w:jc w:val="right"/>
            </w:pPr>
            <w:r w:rsidRPr="00CE3629">
              <w:rPr>
                <w:sz w:val="28"/>
                <w:szCs w:val="28"/>
              </w:rPr>
              <w:t>-</w:t>
            </w:r>
          </w:p>
        </w:tc>
        <w:tc>
          <w:tcPr>
            <w:tcW w:w="7461" w:type="dxa"/>
          </w:tcPr>
          <w:p w14:paraId="7B37568A"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Отношение шансов (</w:t>
            </w:r>
            <w:r w:rsidRPr="00CE3629">
              <w:rPr>
                <w:sz w:val="28"/>
                <w:szCs w:val="28"/>
                <w:lang w:val="en-US"/>
              </w:rPr>
              <w:t>OR</w:t>
            </w:r>
            <w:r w:rsidRPr="00CE3629">
              <w:rPr>
                <w:sz w:val="28"/>
                <w:szCs w:val="28"/>
              </w:rPr>
              <w:t>)</w:t>
            </w:r>
          </w:p>
        </w:tc>
      </w:tr>
      <w:tr w:rsidR="00CE3629" w:rsidRPr="00CE3629" w14:paraId="7E97E6A1" w14:textId="77777777" w:rsidTr="00D93722">
        <w:tc>
          <w:tcPr>
            <w:tcW w:w="1800" w:type="dxa"/>
          </w:tcPr>
          <w:p w14:paraId="3A9B9FA9"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 xml:space="preserve">ПВК               </w:t>
            </w:r>
          </w:p>
        </w:tc>
        <w:tc>
          <w:tcPr>
            <w:tcW w:w="310" w:type="dxa"/>
          </w:tcPr>
          <w:p w14:paraId="7F48E79D" w14:textId="77777777" w:rsidR="00D93722" w:rsidRPr="00CE3629" w:rsidRDefault="00D93722" w:rsidP="001778B4">
            <w:pPr>
              <w:spacing w:line="240" w:lineRule="auto"/>
              <w:jc w:val="right"/>
            </w:pPr>
            <w:r w:rsidRPr="00CE3629">
              <w:rPr>
                <w:sz w:val="28"/>
                <w:szCs w:val="28"/>
              </w:rPr>
              <w:t>-</w:t>
            </w:r>
          </w:p>
        </w:tc>
        <w:tc>
          <w:tcPr>
            <w:tcW w:w="7461" w:type="dxa"/>
          </w:tcPr>
          <w:p w14:paraId="2AEA6E58"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Пирамиды височных костей</w:t>
            </w:r>
          </w:p>
        </w:tc>
      </w:tr>
      <w:tr w:rsidR="00CE3629" w:rsidRPr="00CE3629" w14:paraId="152A977F" w14:textId="77777777" w:rsidTr="00D93722">
        <w:tc>
          <w:tcPr>
            <w:tcW w:w="1800" w:type="dxa"/>
          </w:tcPr>
          <w:p w14:paraId="2477A554"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 xml:space="preserve">ПИЭБ             </w:t>
            </w:r>
          </w:p>
        </w:tc>
        <w:tc>
          <w:tcPr>
            <w:tcW w:w="310" w:type="dxa"/>
          </w:tcPr>
          <w:p w14:paraId="1D0E3E4A" w14:textId="77777777" w:rsidR="00D93722" w:rsidRPr="00CE3629" w:rsidRDefault="00D93722" w:rsidP="001778B4">
            <w:pPr>
              <w:spacing w:line="240" w:lineRule="auto"/>
              <w:jc w:val="right"/>
            </w:pPr>
            <w:r w:rsidRPr="00CE3629">
              <w:rPr>
                <w:sz w:val="28"/>
                <w:szCs w:val="28"/>
              </w:rPr>
              <w:t>-</w:t>
            </w:r>
          </w:p>
        </w:tc>
        <w:tc>
          <w:tcPr>
            <w:tcW w:w="7461" w:type="dxa"/>
          </w:tcPr>
          <w:p w14:paraId="46786E41"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Педиатрический Индекс Эмоционального Беспокойства</w:t>
            </w:r>
          </w:p>
        </w:tc>
      </w:tr>
      <w:tr w:rsidR="00CE3629" w:rsidRPr="00CE3629" w14:paraId="47AC31D9" w14:textId="77777777" w:rsidTr="00D93722">
        <w:tc>
          <w:tcPr>
            <w:tcW w:w="1800" w:type="dxa"/>
          </w:tcPr>
          <w:p w14:paraId="1E029B7C"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ПМПК</w:t>
            </w:r>
            <w:r w:rsidRPr="00CE3629">
              <w:rPr>
                <w:sz w:val="28"/>
                <w:szCs w:val="28"/>
              </w:rPr>
              <w:tab/>
            </w:r>
          </w:p>
        </w:tc>
        <w:tc>
          <w:tcPr>
            <w:tcW w:w="310" w:type="dxa"/>
          </w:tcPr>
          <w:p w14:paraId="6513AE4D" w14:textId="77777777" w:rsidR="00D93722" w:rsidRPr="00CE3629" w:rsidRDefault="00D93722" w:rsidP="001778B4">
            <w:pPr>
              <w:spacing w:line="240" w:lineRule="auto"/>
              <w:jc w:val="right"/>
            </w:pPr>
            <w:r w:rsidRPr="00CE3629">
              <w:rPr>
                <w:sz w:val="28"/>
                <w:szCs w:val="28"/>
              </w:rPr>
              <w:t>-</w:t>
            </w:r>
          </w:p>
        </w:tc>
        <w:tc>
          <w:tcPr>
            <w:tcW w:w="7461" w:type="dxa"/>
          </w:tcPr>
          <w:p w14:paraId="3F129A09"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Психолого медико-педагогическая консультация</w:t>
            </w:r>
          </w:p>
        </w:tc>
      </w:tr>
      <w:tr w:rsidR="00CE3629" w:rsidRPr="00CE3629" w14:paraId="1F1BE34A" w14:textId="77777777" w:rsidTr="00D93722">
        <w:tc>
          <w:tcPr>
            <w:tcW w:w="1800" w:type="dxa"/>
          </w:tcPr>
          <w:p w14:paraId="34011EDC"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ПМСП</w:t>
            </w:r>
            <w:r w:rsidRPr="00CE3629">
              <w:rPr>
                <w:sz w:val="28"/>
                <w:szCs w:val="28"/>
              </w:rPr>
              <w:tab/>
            </w:r>
          </w:p>
        </w:tc>
        <w:tc>
          <w:tcPr>
            <w:tcW w:w="310" w:type="dxa"/>
          </w:tcPr>
          <w:p w14:paraId="2A09AD46" w14:textId="77777777" w:rsidR="00D93722" w:rsidRPr="00CE3629" w:rsidRDefault="00D93722" w:rsidP="001778B4">
            <w:pPr>
              <w:spacing w:line="240" w:lineRule="auto"/>
              <w:jc w:val="right"/>
            </w:pPr>
            <w:r w:rsidRPr="00CE3629">
              <w:rPr>
                <w:sz w:val="28"/>
                <w:szCs w:val="28"/>
              </w:rPr>
              <w:t>-</w:t>
            </w:r>
          </w:p>
        </w:tc>
        <w:tc>
          <w:tcPr>
            <w:tcW w:w="7461" w:type="dxa"/>
          </w:tcPr>
          <w:p w14:paraId="5049179E"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Первичная медико-санитарная помощь</w:t>
            </w:r>
          </w:p>
        </w:tc>
      </w:tr>
      <w:tr w:rsidR="00CE3629" w:rsidRPr="00CE3629" w14:paraId="390A54AA" w14:textId="77777777" w:rsidTr="00D93722">
        <w:tc>
          <w:tcPr>
            <w:tcW w:w="1800" w:type="dxa"/>
          </w:tcPr>
          <w:p w14:paraId="0BEB4E06"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КППК</w:t>
            </w:r>
            <w:r w:rsidRPr="00CE3629">
              <w:rPr>
                <w:sz w:val="28"/>
                <w:szCs w:val="28"/>
              </w:rPr>
              <w:tab/>
            </w:r>
          </w:p>
        </w:tc>
        <w:tc>
          <w:tcPr>
            <w:tcW w:w="310" w:type="dxa"/>
          </w:tcPr>
          <w:p w14:paraId="5D1D023C" w14:textId="77777777" w:rsidR="00D93722" w:rsidRPr="00CE3629" w:rsidRDefault="00D93722" w:rsidP="001778B4">
            <w:pPr>
              <w:spacing w:line="240" w:lineRule="auto"/>
              <w:jc w:val="right"/>
            </w:pPr>
            <w:r w:rsidRPr="00CE3629">
              <w:rPr>
                <w:sz w:val="28"/>
                <w:szCs w:val="28"/>
              </w:rPr>
              <w:t>-</w:t>
            </w:r>
          </w:p>
        </w:tc>
        <w:tc>
          <w:tcPr>
            <w:tcW w:w="7461" w:type="dxa"/>
          </w:tcPr>
          <w:p w14:paraId="3CEBB1A1"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Кабинет психолого-педагогической коррекции</w:t>
            </w:r>
          </w:p>
        </w:tc>
      </w:tr>
      <w:tr w:rsidR="00CE3629" w:rsidRPr="00CE3629" w14:paraId="64C115F5" w14:textId="77777777" w:rsidTr="00D93722">
        <w:tc>
          <w:tcPr>
            <w:tcW w:w="1800" w:type="dxa"/>
          </w:tcPr>
          <w:p w14:paraId="5C5EDC2B"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 xml:space="preserve">СПК              </w:t>
            </w:r>
          </w:p>
        </w:tc>
        <w:tc>
          <w:tcPr>
            <w:tcW w:w="310" w:type="dxa"/>
          </w:tcPr>
          <w:p w14:paraId="3E31325E" w14:textId="77777777" w:rsidR="00D93722" w:rsidRPr="00CE3629" w:rsidRDefault="00D93722" w:rsidP="001778B4">
            <w:pPr>
              <w:spacing w:line="240" w:lineRule="auto"/>
              <w:jc w:val="right"/>
            </w:pPr>
            <w:r w:rsidRPr="00CE3629">
              <w:rPr>
                <w:sz w:val="28"/>
                <w:szCs w:val="28"/>
              </w:rPr>
              <w:t>-</w:t>
            </w:r>
          </w:p>
        </w:tc>
        <w:tc>
          <w:tcPr>
            <w:tcW w:w="7461" w:type="dxa"/>
          </w:tcPr>
          <w:p w14:paraId="00660456"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Стандартный протокол контроля</w:t>
            </w:r>
          </w:p>
        </w:tc>
      </w:tr>
      <w:tr w:rsidR="00CE3629" w:rsidRPr="00CE3629" w14:paraId="174BB347" w14:textId="77777777" w:rsidTr="00D93722">
        <w:tc>
          <w:tcPr>
            <w:tcW w:w="1800" w:type="dxa"/>
          </w:tcPr>
          <w:p w14:paraId="5E74331E"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 xml:space="preserve">США             </w:t>
            </w:r>
          </w:p>
        </w:tc>
        <w:tc>
          <w:tcPr>
            <w:tcW w:w="310" w:type="dxa"/>
          </w:tcPr>
          <w:p w14:paraId="2AD9E954" w14:textId="77777777" w:rsidR="00D93722" w:rsidRPr="00CE3629" w:rsidRDefault="00D93722" w:rsidP="001778B4">
            <w:pPr>
              <w:spacing w:line="240" w:lineRule="auto"/>
              <w:jc w:val="right"/>
            </w:pPr>
            <w:r w:rsidRPr="00CE3629">
              <w:rPr>
                <w:sz w:val="28"/>
                <w:szCs w:val="28"/>
              </w:rPr>
              <w:t>-</w:t>
            </w:r>
          </w:p>
        </w:tc>
        <w:tc>
          <w:tcPr>
            <w:tcW w:w="7461" w:type="dxa"/>
          </w:tcPr>
          <w:p w14:paraId="04D916C8"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Соединенные Штаты Америки</w:t>
            </w:r>
          </w:p>
        </w:tc>
      </w:tr>
      <w:tr w:rsidR="00CE3629" w:rsidRPr="00CE3629" w14:paraId="44748579" w14:textId="77777777" w:rsidTr="00D93722">
        <w:tc>
          <w:tcPr>
            <w:tcW w:w="1800" w:type="dxa"/>
          </w:tcPr>
          <w:p w14:paraId="4E295C3F"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 xml:space="preserve">УК                 </w:t>
            </w:r>
          </w:p>
        </w:tc>
        <w:tc>
          <w:tcPr>
            <w:tcW w:w="310" w:type="dxa"/>
          </w:tcPr>
          <w:p w14:paraId="23C4B23B" w14:textId="77777777" w:rsidR="00D93722" w:rsidRPr="00CE3629" w:rsidRDefault="00D93722" w:rsidP="001778B4">
            <w:pPr>
              <w:spacing w:line="240" w:lineRule="auto"/>
              <w:jc w:val="right"/>
            </w:pPr>
            <w:r w:rsidRPr="00CE3629">
              <w:rPr>
                <w:sz w:val="28"/>
                <w:szCs w:val="28"/>
              </w:rPr>
              <w:t>-</w:t>
            </w:r>
          </w:p>
        </w:tc>
        <w:tc>
          <w:tcPr>
            <w:tcW w:w="7461" w:type="dxa"/>
          </w:tcPr>
          <w:p w14:paraId="4BF65700"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Университетская клиника</w:t>
            </w:r>
          </w:p>
        </w:tc>
      </w:tr>
      <w:tr w:rsidR="00CE3629" w:rsidRPr="00CE3629" w14:paraId="4C44F724" w14:textId="77777777" w:rsidTr="00D93722">
        <w:tc>
          <w:tcPr>
            <w:tcW w:w="1800" w:type="dxa"/>
          </w:tcPr>
          <w:p w14:paraId="45315111"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УРДР</w:t>
            </w:r>
            <w:r w:rsidRPr="00CE3629">
              <w:rPr>
                <w:sz w:val="28"/>
                <w:szCs w:val="28"/>
              </w:rPr>
              <w:tab/>
            </w:r>
          </w:p>
        </w:tc>
        <w:tc>
          <w:tcPr>
            <w:tcW w:w="310" w:type="dxa"/>
          </w:tcPr>
          <w:p w14:paraId="0FFFD86A" w14:textId="77777777" w:rsidR="00D93722" w:rsidRPr="00CE3629" w:rsidRDefault="00D93722" w:rsidP="001778B4">
            <w:pPr>
              <w:spacing w:line="240" w:lineRule="auto"/>
              <w:jc w:val="right"/>
            </w:pPr>
            <w:r w:rsidRPr="00CE3629">
              <w:rPr>
                <w:sz w:val="28"/>
                <w:szCs w:val="28"/>
              </w:rPr>
              <w:t>-</w:t>
            </w:r>
          </w:p>
        </w:tc>
        <w:tc>
          <w:tcPr>
            <w:tcW w:w="7461" w:type="dxa"/>
          </w:tcPr>
          <w:p w14:paraId="651E08D0"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Условно рефлекторная двигательная реакция</w:t>
            </w:r>
          </w:p>
        </w:tc>
      </w:tr>
      <w:tr w:rsidR="00CE3629" w:rsidRPr="00CE3629" w14:paraId="062BEEC3" w14:textId="77777777" w:rsidTr="00D93722">
        <w:tc>
          <w:tcPr>
            <w:tcW w:w="1800" w:type="dxa"/>
          </w:tcPr>
          <w:p w14:paraId="0CCA0948"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ЦМВ</w:t>
            </w:r>
            <w:r w:rsidRPr="00CE3629">
              <w:rPr>
                <w:sz w:val="28"/>
                <w:szCs w:val="28"/>
              </w:rPr>
              <w:tab/>
            </w:r>
          </w:p>
        </w:tc>
        <w:tc>
          <w:tcPr>
            <w:tcW w:w="310" w:type="dxa"/>
          </w:tcPr>
          <w:p w14:paraId="3DD2C388" w14:textId="77777777" w:rsidR="00D93722" w:rsidRPr="00CE3629" w:rsidRDefault="00D93722" w:rsidP="001778B4">
            <w:pPr>
              <w:spacing w:line="240" w:lineRule="auto"/>
              <w:jc w:val="right"/>
            </w:pPr>
            <w:r w:rsidRPr="00CE3629">
              <w:rPr>
                <w:sz w:val="28"/>
                <w:szCs w:val="28"/>
              </w:rPr>
              <w:t>-</w:t>
            </w:r>
          </w:p>
        </w:tc>
        <w:tc>
          <w:tcPr>
            <w:tcW w:w="7461" w:type="dxa"/>
          </w:tcPr>
          <w:p w14:paraId="59A410F8"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Цитомегаловирус</w:t>
            </w:r>
          </w:p>
        </w:tc>
      </w:tr>
      <w:tr w:rsidR="00CE3629" w:rsidRPr="00CE3629" w14:paraId="6EAEABEB" w14:textId="77777777" w:rsidTr="00D93722">
        <w:tc>
          <w:tcPr>
            <w:tcW w:w="1800" w:type="dxa"/>
          </w:tcPr>
          <w:p w14:paraId="5E735B32" w14:textId="77777777" w:rsidR="00D93722" w:rsidRPr="00CE3629" w:rsidRDefault="00D93722" w:rsidP="001778B4">
            <w:pPr>
              <w:pStyle w:val="41"/>
              <w:shd w:val="clear" w:color="auto" w:fill="auto"/>
              <w:spacing w:after="0" w:line="240" w:lineRule="auto"/>
              <w:rPr>
                <w:sz w:val="28"/>
                <w:szCs w:val="28"/>
              </w:rPr>
            </w:pPr>
            <w:r w:rsidRPr="00CE3629">
              <w:rPr>
                <w:sz w:val="28"/>
                <w:szCs w:val="28"/>
              </w:rPr>
              <w:t xml:space="preserve">ЧЛХ               </w:t>
            </w:r>
          </w:p>
        </w:tc>
        <w:tc>
          <w:tcPr>
            <w:tcW w:w="310" w:type="dxa"/>
          </w:tcPr>
          <w:p w14:paraId="0A7E7B63" w14:textId="77777777" w:rsidR="00D93722" w:rsidRPr="00CE3629" w:rsidRDefault="00D93722" w:rsidP="001778B4">
            <w:pPr>
              <w:spacing w:line="240" w:lineRule="auto"/>
              <w:jc w:val="right"/>
            </w:pPr>
            <w:r w:rsidRPr="00CE3629">
              <w:rPr>
                <w:sz w:val="28"/>
                <w:szCs w:val="28"/>
              </w:rPr>
              <w:t>-</w:t>
            </w:r>
          </w:p>
        </w:tc>
        <w:tc>
          <w:tcPr>
            <w:tcW w:w="7461" w:type="dxa"/>
          </w:tcPr>
          <w:p w14:paraId="31503FDC"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Челюстно-лицевой хирург</w:t>
            </w:r>
          </w:p>
        </w:tc>
      </w:tr>
      <w:tr w:rsidR="00CE3629" w:rsidRPr="00CE3629" w14:paraId="7B6D115A" w14:textId="77777777" w:rsidTr="00D93722">
        <w:tc>
          <w:tcPr>
            <w:tcW w:w="1800" w:type="dxa"/>
          </w:tcPr>
          <w:p w14:paraId="3E063DC6" w14:textId="77777777" w:rsidR="00D93722" w:rsidRPr="00CE3629" w:rsidRDefault="00D93722" w:rsidP="001778B4">
            <w:pPr>
              <w:pStyle w:val="41"/>
              <w:shd w:val="clear" w:color="auto" w:fill="auto"/>
              <w:spacing w:after="0" w:line="240" w:lineRule="auto"/>
              <w:rPr>
                <w:sz w:val="28"/>
                <w:szCs w:val="28"/>
              </w:rPr>
            </w:pPr>
            <w:r w:rsidRPr="00CE3629">
              <w:rPr>
                <w:sz w:val="28"/>
                <w:szCs w:val="28"/>
              </w:rPr>
              <w:t xml:space="preserve">ШУВМ          </w:t>
            </w:r>
          </w:p>
        </w:tc>
        <w:tc>
          <w:tcPr>
            <w:tcW w:w="310" w:type="dxa"/>
          </w:tcPr>
          <w:p w14:paraId="107CA1E2" w14:textId="77777777" w:rsidR="00D93722" w:rsidRPr="00CE3629" w:rsidRDefault="00D93722" w:rsidP="001778B4">
            <w:pPr>
              <w:spacing w:line="240" w:lineRule="auto"/>
              <w:jc w:val="right"/>
            </w:pPr>
            <w:r w:rsidRPr="00CE3629">
              <w:rPr>
                <w:sz w:val="28"/>
                <w:szCs w:val="28"/>
              </w:rPr>
              <w:t>-</w:t>
            </w:r>
          </w:p>
        </w:tc>
        <w:tc>
          <w:tcPr>
            <w:tcW w:w="7461" w:type="dxa"/>
          </w:tcPr>
          <w:p w14:paraId="185B237C"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rPr>
              <w:t>Шкала Удовлетворения Внешностью - Микротия</w:t>
            </w:r>
          </w:p>
        </w:tc>
      </w:tr>
      <w:tr w:rsidR="00CE3629" w:rsidRPr="00CE3629" w14:paraId="2C680F12" w14:textId="77777777" w:rsidTr="00D93722">
        <w:tc>
          <w:tcPr>
            <w:tcW w:w="1800" w:type="dxa"/>
          </w:tcPr>
          <w:p w14:paraId="223FAA93" w14:textId="77777777" w:rsidR="00D93722" w:rsidRPr="00CE3629" w:rsidRDefault="00D93722" w:rsidP="001778B4">
            <w:pPr>
              <w:pStyle w:val="41"/>
              <w:shd w:val="clear" w:color="auto" w:fill="auto"/>
              <w:spacing w:after="0" w:line="240" w:lineRule="auto"/>
              <w:rPr>
                <w:sz w:val="28"/>
                <w:szCs w:val="28"/>
              </w:rPr>
            </w:pPr>
            <w:r w:rsidRPr="00CE3629">
              <w:rPr>
                <w:sz w:val="28"/>
                <w:szCs w:val="28"/>
                <w:lang w:val="en-US"/>
              </w:rPr>
              <w:t>ECLAMC</w:t>
            </w:r>
            <w:r w:rsidRPr="00CE3629">
              <w:rPr>
                <w:sz w:val="28"/>
                <w:szCs w:val="28"/>
              </w:rPr>
              <w:t xml:space="preserve">       </w:t>
            </w:r>
          </w:p>
        </w:tc>
        <w:tc>
          <w:tcPr>
            <w:tcW w:w="310" w:type="dxa"/>
          </w:tcPr>
          <w:p w14:paraId="7F7F8D0F" w14:textId="77777777" w:rsidR="00D93722" w:rsidRPr="00CE3629" w:rsidRDefault="00D93722" w:rsidP="001778B4">
            <w:pPr>
              <w:spacing w:line="240" w:lineRule="auto"/>
              <w:jc w:val="right"/>
            </w:pPr>
            <w:r w:rsidRPr="00CE3629">
              <w:rPr>
                <w:sz w:val="28"/>
                <w:szCs w:val="28"/>
              </w:rPr>
              <w:t>-</w:t>
            </w:r>
          </w:p>
        </w:tc>
        <w:tc>
          <w:tcPr>
            <w:tcW w:w="7461" w:type="dxa"/>
          </w:tcPr>
          <w:p w14:paraId="5B537979" w14:textId="77777777" w:rsidR="00D93722" w:rsidRPr="00CE3629" w:rsidRDefault="00D93722" w:rsidP="001778B4">
            <w:pPr>
              <w:pStyle w:val="41"/>
              <w:shd w:val="clear" w:color="auto" w:fill="auto"/>
              <w:spacing w:after="0" w:line="240" w:lineRule="auto"/>
              <w:jc w:val="both"/>
              <w:rPr>
                <w:sz w:val="28"/>
                <w:szCs w:val="28"/>
              </w:rPr>
            </w:pPr>
            <w:r w:rsidRPr="00CE3629">
              <w:rPr>
                <w:sz w:val="28"/>
                <w:szCs w:val="28"/>
                <w:lang w:val="en-US"/>
              </w:rPr>
              <w:t>Estudio</w:t>
            </w:r>
            <w:r w:rsidRPr="00CE3629">
              <w:rPr>
                <w:sz w:val="28"/>
                <w:szCs w:val="28"/>
              </w:rPr>
              <w:t xml:space="preserve"> </w:t>
            </w:r>
            <w:r w:rsidRPr="00CE3629">
              <w:rPr>
                <w:sz w:val="28"/>
                <w:szCs w:val="28"/>
                <w:lang w:val="en-US"/>
              </w:rPr>
              <w:t>Colaborativo</w:t>
            </w:r>
            <w:r w:rsidRPr="00CE3629">
              <w:rPr>
                <w:sz w:val="28"/>
                <w:szCs w:val="28"/>
              </w:rPr>
              <w:t xml:space="preserve"> </w:t>
            </w:r>
            <w:r w:rsidRPr="00CE3629">
              <w:rPr>
                <w:sz w:val="28"/>
                <w:szCs w:val="28"/>
                <w:lang w:val="en-US"/>
              </w:rPr>
              <w:t>Latino</w:t>
            </w:r>
            <w:r w:rsidRPr="00CE3629">
              <w:rPr>
                <w:sz w:val="28"/>
                <w:szCs w:val="28"/>
              </w:rPr>
              <w:t xml:space="preserve"> </w:t>
            </w:r>
            <w:r w:rsidRPr="00CE3629">
              <w:rPr>
                <w:sz w:val="28"/>
                <w:szCs w:val="28"/>
                <w:lang w:val="en-US"/>
              </w:rPr>
              <w:t>Americano</w:t>
            </w:r>
            <w:r w:rsidRPr="00CE3629">
              <w:rPr>
                <w:sz w:val="28"/>
                <w:szCs w:val="28"/>
              </w:rPr>
              <w:t xml:space="preserve"> </w:t>
            </w:r>
            <w:r w:rsidRPr="00CE3629">
              <w:rPr>
                <w:sz w:val="28"/>
                <w:szCs w:val="28"/>
                <w:lang w:val="en-US"/>
              </w:rPr>
              <w:t>de</w:t>
            </w:r>
            <w:r w:rsidRPr="00CE3629">
              <w:rPr>
                <w:sz w:val="28"/>
                <w:szCs w:val="28"/>
              </w:rPr>
              <w:t xml:space="preserve"> </w:t>
            </w:r>
            <w:r w:rsidRPr="00CE3629">
              <w:rPr>
                <w:sz w:val="28"/>
                <w:szCs w:val="28"/>
                <w:lang w:val="en-US"/>
              </w:rPr>
              <w:t>Malformaciones</w:t>
            </w:r>
            <w:r w:rsidRPr="00CE3629">
              <w:rPr>
                <w:sz w:val="28"/>
                <w:szCs w:val="28"/>
              </w:rPr>
              <w:t xml:space="preserve"> </w:t>
            </w:r>
            <w:r w:rsidRPr="00CE3629">
              <w:rPr>
                <w:sz w:val="28"/>
                <w:szCs w:val="28"/>
                <w:lang w:val="en-US"/>
              </w:rPr>
              <w:t>Cong</w:t>
            </w:r>
            <w:r w:rsidRPr="00CE3629">
              <w:rPr>
                <w:sz w:val="28"/>
                <w:szCs w:val="28"/>
              </w:rPr>
              <w:t>é</w:t>
            </w:r>
            <w:r w:rsidRPr="00CE3629">
              <w:rPr>
                <w:sz w:val="28"/>
                <w:szCs w:val="28"/>
                <w:lang w:val="en-US"/>
              </w:rPr>
              <w:t>nitas</w:t>
            </w:r>
            <w:r w:rsidRPr="00CE3629">
              <w:rPr>
                <w:sz w:val="28"/>
                <w:szCs w:val="28"/>
              </w:rPr>
              <w:t xml:space="preserve"> - Латиноамериканское совместное исследование врожденных пороков развития</w:t>
            </w:r>
          </w:p>
        </w:tc>
      </w:tr>
      <w:tr w:rsidR="00CE3629" w:rsidRPr="00CE3629" w14:paraId="4865DA52" w14:textId="77777777" w:rsidTr="00D93722">
        <w:tc>
          <w:tcPr>
            <w:tcW w:w="1800" w:type="dxa"/>
          </w:tcPr>
          <w:p w14:paraId="2F16DF89" w14:textId="77777777" w:rsidR="00D93722" w:rsidRPr="00CE3629" w:rsidRDefault="00D93722" w:rsidP="001778B4">
            <w:pPr>
              <w:pStyle w:val="41"/>
              <w:shd w:val="clear" w:color="auto" w:fill="auto"/>
              <w:spacing w:after="0" w:line="240" w:lineRule="auto"/>
            </w:pPr>
            <w:r w:rsidRPr="00CE3629">
              <w:rPr>
                <w:sz w:val="28"/>
                <w:szCs w:val="28"/>
                <w:lang w:val="en-US" w:eastAsia="ru-RU"/>
              </w:rPr>
              <w:t>TQM</w:t>
            </w:r>
            <w:r w:rsidRPr="00CE3629">
              <w:t xml:space="preserve">                   </w:t>
            </w:r>
          </w:p>
        </w:tc>
        <w:tc>
          <w:tcPr>
            <w:tcW w:w="310" w:type="dxa"/>
          </w:tcPr>
          <w:p w14:paraId="1B8A54E0" w14:textId="77777777" w:rsidR="00D93722" w:rsidRPr="00CE3629" w:rsidRDefault="00D93722" w:rsidP="001778B4">
            <w:pPr>
              <w:spacing w:line="240" w:lineRule="auto"/>
              <w:jc w:val="right"/>
            </w:pPr>
            <w:r w:rsidRPr="00CE3629">
              <w:rPr>
                <w:sz w:val="28"/>
                <w:szCs w:val="28"/>
              </w:rPr>
              <w:t>-</w:t>
            </w:r>
          </w:p>
        </w:tc>
        <w:tc>
          <w:tcPr>
            <w:tcW w:w="7461" w:type="dxa"/>
          </w:tcPr>
          <w:p w14:paraId="24E6E181" w14:textId="77777777" w:rsidR="00D93722" w:rsidRPr="00CE3629" w:rsidRDefault="00D93722" w:rsidP="001778B4">
            <w:pPr>
              <w:pStyle w:val="41"/>
              <w:shd w:val="clear" w:color="auto" w:fill="auto"/>
              <w:spacing w:after="0" w:line="240" w:lineRule="auto"/>
              <w:jc w:val="both"/>
              <w:rPr>
                <w:sz w:val="28"/>
                <w:szCs w:val="28"/>
                <w:lang w:eastAsia="ru-RU"/>
              </w:rPr>
            </w:pPr>
            <w:r w:rsidRPr="00CE3629">
              <w:rPr>
                <w:sz w:val="28"/>
                <w:szCs w:val="28"/>
                <w:lang w:eastAsia="ru-RU"/>
              </w:rPr>
              <w:t>Total Quality Management - концепция всеобщего управления качеством</w:t>
            </w:r>
          </w:p>
        </w:tc>
      </w:tr>
    </w:tbl>
    <w:p w14:paraId="63C2DF85" w14:textId="77777777" w:rsidR="001778B4" w:rsidRPr="00CE3629" w:rsidRDefault="001778B4" w:rsidP="001D74CE">
      <w:pPr>
        <w:spacing w:after="0" w:line="240" w:lineRule="auto"/>
        <w:jc w:val="center"/>
        <w:rPr>
          <w:rFonts w:ascii="Times New Roman" w:hAnsi="Times New Roman" w:cs="Times New Roman"/>
          <w:b/>
          <w:sz w:val="28"/>
          <w:szCs w:val="28"/>
        </w:rPr>
      </w:pPr>
      <w:r w:rsidRPr="00CE3629">
        <w:rPr>
          <w:rFonts w:ascii="Times New Roman" w:hAnsi="Times New Roman" w:cs="Times New Roman"/>
          <w:b/>
          <w:sz w:val="28"/>
          <w:szCs w:val="28"/>
        </w:rPr>
        <w:br w:type="page"/>
      </w:r>
    </w:p>
    <w:p w14:paraId="06754812" w14:textId="753094A1" w:rsidR="005E2696" w:rsidRPr="00CE3629" w:rsidRDefault="005E2696" w:rsidP="001D74CE">
      <w:pPr>
        <w:spacing w:after="0" w:line="240" w:lineRule="auto"/>
        <w:jc w:val="center"/>
        <w:rPr>
          <w:rFonts w:ascii="Times New Roman" w:hAnsi="Times New Roman" w:cs="Times New Roman"/>
          <w:b/>
          <w:sz w:val="28"/>
          <w:szCs w:val="28"/>
        </w:rPr>
      </w:pPr>
      <w:r w:rsidRPr="00CE3629">
        <w:rPr>
          <w:rFonts w:ascii="Times New Roman" w:hAnsi="Times New Roman" w:cs="Times New Roman"/>
          <w:b/>
          <w:sz w:val="28"/>
          <w:szCs w:val="28"/>
        </w:rPr>
        <w:lastRenderedPageBreak/>
        <w:t>ВВЕДЕНИЕ</w:t>
      </w:r>
    </w:p>
    <w:p w14:paraId="5C5A8A91" w14:textId="77777777" w:rsidR="005E2696" w:rsidRPr="00CE3629" w:rsidRDefault="005E2696" w:rsidP="001D74CE">
      <w:pPr>
        <w:spacing w:after="0" w:line="240" w:lineRule="auto"/>
        <w:jc w:val="both"/>
        <w:rPr>
          <w:rFonts w:ascii="Times New Roman" w:hAnsi="Times New Roman" w:cs="Times New Roman"/>
          <w:sz w:val="28"/>
          <w:szCs w:val="28"/>
        </w:rPr>
      </w:pPr>
    </w:p>
    <w:p w14:paraId="1882C714" w14:textId="77777777" w:rsidR="005E2696" w:rsidRPr="00CE3629" w:rsidRDefault="005E2696" w:rsidP="001778B4">
      <w:pPr>
        <w:tabs>
          <w:tab w:val="left" w:pos="993"/>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b/>
          <w:sz w:val="28"/>
          <w:szCs w:val="28"/>
        </w:rPr>
        <w:t>Актуальность работы.</w:t>
      </w:r>
      <w:r w:rsidRPr="00CE3629">
        <w:rPr>
          <w:rFonts w:ascii="Times New Roman" w:hAnsi="Times New Roman" w:cs="Times New Roman"/>
          <w:sz w:val="28"/>
          <w:szCs w:val="28"/>
        </w:rPr>
        <w:t xml:space="preserve"> В современном и стремительно развивающемся обществе проблема врожденных пороков уха приобретает все большую значимость. Врожденные аномалии развития органа слуха – это одни из тяжелых патологий, которые могут привести к состояниям от легкой потери слуха до абсолютной глухоты, нарушению речи, ограничению социальной активности и инвалидизации личности [</w:t>
      </w:r>
      <w:r w:rsidR="00786317" w:rsidRPr="00CE3629">
        <w:rPr>
          <w:rFonts w:ascii="Times New Roman" w:hAnsi="Times New Roman" w:cs="Times New Roman"/>
          <w:sz w:val="28"/>
          <w:szCs w:val="28"/>
        </w:rPr>
        <w:t>1</w:t>
      </w:r>
      <w:r w:rsidRPr="00CE3629">
        <w:rPr>
          <w:rFonts w:ascii="Times New Roman" w:hAnsi="Times New Roman" w:cs="Times New Roman"/>
          <w:sz w:val="28"/>
          <w:szCs w:val="28"/>
        </w:rPr>
        <w:t xml:space="preserve">]. </w:t>
      </w:r>
    </w:p>
    <w:p w14:paraId="6C1BFB0B" w14:textId="77777777" w:rsidR="00A67A8C" w:rsidRPr="00CE3629" w:rsidRDefault="005E2696" w:rsidP="001778B4">
      <w:pPr>
        <w:tabs>
          <w:tab w:val="left" w:pos="993"/>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shd w:val="clear" w:color="auto" w:fill="FFFFFF"/>
        </w:rPr>
        <w:t xml:space="preserve">Глобальное изучение проблем инвалидности показало, что во всем мире люди с инвалидностью не получают должной медицинской помощи. Инвалиды в 2 раза больше имеют вероятность </w:t>
      </w:r>
      <w:r w:rsidR="00395A30" w:rsidRPr="00CE3629">
        <w:rPr>
          <w:rFonts w:ascii="Times New Roman" w:hAnsi="Times New Roman" w:cs="Times New Roman"/>
          <w:sz w:val="28"/>
          <w:szCs w:val="28"/>
          <w:shd w:val="clear" w:color="auto" w:fill="FFFFFF"/>
        </w:rPr>
        <w:t>столкнуться с некомпетентностью</w:t>
      </w:r>
      <w:r w:rsidRPr="00CE3629">
        <w:rPr>
          <w:rFonts w:ascii="Times New Roman" w:hAnsi="Times New Roman" w:cs="Times New Roman"/>
          <w:sz w:val="28"/>
          <w:szCs w:val="28"/>
          <w:shd w:val="clear" w:color="auto" w:fill="FFFFFF"/>
        </w:rPr>
        <w:t xml:space="preserve"> навыков медперсонала и медучреждений; почти в 3 раза большую вероятность столкнуться с отказом в медицинской помощи, и в 4 раза большую вероятность </w:t>
      </w:r>
      <w:r w:rsidR="00D37862" w:rsidRPr="00CE3629">
        <w:rPr>
          <w:rFonts w:ascii="Times New Roman" w:hAnsi="Times New Roman" w:cs="Times New Roman"/>
          <w:sz w:val="28"/>
          <w:szCs w:val="28"/>
          <w:shd w:val="clear" w:color="auto" w:fill="FFFFFF"/>
        </w:rPr>
        <w:t>столкнуться с плохим обращением</w:t>
      </w:r>
      <w:r w:rsidRPr="00CE3629">
        <w:rPr>
          <w:rFonts w:ascii="Times New Roman" w:hAnsi="Times New Roman" w:cs="Times New Roman"/>
          <w:sz w:val="28"/>
          <w:szCs w:val="28"/>
          <w:shd w:val="clear" w:color="auto" w:fill="FFFFFF"/>
        </w:rPr>
        <w:t xml:space="preserve"> [</w:t>
      </w:r>
      <w:r w:rsidR="00786317" w:rsidRPr="00CE3629">
        <w:rPr>
          <w:rFonts w:ascii="Times New Roman" w:hAnsi="Times New Roman" w:cs="Times New Roman"/>
          <w:sz w:val="28"/>
          <w:szCs w:val="28"/>
          <w:shd w:val="clear" w:color="auto" w:fill="FFFFFF"/>
        </w:rPr>
        <w:t>2</w:t>
      </w:r>
      <w:r w:rsidRPr="00CE3629">
        <w:rPr>
          <w:rFonts w:ascii="Times New Roman" w:hAnsi="Times New Roman" w:cs="Times New Roman"/>
          <w:sz w:val="28"/>
          <w:szCs w:val="28"/>
        </w:rPr>
        <w:t>]</w:t>
      </w:r>
      <w:r w:rsidR="00D37862" w:rsidRPr="00CE3629">
        <w:rPr>
          <w:rFonts w:ascii="Times New Roman" w:hAnsi="Times New Roman" w:cs="Times New Roman"/>
          <w:sz w:val="28"/>
          <w:szCs w:val="28"/>
        </w:rPr>
        <w:t>.</w:t>
      </w:r>
    </w:p>
    <w:p w14:paraId="087AB85B" w14:textId="77777777" w:rsidR="005E2696" w:rsidRPr="00CE3629" w:rsidRDefault="00A67A8C" w:rsidP="001778B4">
      <w:pPr>
        <w:tabs>
          <w:tab w:val="left" w:pos="993"/>
        </w:tabs>
        <w:spacing w:after="0" w:line="240" w:lineRule="auto"/>
        <w:ind w:firstLine="567"/>
        <w:jc w:val="both"/>
        <w:rPr>
          <w:rFonts w:ascii="Times New Roman" w:hAnsi="Times New Roman" w:cs="Times New Roman"/>
          <w:sz w:val="28"/>
          <w:szCs w:val="28"/>
        </w:rPr>
      </w:pPr>
      <w:r w:rsidRPr="00CE3629">
        <w:rPr>
          <w:rStyle w:val="y2iqfc"/>
          <w:rFonts w:ascii="Times New Roman" w:hAnsi="Times New Roman" w:cs="Times New Roman"/>
          <w:sz w:val="28"/>
          <w:szCs w:val="28"/>
        </w:rPr>
        <w:t>При лечении и реконструкции микротии атрезии наружного слухового прохода часто используют мультидисциплинарный и многоэтапный подход для достижения оптимальных результатов, при этом идеальное лечение определяется индивидуальными потребностями каждого пациента</w:t>
      </w:r>
      <w:r w:rsidRPr="00CE3629">
        <w:rPr>
          <w:rFonts w:ascii="Times New Roman" w:hAnsi="Times New Roman" w:cs="Times New Roman"/>
          <w:sz w:val="28"/>
          <w:szCs w:val="28"/>
        </w:rPr>
        <w:t xml:space="preserve"> </w:t>
      </w:r>
      <w:r w:rsidR="005E2696" w:rsidRPr="00CE3629">
        <w:rPr>
          <w:rFonts w:ascii="Times New Roman" w:hAnsi="Times New Roman" w:cs="Times New Roman"/>
          <w:sz w:val="28"/>
          <w:szCs w:val="28"/>
        </w:rPr>
        <w:t>[</w:t>
      </w:r>
      <w:r w:rsidR="00786317" w:rsidRPr="00CE3629">
        <w:rPr>
          <w:rFonts w:ascii="Times New Roman" w:hAnsi="Times New Roman" w:cs="Times New Roman"/>
          <w:sz w:val="28"/>
          <w:szCs w:val="28"/>
        </w:rPr>
        <w:t>3</w:t>
      </w:r>
      <w:r w:rsidR="00395A30" w:rsidRPr="00CE3629">
        <w:rPr>
          <w:rFonts w:ascii="Times New Roman" w:hAnsi="Times New Roman" w:cs="Times New Roman"/>
          <w:sz w:val="28"/>
          <w:szCs w:val="28"/>
        </w:rPr>
        <w:t xml:space="preserve">]. </w:t>
      </w:r>
    </w:p>
    <w:p w14:paraId="66FF2923" w14:textId="77777777" w:rsidR="005E2696" w:rsidRPr="00CE3629" w:rsidRDefault="005441F9" w:rsidP="001778B4">
      <w:pPr>
        <w:tabs>
          <w:tab w:val="left" w:pos="993"/>
        </w:tabs>
        <w:spacing w:after="0" w:line="240" w:lineRule="auto"/>
        <w:ind w:firstLine="567"/>
        <w:jc w:val="both"/>
        <w:rPr>
          <w:rFonts w:ascii="Times New Roman" w:hAnsi="Times New Roman" w:cs="Times New Roman"/>
          <w:sz w:val="28"/>
          <w:szCs w:val="28"/>
          <w:shd w:val="clear" w:color="auto" w:fill="FFFFFF"/>
        </w:rPr>
      </w:pPr>
      <w:r w:rsidRPr="00CE3629">
        <w:rPr>
          <w:rFonts w:ascii="Times New Roman" w:eastAsia="Times New Roman" w:hAnsi="Times New Roman" w:cs="Times New Roman"/>
          <w:bCs/>
          <w:sz w:val="28"/>
          <w:szCs w:val="28"/>
          <w:lang w:eastAsia="ru-RU"/>
        </w:rPr>
        <w:t>Одной</w:t>
      </w:r>
      <w:r w:rsidR="005E2696" w:rsidRPr="00CE3629">
        <w:rPr>
          <w:rFonts w:ascii="Times New Roman" w:eastAsia="Times New Roman" w:hAnsi="Times New Roman" w:cs="Times New Roman"/>
          <w:bCs/>
          <w:sz w:val="28"/>
          <w:szCs w:val="28"/>
          <w:lang w:eastAsia="ru-RU"/>
        </w:rPr>
        <w:t xml:space="preserve"> из многочисленных </w:t>
      </w:r>
      <w:r w:rsidR="005E2696" w:rsidRPr="00CE3629">
        <w:rPr>
          <w:rFonts w:ascii="Times New Roman" w:hAnsi="Times New Roman" w:cs="Times New Roman"/>
          <w:sz w:val="28"/>
          <w:szCs w:val="28"/>
        </w:rPr>
        <w:t xml:space="preserve">задач деятельности ВОЗ по </w:t>
      </w:r>
      <w:r w:rsidRPr="00CE3629">
        <w:rPr>
          <w:rFonts w:ascii="Times New Roman" w:hAnsi="Times New Roman" w:cs="Times New Roman"/>
          <w:sz w:val="28"/>
          <w:szCs w:val="28"/>
        </w:rPr>
        <w:t>охране здоровья</w:t>
      </w:r>
      <w:r w:rsidR="005E2696" w:rsidRPr="00CE3629">
        <w:rPr>
          <w:rFonts w:ascii="Times New Roman" w:hAnsi="Times New Roman" w:cs="Times New Roman"/>
          <w:sz w:val="28"/>
          <w:szCs w:val="28"/>
        </w:rPr>
        <w:t xml:space="preserve"> уха и слуха входит создание партнерств для разработки полноценных программ по охране слуха, включая инициативы по обеспечению доступных по цене слуховых аппаратов, кохлеарных имплантатов и услуг, а также с целью повышения значимости данной проблемы - сбор данных о глухоте и потере слуха [</w:t>
      </w:r>
      <w:r w:rsidR="00786317" w:rsidRPr="00CE3629">
        <w:rPr>
          <w:rFonts w:ascii="Times New Roman" w:hAnsi="Times New Roman" w:cs="Times New Roman"/>
          <w:sz w:val="28"/>
          <w:szCs w:val="28"/>
        </w:rPr>
        <w:t>4</w:t>
      </w:r>
      <w:r w:rsidR="005E2696" w:rsidRPr="00CE3629">
        <w:rPr>
          <w:rFonts w:ascii="Times New Roman" w:hAnsi="Times New Roman" w:cs="Times New Roman"/>
          <w:sz w:val="28"/>
          <w:szCs w:val="28"/>
        </w:rPr>
        <w:t xml:space="preserve">]. </w:t>
      </w:r>
      <w:r w:rsidRPr="00CE3629">
        <w:rPr>
          <w:rFonts w:ascii="Times New Roman" w:hAnsi="Times New Roman" w:cs="Times New Roman"/>
          <w:sz w:val="28"/>
          <w:szCs w:val="28"/>
          <w:shd w:val="clear" w:color="auto" w:fill="FFFFFF"/>
        </w:rPr>
        <w:t>В</w:t>
      </w:r>
      <w:r w:rsidR="005E2696" w:rsidRPr="00CE3629">
        <w:rPr>
          <w:rFonts w:ascii="Times New Roman" w:hAnsi="Times New Roman" w:cs="Times New Roman"/>
          <w:sz w:val="28"/>
          <w:szCs w:val="28"/>
          <w:shd w:val="clear" w:color="auto" w:fill="FFFFFF"/>
        </w:rPr>
        <w:t xml:space="preserve"> странах с низким и средним уровнем дохода ассистивные устройства и технологии могут себе позволить </w:t>
      </w:r>
      <w:r w:rsidRPr="00CE3629">
        <w:rPr>
          <w:rFonts w:ascii="Times New Roman" w:hAnsi="Times New Roman" w:cs="Times New Roman"/>
          <w:sz w:val="28"/>
          <w:szCs w:val="28"/>
          <w:shd w:val="clear" w:color="auto" w:fill="FFFFFF"/>
        </w:rPr>
        <w:t xml:space="preserve">лишь </w:t>
      </w:r>
      <w:r w:rsidR="005E2696" w:rsidRPr="00CE3629">
        <w:rPr>
          <w:rFonts w:ascii="Times New Roman" w:hAnsi="Times New Roman" w:cs="Times New Roman"/>
          <w:sz w:val="28"/>
          <w:szCs w:val="28"/>
          <w:shd w:val="clear" w:color="auto" w:fill="FFFFFF"/>
        </w:rPr>
        <w:t>5%-15% людей. Несмотря на то, что потребность в такой продукции возрастает с каждым днем, ее качество зачастую низкое, а стоимость очень высокая. Остается острой проблема персонала, подготовленного в области обеспечения таких устройств и технологий, особенно на уровне малых городов и районов.</w:t>
      </w:r>
      <w:r w:rsidRPr="00CE3629">
        <w:rPr>
          <w:rFonts w:ascii="Times New Roman" w:hAnsi="Times New Roman" w:cs="Times New Roman"/>
          <w:sz w:val="28"/>
          <w:szCs w:val="28"/>
        </w:rPr>
        <w:t xml:space="preserve"> </w:t>
      </w:r>
      <w:r w:rsidR="005E2696" w:rsidRPr="00CE3629">
        <w:rPr>
          <w:rFonts w:ascii="Times New Roman" w:hAnsi="Times New Roman" w:cs="Times New Roman"/>
          <w:sz w:val="28"/>
          <w:szCs w:val="28"/>
          <w:shd w:val="clear" w:color="auto" w:fill="FFFFFF"/>
        </w:rPr>
        <w:t xml:space="preserve">Данные устройства и технологии </w:t>
      </w:r>
      <w:r w:rsidRPr="00CE3629">
        <w:rPr>
          <w:rFonts w:ascii="Times New Roman" w:hAnsi="Times New Roman" w:cs="Times New Roman"/>
          <w:sz w:val="28"/>
          <w:szCs w:val="28"/>
          <w:shd w:val="clear" w:color="auto" w:fill="FFFFFF"/>
        </w:rPr>
        <w:t>позволят</w:t>
      </w:r>
      <w:r w:rsidR="005E2696" w:rsidRPr="00CE3629">
        <w:rPr>
          <w:rFonts w:ascii="Times New Roman" w:hAnsi="Times New Roman" w:cs="Times New Roman"/>
          <w:sz w:val="28"/>
          <w:szCs w:val="28"/>
          <w:shd w:val="clear" w:color="auto" w:fill="FFFFFF"/>
        </w:rPr>
        <w:t xml:space="preserve"> людям </w:t>
      </w:r>
      <w:r w:rsidRPr="00CE3629">
        <w:rPr>
          <w:rFonts w:ascii="Times New Roman" w:hAnsi="Times New Roman" w:cs="Times New Roman"/>
          <w:sz w:val="28"/>
          <w:szCs w:val="28"/>
          <w:shd w:val="clear" w:color="auto" w:fill="FFFFFF"/>
        </w:rPr>
        <w:t>с ограничением</w:t>
      </w:r>
      <w:r w:rsidR="005E2696" w:rsidRPr="00CE3629">
        <w:rPr>
          <w:rFonts w:ascii="Times New Roman" w:hAnsi="Times New Roman" w:cs="Times New Roman"/>
          <w:sz w:val="28"/>
          <w:szCs w:val="28"/>
          <w:shd w:val="clear" w:color="auto" w:fill="FFFFFF"/>
        </w:rPr>
        <w:t xml:space="preserve"> </w:t>
      </w:r>
      <w:r w:rsidRPr="00CE3629">
        <w:rPr>
          <w:rFonts w:ascii="Times New Roman" w:hAnsi="Times New Roman" w:cs="Times New Roman"/>
          <w:sz w:val="28"/>
          <w:szCs w:val="28"/>
          <w:shd w:val="clear" w:color="auto" w:fill="FFFFFF"/>
        </w:rPr>
        <w:t>жизнедеятельности</w:t>
      </w:r>
      <w:r w:rsidR="005E2696" w:rsidRPr="00CE3629">
        <w:rPr>
          <w:rFonts w:ascii="Times New Roman" w:hAnsi="Times New Roman" w:cs="Times New Roman"/>
          <w:sz w:val="28"/>
          <w:szCs w:val="28"/>
          <w:shd w:val="clear" w:color="auto" w:fill="FFFFFF"/>
        </w:rPr>
        <w:t xml:space="preserve"> улу</w:t>
      </w:r>
      <w:r w:rsidRPr="00CE3629">
        <w:rPr>
          <w:rFonts w:ascii="Times New Roman" w:hAnsi="Times New Roman" w:cs="Times New Roman"/>
          <w:sz w:val="28"/>
          <w:szCs w:val="28"/>
          <w:shd w:val="clear" w:color="auto" w:fill="FFFFFF"/>
        </w:rPr>
        <w:t xml:space="preserve">чшить свои способности и иметь возможность </w:t>
      </w:r>
      <w:r w:rsidR="005E2696" w:rsidRPr="00CE3629">
        <w:rPr>
          <w:rFonts w:ascii="Times New Roman" w:hAnsi="Times New Roman" w:cs="Times New Roman"/>
          <w:sz w:val="28"/>
          <w:szCs w:val="28"/>
          <w:shd w:val="clear" w:color="auto" w:fill="FFFFFF"/>
        </w:rPr>
        <w:t xml:space="preserve">самостоятельно </w:t>
      </w:r>
      <w:r w:rsidRPr="00CE3629">
        <w:rPr>
          <w:rFonts w:ascii="Times New Roman" w:hAnsi="Times New Roman" w:cs="Times New Roman"/>
          <w:sz w:val="28"/>
          <w:szCs w:val="28"/>
          <w:shd w:val="clear" w:color="auto" w:fill="FFFFFF"/>
        </w:rPr>
        <w:t xml:space="preserve">жить </w:t>
      </w:r>
      <w:r w:rsidR="005E2696" w:rsidRPr="00CE3629">
        <w:rPr>
          <w:rFonts w:ascii="Times New Roman" w:hAnsi="Times New Roman" w:cs="Times New Roman"/>
          <w:sz w:val="28"/>
          <w:szCs w:val="28"/>
          <w:shd w:val="clear" w:color="auto" w:fill="FFFFFF"/>
        </w:rPr>
        <w:t>и участвова</w:t>
      </w:r>
      <w:r w:rsidR="00C37164" w:rsidRPr="00CE3629">
        <w:rPr>
          <w:rFonts w:ascii="Times New Roman" w:hAnsi="Times New Roman" w:cs="Times New Roman"/>
          <w:sz w:val="28"/>
          <w:szCs w:val="28"/>
          <w:shd w:val="clear" w:color="auto" w:fill="FFFFFF"/>
        </w:rPr>
        <w:t>ть в общественной жизни</w:t>
      </w:r>
      <w:r w:rsidR="005E2696" w:rsidRPr="00CE3629">
        <w:rPr>
          <w:rFonts w:ascii="Times New Roman" w:hAnsi="Times New Roman" w:cs="Times New Roman"/>
          <w:sz w:val="28"/>
          <w:szCs w:val="28"/>
          <w:shd w:val="clear" w:color="auto" w:fill="FFFFFF"/>
        </w:rPr>
        <w:t xml:space="preserve"> [</w:t>
      </w:r>
      <w:r w:rsidR="00786317" w:rsidRPr="00CE3629">
        <w:rPr>
          <w:rFonts w:ascii="Times New Roman" w:hAnsi="Times New Roman" w:cs="Times New Roman"/>
          <w:sz w:val="28"/>
          <w:szCs w:val="28"/>
          <w:shd w:val="clear" w:color="auto" w:fill="FFFFFF"/>
        </w:rPr>
        <w:t>5</w:t>
      </w:r>
      <w:r w:rsidR="005E2696" w:rsidRPr="00CE3629">
        <w:rPr>
          <w:rFonts w:ascii="Times New Roman" w:hAnsi="Times New Roman" w:cs="Times New Roman"/>
          <w:sz w:val="28"/>
          <w:szCs w:val="28"/>
          <w:shd w:val="clear" w:color="auto" w:fill="FFFFFF"/>
        </w:rPr>
        <w:t>].</w:t>
      </w:r>
    </w:p>
    <w:p w14:paraId="65DA18C0" w14:textId="77777777" w:rsidR="005E2696" w:rsidRPr="00CE3629" w:rsidRDefault="005E2696" w:rsidP="001778B4">
      <w:pPr>
        <w:tabs>
          <w:tab w:val="left" w:pos="993"/>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В с</w:t>
      </w:r>
      <w:r w:rsidR="00C37164" w:rsidRPr="00CE3629">
        <w:rPr>
          <w:rFonts w:ascii="Times New Roman" w:hAnsi="Times New Roman" w:cs="Times New Roman"/>
          <w:sz w:val="28"/>
          <w:szCs w:val="28"/>
        </w:rPr>
        <w:t>транах с высоким уровнем дохода</w:t>
      </w:r>
      <w:r w:rsidRPr="00CE3629">
        <w:rPr>
          <w:rFonts w:ascii="Times New Roman" w:hAnsi="Times New Roman" w:cs="Times New Roman"/>
          <w:sz w:val="28"/>
          <w:szCs w:val="28"/>
        </w:rPr>
        <w:t xml:space="preserve"> имеются стратегии охраны слуха, однако и там объем выделяемых ресурсов и услуг для данной группы пациентов остается крайне скудным [</w:t>
      </w:r>
      <w:r w:rsidR="00786317" w:rsidRPr="00CE3629">
        <w:rPr>
          <w:rFonts w:ascii="Times New Roman" w:hAnsi="Times New Roman" w:cs="Times New Roman"/>
          <w:sz w:val="28"/>
          <w:szCs w:val="28"/>
        </w:rPr>
        <w:t>6</w:t>
      </w:r>
      <w:r w:rsidRPr="00CE3629">
        <w:rPr>
          <w:rFonts w:ascii="Times New Roman" w:hAnsi="Times New Roman" w:cs="Times New Roman"/>
          <w:sz w:val="28"/>
          <w:szCs w:val="28"/>
        </w:rPr>
        <w:t>].</w:t>
      </w:r>
      <w:r w:rsidR="00B61EE6" w:rsidRPr="00CE3629">
        <w:rPr>
          <w:rFonts w:ascii="Times New Roman" w:hAnsi="Times New Roman" w:cs="Times New Roman"/>
          <w:sz w:val="28"/>
          <w:szCs w:val="28"/>
        </w:rPr>
        <w:t xml:space="preserve"> </w:t>
      </w:r>
    </w:p>
    <w:p w14:paraId="7AF4734F" w14:textId="23681FA6" w:rsidR="005E2696" w:rsidRPr="00CE3629" w:rsidRDefault="005E2696" w:rsidP="001778B4">
      <w:pPr>
        <w:tabs>
          <w:tab w:val="left" w:pos="993"/>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Согласно глобальным прогнозам, при отсутствии соответствующих мер количество страдающих инвалидизирующей потерей слуха в мире к 2030 г. может составить до 630 млн человек</w:t>
      </w:r>
      <w:r w:rsidR="00C37164" w:rsidRPr="00CE3629">
        <w:rPr>
          <w:rFonts w:ascii="Times New Roman" w:hAnsi="Times New Roman" w:cs="Times New Roman"/>
          <w:sz w:val="28"/>
          <w:szCs w:val="28"/>
        </w:rPr>
        <w:t>,</w:t>
      </w:r>
      <w:r w:rsidRPr="00CE3629">
        <w:rPr>
          <w:rFonts w:ascii="Times New Roman" w:hAnsi="Times New Roman" w:cs="Times New Roman"/>
          <w:sz w:val="28"/>
          <w:szCs w:val="28"/>
        </w:rPr>
        <w:t xml:space="preserve"> а к 2050 г. их численность может достичь почти 900 млн человек</w:t>
      </w:r>
      <w:r w:rsidR="000F5F62" w:rsidRPr="00CE3629">
        <w:rPr>
          <w:rFonts w:ascii="Times New Roman" w:hAnsi="Times New Roman" w:cs="Times New Roman"/>
          <w:sz w:val="28"/>
          <w:szCs w:val="28"/>
        </w:rPr>
        <w:t xml:space="preserve"> </w:t>
      </w:r>
      <w:r w:rsidR="00C37164" w:rsidRPr="00CE3629">
        <w:rPr>
          <w:rFonts w:ascii="Times New Roman" w:hAnsi="Times New Roman" w:cs="Times New Roman"/>
          <w:sz w:val="28"/>
          <w:szCs w:val="28"/>
        </w:rPr>
        <w:t>[</w:t>
      </w:r>
      <w:r w:rsidR="00786317" w:rsidRPr="00CE3629">
        <w:rPr>
          <w:rFonts w:ascii="Times New Roman" w:hAnsi="Times New Roman" w:cs="Times New Roman"/>
          <w:sz w:val="28"/>
          <w:szCs w:val="28"/>
        </w:rPr>
        <w:t>7</w:t>
      </w:r>
      <w:r w:rsidRPr="00CE3629">
        <w:rPr>
          <w:rFonts w:ascii="Times New Roman" w:hAnsi="Times New Roman" w:cs="Times New Roman"/>
          <w:sz w:val="28"/>
          <w:szCs w:val="28"/>
        </w:rPr>
        <w:t>]</w:t>
      </w:r>
      <w:r w:rsidR="00937C26">
        <w:rPr>
          <w:rFonts w:ascii="Times New Roman" w:hAnsi="Times New Roman" w:cs="Times New Roman"/>
          <w:sz w:val="28"/>
          <w:szCs w:val="28"/>
        </w:rPr>
        <w:t>.</w:t>
      </w:r>
    </w:p>
    <w:p w14:paraId="0EF89DAE" w14:textId="6C92ED55" w:rsidR="005E2696" w:rsidRPr="00CE3629" w:rsidRDefault="005E2696" w:rsidP="001778B4">
      <w:pPr>
        <w:tabs>
          <w:tab w:val="left" w:pos="993"/>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По данным литературы аномалии развития уха возникают с частотой 1:700-1:10000-1:15000 новорожденных, преимущественно правосторонней локализации, которые чаще встречаются в мужской популяции. Каждый седьмой зарегистрированный случай данной патологии носит наследственный характер, в 85% отмечаются спорадические эпизоды</w:t>
      </w:r>
      <w:r w:rsidR="00976BCC" w:rsidRPr="00CE3629">
        <w:rPr>
          <w:rFonts w:ascii="Times New Roman" w:hAnsi="Times New Roman" w:cs="Times New Roman"/>
          <w:sz w:val="28"/>
          <w:szCs w:val="28"/>
        </w:rPr>
        <w:t>.</w:t>
      </w:r>
      <w:r w:rsidR="00976BCC" w:rsidRPr="00CE3629">
        <w:rPr>
          <w:rFonts w:ascii="Times New Roman" w:hAnsi="Times New Roman" w:cs="Times New Roman"/>
          <w:sz w:val="28"/>
          <w:szCs w:val="28"/>
          <w:shd w:val="clear" w:color="auto" w:fill="FFFFFF"/>
        </w:rPr>
        <w:t xml:space="preserve"> Больные с микротией и атрезией наружного слухового прохода нуждаются в комплексной реабилитации, </w:t>
      </w:r>
      <w:r w:rsidR="00976BCC" w:rsidRPr="00CE3629">
        <w:rPr>
          <w:rFonts w:ascii="Times New Roman" w:hAnsi="Times New Roman" w:cs="Times New Roman"/>
          <w:sz w:val="28"/>
          <w:szCs w:val="28"/>
          <w:shd w:val="clear" w:color="auto" w:fill="FFFFFF"/>
        </w:rPr>
        <w:lastRenderedPageBreak/>
        <w:t>проводимой оториноларингологом и сурдологом. При наличии у пациента признаков гемифациальной микросомии как проявления синдромов Тричера Коллинза, Голденхара и др. больному показана консультация челюстно-лицевого хирурга</w:t>
      </w:r>
      <w:r w:rsidRPr="00CE3629">
        <w:rPr>
          <w:rFonts w:ascii="Times New Roman" w:hAnsi="Times New Roman" w:cs="Times New Roman"/>
          <w:sz w:val="28"/>
          <w:szCs w:val="28"/>
        </w:rPr>
        <w:t xml:space="preserve"> [</w:t>
      </w:r>
      <w:r w:rsidR="00786317" w:rsidRPr="00CE3629">
        <w:rPr>
          <w:rFonts w:ascii="Times New Roman" w:hAnsi="Times New Roman" w:cs="Times New Roman"/>
          <w:sz w:val="28"/>
          <w:szCs w:val="28"/>
        </w:rPr>
        <w:t>8</w:t>
      </w:r>
      <w:r w:rsidRPr="00CE3629">
        <w:rPr>
          <w:rFonts w:ascii="Times New Roman" w:hAnsi="Times New Roman" w:cs="Times New Roman"/>
          <w:sz w:val="28"/>
          <w:szCs w:val="28"/>
        </w:rPr>
        <w:t>].</w:t>
      </w:r>
    </w:p>
    <w:p w14:paraId="72C5D8FA" w14:textId="77777777" w:rsidR="005E2696" w:rsidRPr="00CE3629" w:rsidRDefault="005E2696" w:rsidP="001778B4">
      <w:pPr>
        <w:tabs>
          <w:tab w:val="left" w:pos="993"/>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В оториноларингологической практике около 50% всех врожденных пороков развития </w:t>
      </w:r>
      <w:r w:rsidR="004130FD" w:rsidRPr="00CE3629">
        <w:rPr>
          <w:rFonts w:ascii="Times New Roman" w:hAnsi="Times New Roman" w:cs="Times New Roman"/>
          <w:sz w:val="28"/>
          <w:szCs w:val="28"/>
        </w:rPr>
        <w:t xml:space="preserve">(ВПР) </w:t>
      </w:r>
      <w:r w:rsidRPr="00CE3629">
        <w:rPr>
          <w:rFonts w:ascii="Times New Roman" w:hAnsi="Times New Roman" w:cs="Times New Roman"/>
          <w:sz w:val="28"/>
          <w:szCs w:val="28"/>
        </w:rPr>
        <w:t xml:space="preserve">приходится на аномалии развития уха. Также приблизительно 2% новорожденных с глухотой имеют пороки развития наружного, среднего, внутреннего уха. </w:t>
      </w:r>
    </w:p>
    <w:p w14:paraId="2B21D493" w14:textId="77777777" w:rsidR="005E2696" w:rsidRPr="00CE3629" w:rsidRDefault="005E2696" w:rsidP="001778B4">
      <w:pPr>
        <w:tabs>
          <w:tab w:val="left" w:pos="993"/>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На территории Республики Казахстан в 2017 году официально было зарегистрировано 700 детей с диагнозом «Микротия, атрезия» [</w:t>
      </w:r>
      <w:r w:rsidR="00786317" w:rsidRPr="00CE3629">
        <w:rPr>
          <w:rFonts w:ascii="Times New Roman" w:hAnsi="Times New Roman" w:cs="Times New Roman"/>
          <w:sz w:val="28"/>
          <w:szCs w:val="28"/>
        </w:rPr>
        <w:t>9</w:t>
      </w:r>
      <w:r w:rsidRPr="00CE3629">
        <w:rPr>
          <w:rFonts w:ascii="Times New Roman" w:hAnsi="Times New Roman" w:cs="Times New Roman"/>
          <w:sz w:val="28"/>
          <w:szCs w:val="28"/>
        </w:rPr>
        <w:t>]. По данным официальных источников</w:t>
      </w:r>
      <w:r w:rsidR="00C37164" w:rsidRPr="00CE3629">
        <w:rPr>
          <w:rFonts w:ascii="Times New Roman" w:hAnsi="Times New Roman" w:cs="Times New Roman"/>
          <w:sz w:val="28"/>
          <w:szCs w:val="28"/>
        </w:rPr>
        <w:t>,</w:t>
      </w:r>
      <w:r w:rsidRPr="00CE3629">
        <w:rPr>
          <w:rFonts w:ascii="Times New Roman" w:hAnsi="Times New Roman" w:cs="Times New Roman"/>
          <w:sz w:val="28"/>
          <w:szCs w:val="28"/>
        </w:rPr>
        <w:t xml:space="preserve"> общее количество детей с заболеваниями уха и сосцевидного</w:t>
      </w:r>
      <w:r w:rsidR="004130FD" w:rsidRPr="00CE3629">
        <w:rPr>
          <w:rFonts w:ascii="Times New Roman" w:hAnsi="Times New Roman" w:cs="Times New Roman"/>
          <w:sz w:val="28"/>
          <w:szCs w:val="28"/>
        </w:rPr>
        <w:t xml:space="preserve"> отростка в 2018 году составило</w:t>
      </w:r>
      <w:r w:rsidRPr="00CE3629">
        <w:rPr>
          <w:rFonts w:ascii="Times New Roman" w:hAnsi="Times New Roman" w:cs="Times New Roman"/>
          <w:sz w:val="28"/>
          <w:szCs w:val="28"/>
        </w:rPr>
        <w:t xml:space="preserve"> 183129</w:t>
      </w:r>
      <w:r w:rsidR="004130FD" w:rsidRPr="00CE3629">
        <w:rPr>
          <w:rFonts w:ascii="Times New Roman" w:hAnsi="Times New Roman" w:cs="Times New Roman"/>
          <w:sz w:val="28"/>
          <w:szCs w:val="28"/>
        </w:rPr>
        <w:t xml:space="preserve"> ребенка</w:t>
      </w:r>
      <w:r w:rsidRPr="00CE3629">
        <w:rPr>
          <w:rFonts w:ascii="Times New Roman" w:hAnsi="Times New Roman" w:cs="Times New Roman"/>
          <w:sz w:val="28"/>
          <w:szCs w:val="28"/>
        </w:rPr>
        <w:t>, что составляет около 3% от всех заболеваний детского возраста. Общее количество зарегистрированных случаев с ВПР уха в 2018 году составило 670 детей с микротией и атрезией и 69 детей с двухсторонней атрезией наружного слухового прохода [</w:t>
      </w:r>
      <w:r w:rsidR="00786317" w:rsidRPr="00CE3629">
        <w:rPr>
          <w:rFonts w:ascii="Times New Roman" w:hAnsi="Times New Roman" w:cs="Times New Roman"/>
          <w:sz w:val="28"/>
          <w:szCs w:val="28"/>
        </w:rPr>
        <w:t>10</w:t>
      </w:r>
      <w:r w:rsidRPr="00CE3629">
        <w:rPr>
          <w:rFonts w:ascii="Times New Roman" w:hAnsi="Times New Roman" w:cs="Times New Roman"/>
          <w:sz w:val="28"/>
          <w:szCs w:val="28"/>
        </w:rPr>
        <w:t>].</w:t>
      </w:r>
      <w:r w:rsidR="004130FD" w:rsidRPr="00CE3629">
        <w:rPr>
          <w:rFonts w:ascii="Times New Roman" w:hAnsi="Times New Roman" w:cs="Times New Roman"/>
          <w:sz w:val="28"/>
          <w:szCs w:val="28"/>
        </w:rPr>
        <w:t xml:space="preserve"> </w:t>
      </w:r>
      <w:r w:rsidRPr="00CE3629">
        <w:rPr>
          <w:rFonts w:ascii="Times New Roman" w:hAnsi="Times New Roman" w:cs="Times New Roman"/>
          <w:sz w:val="28"/>
          <w:szCs w:val="28"/>
        </w:rPr>
        <w:t>На конец 2018 года по данным отчетности о заболеваемости АИС Поликлиника на учете с диагнозом «Отсутствие и стриктура наружного слухового прохода» состояло 374 ребенка</w:t>
      </w:r>
      <w:r w:rsidR="004130FD" w:rsidRPr="00CE3629">
        <w:rPr>
          <w:rFonts w:ascii="Times New Roman" w:hAnsi="Times New Roman" w:cs="Times New Roman"/>
          <w:sz w:val="28"/>
          <w:szCs w:val="28"/>
        </w:rPr>
        <w:t>,</w:t>
      </w:r>
      <w:r w:rsidRPr="00CE3629">
        <w:rPr>
          <w:rFonts w:ascii="Times New Roman" w:hAnsi="Times New Roman" w:cs="Times New Roman"/>
          <w:sz w:val="28"/>
          <w:szCs w:val="28"/>
        </w:rPr>
        <w:t xml:space="preserve"> с диагнозом «Микротия» 51 ребенок [</w:t>
      </w:r>
      <w:r w:rsidR="00786317" w:rsidRPr="00CE3629">
        <w:rPr>
          <w:rFonts w:ascii="Times New Roman" w:hAnsi="Times New Roman" w:cs="Times New Roman"/>
          <w:sz w:val="28"/>
          <w:szCs w:val="28"/>
        </w:rPr>
        <w:t>11</w:t>
      </w:r>
      <w:r w:rsidRPr="00CE3629">
        <w:rPr>
          <w:rFonts w:ascii="Times New Roman" w:hAnsi="Times New Roman" w:cs="Times New Roman"/>
          <w:sz w:val="28"/>
          <w:szCs w:val="28"/>
        </w:rPr>
        <w:t>].</w:t>
      </w:r>
    </w:p>
    <w:p w14:paraId="4BE4D8A7" w14:textId="77777777" w:rsidR="005E2696" w:rsidRPr="00CE3629" w:rsidRDefault="005E2696" w:rsidP="001778B4">
      <w:pPr>
        <w:tabs>
          <w:tab w:val="left" w:pos="993"/>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Проблемы, возникающие вследствие недоразвития или полного отсутств</w:t>
      </w:r>
      <w:r w:rsidR="004130FD" w:rsidRPr="00CE3629">
        <w:rPr>
          <w:rFonts w:ascii="Times New Roman" w:hAnsi="Times New Roman" w:cs="Times New Roman"/>
          <w:sz w:val="28"/>
          <w:szCs w:val="28"/>
        </w:rPr>
        <w:t xml:space="preserve">ия наружного уха </w:t>
      </w:r>
      <w:r w:rsidRPr="00CE3629">
        <w:rPr>
          <w:rFonts w:ascii="Times New Roman" w:hAnsi="Times New Roman" w:cs="Times New Roman"/>
          <w:sz w:val="28"/>
          <w:szCs w:val="28"/>
        </w:rPr>
        <w:t>ограничиваются не только потерей или снижением слуха, но как следствие</w:t>
      </w:r>
      <w:r w:rsidR="004130FD" w:rsidRPr="00CE3629">
        <w:rPr>
          <w:rFonts w:ascii="Times New Roman" w:hAnsi="Times New Roman" w:cs="Times New Roman"/>
          <w:sz w:val="28"/>
          <w:szCs w:val="28"/>
        </w:rPr>
        <w:t xml:space="preserve">, могут приводить к </w:t>
      </w:r>
      <w:r w:rsidRPr="00CE3629">
        <w:rPr>
          <w:rFonts w:ascii="Times New Roman" w:hAnsi="Times New Roman" w:cs="Times New Roman"/>
          <w:sz w:val="28"/>
          <w:szCs w:val="28"/>
        </w:rPr>
        <w:t>психоэмоциональным и психосоциальным проблемам, что может отражаться в снижени</w:t>
      </w:r>
      <w:r w:rsidR="004130FD" w:rsidRPr="00CE3629">
        <w:rPr>
          <w:rFonts w:ascii="Times New Roman" w:hAnsi="Times New Roman" w:cs="Times New Roman"/>
          <w:sz w:val="28"/>
          <w:szCs w:val="28"/>
        </w:rPr>
        <w:t>и</w:t>
      </w:r>
      <w:r w:rsidRPr="00CE3629">
        <w:rPr>
          <w:rFonts w:ascii="Times New Roman" w:hAnsi="Times New Roman" w:cs="Times New Roman"/>
          <w:sz w:val="28"/>
          <w:szCs w:val="28"/>
        </w:rPr>
        <w:t xml:space="preserve"> параметров качества жизни [</w:t>
      </w:r>
      <w:r w:rsidR="00786317" w:rsidRPr="00CE3629">
        <w:rPr>
          <w:rFonts w:ascii="Times New Roman" w:hAnsi="Times New Roman" w:cs="Times New Roman"/>
          <w:sz w:val="28"/>
          <w:szCs w:val="28"/>
        </w:rPr>
        <w:t>12</w:t>
      </w:r>
      <w:r w:rsidRPr="00CE3629">
        <w:rPr>
          <w:rFonts w:ascii="Times New Roman" w:hAnsi="Times New Roman" w:cs="Times New Roman"/>
          <w:sz w:val="28"/>
          <w:szCs w:val="28"/>
        </w:rPr>
        <w:t xml:space="preserve">]. </w:t>
      </w:r>
    </w:p>
    <w:p w14:paraId="255862ED" w14:textId="77777777" w:rsidR="005E2696" w:rsidRPr="00CE3629" w:rsidRDefault="005E2696" w:rsidP="001778B4">
      <w:pPr>
        <w:tabs>
          <w:tab w:val="left" w:pos="993"/>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Несмотря на приводимые доводы и прогнозы, потеря слуха не является приоритетной проблемой ни для политиков, ни для общественности. Вероятно, это объясняется тем, что снижение слуха или глухота не угрожает жизни и принадлежит к числу «незаметных» инвалидностей </w:t>
      </w:r>
      <w:r w:rsidR="004130FD" w:rsidRPr="00CE3629">
        <w:rPr>
          <w:rFonts w:ascii="Times New Roman" w:hAnsi="Times New Roman" w:cs="Times New Roman"/>
          <w:sz w:val="28"/>
          <w:szCs w:val="28"/>
        </w:rPr>
        <w:t>[</w:t>
      </w:r>
      <w:r w:rsidR="007F2722" w:rsidRPr="00CE3629">
        <w:rPr>
          <w:rFonts w:ascii="Times New Roman" w:hAnsi="Times New Roman" w:cs="Times New Roman"/>
          <w:sz w:val="28"/>
          <w:szCs w:val="28"/>
        </w:rPr>
        <w:t>13</w:t>
      </w:r>
      <w:r w:rsidR="004130FD" w:rsidRPr="00CE3629">
        <w:rPr>
          <w:rFonts w:ascii="Times New Roman" w:hAnsi="Times New Roman" w:cs="Times New Roman"/>
          <w:sz w:val="28"/>
          <w:szCs w:val="28"/>
        </w:rPr>
        <w:t>].</w:t>
      </w:r>
      <w:r w:rsidR="007F2722" w:rsidRPr="00CE3629">
        <w:rPr>
          <w:rFonts w:ascii="Times New Roman" w:hAnsi="Times New Roman" w:cs="Times New Roman"/>
          <w:sz w:val="28"/>
          <w:szCs w:val="28"/>
        </w:rPr>
        <w:t xml:space="preserve"> Родители детей, рожденных с микротией и атрезией, сталкиваются с множеством вариантов для решения проблем слуха и реконструкции, рекомендации по которым часто предоставляются разными, не взаимодействующими между собой специалистами. Планирование использования слуховых устройств, операций по восстановлению слуха и реконструкции ушной раковины должно осуществляться согласованно, с тесным взаимодействием между хирургом, занимающимся восстановлением атрезии/реабилитацией слуха, и хирургом по реконструкции микротии.</w:t>
      </w:r>
      <w:r w:rsidR="00EC0F39" w:rsidRPr="00CE3629">
        <w:rPr>
          <w:rFonts w:ascii="Times New Roman" w:hAnsi="Times New Roman" w:cs="Times New Roman"/>
          <w:sz w:val="28"/>
          <w:szCs w:val="28"/>
        </w:rPr>
        <w:t xml:space="preserve"> В связи с чем, требуются науно-обоснованные подходы, интегрирующие рекомендации</w:t>
      </w:r>
      <w:r w:rsidR="007F2722" w:rsidRPr="00CE3629">
        <w:rPr>
          <w:rFonts w:ascii="Times New Roman" w:hAnsi="Times New Roman" w:cs="Times New Roman"/>
          <w:sz w:val="28"/>
          <w:szCs w:val="28"/>
        </w:rPr>
        <w:t xml:space="preserve"> по восстановлению слуха и реконструктивным вмешательствам с учето</w:t>
      </w:r>
      <w:r w:rsidR="00EC0F39" w:rsidRPr="00CE3629">
        <w:rPr>
          <w:rFonts w:ascii="Times New Roman" w:hAnsi="Times New Roman" w:cs="Times New Roman"/>
          <w:sz w:val="28"/>
          <w:szCs w:val="28"/>
        </w:rPr>
        <w:t>м временных рамок, что позволит</w:t>
      </w:r>
      <w:r w:rsidR="007F2722" w:rsidRPr="00CE3629">
        <w:rPr>
          <w:rFonts w:ascii="Times New Roman" w:hAnsi="Times New Roman" w:cs="Times New Roman"/>
          <w:sz w:val="28"/>
          <w:szCs w:val="28"/>
        </w:rPr>
        <w:t xml:space="preserve"> понять все доступные варианты, учитывая, что каждый пациент уникален и требует индивидуального подхода [14]. </w:t>
      </w:r>
    </w:p>
    <w:p w14:paraId="4AD7D2EC" w14:textId="5BA7C166" w:rsidR="00B268CA" w:rsidRPr="00CE3629" w:rsidRDefault="005E2696" w:rsidP="001778B4">
      <w:pPr>
        <w:pStyle w:val="HTML"/>
        <w:tabs>
          <w:tab w:val="left" w:pos="993"/>
        </w:tabs>
        <w:ind w:firstLine="567"/>
        <w:jc w:val="both"/>
        <w:rPr>
          <w:rFonts w:ascii="inherit" w:hAnsi="inherit"/>
          <w:sz w:val="42"/>
          <w:szCs w:val="42"/>
        </w:rPr>
      </w:pPr>
      <w:r w:rsidRPr="00CE3629">
        <w:rPr>
          <w:rFonts w:ascii="Times New Roman" w:hAnsi="Times New Roman" w:cs="Times New Roman"/>
          <w:sz w:val="28"/>
          <w:szCs w:val="28"/>
        </w:rPr>
        <w:t xml:space="preserve">Учитывая вышеизложенное, современное общество и стремительно меняющийся мир требуют скоординированных усилий по разработке эффективных и интегрированных мероприятий в секторе общественного здравоохранения. ВОЗ призывает к созданию глобального альянса по данной проблематике, на примере таких альянсов как дорожная безопасность, </w:t>
      </w:r>
      <w:r w:rsidRPr="00CE3629">
        <w:rPr>
          <w:rFonts w:ascii="Times New Roman" w:hAnsi="Times New Roman" w:cs="Times New Roman"/>
          <w:sz w:val="28"/>
          <w:szCs w:val="28"/>
        </w:rPr>
        <w:lastRenderedPageBreak/>
        <w:t>предупреждение насилия и развитие систем здравоохранения, которая даст возможность поддерживать взаимодействие и вносить свой вклад в достижение общей цели. В итоге это повысит осведомленность и активирует деятельность по проблемам общественного здравоохранения. В данных мероприятиях могут участвовать все заинтересованные стороны, включая государства-члены Всемирной о</w:t>
      </w:r>
      <w:r w:rsidR="004130FD" w:rsidRPr="00CE3629">
        <w:rPr>
          <w:rFonts w:ascii="Times New Roman" w:hAnsi="Times New Roman" w:cs="Times New Roman"/>
          <w:sz w:val="28"/>
          <w:szCs w:val="28"/>
        </w:rPr>
        <w:t>рганизации здравоохранения</w:t>
      </w:r>
      <w:r w:rsidRPr="00CE3629">
        <w:rPr>
          <w:rFonts w:ascii="Times New Roman" w:hAnsi="Times New Roman" w:cs="Times New Roman"/>
          <w:sz w:val="28"/>
          <w:szCs w:val="28"/>
        </w:rPr>
        <w:t>, профессиональные организации, неправительственные организации, гражданское общество, академические круги, клиницистов, частный сектор и учреждения Организации Объединенных Наций</w:t>
      </w:r>
      <w:r w:rsidR="004130FD" w:rsidRPr="00CE3629">
        <w:rPr>
          <w:rFonts w:ascii="Times New Roman" w:hAnsi="Times New Roman" w:cs="Times New Roman"/>
          <w:sz w:val="28"/>
          <w:szCs w:val="28"/>
        </w:rPr>
        <w:t xml:space="preserve"> [</w:t>
      </w:r>
      <w:r w:rsidR="00786317" w:rsidRPr="00CE3629">
        <w:rPr>
          <w:rFonts w:ascii="Times New Roman" w:hAnsi="Times New Roman" w:cs="Times New Roman"/>
          <w:sz w:val="28"/>
          <w:szCs w:val="28"/>
        </w:rPr>
        <w:t>1</w:t>
      </w:r>
      <w:r w:rsidR="004A536D" w:rsidRPr="00CE3629">
        <w:rPr>
          <w:rFonts w:ascii="Times New Roman" w:hAnsi="Times New Roman" w:cs="Times New Roman"/>
          <w:sz w:val="28"/>
          <w:szCs w:val="28"/>
        </w:rPr>
        <w:t>5,16</w:t>
      </w:r>
      <w:r w:rsidR="004130FD" w:rsidRPr="00CE3629">
        <w:rPr>
          <w:rFonts w:ascii="Times New Roman" w:hAnsi="Times New Roman" w:cs="Times New Roman"/>
          <w:sz w:val="28"/>
          <w:szCs w:val="28"/>
        </w:rPr>
        <w:t>].</w:t>
      </w:r>
      <w:r w:rsidR="00B268CA" w:rsidRPr="00CE3629">
        <w:rPr>
          <w:rStyle w:val="a5"/>
          <w:rFonts w:ascii="inherit" w:eastAsiaTheme="minorHAnsi" w:hAnsi="inherit"/>
          <w:sz w:val="42"/>
          <w:szCs w:val="42"/>
        </w:rPr>
        <w:t xml:space="preserve"> </w:t>
      </w:r>
      <w:r w:rsidR="00B268CA" w:rsidRPr="00CE3629">
        <w:rPr>
          <w:rFonts w:ascii="Times New Roman" w:hAnsi="Times New Roman" w:cs="Times New Roman"/>
          <w:sz w:val="28"/>
          <w:szCs w:val="28"/>
        </w:rPr>
        <w:t>Раннее выявление недостатков и внедрение соответствующих диагностических мер имеют жизненно важное значение для начала адекватного лечения и предотвращения долговременной инвалидности</w:t>
      </w:r>
      <w:r w:rsidR="004A536D" w:rsidRPr="00CE3629">
        <w:rPr>
          <w:rFonts w:ascii="Times New Roman" w:hAnsi="Times New Roman" w:cs="Times New Roman"/>
          <w:sz w:val="28"/>
          <w:szCs w:val="28"/>
        </w:rPr>
        <w:t xml:space="preserve"> [17].</w:t>
      </w:r>
      <w:r w:rsidR="004A536D" w:rsidRPr="00CE3629">
        <w:rPr>
          <w:rStyle w:val="a5"/>
          <w:rFonts w:ascii="inherit" w:eastAsiaTheme="minorHAnsi" w:hAnsi="inherit"/>
          <w:sz w:val="42"/>
          <w:szCs w:val="42"/>
        </w:rPr>
        <w:t xml:space="preserve"> </w:t>
      </w:r>
      <w:r w:rsidR="004A536D" w:rsidRPr="00CE3629">
        <w:rPr>
          <w:rFonts w:ascii="Times New Roman" w:hAnsi="Times New Roman" w:cs="Times New Roman"/>
          <w:sz w:val="28"/>
          <w:szCs w:val="28"/>
        </w:rPr>
        <w:t xml:space="preserve"> </w:t>
      </w:r>
    </w:p>
    <w:p w14:paraId="54C383BF" w14:textId="77777777" w:rsidR="005E2696" w:rsidRPr="00CE3629" w:rsidRDefault="005E2696" w:rsidP="001778B4">
      <w:pPr>
        <w:tabs>
          <w:tab w:val="left" w:pos="993"/>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На сегодняшний день характер проблемы требует, чтобы в ее изучении сочетались не только медицинские, но и социально-психологические подходы, что позволило</w:t>
      </w:r>
      <w:r w:rsidR="008A7E3B" w:rsidRPr="00CE3629">
        <w:rPr>
          <w:rFonts w:ascii="Times New Roman" w:hAnsi="Times New Roman" w:cs="Times New Roman"/>
          <w:sz w:val="28"/>
          <w:szCs w:val="28"/>
        </w:rPr>
        <w:t xml:space="preserve"> бы обеспечить </w:t>
      </w:r>
      <w:r w:rsidRPr="00CE3629">
        <w:rPr>
          <w:rFonts w:ascii="Times New Roman" w:hAnsi="Times New Roman" w:cs="Times New Roman"/>
          <w:sz w:val="28"/>
          <w:szCs w:val="28"/>
        </w:rPr>
        <w:t xml:space="preserve">более корректную оценку факторов и тенденций в отношении молодого поколения с данной патологией. </w:t>
      </w:r>
    </w:p>
    <w:p w14:paraId="6BA21252" w14:textId="77777777" w:rsidR="008A7E3B" w:rsidRPr="00CE3629" w:rsidRDefault="008A7E3B" w:rsidP="001778B4">
      <w:pPr>
        <w:pStyle w:val="a6"/>
        <w:tabs>
          <w:tab w:val="left" w:pos="993"/>
        </w:tabs>
        <w:spacing w:after="0" w:line="240" w:lineRule="auto"/>
        <w:ind w:left="0" w:firstLine="567"/>
        <w:jc w:val="both"/>
        <w:rPr>
          <w:rFonts w:ascii="Times New Roman" w:hAnsi="Times New Roman" w:cs="Times New Roman"/>
          <w:b/>
          <w:sz w:val="28"/>
          <w:szCs w:val="28"/>
        </w:rPr>
      </w:pPr>
      <w:r w:rsidRPr="00CE3629">
        <w:rPr>
          <w:rFonts w:ascii="Times New Roman" w:hAnsi="Times New Roman" w:cs="Times New Roman"/>
          <w:b/>
          <w:sz w:val="28"/>
          <w:szCs w:val="28"/>
        </w:rPr>
        <w:t>Цель исследования</w:t>
      </w:r>
    </w:p>
    <w:p w14:paraId="43A5CF1F" w14:textId="77777777" w:rsidR="005E2696" w:rsidRPr="00CE3629" w:rsidRDefault="00327577" w:rsidP="001778B4">
      <w:pPr>
        <w:pStyle w:val="a6"/>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Разработка научно-обоснованной модели оказания медико-социальной помощи</w:t>
      </w:r>
      <w:r w:rsidR="00602C86" w:rsidRPr="00CE3629">
        <w:rPr>
          <w:rFonts w:ascii="Times New Roman" w:eastAsia="Times New Roman" w:hAnsi="Times New Roman" w:cs="Times New Roman"/>
          <w:sz w:val="28"/>
          <w:szCs w:val="28"/>
          <w:lang w:eastAsia="ru-RU"/>
        </w:rPr>
        <w:t xml:space="preserve"> детям</w:t>
      </w:r>
      <w:r w:rsidRPr="00CE3629">
        <w:rPr>
          <w:rFonts w:ascii="Times New Roman" w:eastAsia="Times New Roman" w:hAnsi="Times New Roman" w:cs="Times New Roman"/>
          <w:sz w:val="28"/>
          <w:szCs w:val="28"/>
          <w:lang w:eastAsia="ru-RU"/>
        </w:rPr>
        <w:t xml:space="preserve"> с врожденными пороками развития уха, </w:t>
      </w:r>
      <w:r w:rsidR="007B2F4E" w:rsidRPr="00CE3629">
        <w:rPr>
          <w:rFonts w:ascii="Times New Roman" w:eastAsia="Times New Roman" w:hAnsi="Times New Roman" w:cs="Times New Roman"/>
          <w:sz w:val="28"/>
          <w:szCs w:val="28"/>
          <w:lang w:eastAsia="ru-RU"/>
        </w:rPr>
        <w:t>на основе комплексной оценки состояния здоровья детей с микротией и атрезией наружного слухового прохода в Республике Казахстан.</w:t>
      </w:r>
    </w:p>
    <w:p w14:paraId="4B07B180" w14:textId="49998455" w:rsidR="005E2696" w:rsidRPr="00CE3629" w:rsidRDefault="005E2696" w:rsidP="001778B4">
      <w:pPr>
        <w:pStyle w:val="a6"/>
        <w:tabs>
          <w:tab w:val="left" w:pos="993"/>
        </w:tabs>
        <w:spacing w:after="0" w:line="240" w:lineRule="auto"/>
        <w:ind w:left="0" w:firstLine="567"/>
        <w:jc w:val="both"/>
        <w:rPr>
          <w:rFonts w:ascii="Times New Roman" w:hAnsi="Times New Roman" w:cs="Times New Roman"/>
          <w:b/>
          <w:sz w:val="28"/>
          <w:szCs w:val="28"/>
        </w:rPr>
      </w:pPr>
      <w:r w:rsidRPr="00CE3629">
        <w:rPr>
          <w:rFonts w:ascii="Times New Roman" w:hAnsi="Times New Roman" w:cs="Times New Roman"/>
          <w:b/>
          <w:sz w:val="28"/>
          <w:szCs w:val="28"/>
        </w:rPr>
        <w:t>Задачи исследования</w:t>
      </w:r>
    </w:p>
    <w:p w14:paraId="01316228" w14:textId="77777777" w:rsidR="000F5F2F" w:rsidRPr="00CE3629" w:rsidRDefault="000F5F2F" w:rsidP="001778B4">
      <w:pPr>
        <w:pStyle w:val="a6"/>
        <w:numPr>
          <w:ilvl w:val="0"/>
          <w:numId w:val="2"/>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Провести исследование заболеваемости детей с врожденными аномалиями уха в различных регионах Республики Казахстан.</w:t>
      </w:r>
      <w:r w:rsidR="00820941" w:rsidRPr="00CE3629">
        <w:rPr>
          <w:rFonts w:ascii="Times New Roman" w:eastAsia="Times New Roman" w:hAnsi="Times New Roman" w:cs="Times New Roman"/>
          <w:sz w:val="28"/>
          <w:szCs w:val="28"/>
          <w:lang w:eastAsia="ru-RU"/>
        </w:rPr>
        <w:t xml:space="preserve"> </w:t>
      </w:r>
    </w:p>
    <w:p w14:paraId="5E8F4629" w14:textId="77777777" w:rsidR="000F5F2F" w:rsidRPr="00CE3629" w:rsidRDefault="000F5F2F" w:rsidP="001778B4">
      <w:pPr>
        <w:pStyle w:val="a6"/>
        <w:numPr>
          <w:ilvl w:val="0"/>
          <w:numId w:val="2"/>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Определить ключевые факторы риска, способствующие формированию врожденных патологий уха у детей в Казахстане.</w:t>
      </w:r>
    </w:p>
    <w:p w14:paraId="3983847D" w14:textId="77777777" w:rsidR="000F5F2F" w:rsidRPr="00CE3629" w:rsidRDefault="000F5F2F" w:rsidP="001778B4">
      <w:pPr>
        <w:pStyle w:val="a6"/>
        <w:numPr>
          <w:ilvl w:val="0"/>
          <w:numId w:val="2"/>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Оценить качество жизни детей, </w:t>
      </w:r>
      <w:r w:rsidR="00820941" w:rsidRPr="00CE3629">
        <w:rPr>
          <w:rFonts w:ascii="Times New Roman" w:eastAsia="Times New Roman" w:hAnsi="Times New Roman" w:cs="Times New Roman"/>
          <w:sz w:val="28"/>
          <w:szCs w:val="28"/>
          <w:lang w:eastAsia="ru-RU"/>
        </w:rPr>
        <w:t>имеющих врожденные пороки</w:t>
      </w:r>
      <w:r w:rsidRPr="00CE3629">
        <w:rPr>
          <w:rFonts w:ascii="Times New Roman" w:eastAsia="Times New Roman" w:hAnsi="Times New Roman" w:cs="Times New Roman"/>
          <w:sz w:val="28"/>
          <w:szCs w:val="28"/>
          <w:lang w:eastAsia="ru-RU"/>
        </w:rPr>
        <w:t xml:space="preserve"> развития уха.</w:t>
      </w:r>
    </w:p>
    <w:p w14:paraId="057E7C71" w14:textId="5D6CD5D1" w:rsidR="000F5F2F" w:rsidRPr="00CE3629" w:rsidRDefault="000F5F2F" w:rsidP="001778B4">
      <w:pPr>
        <w:pStyle w:val="a6"/>
        <w:numPr>
          <w:ilvl w:val="0"/>
          <w:numId w:val="2"/>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Провести экспертн</w:t>
      </w:r>
      <w:r w:rsidR="000631DA">
        <w:rPr>
          <w:rFonts w:ascii="Times New Roman" w:eastAsia="Times New Roman" w:hAnsi="Times New Roman" w:cs="Times New Roman"/>
          <w:sz w:val="28"/>
          <w:szCs w:val="28"/>
          <w:lang w:eastAsia="ru-RU"/>
        </w:rPr>
        <w:t>ую оценку медико-социальной</w:t>
      </w:r>
      <w:bookmarkStart w:id="1" w:name="_GoBack"/>
      <w:bookmarkEnd w:id="1"/>
      <w:r w:rsidRPr="00CE3629">
        <w:rPr>
          <w:rFonts w:ascii="Times New Roman" w:eastAsia="Times New Roman" w:hAnsi="Times New Roman" w:cs="Times New Roman"/>
          <w:sz w:val="28"/>
          <w:szCs w:val="28"/>
          <w:lang w:eastAsia="ru-RU"/>
        </w:rPr>
        <w:t xml:space="preserve"> помощи детям с ВПР уха в Республике Казахстан.</w:t>
      </w:r>
    </w:p>
    <w:p w14:paraId="6078A409" w14:textId="77777777" w:rsidR="000F5F2F" w:rsidRPr="00CE3629" w:rsidRDefault="000F5F2F" w:rsidP="001778B4">
      <w:pPr>
        <w:pStyle w:val="a6"/>
        <w:numPr>
          <w:ilvl w:val="0"/>
          <w:numId w:val="2"/>
        </w:numPr>
        <w:tabs>
          <w:tab w:val="left" w:pos="993"/>
        </w:tabs>
        <w:spacing w:after="0" w:line="240" w:lineRule="auto"/>
        <w:ind w:left="0" w:firstLine="567"/>
        <w:jc w:val="both"/>
        <w:rPr>
          <w:rFonts w:ascii="Times New Roman" w:hAnsi="Times New Roman" w:cs="Times New Roman"/>
          <w:sz w:val="28"/>
          <w:szCs w:val="28"/>
        </w:rPr>
      </w:pPr>
      <w:r w:rsidRPr="00CE3629">
        <w:rPr>
          <w:rFonts w:ascii="Times New Roman" w:eastAsia="Times New Roman" w:hAnsi="Times New Roman" w:cs="Times New Roman"/>
          <w:sz w:val="28"/>
          <w:szCs w:val="28"/>
          <w:lang w:eastAsia="ru-RU"/>
        </w:rPr>
        <w:t>Разработать и внедрить модель медико-</w:t>
      </w:r>
      <w:r w:rsidR="007B2F4E" w:rsidRPr="00CE3629">
        <w:rPr>
          <w:rFonts w:ascii="Times New Roman" w:eastAsia="Times New Roman" w:hAnsi="Times New Roman" w:cs="Times New Roman"/>
          <w:sz w:val="28"/>
          <w:szCs w:val="28"/>
          <w:lang w:eastAsia="ru-RU"/>
        </w:rPr>
        <w:t xml:space="preserve">социальной </w:t>
      </w:r>
      <w:r w:rsidRPr="00CE3629">
        <w:rPr>
          <w:rFonts w:ascii="Times New Roman" w:eastAsia="Times New Roman" w:hAnsi="Times New Roman" w:cs="Times New Roman"/>
          <w:sz w:val="28"/>
          <w:szCs w:val="28"/>
          <w:lang w:eastAsia="ru-RU"/>
        </w:rPr>
        <w:t>помощи детям с врожденными пороками развития уха.</w:t>
      </w:r>
    </w:p>
    <w:p w14:paraId="0F39D4D3" w14:textId="77777777" w:rsidR="0053415B" w:rsidRPr="00CE3629" w:rsidRDefault="0053415B" w:rsidP="001778B4">
      <w:pPr>
        <w:pStyle w:val="41"/>
        <w:shd w:val="clear" w:color="auto" w:fill="auto"/>
        <w:tabs>
          <w:tab w:val="left" w:pos="993"/>
        </w:tabs>
        <w:spacing w:after="0" w:line="240" w:lineRule="auto"/>
        <w:ind w:firstLine="567"/>
        <w:jc w:val="both"/>
        <w:rPr>
          <w:sz w:val="28"/>
          <w:szCs w:val="28"/>
        </w:rPr>
      </w:pPr>
      <w:r w:rsidRPr="00CE3629">
        <w:rPr>
          <w:rStyle w:val="ac"/>
          <w:color w:val="auto"/>
          <w:sz w:val="28"/>
          <w:szCs w:val="28"/>
        </w:rPr>
        <w:t>Объекты исследования:</w:t>
      </w:r>
      <w:r w:rsidRPr="00CE3629">
        <w:rPr>
          <w:rStyle w:val="ac"/>
          <w:b w:val="0"/>
          <w:color w:val="auto"/>
          <w:sz w:val="28"/>
          <w:szCs w:val="28"/>
        </w:rPr>
        <w:t xml:space="preserve"> </w:t>
      </w:r>
      <w:r w:rsidRPr="00CE3629">
        <w:rPr>
          <w:sz w:val="28"/>
          <w:szCs w:val="28"/>
        </w:rPr>
        <w:t>дети с ВПР уха, родители или опекуны детей с ВПР уха.</w:t>
      </w:r>
    </w:p>
    <w:p w14:paraId="38A6572E" w14:textId="77777777" w:rsidR="004F4847" w:rsidRPr="00CE3629" w:rsidRDefault="0053415B" w:rsidP="001778B4">
      <w:pPr>
        <w:pStyle w:val="41"/>
        <w:shd w:val="clear" w:color="auto" w:fill="auto"/>
        <w:tabs>
          <w:tab w:val="left" w:pos="993"/>
        </w:tabs>
        <w:spacing w:after="0" w:line="240" w:lineRule="auto"/>
        <w:ind w:firstLine="567"/>
        <w:jc w:val="both"/>
        <w:rPr>
          <w:rStyle w:val="ac"/>
          <w:b w:val="0"/>
          <w:color w:val="auto"/>
          <w:sz w:val="28"/>
          <w:szCs w:val="28"/>
        </w:rPr>
      </w:pPr>
      <w:r w:rsidRPr="00CE3629">
        <w:rPr>
          <w:rStyle w:val="ac"/>
          <w:color w:val="auto"/>
          <w:sz w:val="28"/>
          <w:szCs w:val="28"/>
        </w:rPr>
        <w:t>Предмет исследования:</w:t>
      </w:r>
      <w:r w:rsidRPr="00CE3629">
        <w:rPr>
          <w:rStyle w:val="ac"/>
          <w:b w:val="0"/>
          <w:color w:val="auto"/>
          <w:sz w:val="28"/>
          <w:szCs w:val="28"/>
        </w:rPr>
        <w:t xml:space="preserve"> </w:t>
      </w:r>
      <w:r w:rsidR="004F4847" w:rsidRPr="00CE3629">
        <w:rPr>
          <w:rStyle w:val="ac"/>
          <w:b w:val="0"/>
          <w:color w:val="auto"/>
          <w:sz w:val="28"/>
          <w:szCs w:val="28"/>
        </w:rPr>
        <w:t>оценка</w:t>
      </w:r>
      <w:r w:rsidR="001C6C6E" w:rsidRPr="00CE3629">
        <w:rPr>
          <w:rStyle w:val="ac"/>
          <w:b w:val="0"/>
          <w:color w:val="auto"/>
          <w:sz w:val="28"/>
          <w:szCs w:val="28"/>
        </w:rPr>
        <w:t xml:space="preserve"> состояния здоровья и</w:t>
      </w:r>
      <w:r w:rsidR="004F4847" w:rsidRPr="00CE3629">
        <w:rPr>
          <w:rStyle w:val="ac"/>
          <w:b w:val="0"/>
          <w:color w:val="auto"/>
          <w:sz w:val="28"/>
          <w:szCs w:val="28"/>
        </w:rPr>
        <w:t xml:space="preserve"> медико-организационной системы оказания помощи детям с ВПР уха. </w:t>
      </w:r>
    </w:p>
    <w:p w14:paraId="606B3FD9" w14:textId="5A3389F4" w:rsidR="00E57CBD" w:rsidRPr="00CE3629" w:rsidRDefault="005B5A35" w:rsidP="001778B4">
      <w:pPr>
        <w:tabs>
          <w:tab w:val="left" w:pos="993"/>
        </w:tabs>
        <w:spacing w:after="0" w:line="240" w:lineRule="auto"/>
        <w:ind w:firstLine="567"/>
        <w:jc w:val="both"/>
        <w:rPr>
          <w:rFonts w:ascii="Times New Roman" w:hAnsi="Times New Roman" w:cs="Times New Roman"/>
          <w:b/>
          <w:sz w:val="28"/>
          <w:szCs w:val="28"/>
        </w:rPr>
      </w:pPr>
      <w:r w:rsidRPr="00CE3629">
        <w:rPr>
          <w:rFonts w:ascii="Times New Roman" w:hAnsi="Times New Roman" w:cs="Times New Roman"/>
          <w:b/>
          <w:sz w:val="28"/>
          <w:szCs w:val="28"/>
        </w:rPr>
        <w:t>Научная новизна исследования</w:t>
      </w:r>
    </w:p>
    <w:p w14:paraId="0F03C3F1" w14:textId="45FB543D" w:rsidR="00937C26" w:rsidRDefault="00FA4A05" w:rsidP="001778B4">
      <w:pPr>
        <w:tabs>
          <w:tab w:val="left" w:pos="993"/>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Впервые в Республике Казахстан п</w:t>
      </w:r>
      <w:r w:rsidR="005E2696" w:rsidRPr="00CE3629">
        <w:rPr>
          <w:rFonts w:ascii="Times New Roman" w:hAnsi="Times New Roman" w:cs="Times New Roman"/>
          <w:sz w:val="28"/>
          <w:szCs w:val="28"/>
        </w:rPr>
        <w:t xml:space="preserve">роанализирована </w:t>
      </w:r>
      <w:r w:rsidR="003969D1" w:rsidRPr="00CE3629">
        <w:rPr>
          <w:rFonts w:ascii="Times New Roman" w:hAnsi="Times New Roman" w:cs="Times New Roman"/>
          <w:sz w:val="28"/>
          <w:szCs w:val="28"/>
        </w:rPr>
        <w:t xml:space="preserve">общая и </w:t>
      </w:r>
      <w:r w:rsidR="00E65FA5" w:rsidRPr="00CE3629">
        <w:rPr>
          <w:rFonts w:ascii="Times New Roman" w:hAnsi="Times New Roman" w:cs="Times New Roman"/>
          <w:sz w:val="28"/>
          <w:szCs w:val="28"/>
        </w:rPr>
        <w:t xml:space="preserve">первичная </w:t>
      </w:r>
      <w:r w:rsidR="005E2696" w:rsidRPr="00CE3629">
        <w:rPr>
          <w:rFonts w:ascii="Times New Roman" w:hAnsi="Times New Roman" w:cs="Times New Roman"/>
          <w:sz w:val="28"/>
          <w:szCs w:val="28"/>
        </w:rPr>
        <w:t>заболева</w:t>
      </w:r>
      <w:r w:rsidR="000F5F62" w:rsidRPr="00CE3629">
        <w:rPr>
          <w:rFonts w:ascii="Times New Roman" w:hAnsi="Times New Roman" w:cs="Times New Roman"/>
          <w:sz w:val="28"/>
          <w:szCs w:val="28"/>
        </w:rPr>
        <w:t xml:space="preserve">емость </w:t>
      </w:r>
      <w:r w:rsidR="00E65FA5" w:rsidRPr="00CE3629">
        <w:rPr>
          <w:rFonts w:ascii="Times New Roman" w:hAnsi="Times New Roman" w:cs="Times New Roman"/>
          <w:sz w:val="28"/>
          <w:szCs w:val="28"/>
        </w:rPr>
        <w:t>микротией/анотией и атрезией наружного слухового прохода</w:t>
      </w:r>
      <w:r w:rsidR="007B52C6" w:rsidRPr="00CE3629">
        <w:rPr>
          <w:rFonts w:ascii="Times New Roman" w:hAnsi="Times New Roman" w:cs="Times New Roman"/>
          <w:sz w:val="28"/>
          <w:szCs w:val="28"/>
        </w:rPr>
        <w:t xml:space="preserve"> </w:t>
      </w:r>
      <w:r w:rsidR="00E65FA5" w:rsidRPr="00CE3629">
        <w:rPr>
          <w:rFonts w:ascii="Times New Roman" w:hAnsi="Times New Roman" w:cs="Times New Roman"/>
          <w:sz w:val="28"/>
          <w:szCs w:val="28"/>
        </w:rPr>
        <w:t>в разрезе мальчики/</w:t>
      </w:r>
      <w:r w:rsidR="00AF1ECD" w:rsidRPr="00CE3629">
        <w:rPr>
          <w:rFonts w:ascii="Times New Roman" w:hAnsi="Times New Roman" w:cs="Times New Roman"/>
          <w:sz w:val="28"/>
          <w:szCs w:val="28"/>
        </w:rPr>
        <w:t>девочки и проведено картирование периодич</w:t>
      </w:r>
      <w:r w:rsidR="00B70A83" w:rsidRPr="00CE3629">
        <w:rPr>
          <w:rFonts w:ascii="Times New Roman" w:hAnsi="Times New Roman" w:cs="Times New Roman"/>
          <w:sz w:val="28"/>
          <w:szCs w:val="28"/>
        </w:rPr>
        <w:t xml:space="preserve">ной </w:t>
      </w:r>
      <w:r w:rsidR="00E65FA5" w:rsidRPr="00CE3629">
        <w:rPr>
          <w:rFonts w:ascii="Times New Roman" w:hAnsi="Times New Roman" w:cs="Times New Roman"/>
          <w:sz w:val="28"/>
          <w:szCs w:val="28"/>
        </w:rPr>
        <w:t>распространенности исследуемых нозологий по</w:t>
      </w:r>
      <w:r w:rsidR="00842161">
        <w:rPr>
          <w:rFonts w:ascii="Times New Roman" w:hAnsi="Times New Roman" w:cs="Times New Roman"/>
          <w:sz w:val="28"/>
          <w:szCs w:val="28"/>
        </w:rPr>
        <w:t xml:space="preserve"> Республике Казахстан с оценкой</w:t>
      </w:r>
      <w:r w:rsidR="00E65FA5" w:rsidRPr="00CE3629">
        <w:rPr>
          <w:rFonts w:ascii="Times New Roman" w:hAnsi="Times New Roman" w:cs="Times New Roman"/>
          <w:sz w:val="28"/>
          <w:szCs w:val="28"/>
        </w:rPr>
        <w:t xml:space="preserve"> качества жизни, которые могут быть использованы при планировании и распределении ресурсов в системе здравоохранения</w:t>
      </w:r>
      <w:r w:rsidR="00AF1ECD" w:rsidRPr="00CE3629">
        <w:rPr>
          <w:rFonts w:ascii="Times New Roman" w:hAnsi="Times New Roman" w:cs="Times New Roman"/>
          <w:sz w:val="28"/>
          <w:szCs w:val="28"/>
        </w:rPr>
        <w:t>.</w:t>
      </w:r>
    </w:p>
    <w:p w14:paraId="1C161516" w14:textId="746CDA68" w:rsidR="00E57CBD" w:rsidRPr="00CE3629" w:rsidRDefault="00E57CBD" w:rsidP="001778B4">
      <w:pPr>
        <w:tabs>
          <w:tab w:val="left" w:pos="993"/>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Полученные данные расширяют представление о материнских факторах риска в развитии микротии</w:t>
      </w:r>
      <w:r w:rsidR="00E65FA5" w:rsidRPr="00CE3629">
        <w:rPr>
          <w:rFonts w:ascii="Times New Roman" w:hAnsi="Times New Roman" w:cs="Times New Roman"/>
          <w:sz w:val="28"/>
          <w:szCs w:val="28"/>
        </w:rPr>
        <w:t>/анотии</w:t>
      </w:r>
      <w:r w:rsidRPr="00CE3629">
        <w:rPr>
          <w:rFonts w:ascii="Times New Roman" w:hAnsi="Times New Roman" w:cs="Times New Roman"/>
          <w:sz w:val="28"/>
          <w:szCs w:val="28"/>
        </w:rPr>
        <w:t xml:space="preserve"> и атрезии наружного слухового прохода у </w:t>
      </w:r>
      <w:r w:rsidRPr="00CE3629">
        <w:rPr>
          <w:rFonts w:ascii="Times New Roman" w:hAnsi="Times New Roman" w:cs="Times New Roman"/>
          <w:sz w:val="28"/>
          <w:szCs w:val="28"/>
        </w:rPr>
        <w:lastRenderedPageBreak/>
        <w:t>детей в Республике Казахстан, являются новыми и имеют важное прикладное значение для разработ</w:t>
      </w:r>
      <w:r w:rsidR="00AF1ECD" w:rsidRPr="00CE3629">
        <w:rPr>
          <w:rFonts w:ascii="Times New Roman" w:hAnsi="Times New Roman" w:cs="Times New Roman"/>
          <w:sz w:val="28"/>
          <w:szCs w:val="28"/>
        </w:rPr>
        <w:t>ки профилактических мероприятий.</w:t>
      </w:r>
    </w:p>
    <w:p w14:paraId="1633ADCF" w14:textId="77777777" w:rsidR="00E65FA5" w:rsidRPr="00CE3629" w:rsidRDefault="00E57CBD" w:rsidP="001778B4">
      <w:pPr>
        <w:tabs>
          <w:tab w:val="left" w:pos="993"/>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Разработанный специфичный инструмент по методу RAND/UCLA, основанной на экспертной оценке команды специалистов дает возможность </w:t>
      </w:r>
      <w:r w:rsidR="00243E55" w:rsidRPr="00CE3629">
        <w:rPr>
          <w:rFonts w:ascii="Times New Roman" w:hAnsi="Times New Roman" w:cs="Times New Roman"/>
          <w:sz w:val="28"/>
          <w:szCs w:val="28"/>
        </w:rPr>
        <w:t xml:space="preserve">развития </w:t>
      </w:r>
      <w:r w:rsidRPr="00CE3629">
        <w:rPr>
          <w:rFonts w:ascii="Times New Roman" w:hAnsi="Times New Roman" w:cs="Times New Roman"/>
          <w:sz w:val="28"/>
          <w:szCs w:val="28"/>
        </w:rPr>
        <w:t>комплексной медико-организационной помощи детям с врожденными пороками развития уха, адаптированно</w:t>
      </w:r>
      <w:r w:rsidR="00243E55" w:rsidRPr="00CE3629">
        <w:rPr>
          <w:rFonts w:ascii="Times New Roman" w:hAnsi="Times New Roman" w:cs="Times New Roman"/>
          <w:sz w:val="28"/>
          <w:szCs w:val="28"/>
        </w:rPr>
        <w:t>й</w:t>
      </w:r>
      <w:r w:rsidR="007C385B" w:rsidRPr="00CE3629">
        <w:rPr>
          <w:rFonts w:ascii="Times New Roman" w:hAnsi="Times New Roman" w:cs="Times New Roman"/>
          <w:sz w:val="28"/>
          <w:szCs w:val="28"/>
        </w:rPr>
        <w:t xml:space="preserve"> к потре</w:t>
      </w:r>
      <w:r w:rsidRPr="00CE3629">
        <w:rPr>
          <w:rFonts w:ascii="Times New Roman" w:hAnsi="Times New Roman" w:cs="Times New Roman"/>
          <w:sz w:val="28"/>
          <w:szCs w:val="28"/>
        </w:rPr>
        <w:t>бностям и особенностям данной категории пациентов.</w:t>
      </w:r>
    </w:p>
    <w:p w14:paraId="579F963F" w14:textId="77777777" w:rsidR="006976E8" w:rsidRPr="00CE3629" w:rsidRDefault="005B5A35" w:rsidP="001778B4">
      <w:pPr>
        <w:tabs>
          <w:tab w:val="left" w:pos="993"/>
        </w:tabs>
        <w:spacing w:after="0" w:line="240" w:lineRule="auto"/>
        <w:ind w:firstLine="567"/>
        <w:jc w:val="both"/>
        <w:rPr>
          <w:rFonts w:ascii="Times New Roman" w:hAnsi="Times New Roman" w:cs="Times New Roman"/>
          <w:b/>
          <w:sz w:val="28"/>
          <w:szCs w:val="28"/>
        </w:rPr>
      </w:pPr>
      <w:r w:rsidRPr="00CE3629">
        <w:rPr>
          <w:rFonts w:ascii="Times New Roman" w:hAnsi="Times New Roman" w:cs="Times New Roman"/>
          <w:b/>
          <w:sz w:val="28"/>
          <w:szCs w:val="28"/>
        </w:rPr>
        <w:t>Теоретическая значимость исследования</w:t>
      </w:r>
    </w:p>
    <w:p w14:paraId="2053C3A2" w14:textId="77777777" w:rsidR="00406353" w:rsidRPr="00CE3629" w:rsidRDefault="006976E8" w:rsidP="001778B4">
      <w:pPr>
        <w:tabs>
          <w:tab w:val="left" w:pos="993"/>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Примененная методология расчетов </w:t>
      </w:r>
      <w:r w:rsidR="003969D1" w:rsidRPr="00CE3629">
        <w:rPr>
          <w:rFonts w:ascii="Times New Roman" w:hAnsi="Times New Roman" w:cs="Times New Roman"/>
          <w:sz w:val="28"/>
          <w:szCs w:val="28"/>
        </w:rPr>
        <w:t xml:space="preserve">общей и </w:t>
      </w:r>
      <w:r w:rsidR="00406353" w:rsidRPr="00CE3629">
        <w:rPr>
          <w:rFonts w:ascii="Times New Roman" w:hAnsi="Times New Roman" w:cs="Times New Roman"/>
          <w:sz w:val="28"/>
          <w:szCs w:val="28"/>
        </w:rPr>
        <w:t>первичной заболеваемости микротией/анотией и атрезией наружного слухового прохода в разрезе мальчики/девочки,</w:t>
      </w:r>
      <w:r w:rsidR="00EC3323" w:rsidRPr="00CE3629">
        <w:rPr>
          <w:rFonts w:ascii="Times New Roman" w:hAnsi="Times New Roman" w:cs="Times New Roman"/>
          <w:sz w:val="28"/>
          <w:szCs w:val="28"/>
        </w:rPr>
        <w:t xml:space="preserve"> периодичной распространенности исследуемых нозологий по Республике Казахстан, </w:t>
      </w:r>
      <w:r w:rsidR="00406353" w:rsidRPr="00CE3629">
        <w:rPr>
          <w:rFonts w:ascii="Times New Roman" w:hAnsi="Times New Roman" w:cs="Times New Roman"/>
          <w:sz w:val="28"/>
          <w:szCs w:val="28"/>
        </w:rPr>
        <w:t>а также проведенное картирование среди детей 0-14 лет могут быть интегрированы в образовательный процесс для постдипломного обучения.</w:t>
      </w:r>
    </w:p>
    <w:p w14:paraId="4884E209" w14:textId="77777777" w:rsidR="00CE57AB" w:rsidRPr="00CE3629" w:rsidRDefault="00CE57AB" w:rsidP="001778B4">
      <w:pPr>
        <w:tabs>
          <w:tab w:val="left" w:pos="993"/>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Результаты применения </w:t>
      </w:r>
      <w:r w:rsidR="00EC3323" w:rsidRPr="00CE3629">
        <w:rPr>
          <w:rFonts w:ascii="Times New Roman" w:hAnsi="Times New Roman" w:cs="Times New Roman"/>
          <w:sz w:val="28"/>
          <w:szCs w:val="28"/>
        </w:rPr>
        <w:t>экспе</w:t>
      </w:r>
      <w:r w:rsidR="00AF1ECD" w:rsidRPr="00CE3629">
        <w:rPr>
          <w:rFonts w:ascii="Times New Roman" w:hAnsi="Times New Roman" w:cs="Times New Roman"/>
          <w:sz w:val="28"/>
          <w:szCs w:val="28"/>
        </w:rPr>
        <w:t>р</w:t>
      </w:r>
      <w:r w:rsidR="00EC3323" w:rsidRPr="00CE3629">
        <w:rPr>
          <w:rFonts w:ascii="Times New Roman" w:hAnsi="Times New Roman" w:cs="Times New Roman"/>
          <w:sz w:val="28"/>
          <w:szCs w:val="28"/>
        </w:rPr>
        <w:t xml:space="preserve">тной оценки по </w:t>
      </w:r>
      <w:r w:rsidRPr="00CE3629">
        <w:rPr>
          <w:rFonts w:ascii="Times New Roman" w:hAnsi="Times New Roman" w:cs="Times New Roman"/>
          <w:sz w:val="28"/>
          <w:szCs w:val="28"/>
        </w:rPr>
        <w:t>методик</w:t>
      </w:r>
      <w:r w:rsidR="00EC3323" w:rsidRPr="00CE3629">
        <w:rPr>
          <w:rFonts w:ascii="Times New Roman" w:hAnsi="Times New Roman" w:cs="Times New Roman"/>
          <w:sz w:val="28"/>
          <w:szCs w:val="28"/>
        </w:rPr>
        <w:t>е</w:t>
      </w:r>
      <w:r w:rsidRPr="00CE3629">
        <w:rPr>
          <w:rFonts w:ascii="Times New Roman" w:hAnsi="Times New Roman" w:cs="Times New Roman"/>
          <w:sz w:val="28"/>
          <w:szCs w:val="28"/>
        </w:rPr>
        <w:t xml:space="preserve"> </w:t>
      </w:r>
      <w:r w:rsidR="00F96BA3" w:rsidRPr="00CE3629">
        <w:rPr>
          <w:rFonts w:ascii="Times New Roman" w:hAnsi="Times New Roman" w:cs="Times New Roman"/>
          <w:sz w:val="28"/>
          <w:szCs w:val="28"/>
        </w:rPr>
        <w:t xml:space="preserve">RAND/UCLA и разработанная панель показателей </w:t>
      </w:r>
      <w:r w:rsidR="00EC3323" w:rsidRPr="00CE3629">
        <w:rPr>
          <w:rFonts w:ascii="Times New Roman" w:hAnsi="Times New Roman" w:cs="Times New Roman"/>
          <w:sz w:val="28"/>
          <w:szCs w:val="28"/>
        </w:rPr>
        <w:t>может быть использована в контексте комплексного обследования пациентов с врожденными аномалиями уха, в оценке качества предоставляемой медиц</w:t>
      </w:r>
      <w:r w:rsidR="00B70A83" w:rsidRPr="00CE3629">
        <w:rPr>
          <w:rFonts w:ascii="Times New Roman" w:hAnsi="Times New Roman" w:cs="Times New Roman"/>
          <w:sz w:val="28"/>
          <w:szCs w:val="28"/>
        </w:rPr>
        <w:t>ин</w:t>
      </w:r>
      <w:r w:rsidR="00EC3323" w:rsidRPr="00CE3629">
        <w:rPr>
          <w:rFonts w:ascii="Times New Roman" w:hAnsi="Times New Roman" w:cs="Times New Roman"/>
          <w:sz w:val="28"/>
          <w:szCs w:val="28"/>
        </w:rPr>
        <w:t>ской помощи, разработке клинических рекомендаций и определении оптимальных подходов к лечению и реабилитации, данные которых могут быть использованы для обучающихся на уров</w:t>
      </w:r>
      <w:r w:rsidR="00AD0263" w:rsidRPr="00CE3629">
        <w:rPr>
          <w:rFonts w:ascii="Times New Roman" w:hAnsi="Times New Roman" w:cs="Times New Roman"/>
          <w:sz w:val="28"/>
          <w:szCs w:val="28"/>
        </w:rPr>
        <w:t>не постдипломного образования, на</w:t>
      </w:r>
      <w:r w:rsidR="00EC3323" w:rsidRPr="00CE3629">
        <w:rPr>
          <w:rFonts w:ascii="Times New Roman" w:hAnsi="Times New Roman" w:cs="Times New Roman"/>
          <w:sz w:val="28"/>
          <w:szCs w:val="28"/>
        </w:rPr>
        <w:t xml:space="preserve"> курсах повышения квалификации врачей для педиатров, оториноларингологов, сурдологов</w:t>
      </w:r>
      <w:r w:rsidR="00AD0263" w:rsidRPr="00CE3629">
        <w:rPr>
          <w:rFonts w:ascii="Times New Roman" w:hAnsi="Times New Roman" w:cs="Times New Roman"/>
          <w:sz w:val="28"/>
          <w:szCs w:val="28"/>
        </w:rPr>
        <w:t>, челюстно-лицевых хирургов и других</w:t>
      </w:r>
      <w:r w:rsidR="00EC3323" w:rsidRPr="00CE3629">
        <w:rPr>
          <w:rFonts w:ascii="Times New Roman" w:hAnsi="Times New Roman" w:cs="Times New Roman"/>
          <w:sz w:val="28"/>
          <w:szCs w:val="28"/>
        </w:rPr>
        <w:t>.</w:t>
      </w:r>
    </w:p>
    <w:p w14:paraId="2CE05859" w14:textId="77777777" w:rsidR="005E2696" w:rsidRPr="00CE3629" w:rsidRDefault="00EC3323" w:rsidP="001778B4">
      <w:pPr>
        <w:tabs>
          <w:tab w:val="left" w:pos="993"/>
        </w:tabs>
        <w:spacing w:after="0" w:line="240" w:lineRule="auto"/>
        <w:ind w:firstLine="567"/>
        <w:jc w:val="both"/>
        <w:rPr>
          <w:rFonts w:ascii="Times New Roman" w:hAnsi="Times New Roman" w:cs="Times New Roman"/>
          <w:sz w:val="28"/>
          <w:szCs w:val="28"/>
          <w:highlight w:val="yellow"/>
        </w:rPr>
      </w:pPr>
      <w:r w:rsidRPr="00CE3629">
        <w:rPr>
          <w:rFonts w:ascii="Times New Roman" w:hAnsi="Times New Roman" w:cs="Times New Roman"/>
          <w:sz w:val="28"/>
          <w:szCs w:val="28"/>
        </w:rPr>
        <w:t xml:space="preserve">Обучение медицинского персонала </w:t>
      </w:r>
      <w:r w:rsidR="00F83709" w:rsidRPr="00CE3629">
        <w:rPr>
          <w:rFonts w:ascii="Times New Roman" w:hAnsi="Times New Roman" w:cs="Times New Roman"/>
          <w:sz w:val="28"/>
          <w:szCs w:val="28"/>
        </w:rPr>
        <w:t xml:space="preserve">теоретическим знаниям о врожденных пороках развития уха, новых подходах в диагностике, лечении и реабилитации позволит повысить уровень знаний медицинских работников, тем самым повышая приверженность родителей к своевременной обращаемости и </w:t>
      </w:r>
      <w:r w:rsidR="00AD0263" w:rsidRPr="00CE3629">
        <w:rPr>
          <w:rFonts w:ascii="Times New Roman" w:hAnsi="Times New Roman" w:cs="Times New Roman"/>
          <w:sz w:val="28"/>
          <w:szCs w:val="28"/>
        </w:rPr>
        <w:t>профилактики</w:t>
      </w:r>
      <w:r w:rsidR="00F83709" w:rsidRPr="00CE3629">
        <w:rPr>
          <w:rFonts w:ascii="Times New Roman" w:hAnsi="Times New Roman" w:cs="Times New Roman"/>
          <w:sz w:val="28"/>
          <w:szCs w:val="28"/>
        </w:rPr>
        <w:t xml:space="preserve"> инвалидизирующей потери слуха</w:t>
      </w:r>
      <w:r w:rsidR="005E2696" w:rsidRPr="00CE3629">
        <w:rPr>
          <w:rFonts w:ascii="Times New Roman" w:hAnsi="Times New Roman" w:cs="Times New Roman"/>
          <w:sz w:val="28"/>
          <w:szCs w:val="28"/>
        </w:rPr>
        <w:t>.</w:t>
      </w:r>
    </w:p>
    <w:p w14:paraId="35AA2972" w14:textId="77777777" w:rsidR="007B52C6" w:rsidRPr="00CE3629" w:rsidRDefault="005B5A35" w:rsidP="001778B4">
      <w:pPr>
        <w:tabs>
          <w:tab w:val="left" w:pos="993"/>
        </w:tabs>
        <w:spacing w:after="0" w:line="240" w:lineRule="auto"/>
        <w:ind w:firstLine="567"/>
        <w:jc w:val="both"/>
        <w:rPr>
          <w:rFonts w:ascii="Times New Roman" w:hAnsi="Times New Roman" w:cs="Times New Roman"/>
          <w:b/>
          <w:sz w:val="28"/>
          <w:szCs w:val="28"/>
        </w:rPr>
      </w:pPr>
      <w:r w:rsidRPr="00CE3629">
        <w:rPr>
          <w:rFonts w:ascii="Times New Roman" w:hAnsi="Times New Roman" w:cs="Times New Roman"/>
          <w:b/>
          <w:sz w:val="28"/>
          <w:szCs w:val="28"/>
        </w:rPr>
        <w:t>Практическая значимость исследования</w:t>
      </w:r>
    </w:p>
    <w:p w14:paraId="5C04CF75" w14:textId="77777777" w:rsidR="00DC75B2" w:rsidRPr="00CE3629" w:rsidRDefault="00DC75B2" w:rsidP="001778B4">
      <w:pPr>
        <w:tabs>
          <w:tab w:val="left" w:pos="993"/>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Разработанный, валидизированный и адаптированный специфичный инструмент оценки качества жизни, связанного со здоровьем, детей с врожденными пороками развития уха (анкета) может быть </w:t>
      </w:r>
      <w:r w:rsidR="00026494" w:rsidRPr="00CE3629">
        <w:rPr>
          <w:rFonts w:ascii="Times New Roman" w:hAnsi="Times New Roman" w:cs="Times New Roman"/>
          <w:sz w:val="28"/>
          <w:szCs w:val="28"/>
        </w:rPr>
        <w:t xml:space="preserve">применен </w:t>
      </w:r>
      <w:r w:rsidRPr="00CE3629">
        <w:rPr>
          <w:rFonts w:ascii="Times New Roman" w:hAnsi="Times New Roman" w:cs="Times New Roman"/>
          <w:sz w:val="28"/>
          <w:szCs w:val="28"/>
        </w:rPr>
        <w:t>в дальнейших исследованиях в отношении детей с ВПР уха</w:t>
      </w:r>
      <w:r w:rsidR="005E0F0B" w:rsidRPr="00CE3629">
        <w:rPr>
          <w:rFonts w:ascii="Times New Roman" w:hAnsi="Times New Roman" w:cs="Times New Roman"/>
          <w:sz w:val="28"/>
          <w:szCs w:val="28"/>
        </w:rPr>
        <w:t xml:space="preserve"> (Приложение </w:t>
      </w:r>
      <w:r w:rsidR="00AC3B16" w:rsidRPr="00CE3629">
        <w:rPr>
          <w:rFonts w:ascii="Times New Roman" w:hAnsi="Times New Roman" w:cs="Times New Roman"/>
          <w:sz w:val="28"/>
          <w:szCs w:val="28"/>
        </w:rPr>
        <w:t>А, Б)</w:t>
      </w:r>
      <w:r w:rsidRPr="00CE3629">
        <w:rPr>
          <w:rFonts w:ascii="Times New Roman" w:hAnsi="Times New Roman" w:cs="Times New Roman"/>
          <w:sz w:val="28"/>
          <w:szCs w:val="28"/>
        </w:rPr>
        <w:t>.</w:t>
      </w:r>
    </w:p>
    <w:p w14:paraId="3F979B90" w14:textId="77777777" w:rsidR="008D4D1E" w:rsidRPr="00CE3629" w:rsidRDefault="00026494" w:rsidP="001778B4">
      <w:pPr>
        <w:tabs>
          <w:tab w:val="left" w:pos="993"/>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Разработанный </w:t>
      </w:r>
      <w:r w:rsidR="008D4D1E" w:rsidRPr="00CE3629">
        <w:rPr>
          <w:rFonts w:ascii="Times New Roman" w:hAnsi="Times New Roman" w:cs="Times New Roman"/>
          <w:sz w:val="28"/>
          <w:szCs w:val="28"/>
        </w:rPr>
        <w:t xml:space="preserve">инструмент экспертной оценки </w:t>
      </w:r>
      <w:r w:rsidR="00084E0B" w:rsidRPr="00CE3629">
        <w:rPr>
          <w:rFonts w:ascii="Times New Roman" w:eastAsia="Times New Roman" w:hAnsi="Times New Roman" w:cs="Times New Roman"/>
          <w:sz w:val="28"/>
          <w:szCs w:val="28"/>
          <w:lang w:eastAsia="ru-RU"/>
        </w:rPr>
        <w:t xml:space="preserve">медико-организационной </w:t>
      </w:r>
      <w:r w:rsidR="008D4D1E" w:rsidRPr="00CE3629">
        <w:rPr>
          <w:rFonts w:ascii="Times New Roman" w:hAnsi="Times New Roman" w:cs="Times New Roman"/>
          <w:sz w:val="28"/>
          <w:szCs w:val="28"/>
        </w:rPr>
        <w:t xml:space="preserve">помощи детям с врожденными пороками развития уха может быть использован в качестве обоснования программы адресных мероприятий, направленных на оказание медико-социальной помощи </w:t>
      </w:r>
      <w:r w:rsidR="008F3FE3" w:rsidRPr="00CE3629">
        <w:rPr>
          <w:rFonts w:ascii="Times New Roman" w:hAnsi="Times New Roman" w:cs="Times New Roman"/>
          <w:sz w:val="28"/>
          <w:szCs w:val="28"/>
        </w:rPr>
        <w:t>детям</w:t>
      </w:r>
      <w:r w:rsidR="008D4D1E" w:rsidRPr="00CE3629">
        <w:rPr>
          <w:rFonts w:ascii="Times New Roman" w:hAnsi="Times New Roman" w:cs="Times New Roman"/>
          <w:sz w:val="28"/>
          <w:szCs w:val="28"/>
        </w:rPr>
        <w:t xml:space="preserve"> с ВПР уха</w:t>
      </w:r>
      <w:r w:rsidR="008F3FE3" w:rsidRPr="00CE3629">
        <w:rPr>
          <w:rFonts w:ascii="Times New Roman" w:hAnsi="Times New Roman" w:cs="Times New Roman"/>
          <w:sz w:val="28"/>
          <w:szCs w:val="28"/>
        </w:rPr>
        <w:t>, для определения оптимальных подходов к лечению и реабилитации пациентов</w:t>
      </w:r>
      <w:r w:rsidR="00AC3B16" w:rsidRPr="00CE3629">
        <w:rPr>
          <w:rFonts w:ascii="Times New Roman" w:hAnsi="Times New Roman" w:cs="Times New Roman"/>
          <w:sz w:val="28"/>
          <w:szCs w:val="28"/>
        </w:rPr>
        <w:t xml:space="preserve"> (Приложение В)</w:t>
      </w:r>
      <w:r w:rsidR="008D4D1E" w:rsidRPr="00CE3629">
        <w:rPr>
          <w:rFonts w:ascii="Times New Roman" w:hAnsi="Times New Roman" w:cs="Times New Roman"/>
          <w:sz w:val="28"/>
          <w:szCs w:val="28"/>
        </w:rPr>
        <w:t xml:space="preserve">. </w:t>
      </w:r>
    </w:p>
    <w:p w14:paraId="5918E49D" w14:textId="55DB7DE1" w:rsidR="001778B4" w:rsidRPr="00CE3629" w:rsidRDefault="00026494" w:rsidP="001778B4">
      <w:pPr>
        <w:tabs>
          <w:tab w:val="left" w:pos="993"/>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Разработанная</w:t>
      </w:r>
      <w:r w:rsidR="00EE0264" w:rsidRPr="00CE3629">
        <w:rPr>
          <w:rFonts w:ascii="Times New Roman" w:hAnsi="Times New Roman" w:cs="Times New Roman"/>
          <w:sz w:val="28"/>
          <w:szCs w:val="28"/>
        </w:rPr>
        <w:t xml:space="preserve"> </w:t>
      </w:r>
      <w:r w:rsidRPr="00CE3629">
        <w:rPr>
          <w:rFonts w:ascii="Times New Roman" w:eastAsia="Times New Roman" w:hAnsi="Times New Roman" w:cs="Times New Roman"/>
          <w:sz w:val="28"/>
          <w:szCs w:val="28"/>
          <w:lang w:eastAsia="ru-RU"/>
        </w:rPr>
        <w:t>модель</w:t>
      </w:r>
      <w:r w:rsidR="00084E0B" w:rsidRPr="00CE3629">
        <w:rPr>
          <w:rFonts w:ascii="Times New Roman" w:eastAsia="Times New Roman" w:hAnsi="Times New Roman" w:cs="Times New Roman"/>
          <w:sz w:val="28"/>
          <w:szCs w:val="28"/>
          <w:lang w:eastAsia="ru-RU"/>
        </w:rPr>
        <w:t xml:space="preserve"> медико-социальной</w:t>
      </w:r>
      <w:r w:rsidR="00DC75B2" w:rsidRPr="00CE3629">
        <w:rPr>
          <w:rFonts w:ascii="Times New Roman" w:eastAsia="Times New Roman" w:hAnsi="Times New Roman" w:cs="Times New Roman"/>
          <w:sz w:val="28"/>
          <w:szCs w:val="28"/>
          <w:lang w:eastAsia="ru-RU"/>
        </w:rPr>
        <w:t xml:space="preserve"> помощи детям с вр</w:t>
      </w:r>
      <w:r w:rsidRPr="00CE3629">
        <w:rPr>
          <w:rFonts w:ascii="Times New Roman" w:eastAsia="Times New Roman" w:hAnsi="Times New Roman" w:cs="Times New Roman"/>
          <w:sz w:val="28"/>
          <w:szCs w:val="28"/>
          <w:lang w:eastAsia="ru-RU"/>
        </w:rPr>
        <w:t>ожденными пороками развития уха</w:t>
      </w:r>
      <w:r w:rsidR="00DC75B2" w:rsidRPr="00CE3629">
        <w:rPr>
          <w:rFonts w:ascii="Times New Roman" w:eastAsia="Times New Roman" w:hAnsi="Times New Roman" w:cs="Times New Roman"/>
          <w:sz w:val="28"/>
          <w:szCs w:val="28"/>
          <w:lang w:eastAsia="ru-RU"/>
        </w:rPr>
        <w:t xml:space="preserve"> </w:t>
      </w:r>
      <w:r w:rsidR="00DC75B2" w:rsidRPr="00CE3629">
        <w:rPr>
          <w:rFonts w:ascii="Times New Roman" w:hAnsi="Times New Roman" w:cs="Times New Roman"/>
          <w:sz w:val="28"/>
          <w:szCs w:val="28"/>
        </w:rPr>
        <w:t>позволи</w:t>
      </w:r>
      <w:r w:rsidR="00EE0264" w:rsidRPr="00CE3629">
        <w:rPr>
          <w:rFonts w:ascii="Times New Roman" w:hAnsi="Times New Roman" w:cs="Times New Roman"/>
          <w:sz w:val="28"/>
          <w:szCs w:val="28"/>
        </w:rPr>
        <w:t xml:space="preserve">т проводить адекватную, полноценную и качественную </w:t>
      </w:r>
      <w:r w:rsidR="00591514" w:rsidRPr="00CE3629">
        <w:rPr>
          <w:rFonts w:ascii="Times New Roman" w:hAnsi="Times New Roman" w:cs="Times New Roman"/>
          <w:sz w:val="28"/>
          <w:szCs w:val="28"/>
        </w:rPr>
        <w:t xml:space="preserve">диагностику, комплексное лечение и </w:t>
      </w:r>
      <w:r w:rsidR="00EE0264" w:rsidRPr="00CE3629">
        <w:rPr>
          <w:rFonts w:ascii="Times New Roman" w:hAnsi="Times New Roman" w:cs="Times New Roman"/>
          <w:sz w:val="28"/>
          <w:szCs w:val="28"/>
        </w:rPr>
        <w:t>реабилитацию, что имеет большое значение для общественного здоровья</w:t>
      </w:r>
      <w:r w:rsidR="00274638" w:rsidRPr="00CE3629">
        <w:rPr>
          <w:rFonts w:ascii="Times New Roman" w:hAnsi="Times New Roman" w:cs="Times New Roman"/>
          <w:sz w:val="28"/>
          <w:szCs w:val="28"/>
        </w:rPr>
        <w:t xml:space="preserve"> </w:t>
      </w:r>
      <w:r w:rsidRPr="00CE3629">
        <w:rPr>
          <w:rFonts w:ascii="Times New Roman" w:hAnsi="Times New Roman" w:cs="Times New Roman"/>
          <w:sz w:val="28"/>
          <w:szCs w:val="28"/>
        </w:rPr>
        <w:t>в</w:t>
      </w:r>
      <w:r w:rsidR="00084E0B" w:rsidRPr="00CE3629">
        <w:rPr>
          <w:rFonts w:ascii="Times New Roman" w:hAnsi="Times New Roman" w:cs="Times New Roman"/>
          <w:sz w:val="28"/>
          <w:szCs w:val="28"/>
        </w:rPr>
        <w:t xml:space="preserve"> </w:t>
      </w:r>
      <w:r w:rsidRPr="00CE3629">
        <w:rPr>
          <w:rFonts w:ascii="Times New Roman" w:hAnsi="Times New Roman" w:cs="Times New Roman"/>
          <w:sz w:val="28"/>
          <w:szCs w:val="28"/>
        </w:rPr>
        <w:t>целом и совершенствованию профессиональной подго</w:t>
      </w:r>
      <w:r w:rsidR="00084E0B" w:rsidRPr="00CE3629">
        <w:rPr>
          <w:rFonts w:ascii="Times New Roman" w:hAnsi="Times New Roman" w:cs="Times New Roman"/>
          <w:sz w:val="28"/>
          <w:szCs w:val="28"/>
        </w:rPr>
        <w:t>т</w:t>
      </w:r>
      <w:r w:rsidRPr="00CE3629">
        <w:rPr>
          <w:rFonts w:ascii="Times New Roman" w:hAnsi="Times New Roman" w:cs="Times New Roman"/>
          <w:sz w:val="28"/>
          <w:szCs w:val="28"/>
        </w:rPr>
        <w:t xml:space="preserve">овки врачей </w:t>
      </w:r>
      <w:r w:rsidR="00274638" w:rsidRPr="00CE3629">
        <w:rPr>
          <w:rFonts w:ascii="Times New Roman" w:hAnsi="Times New Roman" w:cs="Times New Roman"/>
          <w:sz w:val="28"/>
          <w:szCs w:val="28"/>
        </w:rPr>
        <w:t>(</w:t>
      </w:r>
      <w:r w:rsidR="00E23224" w:rsidRPr="00CE3629">
        <w:rPr>
          <w:rFonts w:ascii="Times New Roman" w:hAnsi="Times New Roman" w:cs="Times New Roman"/>
          <w:sz w:val="28"/>
          <w:szCs w:val="28"/>
        </w:rPr>
        <w:t xml:space="preserve">Акты внедрения Детский центр «Аксай» НАО «КазНМУ им.С.Д. Асфендиярова, ГКП на ПХВ «Алматиснкая </w:t>
      </w:r>
      <w:r w:rsidR="00E23224" w:rsidRPr="00CE3629">
        <w:rPr>
          <w:rFonts w:ascii="Times New Roman" w:hAnsi="Times New Roman" w:cs="Times New Roman"/>
          <w:sz w:val="28"/>
          <w:szCs w:val="28"/>
        </w:rPr>
        <w:lastRenderedPageBreak/>
        <w:t>мног</w:t>
      </w:r>
      <w:r w:rsidR="00842161">
        <w:rPr>
          <w:rFonts w:ascii="Times New Roman" w:hAnsi="Times New Roman" w:cs="Times New Roman"/>
          <w:sz w:val="28"/>
          <w:szCs w:val="28"/>
        </w:rPr>
        <w:t>о</w:t>
      </w:r>
      <w:r w:rsidR="00E23224" w:rsidRPr="00CE3629">
        <w:rPr>
          <w:rFonts w:ascii="Times New Roman" w:hAnsi="Times New Roman" w:cs="Times New Roman"/>
          <w:sz w:val="28"/>
          <w:szCs w:val="28"/>
        </w:rPr>
        <w:t xml:space="preserve">профильная клиническая больница», </w:t>
      </w:r>
      <w:r w:rsidR="00274638" w:rsidRPr="00CE3629">
        <w:rPr>
          <w:rFonts w:ascii="Times New Roman" w:hAnsi="Times New Roman" w:cs="Times New Roman"/>
          <w:sz w:val="28"/>
          <w:szCs w:val="28"/>
        </w:rPr>
        <w:t>Пр</w:t>
      </w:r>
      <w:r w:rsidR="00084E0B" w:rsidRPr="00CE3629">
        <w:rPr>
          <w:rFonts w:ascii="Times New Roman" w:hAnsi="Times New Roman" w:cs="Times New Roman"/>
          <w:sz w:val="28"/>
          <w:szCs w:val="28"/>
        </w:rPr>
        <w:t xml:space="preserve">иложение Г- </w:t>
      </w:r>
      <w:r w:rsidRPr="00CE3629">
        <w:rPr>
          <w:rFonts w:ascii="Times New Roman" w:hAnsi="Times New Roman" w:cs="Times New Roman"/>
          <w:sz w:val="28"/>
          <w:szCs w:val="28"/>
        </w:rPr>
        <w:t>акт № 0702-04-13/208</w:t>
      </w:r>
      <w:r w:rsidR="0049612F" w:rsidRPr="00CE3629">
        <w:rPr>
          <w:rFonts w:ascii="Times New Roman" w:hAnsi="Times New Roman" w:cs="Times New Roman"/>
          <w:sz w:val="28"/>
          <w:szCs w:val="28"/>
        </w:rPr>
        <w:t xml:space="preserve">, </w:t>
      </w:r>
      <w:r w:rsidRPr="00CE3629">
        <w:rPr>
          <w:rFonts w:ascii="Times New Roman" w:hAnsi="Times New Roman" w:cs="Times New Roman"/>
          <w:sz w:val="28"/>
          <w:szCs w:val="28"/>
        </w:rPr>
        <w:t xml:space="preserve">№01.1.06/1087; Приложение </w:t>
      </w:r>
      <w:r w:rsidR="00084E0B" w:rsidRPr="00CE3629">
        <w:rPr>
          <w:rFonts w:ascii="Times New Roman" w:hAnsi="Times New Roman" w:cs="Times New Roman"/>
          <w:sz w:val="28"/>
          <w:szCs w:val="28"/>
        </w:rPr>
        <w:t xml:space="preserve">Д - </w:t>
      </w:r>
      <w:r w:rsidRPr="00CE3629">
        <w:rPr>
          <w:rFonts w:ascii="Times New Roman" w:hAnsi="Times New Roman" w:cs="Times New Roman"/>
          <w:sz w:val="28"/>
          <w:szCs w:val="28"/>
        </w:rPr>
        <w:t>№ 0702-04-13/207, №01.1.06/1087).</w:t>
      </w:r>
    </w:p>
    <w:p w14:paraId="4A15E726" w14:textId="77777777" w:rsidR="00B7564C" w:rsidRPr="00CE3629" w:rsidRDefault="005B5A35" w:rsidP="001778B4">
      <w:pPr>
        <w:tabs>
          <w:tab w:val="left" w:pos="993"/>
        </w:tabs>
        <w:spacing w:after="0" w:line="240" w:lineRule="auto"/>
        <w:ind w:firstLine="567"/>
        <w:jc w:val="both"/>
        <w:rPr>
          <w:rFonts w:ascii="Times New Roman" w:eastAsia="Times New Roman" w:hAnsi="Times New Roman" w:cs="Times New Roman"/>
          <w:b/>
          <w:sz w:val="28"/>
          <w:szCs w:val="28"/>
          <w:lang w:eastAsia="ru-RU"/>
        </w:rPr>
      </w:pPr>
      <w:r w:rsidRPr="00CE3629">
        <w:rPr>
          <w:rFonts w:ascii="Times New Roman" w:eastAsia="Times New Roman" w:hAnsi="Times New Roman" w:cs="Times New Roman"/>
          <w:b/>
          <w:sz w:val="28"/>
          <w:szCs w:val="28"/>
          <w:lang w:eastAsia="ru-RU"/>
        </w:rPr>
        <w:t xml:space="preserve">Основные положения, выносимые на защиту </w:t>
      </w:r>
    </w:p>
    <w:p w14:paraId="4551772B" w14:textId="77777777" w:rsidR="00B7564C" w:rsidRPr="00CE3629" w:rsidRDefault="00B7564C" w:rsidP="001778B4">
      <w:pPr>
        <w:pStyle w:val="a6"/>
        <w:numPr>
          <w:ilvl w:val="0"/>
          <w:numId w:val="25"/>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 Установлено, что за период с 2015 по 2024 гг. в Республике Казахстан наблюдался неоднородный характер динамики врождённых пороков развития уха у детей (Q16.0, Q16.1 и Q17.2 по МКБ-10), с пиковой выявляемостью в 2017–2018 гг. и последующим двунаправленным изменением показателей (рост заболеваемости по Q16.1 и относительное снижение по Q17.2+Q16.0). Это отражает влияние улучшения диагностики, организационных изменений в системе здравоохранения, а также внешних факторов (например, пандемии), что подтверждает необходимость регионально дифференцированного мониторинга. </w:t>
      </w:r>
    </w:p>
    <w:p w14:paraId="615588B5" w14:textId="77777777" w:rsidR="00B7564C" w:rsidRPr="00CE3629" w:rsidRDefault="00B7564C" w:rsidP="001778B4">
      <w:pPr>
        <w:pStyle w:val="a6"/>
        <w:numPr>
          <w:ilvl w:val="0"/>
          <w:numId w:val="25"/>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Факторы риска, связанные с состоянием здоровья матери (возраст 31–40 лет, TORCH-инфекции, гестоз, воздействие химических веществ, приём антибиотиков, алкоголь и табакокурение во время беременности), оказались статистически значимыми и ассоциированы с повышенной частотой врождённых пороков развития уха у детей. Выявлено, что в группе детей с Q16.1 и Q17.2 мальчики встречаются достоверно чаще (в 1,6–2,2 раза) по сравнению с девочками, что подчёркивает значимость генетико-эпидемиологических исследований и прицельных профилактических мероприятий. </w:t>
      </w:r>
    </w:p>
    <w:p w14:paraId="296A6AA9" w14:textId="77777777" w:rsidR="00B7564C" w:rsidRPr="00CE3629" w:rsidRDefault="00B7564C" w:rsidP="001778B4">
      <w:pPr>
        <w:pStyle w:val="a6"/>
        <w:numPr>
          <w:ilvl w:val="0"/>
          <w:numId w:val="25"/>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Определено снижение показателей качества жизни у детей с ВПР уха. На основе социологического опроса определены достоверно более низкие показатели физического, эмоционального и социального функционирования у детей с врождёнными пороками развития уха (особенно при двусторонней патологии). У детей 5–7 лет снижение эмоционально-ролевых шкал выражено более существенно, чем у 2–4-летних, а двухсторонние поражения и оперативные вмешательства сопровождаются дополнительным ухудшением субъективного качества жизни. </w:t>
      </w:r>
    </w:p>
    <w:p w14:paraId="728AA63D" w14:textId="08568A6A" w:rsidR="00B7564C" w:rsidRPr="00CE3629" w:rsidRDefault="00B7564C" w:rsidP="001778B4">
      <w:pPr>
        <w:pStyle w:val="a6"/>
        <w:numPr>
          <w:ilvl w:val="0"/>
          <w:numId w:val="25"/>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По результатам экспертного анализа (с впервые в РК использованием метода RAND/UCLA) наиболее эффективным решением для диагностики, лечения и реабилитации детей с ВПР уха является создание мультидисциплинарной команды, включающей отохирурга, педиатра, пластического хирурга, психолога, </w:t>
      </w:r>
      <w:r w:rsidR="00013B12" w:rsidRPr="00CE3629">
        <w:rPr>
          <w:rFonts w:ascii="Times New Roman" w:eastAsia="Times New Roman" w:hAnsi="Times New Roman" w:cs="Times New Roman"/>
          <w:sz w:val="28"/>
          <w:szCs w:val="28"/>
          <w:lang w:eastAsia="ru-RU"/>
        </w:rPr>
        <w:t>невропатолога,</w:t>
      </w:r>
      <w:r w:rsidRPr="00CE3629">
        <w:rPr>
          <w:rFonts w:ascii="Times New Roman" w:eastAsia="Times New Roman" w:hAnsi="Times New Roman" w:cs="Times New Roman"/>
          <w:sz w:val="28"/>
          <w:szCs w:val="28"/>
          <w:lang w:eastAsia="ru-RU"/>
        </w:rPr>
        <w:t xml:space="preserve"> сурдолога и сурдопедагога. Высокие баллы эффективности получили также методы визуализации (КТ, МРТ), имплантируемые слуховы</w:t>
      </w:r>
      <w:r w:rsidR="00013B12" w:rsidRPr="00CE3629">
        <w:rPr>
          <w:rFonts w:ascii="Times New Roman" w:eastAsia="Times New Roman" w:hAnsi="Times New Roman" w:cs="Times New Roman"/>
          <w:sz w:val="28"/>
          <w:szCs w:val="28"/>
          <w:lang w:eastAsia="ru-RU"/>
        </w:rPr>
        <w:t>е аппараты костной проводимости и</w:t>
      </w:r>
      <w:r w:rsidRPr="00CE3629">
        <w:rPr>
          <w:rFonts w:ascii="Times New Roman" w:eastAsia="Times New Roman" w:hAnsi="Times New Roman" w:cs="Times New Roman"/>
          <w:sz w:val="28"/>
          <w:szCs w:val="28"/>
          <w:lang w:eastAsia="ru-RU"/>
        </w:rPr>
        <w:t xml:space="preserve"> одном</w:t>
      </w:r>
      <w:r w:rsidR="00787B0F">
        <w:rPr>
          <w:rFonts w:ascii="Times New Roman" w:eastAsia="Times New Roman" w:hAnsi="Times New Roman" w:cs="Times New Roman"/>
          <w:sz w:val="28"/>
          <w:szCs w:val="28"/>
          <w:lang w:eastAsia="ru-RU"/>
        </w:rPr>
        <w:t>ом</w:t>
      </w:r>
      <w:r w:rsidRPr="00CE3629">
        <w:rPr>
          <w:rFonts w:ascii="Times New Roman" w:eastAsia="Times New Roman" w:hAnsi="Times New Roman" w:cs="Times New Roman"/>
          <w:sz w:val="28"/>
          <w:szCs w:val="28"/>
          <w:lang w:eastAsia="ru-RU"/>
        </w:rPr>
        <w:t xml:space="preserve">ентная хирургическая и эстетическая коррекция при </w:t>
      </w:r>
      <w:r w:rsidR="00013B12" w:rsidRPr="00CE3629">
        <w:rPr>
          <w:rFonts w:ascii="Times New Roman" w:eastAsia="Times New Roman" w:hAnsi="Times New Roman" w:cs="Times New Roman"/>
          <w:sz w:val="28"/>
          <w:szCs w:val="28"/>
          <w:lang w:eastAsia="ru-RU"/>
        </w:rPr>
        <w:t xml:space="preserve">односторонних и </w:t>
      </w:r>
      <w:r w:rsidRPr="00CE3629">
        <w:rPr>
          <w:rFonts w:ascii="Times New Roman" w:eastAsia="Times New Roman" w:hAnsi="Times New Roman" w:cs="Times New Roman"/>
          <w:sz w:val="28"/>
          <w:szCs w:val="28"/>
          <w:lang w:eastAsia="ru-RU"/>
        </w:rPr>
        <w:t xml:space="preserve">двусторонних пороках уха. </w:t>
      </w:r>
    </w:p>
    <w:p w14:paraId="43002157" w14:textId="1A2C4A1B" w:rsidR="001778B4" w:rsidRPr="00CE3629" w:rsidRDefault="00B7564C" w:rsidP="001778B4">
      <w:pPr>
        <w:pStyle w:val="a6"/>
        <w:numPr>
          <w:ilvl w:val="0"/>
          <w:numId w:val="25"/>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Разработанная </w:t>
      </w:r>
      <w:r w:rsidR="00850BE3" w:rsidRPr="00CE3629">
        <w:rPr>
          <w:rFonts w:ascii="Times New Roman" w:eastAsia="Times New Roman" w:hAnsi="Times New Roman" w:cs="Times New Roman"/>
          <w:sz w:val="28"/>
          <w:szCs w:val="28"/>
          <w:lang w:eastAsia="ru-RU"/>
        </w:rPr>
        <w:t xml:space="preserve">организационно-функциональная </w:t>
      </w:r>
      <w:r w:rsidRPr="00CE3629">
        <w:rPr>
          <w:rFonts w:ascii="Times New Roman" w:eastAsia="Times New Roman" w:hAnsi="Times New Roman" w:cs="Times New Roman"/>
          <w:sz w:val="28"/>
          <w:szCs w:val="28"/>
          <w:lang w:eastAsia="ru-RU"/>
        </w:rPr>
        <w:t>модель оказания медико-социальной помощи детям с врождёнными пороками развития уха, осн</w:t>
      </w:r>
      <w:r w:rsidR="00013B12" w:rsidRPr="00CE3629">
        <w:rPr>
          <w:rFonts w:ascii="Times New Roman" w:eastAsia="Times New Roman" w:hAnsi="Times New Roman" w:cs="Times New Roman"/>
          <w:sz w:val="28"/>
          <w:szCs w:val="28"/>
          <w:lang w:eastAsia="ru-RU"/>
        </w:rPr>
        <w:t>ованная на раннем выявлении</w:t>
      </w:r>
      <w:r w:rsidRPr="00CE3629">
        <w:rPr>
          <w:rFonts w:ascii="Times New Roman" w:eastAsia="Times New Roman" w:hAnsi="Times New Roman" w:cs="Times New Roman"/>
          <w:sz w:val="28"/>
          <w:szCs w:val="28"/>
          <w:lang w:eastAsia="ru-RU"/>
        </w:rPr>
        <w:t xml:space="preserve">, диагностике и лечении мультидисциплинарной командой с применением передовых методов реабилитации и оперативного лечения, позволяет повысить доступность специализированных услуг и обеспечить </w:t>
      </w:r>
      <w:r w:rsidR="00850BE3" w:rsidRPr="00CE3629">
        <w:rPr>
          <w:rFonts w:ascii="Times New Roman" w:eastAsia="Times New Roman" w:hAnsi="Times New Roman" w:cs="Times New Roman"/>
          <w:sz w:val="28"/>
          <w:szCs w:val="28"/>
          <w:lang w:eastAsia="ru-RU"/>
        </w:rPr>
        <w:t>персонифицированный</w:t>
      </w:r>
      <w:r w:rsidRPr="00CE3629">
        <w:rPr>
          <w:rFonts w:ascii="Times New Roman" w:eastAsia="Times New Roman" w:hAnsi="Times New Roman" w:cs="Times New Roman"/>
          <w:sz w:val="28"/>
          <w:szCs w:val="28"/>
          <w:lang w:eastAsia="ru-RU"/>
        </w:rPr>
        <w:t xml:space="preserve"> подход в зависимости от тяжести и вида патологии. Данная модель подтверждена результатами внедрения и ориентирована на совершенствование медико-</w:t>
      </w:r>
      <w:r w:rsidRPr="00CE3629">
        <w:rPr>
          <w:rFonts w:ascii="Times New Roman" w:eastAsia="Times New Roman" w:hAnsi="Times New Roman" w:cs="Times New Roman"/>
          <w:sz w:val="28"/>
          <w:szCs w:val="28"/>
          <w:lang w:eastAsia="ru-RU"/>
        </w:rPr>
        <w:lastRenderedPageBreak/>
        <w:t>социальной помощи, повышение квалификации специалистов и устранение существующих организационных барьеров в системе здравоохранения.</w:t>
      </w:r>
    </w:p>
    <w:p w14:paraId="60D9CC40" w14:textId="77777777" w:rsidR="0053415B" w:rsidRPr="00CE3629" w:rsidRDefault="0053415B" w:rsidP="001778B4">
      <w:pPr>
        <w:tabs>
          <w:tab w:val="left" w:pos="993"/>
        </w:tabs>
        <w:spacing w:after="0" w:line="240" w:lineRule="auto"/>
        <w:ind w:firstLine="567"/>
        <w:rPr>
          <w:rFonts w:ascii="Times New Roman" w:eastAsia="Times New Roman" w:hAnsi="Times New Roman" w:cs="Times New Roman"/>
          <w:b/>
          <w:sz w:val="28"/>
          <w:szCs w:val="28"/>
          <w:lang w:eastAsia="ru-RU"/>
        </w:rPr>
      </w:pPr>
      <w:r w:rsidRPr="00CE3629">
        <w:rPr>
          <w:rFonts w:ascii="Times New Roman" w:eastAsia="Times New Roman" w:hAnsi="Times New Roman" w:cs="Times New Roman"/>
          <w:b/>
          <w:sz w:val="28"/>
          <w:szCs w:val="28"/>
          <w:lang w:eastAsia="ru-RU"/>
        </w:rPr>
        <w:t>Внедрение результатов исследования</w:t>
      </w:r>
    </w:p>
    <w:p w14:paraId="1E7DAF2F" w14:textId="77777777" w:rsidR="004E4FA9" w:rsidRPr="00CE3629" w:rsidRDefault="0053415B" w:rsidP="001778B4">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Разработанная нами </w:t>
      </w:r>
      <w:r w:rsidR="004852A9" w:rsidRPr="00CE3629">
        <w:rPr>
          <w:rFonts w:ascii="Times New Roman" w:eastAsia="Times New Roman" w:hAnsi="Times New Roman" w:cs="Times New Roman"/>
          <w:sz w:val="28"/>
          <w:szCs w:val="28"/>
          <w:lang w:eastAsia="ru-RU"/>
        </w:rPr>
        <w:t>«Модель медико-</w:t>
      </w:r>
      <w:r w:rsidR="00B11DA6" w:rsidRPr="00CE3629">
        <w:rPr>
          <w:rFonts w:ascii="Times New Roman" w:eastAsia="Times New Roman" w:hAnsi="Times New Roman" w:cs="Times New Roman"/>
          <w:sz w:val="28"/>
          <w:szCs w:val="28"/>
          <w:lang w:eastAsia="ru-RU"/>
        </w:rPr>
        <w:t>социальной</w:t>
      </w:r>
      <w:r w:rsidR="004852A9" w:rsidRPr="00CE3629">
        <w:rPr>
          <w:rFonts w:ascii="Times New Roman" w:eastAsia="Times New Roman" w:hAnsi="Times New Roman" w:cs="Times New Roman"/>
          <w:sz w:val="28"/>
          <w:szCs w:val="28"/>
          <w:lang w:eastAsia="ru-RU"/>
        </w:rPr>
        <w:t xml:space="preserve"> помощи детям с врожденными пороками развития уха»</w:t>
      </w:r>
      <w:r w:rsidR="001269CD" w:rsidRPr="00CE3629">
        <w:rPr>
          <w:rFonts w:ascii="Times New Roman" w:eastAsia="Times New Roman" w:hAnsi="Times New Roman" w:cs="Times New Roman"/>
          <w:sz w:val="28"/>
          <w:szCs w:val="28"/>
          <w:lang w:eastAsia="ru-RU"/>
        </w:rPr>
        <w:t xml:space="preserve"> </w:t>
      </w:r>
      <w:r w:rsidRPr="00CE3629">
        <w:rPr>
          <w:rFonts w:ascii="Times New Roman" w:eastAsia="Times New Roman" w:hAnsi="Times New Roman" w:cs="Times New Roman"/>
          <w:sz w:val="28"/>
          <w:szCs w:val="28"/>
          <w:lang w:eastAsia="ru-RU"/>
        </w:rPr>
        <w:t xml:space="preserve">была внедрена в работу </w:t>
      </w:r>
      <w:r w:rsidR="00626142" w:rsidRPr="00CE3629">
        <w:rPr>
          <w:rFonts w:ascii="Times New Roman" w:eastAsia="Times New Roman" w:hAnsi="Times New Roman" w:cs="Times New Roman"/>
          <w:sz w:val="28"/>
          <w:szCs w:val="28"/>
          <w:lang w:eastAsia="ru-RU"/>
        </w:rPr>
        <w:t>Детского центра «Аксай» КазНМУ им.</w:t>
      </w:r>
      <w:r w:rsidR="007C0836" w:rsidRPr="00CE3629">
        <w:rPr>
          <w:rFonts w:ascii="Times New Roman" w:eastAsia="Times New Roman" w:hAnsi="Times New Roman" w:cs="Times New Roman"/>
          <w:sz w:val="28"/>
          <w:szCs w:val="28"/>
          <w:lang w:eastAsia="ru-RU"/>
        </w:rPr>
        <w:t xml:space="preserve"> </w:t>
      </w:r>
      <w:r w:rsidR="00626142" w:rsidRPr="00CE3629">
        <w:rPr>
          <w:rFonts w:ascii="Times New Roman" w:eastAsia="Times New Roman" w:hAnsi="Times New Roman" w:cs="Times New Roman"/>
          <w:sz w:val="28"/>
          <w:szCs w:val="28"/>
          <w:lang w:eastAsia="ru-RU"/>
        </w:rPr>
        <w:t>С.Д. Асфендиярова</w:t>
      </w:r>
      <w:r w:rsidR="001269CD" w:rsidRPr="00CE3629">
        <w:rPr>
          <w:rFonts w:ascii="Times New Roman" w:eastAsia="Times New Roman" w:hAnsi="Times New Roman" w:cs="Times New Roman"/>
          <w:sz w:val="28"/>
          <w:szCs w:val="28"/>
          <w:lang w:eastAsia="ru-RU"/>
        </w:rPr>
        <w:t xml:space="preserve">, </w:t>
      </w:r>
      <w:r w:rsidR="004F4D94" w:rsidRPr="00CE3629">
        <w:rPr>
          <w:rFonts w:ascii="Times New Roman" w:eastAsia="Times New Roman" w:hAnsi="Times New Roman" w:cs="Times New Roman"/>
          <w:sz w:val="28"/>
          <w:szCs w:val="28"/>
          <w:lang w:eastAsia="ru-RU"/>
        </w:rPr>
        <w:t xml:space="preserve">ГКП на ПХВ «Алматинская многопрофильная </w:t>
      </w:r>
      <w:proofErr w:type="gramStart"/>
      <w:r w:rsidR="004F4D94" w:rsidRPr="00CE3629">
        <w:rPr>
          <w:rFonts w:ascii="Times New Roman" w:eastAsia="Times New Roman" w:hAnsi="Times New Roman" w:cs="Times New Roman"/>
          <w:sz w:val="28"/>
          <w:szCs w:val="28"/>
          <w:lang w:eastAsia="ru-RU"/>
        </w:rPr>
        <w:t xml:space="preserve">больница» </w:t>
      </w:r>
      <w:r w:rsidR="00626142" w:rsidRPr="00CE3629">
        <w:rPr>
          <w:rFonts w:ascii="Times New Roman" w:eastAsia="Times New Roman" w:hAnsi="Times New Roman" w:cs="Times New Roman"/>
          <w:sz w:val="28"/>
          <w:szCs w:val="28"/>
          <w:lang w:eastAsia="ru-RU"/>
        </w:rPr>
        <w:t xml:space="preserve"> </w:t>
      </w:r>
      <w:r w:rsidRPr="00CE3629">
        <w:rPr>
          <w:rFonts w:ascii="Times New Roman" w:eastAsia="Times New Roman" w:hAnsi="Times New Roman" w:cs="Times New Roman"/>
          <w:sz w:val="28"/>
          <w:szCs w:val="28"/>
          <w:lang w:eastAsia="ru-RU"/>
        </w:rPr>
        <w:t>(</w:t>
      </w:r>
      <w:proofErr w:type="gramEnd"/>
      <w:r w:rsidR="00DC75B2" w:rsidRPr="00CE3629">
        <w:rPr>
          <w:rFonts w:ascii="Times New Roman" w:eastAsia="Times New Roman" w:hAnsi="Times New Roman" w:cs="Times New Roman"/>
          <w:sz w:val="28"/>
          <w:szCs w:val="28"/>
          <w:lang w:eastAsia="ru-RU"/>
        </w:rPr>
        <w:t>П</w:t>
      </w:r>
      <w:r w:rsidRPr="00CE3629">
        <w:rPr>
          <w:rFonts w:ascii="Times New Roman" w:eastAsia="Times New Roman" w:hAnsi="Times New Roman" w:cs="Times New Roman"/>
          <w:sz w:val="28"/>
          <w:szCs w:val="28"/>
          <w:lang w:eastAsia="ru-RU"/>
        </w:rPr>
        <w:t xml:space="preserve">риложение </w:t>
      </w:r>
      <w:r w:rsidR="007C0836" w:rsidRPr="00CE3629">
        <w:rPr>
          <w:rFonts w:ascii="Times New Roman" w:eastAsia="Times New Roman" w:hAnsi="Times New Roman" w:cs="Times New Roman"/>
          <w:sz w:val="28"/>
          <w:szCs w:val="28"/>
          <w:lang w:eastAsia="ru-RU"/>
        </w:rPr>
        <w:t>Г</w:t>
      </w:r>
      <w:r w:rsidRPr="00CE3629">
        <w:rPr>
          <w:rFonts w:ascii="Times New Roman" w:eastAsia="Times New Roman" w:hAnsi="Times New Roman" w:cs="Times New Roman"/>
          <w:sz w:val="28"/>
          <w:szCs w:val="28"/>
          <w:lang w:eastAsia="ru-RU"/>
        </w:rPr>
        <w:t>).</w:t>
      </w:r>
      <w:r w:rsidR="004852A9" w:rsidRPr="00CE3629">
        <w:rPr>
          <w:rFonts w:ascii="Times New Roman" w:eastAsia="Times New Roman" w:hAnsi="Times New Roman" w:cs="Times New Roman"/>
          <w:sz w:val="28"/>
          <w:szCs w:val="28"/>
          <w:lang w:eastAsia="ru-RU"/>
        </w:rPr>
        <w:t xml:space="preserve"> </w:t>
      </w:r>
    </w:p>
    <w:p w14:paraId="56B6622F" w14:textId="77777777" w:rsidR="004852A9" w:rsidRPr="00CE3629" w:rsidRDefault="004852A9" w:rsidP="001778B4">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На базе Детского центра «Аксай» КазНМУ им.С.Д. Асфендиярова</w:t>
      </w:r>
      <w:r w:rsidR="001269CD" w:rsidRPr="00CE3629">
        <w:rPr>
          <w:rFonts w:ascii="Times New Roman" w:eastAsia="Times New Roman" w:hAnsi="Times New Roman" w:cs="Times New Roman"/>
          <w:sz w:val="28"/>
          <w:szCs w:val="28"/>
          <w:lang w:eastAsia="ru-RU"/>
        </w:rPr>
        <w:t xml:space="preserve">, </w:t>
      </w:r>
      <w:r w:rsidR="004F4D94" w:rsidRPr="00CE3629">
        <w:rPr>
          <w:rFonts w:ascii="Times New Roman" w:eastAsia="Times New Roman" w:hAnsi="Times New Roman" w:cs="Times New Roman"/>
          <w:sz w:val="28"/>
          <w:szCs w:val="28"/>
          <w:lang w:eastAsia="ru-RU"/>
        </w:rPr>
        <w:t>ГКП на ПХВ «Алматинская многопрофильная больница»</w:t>
      </w:r>
      <w:r w:rsidRPr="00CE3629">
        <w:rPr>
          <w:rFonts w:ascii="Times New Roman" w:eastAsia="Times New Roman" w:hAnsi="Times New Roman" w:cs="Times New Roman"/>
          <w:sz w:val="28"/>
          <w:szCs w:val="28"/>
          <w:lang w:eastAsia="ru-RU"/>
        </w:rPr>
        <w:t xml:space="preserve"> была осуществлена организация и проведение курсов усовершенствования врачей на тему: «Модель медико-организационной помощи детям с врожденными пороками развития уха»</w:t>
      </w:r>
      <w:r w:rsidR="004F4D94" w:rsidRPr="00CE3629">
        <w:rPr>
          <w:rFonts w:ascii="Times New Roman" w:eastAsia="Times New Roman" w:hAnsi="Times New Roman" w:cs="Times New Roman"/>
          <w:sz w:val="28"/>
          <w:szCs w:val="28"/>
          <w:lang w:eastAsia="ru-RU"/>
        </w:rPr>
        <w:t>, «Модель медико-социальной помощи детям с врожденными пороками развития уха»</w:t>
      </w:r>
      <w:r w:rsidRPr="00CE3629">
        <w:rPr>
          <w:rFonts w:ascii="Times New Roman" w:hAnsi="Times New Roman" w:cs="Times New Roman"/>
          <w:sz w:val="28"/>
          <w:szCs w:val="28"/>
        </w:rPr>
        <w:t xml:space="preserve"> </w:t>
      </w:r>
      <w:r w:rsidRPr="00CE3629">
        <w:rPr>
          <w:rFonts w:ascii="Times New Roman" w:eastAsia="Times New Roman" w:hAnsi="Times New Roman" w:cs="Times New Roman"/>
          <w:sz w:val="28"/>
          <w:szCs w:val="28"/>
          <w:lang w:eastAsia="ru-RU"/>
        </w:rPr>
        <w:t>(</w:t>
      </w:r>
      <w:r w:rsidR="00DC75B2" w:rsidRPr="00CE3629">
        <w:rPr>
          <w:rFonts w:ascii="Times New Roman" w:eastAsia="Times New Roman" w:hAnsi="Times New Roman" w:cs="Times New Roman"/>
          <w:sz w:val="28"/>
          <w:szCs w:val="28"/>
          <w:lang w:eastAsia="ru-RU"/>
        </w:rPr>
        <w:t>П</w:t>
      </w:r>
      <w:r w:rsidRPr="00CE3629">
        <w:rPr>
          <w:rFonts w:ascii="Times New Roman" w:eastAsia="Times New Roman" w:hAnsi="Times New Roman" w:cs="Times New Roman"/>
          <w:sz w:val="28"/>
          <w:szCs w:val="28"/>
          <w:lang w:eastAsia="ru-RU"/>
        </w:rPr>
        <w:t xml:space="preserve">риложение </w:t>
      </w:r>
      <w:r w:rsidR="007C0836" w:rsidRPr="00CE3629">
        <w:rPr>
          <w:rFonts w:ascii="Times New Roman" w:eastAsia="Times New Roman" w:hAnsi="Times New Roman" w:cs="Times New Roman"/>
          <w:sz w:val="28"/>
          <w:szCs w:val="28"/>
          <w:lang w:eastAsia="ru-RU"/>
        </w:rPr>
        <w:t>Д</w:t>
      </w:r>
      <w:r w:rsidRPr="00CE3629">
        <w:rPr>
          <w:rFonts w:ascii="Times New Roman" w:eastAsia="Times New Roman" w:hAnsi="Times New Roman" w:cs="Times New Roman"/>
          <w:sz w:val="28"/>
          <w:szCs w:val="28"/>
          <w:lang w:eastAsia="ru-RU"/>
        </w:rPr>
        <w:t>).</w:t>
      </w:r>
    </w:p>
    <w:p w14:paraId="2DE18330" w14:textId="77777777" w:rsidR="005B5A35" w:rsidRPr="00CE3629" w:rsidRDefault="005B5A35" w:rsidP="001778B4">
      <w:pPr>
        <w:tabs>
          <w:tab w:val="left" w:pos="993"/>
        </w:tabs>
        <w:spacing w:after="0" w:line="240" w:lineRule="auto"/>
        <w:ind w:firstLine="567"/>
        <w:rPr>
          <w:rFonts w:ascii="Times New Roman" w:eastAsia="Times New Roman" w:hAnsi="Times New Roman" w:cs="Times New Roman"/>
          <w:b/>
          <w:sz w:val="28"/>
          <w:szCs w:val="28"/>
          <w:lang w:eastAsia="ru-RU"/>
        </w:rPr>
      </w:pPr>
      <w:r w:rsidRPr="00CE3629">
        <w:rPr>
          <w:rFonts w:ascii="Times New Roman" w:eastAsia="Times New Roman" w:hAnsi="Times New Roman" w:cs="Times New Roman"/>
          <w:b/>
          <w:sz w:val="28"/>
          <w:szCs w:val="28"/>
          <w:lang w:eastAsia="ru-RU"/>
        </w:rPr>
        <w:t>Апробация работы</w:t>
      </w:r>
    </w:p>
    <w:p w14:paraId="3F72814F" w14:textId="77777777" w:rsidR="001F669B" w:rsidRPr="00CE3629" w:rsidRDefault="004E4FA9" w:rsidP="001778B4">
      <w:pPr>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CE3629">
        <w:rPr>
          <w:rFonts w:ascii="Times New Roman" w:eastAsia="Times New Roman" w:hAnsi="Times New Roman" w:cs="Times New Roman"/>
          <w:bCs/>
          <w:sz w:val="28"/>
          <w:szCs w:val="28"/>
          <w:lang w:eastAsia="ru-RU"/>
        </w:rPr>
        <w:t xml:space="preserve">Материалы исследования были представлены и обсуждены на следующих </w:t>
      </w:r>
      <w:r w:rsidR="005B37C6" w:rsidRPr="00CE3629">
        <w:rPr>
          <w:rFonts w:ascii="Times New Roman" w:eastAsia="Times New Roman" w:hAnsi="Times New Roman" w:cs="Times New Roman"/>
          <w:bCs/>
          <w:sz w:val="28"/>
          <w:szCs w:val="28"/>
          <w:lang w:eastAsia="ru-RU"/>
        </w:rPr>
        <w:t xml:space="preserve">форумах и </w:t>
      </w:r>
      <w:r w:rsidRPr="00CE3629">
        <w:rPr>
          <w:rFonts w:ascii="Times New Roman" w:eastAsia="Times New Roman" w:hAnsi="Times New Roman" w:cs="Times New Roman"/>
          <w:bCs/>
          <w:sz w:val="28"/>
          <w:szCs w:val="28"/>
          <w:lang w:eastAsia="ru-RU"/>
        </w:rPr>
        <w:t>конференциях</w:t>
      </w:r>
      <w:r w:rsidR="005B5A35" w:rsidRPr="00CE3629">
        <w:rPr>
          <w:rFonts w:ascii="Times New Roman" w:eastAsia="Times New Roman" w:hAnsi="Times New Roman" w:cs="Times New Roman"/>
          <w:bCs/>
          <w:sz w:val="28"/>
          <w:szCs w:val="28"/>
          <w:lang w:eastAsia="ru-RU"/>
        </w:rPr>
        <w:t>:</w:t>
      </w:r>
    </w:p>
    <w:p w14:paraId="26D7885F" w14:textId="77777777" w:rsidR="001F669B" w:rsidRPr="00CE3629" w:rsidRDefault="005B5A35" w:rsidP="001778B4">
      <w:pPr>
        <w:tabs>
          <w:tab w:val="left" w:pos="993"/>
        </w:tabs>
        <w:spacing w:after="0" w:line="240" w:lineRule="auto"/>
        <w:ind w:firstLine="567"/>
        <w:jc w:val="both"/>
        <w:rPr>
          <w:rFonts w:ascii="Times New Roman" w:eastAsia="Times New Roman" w:hAnsi="Times New Roman" w:cs="Times New Roman"/>
          <w:bCs/>
          <w:sz w:val="28"/>
          <w:szCs w:val="28"/>
          <w:lang w:val="en-US" w:eastAsia="ru-RU"/>
        </w:rPr>
      </w:pPr>
      <w:r w:rsidRPr="00CE3629">
        <w:rPr>
          <w:rFonts w:ascii="Times New Roman" w:eastAsia="Times New Roman" w:hAnsi="Times New Roman" w:cs="Times New Roman"/>
          <w:bCs/>
          <w:sz w:val="28"/>
          <w:szCs w:val="28"/>
          <w:lang w:eastAsia="ru-RU"/>
        </w:rPr>
        <w:t xml:space="preserve"> </w:t>
      </w:r>
      <w:r w:rsidR="001932E3" w:rsidRPr="00CE3629">
        <w:rPr>
          <w:rFonts w:ascii="Times New Roman" w:eastAsia="Times New Roman" w:hAnsi="Times New Roman" w:cs="Times New Roman"/>
          <w:bCs/>
          <w:sz w:val="28"/>
          <w:szCs w:val="28"/>
          <w:lang w:val="en-US" w:eastAsia="ru-RU"/>
        </w:rPr>
        <w:t xml:space="preserve">XIII International Multidisciplinary Conference «Innovations and Tendencies of State-of-Art Science». </w:t>
      </w:r>
      <w:r w:rsidR="001F669B" w:rsidRPr="00CE3629">
        <w:rPr>
          <w:rFonts w:ascii="Times New Roman" w:eastAsia="Times New Roman" w:hAnsi="Times New Roman" w:cs="Times New Roman"/>
          <w:bCs/>
          <w:sz w:val="28"/>
          <w:szCs w:val="28"/>
          <w:lang w:val="en-US" w:eastAsia="ru-RU"/>
        </w:rPr>
        <w:t xml:space="preserve">- </w:t>
      </w:r>
      <w:r w:rsidR="001932E3" w:rsidRPr="00CE3629">
        <w:rPr>
          <w:rFonts w:ascii="Times New Roman" w:eastAsia="Times New Roman" w:hAnsi="Times New Roman" w:cs="Times New Roman"/>
          <w:bCs/>
          <w:sz w:val="28"/>
          <w:szCs w:val="28"/>
          <w:lang w:val="en-US" w:eastAsia="ru-RU"/>
        </w:rPr>
        <w:t xml:space="preserve">Mijnbestseller </w:t>
      </w:r>
      <w:r w:rsidR="00565EBF" w:rsidRPr="00CE3629">
        <w:rPr>
          <w:rFonts w:ascii="Times New Roman" w:eastAsia="Times New Roman" w:hAnsi="Times New Roman" w:cs="Times New Roman"/>
          <w:bCs/>
          <w:sz w:val="28"/>
          <w:szCs w:val="28"/>
          <w:lang w:val="en-US" w:eastAsia="ru-RU"/>
        </w:rPr>
        <w:t xml:space="preserve">Nederland, </w:t>
      </w:r>
      <w:r w:rsidR="007A04EA" w:rsidRPr="00CE3629">
        <w:rPr>
          <w:rFonts w:ascii="Times New Roman" w:eastAsia="Times New Roman" w:hAnsi="Times New Roman" w:cs="Times New Roman"/>
          <w:bCs/>
          <w:sz w:val="28"/>
          <w:szCs w:val="28"/>
          <w:lang w:val="en-US" w:eastAsia="ru-RU"/>
        </w:rPr>
        <w:t xml:space="preserve">Nederland, </w:t>
      </w:r>
      <w:r w:rsidR="00565EBF" w:rsidRPr="00CE3629">
        <w:rPr>
          <w:rFonts w:ascii="Times New Roman" w:eastAsia="Times New Roman" w:hAnsi="Times New Roman" w:cs="Times New Roman"/>
          <w:bCs/>
          <w:sz w:val="28"/>
          <w:szCs w:val="28"/>
          <w:lang w:val="en-US" w:eastAsia="ru-RU"/>
        </w:rPr>
        <w:t>Rotterdam,</w:t>
      </w:r>
      <w:r w:rsidR="00821CE2" w:rsidRPr="00CE3629">
        <w:rPr>
          <w:rFonts w:ascii="Times New Roman" w:hAnsi="Times New Roman" w:cs="Times New Roman"/>
          <w:sz w:val="28"/>
          <w:szCs w:val="28"/>
          <w:lang w:val="en-US"/>
        </w:rPr>
        <w:t xml:space="preserve"> </w:t>
      </w:r>
      <w:r w:rsidR="00821CE2" w:rsidRPr="00CE3629">
        <w:rPr>
          <w:rFonts w:ascii="Times New Roman" w:eastAsia="Times New Roman" w:hAnsi="Times New Roman" w:cs="Times New Roman"/>
          <w:bCs/>
          <w:sz w:val="28"/>
          <w:szCs w:val="28"/>
          <w:lang w:val="en-US" w:eastAsia="ru-RU"/>
        </w:rPr>
        <w:t xml:space="preserve">11 </w:t>
      </w:r>
      <w:r w:rsidR="00821CE2" w:rsidRPr="00CE3629">
        <w:rPr>
          <w:rFonts w:ascii="Times New Roman" w:eastAsia="Times New Roman" w:hAnsi="Times New Roman" w:cs="Times New Roman"/>
          <w:bCs/>
          <w:sz w:val="28"/>
          <w:szCs w:val="28"/>
          <w:lang w:eastAsia="ru-RU"/>
        </w:rPr>
        <w:t>ноября</w:t>
      </w:r>
      <w:r w:rsidR="00821CE2" w:rsidRPr="00CE3629">
        <w:rPr>
          <w:rFonts w:ascii="Times New Roman" w:eastAsia="Times New Roman" w:hAnsi="Times New Roman" w:cs="Times New Roman"/>
          <w:bCs/>
          <w:sz w:val="28"/>
          <w:szCs w:val="28"/>
          <w:lang w:val="en-US" w:eastAsia="ru-RU"/>
        </w:rPr>
        <w:t xml:space="preserve"> 2021 </w:t>
      </w:r>
      <w:r w:rsidR="00821CE2" w:rsidRPr="00CE3629">
        <w:rPr>
          <w:rFonts w:ascii="Times New Roman" w:eastAsia="Times New Roman" w:hAnsi="Times New Roman" w:cs="Times New Roman"/>
          <w:bCs/>
          <w:sz w:val="28"/>
          <w:szCs w:val="28"/>
          <w:lang w:eastAsia="ru-RU"/>
        </w:rPr>
        <w:t>года</w:t>
      </w:r>
      <w:r w:rsidR="001F669B" w:rsidRPr="00CE3629">
        <w:rPr>
          <w:rFonts w:ascii="Times New Roman" w:eastAsia="Times New Roman" w:hAnsi="Times New Roman" w:cs="Times New Roman"/>
          <w:bCs/>
          <w:sz w:val="28"/>
          <w:szCs w:val="28"/>
          <w:lang w:val="en-US" w:eastAsia="ru-RU"/>
        </w:rPr>
        <w:t>;</w:t>
      </w:r>
    </w:p>
    <w:p w14:paraId="359761BB" w14:textId="77777777" w:rsidR="001F669B" w:rsidRPr="00CE3629" w:rsidRDefault="001F669B" w:rsidP="001778B4">
      <w:pPr>
        <w:tabs>
          <w:tab w:val="left" w:pos="993"/>
        </w:tabs>
        <w:spacing w:after="0" w:line="240" w:lineRule="auto"/>
        <w:ind w:firstLine="567"/>
        <w:jc w:val="both"/>
        <w:rPr>
          <w:rFonts w:ascii="Times New Roman" w:eastAsia="Times New Roman" w:hAnsi="Times New Roman" w:cs="Times New Roman"/>
          <w:bCs/>
          <w:sz w:val="28"/>
          <w:szCs w:val="28"/>
          <w:lang w:val="en-US" w:eastAsia="ru-RU"/>
        </w:rPr>
      </w:pPr>
      <w:r w:rsidRPr="00CE3629">
        <w:rPr>
          <w:rFonts w:ascii="Times New Roman" w:eastAsia="Times New Roman" w:hAnsi="Times New Roman" w:cs="Times New Roman"/>
          <w:bCs/>
          <w:sz w:val="28"/>
          <w:szCs w:val="28"/>
          <w:lang w:val="en-US" w:eastAsia="ru-RU"/>
        </w:rPr>
        <w:t>XIX International Multidisciplinary Conference «Prospects and key tendencies of science in contemporary world»</w:t>
      </w:r>
      <w:r w:rsidR="007A04EA" w:rsidRPr="00CE3629">
        <w:rPr>
          <w:rFonts w:ascii="Times New Roman" w:eastAsia="Times New Roman" w:hAnsi="Times New Roman" w:cs="Times New Roman"/>
          <w:bCs/>
          <w:sz w:val="28"/>
          <w:szCs w:val="28"/>
          <w:lang w:val="en-US" w:eastAsia="ru-RU"/>
        </w:rPr>
        <w:t>.</w:t>
      </w:r>
      <w:r w:rsidRPr="00CE3629">
        <w:rPr>
          <w:rFonts w:ascii="Times New Roman" w:eastAsia="Times New Roman" w:hAnsi="Times New Roman" w:cs="Times New Roman"/>
          <w:bCs/>
          <w:sz w:val="28"/>
          <w:szCs w:val="28"/>
          <w:lang w:val="en-US" w:eastAsia="ru-RU"/>
        </w:rPr>
        <w:t xml:space="preserve"> - Spain, Madrid, 30 мая 2022 </w:t>
      </w:r>
      <w:r w:rsidRPr="00CE3629">
        <w:rPr>
          <w:rFonts w:ascii="Times New Roman" w:eastAsia="Times New Roman" w:hAnsi="Times New Roman" w:cs="Times New Roman"/>
          <w:bCs/>
          <w:sz w:val="28"/>
          <w:szCs w:val="28"/>
          <w:lang w:eastAsia="ru-RU"/>
        </w:rPr>
        <w:t>года</w:t>
      </w:r>
      <w:r w:rsidRPr="00CE3629">
        <w:rPr>
          <w:rFonts w:ascii="Times New Roman" w:eastAsia="Times New Roman" w:hAnsi="Times New Roman" w:cs="Times New Roman"/>
          <w:bCs/>
          <w:sz w:val="28"/>
          <w:szCs w:val="28"/>
          <w:lang w:val="en-US" w:eastAsia="ru-RU"/>
        </w:rPr>
        <w:t>;</w:t>
      </w:r>
    </w:p>
    <w:p w14:paraId="0B8D05C6" w14:textId="77777777" w:rsidR="001F669B" w:rsidRPr="00CE3629" w:rsidRDefault="001F669B" w:rsidP="001778B4">
      <w:pPr>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CE3629">
        <w:rPr>
          <w:rFonts w:ascii="Times New Roman" w:eastAsia="Times New Roman" w:hAnsi="Times New Roman" w:cs="Times New Roman"/>
          <w:sz w:val="28"/>
          <w:szCs w:val="28"/>
        </w:rPr>
        <w:t>Республиканский форум «Актуальные вопросы оториноларингологии» совместно с</w:t>
      </w:r>
      <w:r w:rsidR="00B04C5C" w:rsidRPr="00CE3629">
        <w:rPr>
          <w:rFonts w:ascii="Times New Roman" w:eastAsia="Times New Roman" w:hAnsi="Times New Roman" w:cs="Times New Roman"/>
          <w:sz w:val="28"/>
          <w:szCs w:val="28"/>
        </w:rPr>
        <w:t>о</w:t>
      </w:r>
      <w:r w:rsidRPr="00CE3629">
        <w:rPr>
          <w:rFonts w:ascii="Times New Roman" w:eastAsia="Times New Roman" w:hAnsi="Times New Roman" w:cs="Times New Roman"/>
          <w:sz w:val="28"/>
          <w:szCs w:val="28"/>
        </w:rPr>
        <w:t xml:space="preserve"> 2-м Международным конгрессом Ассоциации оториноларингологии и хирургии головы и шеи стран Центральной и Западной Азии (CASOS). </w:t>
      </w:r>
      <w:r w:rsidR="00E03181" w:rsidRPr="00CE3629">
        <w:rPr>
          <w:rFonts w:ascii="Times New Roman" w:eastAsia="Times New Roman" w:hAnsi="Times New Roman" w:cs="Times New Roman"/>
          <w:sz w:val="28"/>
          <w:szCs w:val="28"/>
        </w:rPr>
        <w:t>–</w:t>
      </w:r>
      <w:r w:rsidRPr="00CE3629">
        <w:rPr>
          <w:rFonts w:ascii="Times New Roman" w:eastAsia="Times New Roman" w:hAnsi="Times New Roman" w:cs="Times New Roman"/>
          <w:sz w:val="28"/>
          <w:szCs w:val="28"/>
        </w:rPr>
        <w:t xml:space="preserve"> </w:t>
      </w:r>
      <w:r w:rsidR="00E03181" w:rsidRPr="00CE3629">
        <w:rPr>
          <w:rFonts w:ascii="Times New Roman" w:eastAsia="Times New Roman" w:hAnsi="Times New Roman" w:cs="Times New Roman"/>
          <w:sz w:val="28"/>
          <w:szCs w:val="28"/>
        </w:rPr>
        <w:t xml:space="preserve">РК, </w:t>
      </w:r>
      <w:r w:rsidRPr="00CE3629">
        <w:rPr>
          <w:rFonts w:ascii="Times New Roman" w:eastAsia="Times New Roman" w:hAnsi="Times New Roman" w:cs="Times New Roman"/>
          <w:sz w:val="28"/>
          <w:szCs w:val="28"/>
        </w:rPr>
        <w:t>Алматы, 17-18 июня 2023</w:t>
      </w:r>
      <w:r w:rsidRPr="00CE3629">
        <w:rPr>
          <w:rFonts w:ascii="Times New Roman" w:eastAsia="Times New Roman" w:hAnsi="Times New Roman" w:cs="Times New Roman"/>
          <w:bCs/>
          <w:sz w:val="28"/>
          <w:szCs w:val="28"/>
          <w:lang w:eastAsia="ru-RU"/>
        </w:rPr>
        <w:t xml:space="preserve"> года.</w:t>
      </w:r>
    </w:p>
    <w:p w14:paraId="3C23314E" w14:textId="77777777" w:rsidR="00E03181" w:rsidRPr="00CE3629" w:rsidRDefault="00E03181" w:rsidP="001778B4">
      <w:pPr>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CE3629">
        <w:rPr>
          <w:rFonts w:ascii="Times New Roman" w:eastAsia="Times New Roman" w:hAnsi="Times New Roman" w:cs="Times New Roman"/>
          <w:bCs/>
          <w:sz w:val="28"/>
          <w:szCs w:val="28"/>
          <w:lang w:eastAsia="ru-RU"/>
        </w:rPr>
        <w:t>Конференция с международным участием «Современный подход к диагностике и лечению в оториноларингологии, заболеваниях головы и шеи». – Узбекистан, Ташкент, 6-7 мая 2024 года.</w:t>
      </w:r>
    </w:p>
    <w:p w14:paraId="2D2755E7" w14:textId="77777777" w:rsidR="005B5A35" w:rsidRPr="00CE3629" w:rsidRDefault="005B5A35" w:rsidP="001778B4">
      <w:pPr>
        <w:tabs>
          <w:tab w:val="left" w:pos="993"/>
        </w:tabs>
        <w:spacing w:after="0" w:line="240" w:lineRule="auto"/>
        <w:ind w:firstLine="567"/>
        <w:rPr>
          <w:rFonts w:ascii="Times New Roman" w:eastAsia="Times New Roman" w:hAnsi="Times New Roman" w:cs="Times New Roman"/>
          <w:b/>
          <w:sz w:val="28"/>
          <w:szCs w:val="28"/>
          <w:lang w:eastAsia="ru-RU"/>
        </w:rPr>
      </w:pPr>
      <w:r w:rsidRPr="00CE3629">
        <w:rPr>
          <w:rFonts w:ascii="Times New Roman" w:eastAsia="Times New Roman" w:hAnsi="Times New Roman" w:cs="Times New Roman"/>
          <w:b/>
          <w:sz w:val="28"/>
          <w:szCs w:val="28"/>
          <w:lang w:eastAsia="ru-RU"/>
        </w:rPr>
        <w:t>Публикации</w:t>
      </w:r>
    </w:p>
    <w:p w14:paraId="59174D38" w14:textId="77777777" w:rsidR="005B5A35" w:rsidRPr="00CE3629" w:rsidRDefault="004E4FA9" w:rsidP="001778B4">
      <w:pPr>
        <w:tabs>
          <w:tab w:val="left" w:pos="993"/>
        </w:tabs>
        <w:spacing w:after="0" w:line="240" w:lineRule="auto"/>
        <w:ind w:firstLine="567"/>
        <w:jc w:val="both"/>
        <w:rPr>
          <w:rFonts w:ascii="Times New Roman" w:eastAsia="Times New Roman" w:hAnsi="Times New Roman" w:cs="Times New Roman"/>
          <w:bCs/>
          <w:sz w:val="28"/>
          <w:szCs w:val="28"/>
          <w:lang w:eastAsia="ru-RU"/>
        </w:rPr>
      </w:pPr>
      <w:r w:rsidRPr="00CE3629">
        <w:rPr>
          <w:rFonts w:ascii="Times New Roman" w:eastAsia="Times New Roman" w:hAnsi="Times New Roman" w:cs="Times New Roman"/>
          <w:bCs/>
          <w:sz w:val="28"/>
          <w:szCs w:val="28"/>
          <w:lang w:eastAsia="ru-RU"/>
        </w:rPr>
        <w:t xml:space="preserve">По теме диссертационной работы опубликованы </w:t>
      </w:r>
      <w:r w:rsidR="00563711" w:rsidRPr="00CE3629">
        <w:rPr>
          <w:rFonts w:ascii="Times New Roman" w:eastAsia="Times New Roman" w:hAnsi="Times New Roman" w:cs="Times New Roman"/>
          <w:bCs/>
          <w:sz w:val="28"/>
          <w:szCs w:val="28"/>
          <w:lang w:eastAsia="ru-RU"/>
        </w:rPr>
        <w:t>7</w:t>
      </w:r>
      <w:r w:rsidR="004B35F0" w:rsidRPr="00CE3629">
        <w:rPr>
          <w:rFonts w:ascii="Times New Roman" w:eastAsia="Times New Roman" w:hAnsi="Times New Roman" w:cs="Times New Roman"/>
          <w:bCs/>
          <w:sz w:val="28"/>
          <w:szCs w:val="28"/>
          <w:lang w:eastAsia="ru-RU"/>
        </w:rPr>
        <w:t xml:space="preserve"> работ</w:t>
      </w:r>
      <w:r w:rsidRPr="00CE3629">
        <w:rPr>
          <w:rFonts w:ascii="Times New Roman" w:eastAsia="Times New Roman" w:hAnsi="Times New Roman" w:cs="Times New Roman"/>
          <w:bCs/>
          <w:sz w:val="28"/>
          <w:szCs w:val="28"/>
          <w:lang w:eastAsia="ru-RU"/>
        </w:rPr>
        <w:t xml:space="preserve">, в том числе </w:t>
      </w:r>
      <w:r w:rsidR="00563711" w:rsidRPr="00CE3629">
        <w:rPr>
          <w:rFonts w:ascii="Times New Roman" w:eastAsia="Times New Roman" w:hAnsi="Times New Roman" w:cs="Times New Roman"/>
          <w:bCs/>
          <w:sz w:val="28"/>
          <w:szCs w:val="28"/>
          <w:lang w:eastAsia="ru-RU"/>
        </w:rPr>
        <w:t>3</w:t>
      </w:r>
      <w:r w:rsidRPr="00CE3629">
        <w:rPr>
          <w:rFonts w:ascii="Times New Roman" w:eastAsia="Times New Roman" w:hAnsi="Times New Roman" w:cs="Times New Roman"/>
          <w:bCs/>
          <w:sz w:val="28"/>
          <w:szCs w:val="28"/>
          <w:lang w:eastAsia="ru-RU"/>
        </w:rPr>
        <w:t xml:space="preserve"> работы - в изданиях, рекомендованных Комитетом по обеспечению качества в сфере науки и высшего образования Министерства науки и высшего образования Республики Казахстан, </w:t>
      </w:r>
      <w:r w:rsidR="00571F9D" w:rsidRPr="00CE3629">
        <w:rPr>
          <w:rFonts w:ascii="Times New Roman" w:eastAsia="Times New Roman" w:hAnsi="Times New Roman" w:cs="Times New Roman"/>
          <w:bCs/>
          <w:sz w:val="28"/>
          <w:szCs w:val="28"/>
          <w:lang w:eastAsia="ru-RU"/>
        </w:rPr>
        <w:t>1</w:t>
      </w:r>
      <w:r w:rsidRPr="00CE3629">
        <w:rPr>
          <w:rFonts w:ascii="Times New Roman" w:eastAsia="Times New Roman" w:hAnsi="Times New Roman" w:cs="Times New Roman"/>
          <w:bCs/>
          <w:sz w:val="28"/>
          <w:szCs w:val="28"/>
          <w:lang w:eastAsia="ru-RU"/>
        </w:rPr>
        <w:t xml:space="preserve"> статья в журнале международной базы цитирования Scopus, </w:t>
      </w:r>
      <w:r w:rsidR="00FC4E7B" w:rsidRPr="00CE3629">
        <w:rPr>
          <w:rFonts w:ascii="Times New Roman" w:eastAsia="Times New Roman" w:hAnsi="Times New Roman" w:cs="Times New Roman"/>
          <w:bCs/>
          <w:sz w:val="28"/>
          <w:szCs w:val="28"/>
          <w:lang w:eastAsia="ru-RU"/>
        </w:rPr>
        <w:t>4</w:t>
      </w:r>
      <w:r w:rsidRPr="00CE3629">
        <w:rPr>
          <w:rFonts w:ascii="Times New Roman" w:eastAsia="Times New Roman" w:hAnsi="Times New Roman" w:cs="Times New Roman"/>
          <w:bCs/>
          <w:sz w:val="28"/>
          <w:szCs w:val="28"/>
          <w:lang w:eastAsia="ru-RU"/>
        </w:rPr>
        <w:t xml:space="preserve"> публикации в материалах зарубежных конференций.</w:t>
      </w:r>
    </w:p>
    <w:p w14:paraId="6DFA3010" w14:textId="77777777" w:rsidR="005B5A35" w:rsidRPr="00CE3629" w:rsidRDefault="005B5A35" w:rsidP="001778B4">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Личный вклад автора заключается в выборе направления исследования, разработке его дизайна и методики, </w:t>
      </w:r>
      <w:r w:rsidR="004E4FA9" w:rsidRPr="00CE3629">
        <w:rPr>
          <w:rFonts w:ascii="Times New Roman" w:eastAsia="Times New Roman" w:hAnsi="Times New Roman" w:cs="Times New Roman"/>
          <w:sz w:val="28"/>
          <w:szCs w:val="28"/>
          <w:lang w:eastAsia="ru-RU"/>
        </w:rPr>
        <w:t xml:space="preserve">формировании цели, задач исследования, </w:t>
      </w:r>
      <w:r w:rsidRPr="00CE3629">
        <w:rPr>
          <w:rFonts w:ascii="Times New Roman" w:eastAsia="Times New Roman" w:hAnsi="Times New Roman" w:cs="Times New Roman"/>
          <w:sz w:val="28"/>
          <w:szCs w:val="28"/>
          <w:lang w:eastAsia="ru-RU"/>
        </w:rPr>
        <w:t xml:space="preserve">организации и </w:t>
      </w:r>
      <w:r w:rsidR="004E4FA9" w:rsidRPr="00CE3629">
        <w:rPr>
          <w:rFonts w:ascii="Times New Roman" w:eastAsia="Times New Roman" w:hAnsi="Times New Roman" w:cs="Times New Roman"/>
          <w:sz w:val="28"/>
          <w:szCs w:val="28"/>
          <w:lang w:eastAsia="ru-RU"/>
        </w:rPr>
        <w:t>проведении исследования</w:t>
      </w:r>
      <w:r w:rsidRPr="00CE3629">
        <w:rPr>
          <w:rFonts w:ascii="Times New Roman" w:eastAsia="Times New Roman" w:hAnsi="Times New Roman" w:cs="Times New Roman"/>
          <w:sz w:val="28"/>
          <w:szCs w:val="28"/>
          <w:lang w:eastAsia="ru-RU"/>
        </w:rPr>
        <w:t xml:space="preserve">, непосредственном участии во всех этапах работы, статистическом анализе, </w:t>
      </w:r>
      <w:r w:rsidR="004E4FA9" w:rsidRPr="00CE3629">
        <w:rPr>
          <w:rFonts w:ascii="Times New Roman" w:eastAsia="Times New Roman" w:hAnsi="Times New Roman" w:cs="Times New Roman"/>
          <w:sz w:val="28"/>
          <w:szCs w:val="28"/>
          <w:lang w:eastAsia="ru-RU"/>
        </w:rPr>
        <w:t xml:space="preserve">написании разделов диссертации, </w:t>
      </w:r>
      <w:r w:rsidRPr="00CE3629">
        <w:rPr>
          <w:rFonts w:ascii="Times New Roman" w:eastAsia="Times New Roman" w:hAnsi="Times New Roman" w:cs="Times New Roman"/>
          <w:sz w:val="28"/>
          <w:szCs w:val="28"/>
          <w:lang w:eastAsia="ru-RU"/>
        </w:rPr>
        <w:t xml:space="preserve">интерпретации и обсуждении результатов, формулировании положений, выносимых на защиту, </w:t>
      </w:r>
      <w:r w:rsidR="004E4FA9" w:rsidRPr="00CE3629">
        <w:rPr>
          <w:rFonts w:ascii="Times New Roman" w:eastAsia="Times New Roman" w:hAnsi="Times New Roman" w:cs="Times New Roman"/>
          <w:sz w:val="28"/>
          <w:szCs w:val="28"/>
          <w:lang w:eastAsia="ru-RU"/>
        </w:rPr>
        <w:t xml:space="preserve">а также, </w:t>
      </w:r>
      <w:r w:rsidRPr="00CE3629">
        <w:rPr>
          <w:rFonts w:ascii="Times New Roman" w:eastAsia="Times New Roman" w:hAnsi="Times New Roman" w:cs="Times New Roman"/>
          <w:sz w:val="28"/>
          <w:szCs w:val="28"/>
          <w:lang w:eastAsia="ru-RU"/>
        </w:rPr>
        <w:t>выводов и практических рекомендаций.</w:t>
      </w:r>
    </w:p>
    <w:p w14:paraId="765E8276" w14:textId="77777777" w:rsidR="00937C26" w:rsidRDefault="00937C26" w:rsidP="001778B4">
      <w:pPr>
        <w:tabs>
          <w:tab w:val="left" w:pos="993"/>
        </w:tabs>
        <w:spacing w:after="0" w:line="240" w:lineRule="auto"/>
        <w:ind w:firstLine="567"/>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3212C408" w14:textId="489E2782" w:rsidR="005B5A35" w:rsidRPr="00CE3629" w:rsidRDefault="005B5A35" w:rsidP="001778B4">
      <w:pPr>
        <w:tabs>
          <w:tab w:val="left" w:pos="993"/>
        </w:tabs>
        <w:spacing w:after="0" w:line="240" w:lineRule="auto"/>
        <w:ind w:firstLine="567"/>
        <w:rPr>
          <w:rFonts w:ascii="Times New Roman" w:eastAsia="Times New Roman" w:hAnsi="Times New Roman" w:cs="Times New Roman"/>
          <w:b/>
          <w:sz w:val="28"/>
          <w:szCs w:val="28"/>
          <w:lang w:eastAsia="ru-RU"/>
        </w:rPr>
      </w:pPr>
      <w:r w:rsidRPr="00CE3629">
        <w:rPr>
          <w:rFonts w:ascii="Times New Roman" w:eastAsia="Times New Roman" w:hAnsi="Times New Roman" w:cs="Times New Roman"/>
          <w:b/>
          <w:sz w:val="28"/>
          <w:szCs w:val="28"/>
          <w:lang w:eastAsia="ru-RU"/>
        </w:rPr>
        <w:lastRenderedPageBreak/>
        <w:t>Объем и структура диссертации</w:t>
      </w:r>
    </w:p>
    <w:p w14:paraId="14F7483E" w14:textId="77777777" w:rsidR="005B5A35" w:rsidRPr="00CE3629" w:rsidRDefault="005B5A35" w:rsidP="001778B4">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Диссертация состоит из введения, </w:t>
      </w:r>
      <w:r w:rsidR="004306DC" w:rsidRPr="00CE3629">
        <w:rPr>
          <w:rFonts w:ascii="Times New Roman" w:eastAsia="Times New Roman" w:hAnsi="Times New Roman" w:cs="Times New Roman"/>
          <w:sz w:val="28"/>
          <w:szCs w:val="28"/>
          <w:lang w:eastAsia="ru-RU"/>
        </w:rPr>
        <w:t>7</w:t>
      </w:r>
      <w:r w:rsidRPr="00CE3629">
        <w:rPr>
          <w:rFonts w:ascii="Times New Roman" w:eastAsia="Times New Roman" w:hAnsi="Times New Roman" w:cs="Times New Roman"/>
          <w:sz w:val="28"/>
          <w:szCs w:val="28"/>
          <w:lang w:eastAsia="ru-RU"/>
        </w:rPr>
        <w:t xml:space="preserve"> глав собственных исследований, заключения, практических рекомендаций, списка использованных источников и приложений.</w:t>
      </w:r>
    </w:p>
    <w:p w14:paraId="6D9B2420" w14:textId="563D1547" w:rsidR="005B5A35" w:rsidRPr="00CE3629" w:rsidRDefault="005B5A35" w:rsidP="001778B4">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Диссерта</w:t>
      </w:r>
      <w:r w:rsidR="00590712" w:rsidRPr="00CE3629">
        <w:rPr>
          <w:rFonts w:ascii="Times New Roman" w:eastAsia="Times New Roman" w:hAnsi="Times New Roman" w:cs="Times New Roman"/>
          <w:sz w:val="28"/>
          <w:szCs w:val="28"/>
          <w:lang w:eastAsia="ru-RU"/>
        </w:rPr>
        <w:t xml:space="preserve">ционная работа изложена на </w:t>
      </w:r>
      <w:r w:rsidR="001232F4" w:rsidRPr="00CE3629">
        <w:rPr>
          <w:rFonts w:ascii="Times New Roman" w:eastAsia="Times New Roman" w:hAnsi="Times New Roman" w:cs="Times New Roman"/>
          <w:sz w:val="28"/>
          <w:szCs w:val="28"/>
          <w:lang w:eastAsia="ru-RU"/>
        </w:rPr>
        <w:t>20</w:t>
      </w:r>
      <w:r w:rsidR="00A112CE">
        <w:rPr>
          <w:rFonts w:ascii="Times New Roman" w:eastAsia="Times New Roman" w:hAnsi="Times New Roman" w:cs="Times New Roman"/>
          <w:sz w:val="28"/>
          <w:szCs w:val="28"/>
          <w:lang w:eastAsia="ru-RU"/>
        </w:rPr>
        <w:t>8</w:t>
      </w:r>
      <w:r w:rsidR="00590712" w:rsidRPr="00CE3629">
        <w:rPr>
          <w:rFonts w:ascii="Times New Roman" w:eastAsia="Times New Roman" w:hAnsi="Times New Roman" w:cs="Times New Roman"/>
          <w:sz w:val="28"/>
          <w:szCs w:val="28"/>
          <w:lang w:eastAsia="ru-RU"/>
        </w:rPr>
        <w:t xml:space="preserve"> </w:t>
      </w:r>
      <w:r w:rsidRPr="00CE3629">
        <w:rPr>
          <w:rFonts w:ascii="Times New Roman" w:eastAsia="Times New Roman" w:hAnsi="Times New Roman" w:cs="Times New Roman"/>
          <w:sz w:val="28"/>
          <w:szCs w:val="28"/>
          <w:lang w:eastAsia="ru-RU"/>
        </w:rPr>
        <w:t xml:space="preserve">страницах машинописного текста, содержит </w:t>
      </w:r>
      <w:r w:rsidR="0010680A" w:rsidRPr="00CE3629">
        <w:rPr>
          <w:rFonts w:ascii="Times New Roman" w:eastAsia="Times New Roman" w:hAnsi="Times New Roman" w:cs="Times New Roman"/>
          <w:sz w:val="28"/>
          <w:szCs w:val="28"/>
          <w:lang w:eastAsia="ru-RU"/>
        </w:rPr>
        <w:t>20</w:t>
      </w:r>
      <w:r w:rsidRPr="00CE3629">
        <w:rPr>
          <w:rFonts w:ascii="Times New Roman" w:eastAsia="Times New Roman" w:hAnsi="Times New Roman" w:cs="Times New Roman"/>
          <w:sz w:val="28"/>
          <w:szCs w:val="28"/>
          <w:lang w:eastAsia="ru-RU"/>
        </w:rPr>
        <w:t xml:space="preserve"> таблиц и </w:t>
      </w:r>
      <w:r w:rsidR="0010680A" w:rsidRPr="00CE3629">
        <w:rPr>
          <w:rFonts w:ascii="Times New Roman" w:eastAsia="Times New Roman" w:hAnsi="Times New Roman" w:cs="Times New Roman"/>
          <w:sz w:val="28"/>
          <w:szCs w:val="28"/>
          <w:lang w:eastAsia="ru-RU"/>
        </w:rPr>
        <w:t>44</w:t>
      </w:r>
      <w:r w:rsidR="002B66BA" w:rsidRPr="00CE3629">
        <w:rPr>
          <w:rFonts w:ascii="Times New Roman" w:eastAsia="Times New Roman" w:hAnsi="Times New Roman" w:cs="Times New Roman"/>
          <w:sz w:val="28"/>
          <w:szCs w:val="28"/>
          <w:lang w:eastAsia="ru-RU"/>
        </w:rPr>
        <w:t xml:space="preserve"> рисунков</w:t>
      </w:r>
      <w:r w:rsidRPr="00CE3629">
        <w:rPr>
          <w:rFonts w:ascii="Times New Roman" w:eastAsia="Times New Roman" w:hAnsi="Times New Roman" w:cs="Times New Roman"/>
          <w:sz w:val="28"/>
          <w:szCs w:val="28"/>
          <w:lang w:eastAsia="ru-RU"/>
        </w:rPr>
        <w:t>. Список использованных источников включает 1</w:t>
      </w:r>
      <w:r w:rsidR="00A112CE">
        <w:rPr>
          <w:rFonts w:ascii="Times New Roman" w:eastAsia="Times New Roman" w:hAnsi="Times New Roman" w:cs="Times New Roman"/>
          <w:sz w:val="28"/>
          <w:szCs w:val="28"/>
          <w:lang w:eastAsia="ru-RU"/>
        </w:rPr>
        <w:t>48</w:t>
      </w:r>
      <w:r w:rsidR="001232F4" w:rsidRPr="00CE3629">
        <w:rPr>
          <w:rFonts w:ascii="Times New Roman" w:eastAsia="Times New Roman" w:hAnsi="Times New Roman" w:cs="Times New Roman"/>
          <w:sz w:val="28"/>
          <w:szCs w:val="28"/>
          <w:lang w:eastAsia="ru-RU"/>
        </w:rPr>
        <w:t xml:space="preserve"> наименований</w:t>
      </w:r>
      <w:r w:rsidR="00D37862" w:rsidRPr="00CE3629">
        <w:rPr>
          <w:rFonts w:ascii="Times New Roman" w:eastAsia="Times New Roman" w:hAnsi="Times New Roman" w:cs="Times New Roman"/>
          <w:sz w:val="28"/>
          <w:szCs w:val="28"/>
          <w:lang w:eastAsia="ru-RU"/>
        </w:rPr>
        <w:t>.</w:t>
      </w:r>
    </w:p>
    <w:p w14:paraId="0894AA40" w14:textId="77777777" w:rsidR="001778B4" w:rsidRPr="00CE3629" w:rsidRDefault="001778B4" w:rsidP="001778B4">
      <w:pPr>
        <w:tabs>
          <w:tab w:val="left" w:pos="993"/>
        </w:tabs>
        <w:spacing w:after="0" w:line="240" w:lineRule="auto"/>
        <w:ind w:firstLine="567"/>
        <w:jc w:val="both"/>
        <w:rPr>
          <w:rFonts w:ascii="Times New Roman" w:eastAsia="Times New Roman" w:hAnsi="Times New Roman" w:cs="Times New Roman"/>
          <w:sz w:val="28"/>
          <w:szCs w:val="28"/>
          <w:lang w:eastAsia="ru-RU"/>
        </w:rPr>
      </w:pPr>
    </w:p>
    <w:p w14:paraId="1487981C" w14:textId="77777777" w:rsidR="001778B4" w:rsidRPr="00CE3629" w:rsidRDefault="001778B4" w:rsidP="001778B4">
      <w:pPr>
        <w:tabs>
          <w:tab w:val="left" w:pos="993"/>
        </w:tabs>
        <w:spacing w:after="0" w:line="240" w:lineRule="auto"/>
        <w:ind w:firstLine="567"/>
        <w:jc w:val="both"/>
        <w:rPr>
          <w:rFonts w:ascii="Times New Roman" w:eastAsia="Times New Roman" w:hAnsi="Times New Roman" w:cs="Times New Roman"/>
          <w:sz w:val="28"/>
          <w:szCs w:val="28"/>
          <w:lang w:eastAsia="ru-RU"/>
        </w:rPr>
      </w:pPr>
    </w:p>
    <w:p w14:paraId="14067A34" w14:textId="350FE3E0" w:rsidR="00937C26" w:rsidRDefault="00937C26" w:rsidP="001778B4">
      <w:pPr>
        <w:tabs>
          <w:tab w:val="left" w:pos="993"/>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73C5C2E7" w14:textId="77777777" w:rsidR="004306DC" w:rsidRPr="00CE3629" w:rsidRDefault="004306DC" w:rsidP="001778B4">
      <w:pPr>
        <w:pStyle w:val="a6"/>
        <w:numPr>
          <w:ilvl w:val="0"/>
          <w:numId w:val="1"/>
        </w:numPr>
        <w:tabs>
          <w:tab w:val="left" w:pos="1134"/>
        </w:tabs>
        <w:spacing w:after="0" w:line="240" w:lineRule="auto"/>
        <w:ind w:left="0" w:firstLine="567"/>
        <w:jc w:val="both"/>
        <w:rPr>
          <w:rFonts w:ascii="Times New Roman" w:hAnsi="Times New Roman" w:cs="Times New Roman"/>
          <w:b/>
          <w:bCs/>
          <w:sz w:val="28"/>
          <w:szCs w:val="28"/>
          <w:lang w:val="kk-KZ"/>
        </w:rPr>
      </w:pPr>
      <w:r w:rsidRPr="00CE3629">
        <w:rPr>
          <w:rFonts w:ascii="Times New Roman" w:hAnsi="Times New Roman" w:cs="Times New Roman"/>
          <w:b/>
          <w:bCs/>
          <w:sz w:val="28"/>
          <w:szCs w:val="28"/>
        </w:rPr>
        <w:lastRenderedPageBreak/>
        <w:t>СОВРЕМЕННЫЕ ПОДХОДЫ К ПРОБЛЕМАМ ВРОЖДЕННЫХ ПОРОКОВ РАЗВИТИЯ УХА (МИКРОТИЯ</w:t>
      </w:r>
      <w:r w:rsidR="008A7B39" w:rsidRPr="00CE3629">
        <w:rPr>
          <w:rFonts w:ascii="Times New Roman" w:hAnsi="Times New Roman" w:cs="Times New Roman"/>
          <w:b/>
          <w:bCs/>
          <w:sz w:val="28"/>
          <w:szCs w:val="28"/>
        </w:rPr>
        <w:t xml:space="preserve"> (АНОТИЯ)</w:t>
      </w:r>
      <w:r w:rsidRPr="00CE3629">
        <w:rPr>
          <w:rFonts w:ascii="Times New Roman" w:hAnsi="Times New Roman" w:cs="Times New Roman"/>
          <w:b/>
          <w:bCs/>
          <w:sz w:val="28"/>
          <w:szCs w:val="28"/>
        </w:rPr>
        <w:t>, АТРЕЗИЯ</w:t>
      </w:r>
      <w:r w:rsidR="008A7B39" w:rsidRPr="00CE3629">
        <w:rPr>
          <w:rFonts w:ascii="Times New Roman" w:hAnsi="Times New Roman" w:cs="Times New Roman"/>
          <w:b/>
          <w:bCs/>
          <w:sz w:val="28"/>
          <w:szCs w:val="28"/>
        </w:rPr>
        <w:t xml:space="preserve"> НАРУЖНОГО СЛУХОВОГО ПРОХОДА</w:t>
      </w:r>
      <w:r w:rsidRPr="00CE3629">
        <w:rPr>
          <w:rFonts w:ascii="Times New Roman" w:hAnsi="Times New Roman" w:cs="Times New Roman"/>
          <w:b/>
          <w:bCs/>
          <w:sz w:val="28"/>
          <w:szCs w:val="28"/>
        </w:rPr>
        <w:t>) (ОБЗОР ЛИТЕРАТУР</w:t>
      </w:r>
      <w:r w:rsidRPr="00CE3629">
        <w:rPr>
          <w:rFonts w:ascii="Times New Roman" w:hAnsi="Times New Roman" w:cs="Times New Roman"/>
          <w:b/>
          <w:bCs/>
          <w:sz w:val="28"/>
          <w:szCs w:val="28"/>
          <w:lang w:val="kk-KZ"/>
        </w:rPr>
        <w:t>Ы)</w:t>
      </w:r>
    </w:p>
    <w:p w14:paraId="04D30BB0" w14:textId="77777777" w:rsidR="004306DC" w:rsidRPr="00CE3629" w:rsidRDefault="004306DC" w:rsidP="001778B4">
      <w:pPr>
        <w:pStyle w:val="a6"/>
        <w:tabs>
          <w:tab w:val="left" w:pos="1134"/>
        </w:tabs>
        <w:spacing w:after="0" w:line="240" w:lineRule="auto"/>
        <w:ind w:left="0" w:firstLine="567"/>
        <w:jc w:val="both"/>
        <w:rPr>
          <w:rFonts w:ascii="Times New Roman" w:hAnsi="Times New Roman" w:cs="Times New Roman"/>
          <w:b/>
          <w:sz w:val="28"/>
          <w:szCs w:val="28"/>
          <w:lang w:eastAsia="ru-RU"/>
        </w:rPr>
      </w:pPr>
    </w:p>
    <w:p w14:paraId="2F74047A" w14:textId="77777777" w:rsidR="004306DC" w:rsidRPr="00CE3629" w:rsidRDefault="004306DC" w:rsidP="001778B4">
      <w:pPr>
        <w:pStyle w:val="a6"/>
        <w:numPr>
          <w:ilvl w:val="1"/>
          <w:numId w:val="1"/>
        </w:numPr>
        <w:tabs>
          <w:tab w:val="left" w:pos="1134"/>
        </w:tabs>
        <w:spacing w:after="0" w:line="240" w:lineRule="auto"/>
        <w:ind w:left="0" w:firstLine="567"/>
        <w:jc w:val="both"/>
        <w:rPr>
          <w:rFonts w:ascii="Times New Roman" w:hAnsi="Times New Roman" w:cs="Times New Roman"/>
          <w:b/>
          <w:sz w:val="28"/>
          <w:szCs w:val="28"/>
          <w:lang w:eastAsia="ru-RU"/>
        </w:rPr>
      </w:pPr>
      <w:r w:rsidRPr="00CE3629">
        <w:rPr>
          <w:rFonts w:ascii="Times New Roman" w:hAnsi="Times New Roman" w:cs="Times New Roman"/>
          <w:b/>
          <w:sz w:val="28"/>
          <w:szCs w:val="28"/>
          <w:lang w:eastAsia="ru-RU"/>
        </w:rPr>
        <w:t>Общемировые показатели распространенности врожденных пороков развития уха</w:t>
      </w:r>
    </w:p>
    <w:p w14:paraId="10DC963D" w14:textId="77777777" w:rsidR="004306DC" w:rsidRPr="00CE3629" w:rsidRDefault="004306DC" w:rsidP="001778B4">
      <w:pPr>
        <w:tabs>
          <w:tab w:val="left" w:pos="540"/>
          <w:tab w:val="left" w:pos="720"/>
          <w:tab w:val="left" w:pos="1134"/>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Важным показателем социального благополучия, нормального экономического функционирования общества, важнейшей предпосылкой национальной безопасности страны, несомненно, является здоровье населения.</w:t>
      </w:r>
    </w:p>
    <w:p w14:paraId="797C546F" w14:textId="77777777" w:rsidR="004306DC" w:rsidRPr="00CE3629" w:rsidRDefault="004306DC" w:rsidP="001778B4">
      <w:pPr>
        <w:tabs>
          <w:tab w:val="left" w:pos="1134"/>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Для развития любого государства небезразлично состояние молодежи, как будущей смены современного общества. Ввиду этого проблема охраны здоровья </w:t>
      </w:r>
      <w:r w:rsidRPr="00CE3629">
        <w:rPr>
          <w:rFonts w:ascii="Times New Roman" w:hAnsi="Times New Roman" w:cs="Times New Roman"/>
          <w:sz w:val="28"/>
          <w:szCs w:val="28"/>
          <w:lang w:val="kk-KZ"/>
        </w:rPr>
        <w:t xml:space="preserve">детей и </w:t>
      </w:r>
      <w:r w:rsidRPr="00CE3629">
        <w:rPr>
          <w:rFonts w:ascii="Times New Roman" w:hAnsi="Times New Roman" w:cs="Times New Roman"/>
          <w:sz w:val="28"/>
          <w:szCs w:val="28"/>
        </w:rPr>
        <w:t xml:space="preserve">подростков привлекает к себе все большее внимание медицинской общественности. </w:t>
      </w:r>
      <w:r w:rsidRPr="00CE3629">
        <w:rPr>
          <w:rFonts w:ascii="Times New Roman" w:hAnsi="Times New Roman" w:cs="Times New Roman"/>
          <w:sz w:val="28"/>
          <w:szCs w:val="28"/>
          <w:lang w:val="kk-KZ"/>
        </w:rPr>
        <w:t>В соответсвии с МКБ-10 врожденные аномалии уха - это врожденные изменения величины, формы, или положения различных элементов наружного, среднего и внутреннего уха.</w:t>
      </w:r>
      <w:r w:rsidRPr="00CE3629">
        <w:rPr>
          <w:rFonts w:ascii="Times New Roman" w:hAnsi="Times New Roman" w:cs="Times New Roman"/>
          <w:sz w:val="28"/>
          <w:szCs w:val="28"/>
        </w:rPr>
        <w:t xml:space="preserve"> </w:t>
      </w:r>
    </w:p>
    <w:p w14:paraId="31C021F5" w14:textId="77777777" w:rsidR="004306DC" w:rsidRPr="00CE3629" w:rsidRDefault="004306DC" w:rsidP="001778B4">
      <w:pPr>
        <w:spacing w:after="0" w:line="240" w:lineRule="auto"/>
        <w:ind w:firstLine="567"/>
        <w:jc w:val="both"/>
        <w:rPr>
          <w:rFonts w:ascii="Times New Roman" w:hAnsi="Times New Roman" w:cs="Times New Roman"/>
          <w:sz w:val="28"/>
          <w:szCs w:val="28"/>
        </w:rPr>
      </w:pPr>
      <w:r w:rsidRPr="00CE3629">
        <w:rPr>
          <w:rFonts w:ascii="Times New Roman" w:eastAsia="Times New Roman" w:hAnsi="Times New Roman" w:cs="Times New Roman"/>
          <w:sz w:val="28"/>
          <w:szCs w:val="28"/>
          <w:lang w:eastAsia="ru-RU"/>
        </w:rPr>
        <w:t>Считается, что пороки развития ушной раковины, такие как микротия, связаны со смертью клеток первой и второй дуговых дериватов. Распространенность и характеристики микротии варьируют в разных популяциях. Распространенность колеблется от 0,83 до 17,4 на 10 000 человек. Микротия чаще встречается у мужчин, а правостороннее доминирование варьирует от 57 до 67%. Распространенность ушной атрезии или стеноза наружного слухового прохода варьирует от 55 до 93%. Многочисленные факторы риска, включая расу и пол связаны с микротией [18].</w:t>
      </w:r>
    </w:p>
    <w:p w14:paraId="32E382C1" w14:textId="1C49732B"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kern w:val="36"/>
          <w:sz w:val="28"/>
          <w:szCs w:val="28"/>
          <w:bdr w:val="none" w:sz="0" w:space="0" w:color="auto" w:frame="1"/>
          <w:lang w:eastAsia="ru-RU"/>
        </w:rPr>
      </w:pPr>
      <w:r w:rsidRPr="00CE3629">
        <w:rPr>
          <w:rFonts w:ascii="Times New Roman" w:eastAsia="Times New Roman" w:hAnsi="Times New Roman" w:cs="Times New Roman"/>
          <w:sz w:val="28"/>
          <w:szCs w:val="28"/>
          <w:lang w:eastAsia="ru-RU"/>
        </w:rPr>
        <w:t>Турецкими исследователями ретроспективно проанализированы записи 28 пациентов с микротией, которые были госпитализированы в ЛОР-клинику Военного госпиталя Эскишехир, Турция, в период с 1995 по 2011 год, и 3 пациента, госпитализированных в ЛОР-клинику ЛОР-центра образовательно-исследовательской больницы Коджаэли Деринде, Турция. Из общего числа 31 пациента с микротией (35 микротических ушей) наблюдались поражение правого уха у 20 пациентов (64,5%), левое ухо у 7 пациентов (22,5%) и двустороннее вовлечение у 4 пациентов (12,9%). Было одностороннее вовлечение у 27 пациентов (87,1%). Согласно оценке Маркса, у 2 пациентов (5,7%) были пороки развития 1 степени, у 3 (8,6%) - пороки развития 2 степени, у 29 (82,9%) - пороки развития 3 степени, а у 1 (2,9%) - пороки развития 4 степени (анотия). Несмотря на то, что характеристики микротии варьируют в разных популяциях, результаты в Турции согласуются с данными в литературе [19]</w:t>
      </w:r>
      <w:r w:rsidR="00937C26">
        <w:rPr>
          <w:rFonts w:ascii="Times New Roman" w:eastAsia="Times New Roman" w:hAnsi="Times New Roman" w:cs="Times New Roman"/>
          <w:sz w:val="28"/>
          <w:szCs w:val="28"/>
          <w:lang w:eastAsia="ru-RU"/>
        </w:rPr>
        <w:t>.</w:t>
      </w:r>
    </w:p>
    <w:p w14:paraId="5D1BFC48" w14:textId="77777777" w:rsidR="004306DC" w:rsidRPr="00CE3629" w:rsidRDefault="004306DC" w:rsidP="001778B4">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Целью исследования, проведенных </w:t>
      </w:r>
      <w:hyperlink r:id="rId8" w:tooltip="Search for Forrester MB" w:history="1">
        <w:r w:rsidRPr="00CE3629">
          <w:rPr>
            <w:rFonts w:ascii="Times New Roman" w:eastAsia="Times New Roman" w:hAnsi="Times New Roman" w:cs="Times New Roman"/>
            <w:sz w:val="28"/>
            <w:szCs w:val="28"/>
            <w:lang w:eastAsia="ru-RU"/>
          </w:rPr>
          <w:t>Forrester M.B</w:t>
        </w:r>
      </w:hyperlink>
      <w:r w:rsidRPr="00CE3629">
        <w:rPr>
          <w:rFonts w:ascii="Times New Roman" w:eastAsia="Times New Roman" w:hAnsi="Times New Roman" w:cs="Times New Roman"/>
          <w:sz w:val="28"/>
          <w:szCs w:val="28"/>
          <w:lang w:eastAsia="ru-RU"/>
        </w:rPr>
        <w:t xml:space="preserve">. и </w:t>
      </w:r>
      <w:hyperlink r:id="rId9" w:tooltip="Search for Merz RD" w:history="1">
        <w:r w:rsidRPr="00CE3629">
          <w:rPr>
            <w:rFonts w:ascii="Times New Roman" w:eastAsia="Times New Roman" w:hAnsi="Times New Roman" w:cs="Times New Roman"/>
            <w:sz w:val="28"/>
            <w:szCs w:val="28"/>
            <w:lang w:eastAsia="ru-RU"/>
          </w:rPr>
          <w:t>Merz R.D</w:t>
        </w:r>
      </w:hyperlink>
      <w:r w:rsidRPr="00CE3629">
        <w:rPr>
          <w:rFonts w:ascii="Times New Roman" w:eastAsia="Times New Roman" w:hAnsi="Times New Roman" w:cs="Times New Roman"/>
          <w:sz w:val="28"/>
          <w:szCs w:val="28"/>
          <w:lang w:eastAsia="ru-RU"/>
        </w:rPr>
        <w:t>. (2005)</w:t>
      </w:r>
      <w:r w:rsidRPr="00CE3629">
        <w:rPr>
          <w:rFonts w:ascii="Times New Roman" w:eastAsia="Times New Roman" w:hAnsi="Times New Roman" w:cs="Times New Roman"/>
          <w:sz w:val="28"/>
          <w:szCs w:val="28"/>
          <w:bdr w:val="none" w:sz="0" w:space="0" w:color="auto" w:frame="1"/>
          <w:lang w:eastAsia="ru-RU"/>
        </w:rPr>
        <w:t>,</w:t>
      </w:r>
      <w:r w:rsidRPr="00CE3629">
        <w:rPr>
          <w:rFonts w:ascii="Times New Roman" w:eastAsia="Times New Roman" w:hAnsi="Times New Roman" w:cs="Times New Roman"/>
          <w:sz w:val="28"/>
          <w:szCs w:val="28"/>
          <w:lang w:eastAsia="ru-RU"/>
        </w:rPr>
        <w:t xml:space="preserve"> было описание эпидемиологии анотии и микротии с учетом различных факторов. Все изученные случаи были у младенцев и плодов с анотией или микротией, определенных популяционным регистром врожденных дефектов на Гавайях. Частоту анотии и микротии определяли для выбранных факторов и сравнивали между подгруппами путем расчета отношения рисков (О</w:t>
      </w:r>
      <w:r w:rsidR="005277D2" w:rsidRPr="00CE3629">
        <w:rPr>
          <w:rFonts w:ascii="Times New Roman" w:eastAsia="Times New Roman" w:hAnsi="Times New Roman" w:cs="Times New Roman"/>
          <w:sz w:val="28"/>
          <w:szCs w:val="28"/>
          <w:lang w:eastAsia="ru-RU"/>
        </w:rPr>
        <w:t>Ш</w:t>
      </w:r>
      <w:r w:rsidRPr="00CE3629">
        <w:rPr>
          <w:rFonts w:ascii="Times New Roman" w:eastAsia="Times New Roman" w:hAnsi="Times New Roman" w:cs="Times New Roman"/>
          <w:sz w:val="28"/>
          <w:szCs w:val="28"/>
          <w:lang w:eastAsia="ru-RU"/>
        </w:rPr>
        <w:t xml:space="preserve">) и 95% доверительного интервала (ДИ). Всего было выявлено 120 случаев из расчета 3,79 на 10 000 живорождений. Частота анотии и микротии увеличилась в течение </w:t>
      </w:r>
      <w:r w:rsidRPr="00CE3629">
        <w:rPr>
          <w:rFonts w:ascii="Times New Roman" w:eastAsia="Times New Roman" w:hAnsi="Times New Roman" w:cs="Times New Roman"/>
          <w:sz w:val="28"/>
          <w:szCs w:val="28"/>
          <w:lang w:eastAsia="ru-RU"/>
        </w:rPr>
        <w:lastRenderedPageBreak/>
        <w:t>1986-2002 гг., хотя эта тенденция была незначительной (P = 0,715). Из 49 исследованных специфических структурных врожденных дефектов четыре были обнаружены значительно чаще при наличии анотии и мик</w:t>
      </w:r>
      <w:r w:rsidR="00526747" w:rsidRPr="00CE3629">
        <w:rPr>
          <w:rFonts w:ascii="Times New Roman" w:eastAsia="Times New Roman" w:hAnsi="Times New Roman" w:cs="Times New Roman"/>
          <w:sz w:val="28"/>
          <w:szCs w:val="28"/>
          <w:lang w:eastAsia="ru-RU"/>
        </w:rPr>
        <w:t>ротии. По сравнению с европеоидной нацией</w:t>
      </w:r>
      <w:r w:rsidRPr="00CE3629">
        <w:rPr>
          <w:rFonts w:ascii="Times New Roman" w:eastAsia="Times New Roman" w:hAnsi="Times New Roman" w:cs="Times New Roman"/>
          <w:sz w:val="28"/>
          <w:szCs w:val="28"/>
          <w:lang w:eastAsia="ru-RU"/>
        </w:rPr>
        <w:t xml:space="preserve"> показатели анотии и микротии были выше среди дальневосточных азиатов (</w:t>
      </w:r>
      <w:r w:rsidR="005277D2" w:rsidRPr="00CE3629">
        <w:rPr>
          <w:rFonts w:ascii="Times New Roman" w:eastAsia="Times New Roman" w:hAnsi="Times New Roman" w:cs="Times New Roman"/>
          <w:sz w:val="28"/>
          <w:szCs w:val="28"/>
          <w:lang w:eastAsia="ru-RU"/>
        </w:rPr>
        <w:t>ОШ</w:t>
      </w:r>
      <w:r w:rsidRPr="00CE3629">
        <w:rPr>
          <w:rFonts w:ascii="Times New Roman" w:eastAsia="Times New Roman" w:hAnsi="Times New Roman" w:cs="Times New Roman"/>
          <w:sz w:val="28"/>
          <w:szCs w:val="28"/>
          <w:lang w:eastAsia="ru-RU"/>
        </w:rPr>
        <w:t xml:space="preserve"> 1,79, 95% ДИ 0,89-3,68), жителей тихоокеанских островов (</w:t>
      </w:r>
      <w:r w:rsidR="005277D2" w:rsidRPr="00CE3629">
        <w:rPr>
          <w:rFonts w:ascii="Times New Roman" w:eastAsia="Times New Roman" w:hAnsi="Times New Roman" w:cs="Times New Roman"/>
          <w:sz w:val="28"/>
          <w:szCs w:val="28"/>
          <w:lang w:eastAsia="ru-RU"/>
        </w:rPr>
        <w:t>ОШ</w:t>
      </w:r>
      <w:r w:rsidRPr="00CE3629">
        <w:rPr>
          <w:rFonts w:ascii="Times New Roman" w:eastAsia="Times New Roman" w:hAnsi="Times New Roman" w:cs="Times New Roman"/>
          <w:sz w:val="28"/>
          <w:szCs w:val="28"/>
          <w:lang w:eastAsia="ru-RU"/>
        </w:rPr>
        <w:t xml:space="preserve"> 2,26, 95% ДИ 1,24-4,32) и филиппинцев (</w:t>
      </w:r>
      <w:r w:rsidR="005277D2" w:rsidRPr="00CE3629">
        <w:rPr>
          <w:rFonts w:ascii="Times New Roman" w:eastAsia="Times New Roman" w:hAnsi="Times New Roman" w:cs="Times New Roman"/>
          <w:sz w:val="28"/>
          <w:szCs w:val="28"/>
          <w:lang w:eastAsia="ru-RU"/>
        </w:rPr>
        <w:t>ОШ</w:t>
      </w:r>
      <w:r w:rsidRPr="00CE3629">
        <w:rPr>
          <w:rFonts w:ascii="Times New Roman" w:eastAsia="Times New Roman" w:hAnsi="Times New Roman" w:cs="Times New Roman"/>
          <w:sz w:val="28"/>
          <w:szCs w:val="28"/>
          <w:lang w:eastAsia="ru-RU"/>
        </w:rPr>
        <w:t xml:space="preserve"> 2,34, 95% ДИ 1,23-4,64). Дефекты были менее частыми среди девочек (</w:t>
      </w:r>
      <w:r w:rsidR="005277D2" w:rsidRPr="00CE3629">
        <w:rPr>
          <w:rFonts w:ascii="Times New Roman" w:eastAsia="Times New Roman" w:hAnsi="Times New Roman" w:cs="Times New Roman"/>
          <w:sz w:val="28"/>
          <w:szCs w:val="28"/>
          <w:lang w:eastAsia="ru-RU"/>
        </w:rPr>
        <w:t>ОШ</w:t>
      </w:r>
      <w:r w:rsidRPr="00CE3629">
        <w:rPr>
          <w:rFonts w:ascii="Times New Roman" w:eastAsia="Times New Roman" w:hAnsi="Times New Roman" w:cs="Times New Roman"/>
          <w:sz w:val="28"/>
          <w:szCs w:val="28"/>
          <w:lang w:eastAsia="ru-RU"/>
        </w:rPr>
        <w:t xml:space="preserve"> 0,64, 95% ДИ 0,43-0,93) и более частыми при многоплодных родах (</w:t>
      </w:r>
      <w:r w:rsidR="005277D2" w:rsidRPr="00CE3629">
        <w:rPr>
          <w:rFonts w:ascii="Times New Roman" w:eastAsia="Times New Roman" w:hAnsi="Times New Roman" w:cs="Times New Roman"/>
          <w:sz w:val="28"/>
          <w:szCs w:val="28"/>
          <w:lang w:eastAsia="ru-RU"/>
        </w:rPr>
        <w:t>ОШ</w:t>
      </w:r>
      <w:r w:rsidRPr="00CE3629">
        <w:rPr>
          <w:rFonts w:ascii="Times New Roman" w:eastAsia="Times New Roman" w:hAnsi="Times New Roman" w:cs="Times New Roman"/>
          <w:sz w:val="28"/>
          <w:szCs w:val="28"/>
          <w:lang w:eastAsia="ru-RU"/>
        </w:rPr>
        <w:t xml:space="preserve"> 3,72, 95% ДИ 1,66-7,33), масса тела при рождении &lt;2500 г (</w:t>
      </w:r>
      <w:r w:rsidR="005277D2" w:rsidRPr="00CE3629">
        <w:rPr>
          <w:rFonts w:ascii="Times New Roman" w:eastAsia="Times New Roman" w:hAnsi="Times New Roman" w:cs="Times New Roman"/>
          <w:sz w:val="28"/>
          <w:szCs w:val="28"/>
          <w:lang w:eastAsia="ru-RU"/>
        </w:rPr>
        <w:t>ОШ</w:t>
      </w:r>
      <w:r w:rsidRPr="00CE3629">
        <w:rPr>
          <w:rFonts w:ascii="Times New Roman" w:eastAsia="Times New Roman" w:hAnsi="Times New Roman" w:cs="Times New Roman"/>
          <w:sz w:val="28"/>
          <w:szCs w:val="28"/>
          <w:lang w:eastAsia="ru-RU"/>
        </w:rPr>
        <w:t xml:space="preserve"> 3,55, 95% ДИ 2,04- 5.30), гестационный срок &lt;38 недель (</w:t>
      </w:r>
      <w:r w:rsidR="005277D2" w:rsidRPr="00CE3629">
        <w:rPr>
          <w:rFonts w:ascii="Times New Roman" w:eastAsia="Times New Roman" w:hAnsi="Times New Roman" w:cs="Times New Roman"/>
          <w:sz w:val="28"/>
          <w:szCs w:val="28"/>
          <w:lang w:eastAsia="ru-RU"/>
        </w:rPr>
        <w:t>ОШ</w:t>
      </w:r>
      <w:r w:rsidRPr="00CE3629">
        <w:rPr>
          <w:rFonts w:ascii="Times New Roman" w:eastAsia="Times New Roman" w:hAnsi="Times New Roman" w:cs="Times New Roman"/>
          <w:sz w:val="28"/>
          <w:szCs w:val="28"/>
          <w:lang w:eastAsia="ru-RU"/>
        </w:rPr>
        <w:t xml:space="preserve"> 2,27, 95% ДИ 1,49-3,40). В заключение, уровень анотии и микротии увеличился на Гавайях в течение периода исследования. Показатели только для нескольких структурных врожденных дефектов были значительно выше, чем ожидалось. Частота анотии и микротии значительно варьировала в зависимости от расы / этнической принадлежности матери, пола младенца, многоплодных родах, массы тела при рождении и гестационного срока [20].</w:t>
      </w:r>
    </w:p>
    <w:p w14:paraId="15AA2BA7" w14:textId="77777777" w:rsidR="004306DC" w:rsidRPr="00CE3629" w:rsidRDefault="004306DC" w:rsidP="001778B4">
      <w:pPr>
        <w:spacing w:after="0" w:line="240" w:lineRule="auto"/>
        <w:ind w:firstLine="567"/>
        <w:jc w:val="both"/>
        <w:textAlignment w:val="baseline"/>
        <w:rPr>
          <w:rFonts w:ascii="Times New Roman" w:eastAsia="Times New Roman" w:hAnsi="Times New Roman" w:cs="Times New Roman"/>
          <w:bCs/>
          <w:kern w:val="36"/>
          <w:sz w:val="28"/>
          <w:szCs w:val="28"/>
          <w:bdr w:val="none" w:sz="0" w:space="0" w:color="auto" w:frame="1"/>
          <w:lang w:eastAsia="ru-RU"/>
        </w:rPr>
      </w:pPr>
      <w:r w:rsidRPr="00CE3629">
        <w:rPr>
          <w:rFonts w:ascii="Times New Roman" w:hAnsi="Times New Roman" w:cs="Times New Roman"/>
          <w:sz w:val="28"/>
          <w:szCs w:val="28"/>
        </w:rPr>
        <w:t xml:space="preserve">Распространенность, описываемая </w:t>
      </w:r>
      <w:hyperlink r:id="rId10" w:tooltip="Search for Luquetti DV" w:history="1">
        <w:r w:rsidRPr="00CE3629">
          <w:rPr>
            <w:rFonts w:ascii="Times New Roman" w:eastAsia="Times New Roman" w:hAnsi="Times New Roman" w:cs="Times New Roman"/>
            <w:sz w:val="28"/>
            <w:szCs w:val="28"/>
            <w:bdr w:val="none" w:sz="0" w:space="0" w:color="auto" w:frame="1"/>
            <w:lang w:val="en-US" w:eastAsia="ru-RU"/>
          </w:rPr>
          <w:t>Luquetti</w:t>
        </w:r>
        <w:r w:rsidRPr="00CE3629">
          <w:rPr>
            <w:rFonts w:ascii="Times New Roman" w:eastAsia="Times New Roman" w:hAnsi="Times New Roman" w:cs="Times New Roman"/>
            <w:sz w:val="28"/>
            <w:szCs w:val="28"/>
            <w:bdr w:val="none" w:sz="0" w:space="0" w:color="auto" w:frame="1"/>
            <w:lang w:eastAsia="ru-RU"/>
          </w:rPr>
          <w:t xml:space="preserve"> </w:t>
        </w:r>
        <w:r w:rsidRPr="00CE3629">
          <w:rPr>
            <w:rFonts w:ascii="Times New Roman" w:eastAsia="Times New Roman" w:hAnsi="Times New Roman" w:cs="Times New Roman"/>
            <w:sz w:val="28"/>
            <w:szCs w:val="28"/>
            <w:bdr w:val="none" w:sz="0" w:space="0" w:color="auto" w:frame="1"/>
            <w:lang w:val="en-US" w:eastAsia="ru-RU"/>
          </w:rPr>
          <w:t>DV</w:t>
        </w:r>
      </w:hyperlink>
      <w:r w:rsidRPr="00CE3629">
        <w:rPr>
          <w:rFonts w:ascii="Times New Roman" w:eastAsia="Times New Roman" w:hAnsi="Times New Roman" w:cs="Times New Roman"/>
          <w:sz w:val="28"/>
          <w:szCs w:val="28"/>
          <w:lang w:eastAsia="ru-RU"/>
        </w:rPr>
        <w:t>,</w:t>
      </w:r>
      <w:r w:rsidRPr="00CE3629">
        <w:rPr>
          <w:rFonts w:ascii="Times New Roman" w:eastAsia="Times New Roman" w:hAnsi="Times New Roman" w:cs="Times New Roman"/>
          <w:sz w:val="28"/>
          <w:szCs w:val="28"/>
          <w:lang w:eastAsia="ru-RU"/>
        </w:rPr>
        <w:br/>
      </w:r>
      <w:hyperlink r:id="rId11" w:tooltip="Search for Heike CL" w:history="1">
        <w:r w:rsidRPr="00CE3629">
          <w:rPr>
            <w:rFonts w:ascii="Times New Roman" w:eastAsia="Times New Roman" w:hAnsi="Times New Roman" w:cs="Times New Roman"/>
            <w:sz w:val="28"/>
            <w:szCs w:val="28"/>
            <w:bdr w:val="none" w:sz="0" w:space="0" w:color="auto" w:frame="1"/>
            <w:lang w:val="en-US" w:eastAsia="ru-RU"/>
          </w:rPr>
          <w:t>Heike</w:t>
        </w:r>
        <w:r w:rsidRPr="00CE3629">
          <w:rPr>
            <w:rFonts w:ascii="Times New Roman" w:eastAsia="Times New Roman" w:hAnsi="Times New Roman" w:cs="Times New Roman"/>
            <w:sz w:val="28"/>
            <w:szCs w:val="28"/>
            <w:bdr w:val="none" w:sz="0" w:space="0" w:color="auto" w:frame="1"/>
            <w:lang w:eastAsia="ru-RU"/>
          </w:rPr>
          <w:t xml:space="preserve"> </w:t>
        </w:r>
        <w:r w:rsidRPr="00CE3629">
          <w:rPr>
            <w:rFonts w:ascii="Times New Roman" w:eastAsia="Times New Roman" w:hAnsi="Times New Roman" w:cs="Times New Roman"/>
            <w:sz w:val="28"/>
            <w:szCs w:val="28"/>
            <w:bdr w:val="none" w:sz="0" w:space="0" w:color="auto" w:frame="1"/>
            <w:lang w:val="en-US" w:eastAsia="ru-RU"/>
          </w:rPr>
          <w:t>CL</w:t>
        </w:r>
      </w:hyperlink>
      <w:r w:rsidRPr="00CE3629">
        <w:rPr>
          <w:rFonts w:ascii="Times New Roman" w:hAnsi="Times New Roman" w:cs="Times New Roman"/>
          <w:sz w:val="28"/>
          <w:szCs w:val="28"/>
        </w:rPr>
        <w:t xml:space="preserve"> варьируется между регионами, от 0,83 до 17,4 на 10 000 рождений, и считается, что распространенность выше среди латиноамериканцев, азиатов, коренных американцев и андцев. Этиология микротии и причина такой широкой изменчивости распространенности плохо изучены. Подтверждена роль экологических и генетических причин микротии. Хотя в некоторых исследованиях были выявлены генетические варианты-кандидаты для микротии, не была подтверждена причинно-следственная генетическая мутация. Применение новых стратегий в биологии и генетике развития способствовало выяснению механизмов, контролирующих черепно-лицевое развитие в свете сформулированных на сегодняшний день гипотез: нарушение работы клеток нервного гребня, разрушение сосудов и высота над уровнем моря [21].</w:t>
      </w:r>
    </w:p>
    <w:p w14:paraId="3C5962CF" w14:textId="77777777" w:rsidR="004306DC" w:rsidRPr="00CE3629" w:rsidRDefault="004306DC" w:rsidP="001778B4">
      <w:pPr>
        <w:shd w:val="clear" w:color="auto" w:fill="FFFFFF" w:themeFill="background1"/>
        <w:spacing w:after="0" w:line="240" w:lineRule="auto"/>
        <w:ind w:firstLine="567"/>
        <w:jc w:val="both"/>
        <w:textAlignment w:val="baseline"/>
        <w:rPr>
          <w:rFonts w:ascii="Times New Roman" w:eastAsia="Times New Roman" w:hAnsi="Times New Roman" w:cs="Times New Roman"/>
          <w:bCs/>
          <w:kern w:val="36"/>
          <w:sz w:val="28"/>
          <w:szCs w:val="28"/>
          <w:bdr w:val="none" w:sz="0" w:space="0" w:color="auto" w:frame="1"/>
          <w:lang w:eastAsia="ru-RU"/>
        </w:rPr>
      </w:pPr>
      <w:r w:rsidRPr="00CE3629">
        <w:rPr>
          <w:rFonts w:ascii="Times New Roman" w:eastAsia="Times New Roman" w:hAnsi="Times New Roman" w:cs="Times New Roman"/>
          <w:sz w:val="28"/>
          <w:szCs w:val="28"/>
          <w:lang w:eastAsia="ru-RU"/>
        </w:rPr>
        <w:t>Согласно данным в выборке из 97 759 новорожденных, родившихся в больнице Руис и Паес в Сьюдад-Боливаре, Венесуэла, в период с апреля 1978 года по декабрь 1994 года было выявлено 38 пациентов с микротией. Частота встречаемости составила 3,8 на 10 000 новорожденных. У 47,4% пациентов микротия была изолированным пороком развития, а у 52,6% была связана с другими пороками развития. 63% пострадавших были мальчики. Односторонняя форма присутствовала в 81,5% случаев, чаще с правой стороны. Годовая частота дефекта была стабильной в течение исследуемых лет. Клиническая классификация случаев с ассоциированными пороками развития позволила установить, что 18,4% случаев соответствуют дефектам полей развития, связанным с преаурикулярными ямочками и/или метками, 7,8% были случаями фациально-аурикуло-позвоночного спектра и у 15,7% микротия была частью моногенного или хромосомного синдрома. У 10,5% не было возможности определить какой-либо этиологический или патогенный механизм. Частота, полученная в этом исследовании для микротии, показывает промежуточные значения по сравнению с другими отчетами из Латинской Америки [22].</w:t>
      </w:r>
    </w:p>
    <w:p w14:paraId="4C30816E" w14:textId="77777777" w:rsidR="004306DC" w:rsidRPr="00CE3629" w:rsidRDefault="004306DC" w:rsidP="001778B4">
      <w:pPr>
        <w:spacing w:after="0" w:line="240" w:lineRule="auto"/>
        <w:ind w:firstLine="567"/>
        <w:jc w:val="both"/>
        <w:textAlignment w:val="baseline"/>
        <w:rPr>
          <w:rFonts w:ascii="Times New Roman" w:eastAsia="Times New Roman" w:hAnsi="Times New Roman" w:cs="Times New Roman"/>
          <w:bCs/>
          <w:kern w:val="36"/>
          <w:sz w:val="28"/>
          <w:szCs w:val="28"/>
          <w:bdr w:val="none" w:sz="0" w:space="0" w:color="auto" w:frame="1"/>
          <w:lang w:eastAsia="ru-RU"/>
        </w:rPr>
      </w:pPr>
      <w:r w:rsidRPr="00CE3629">
        <w:rPr>
          <w:rFonts w:ascii="Times New Roman" w:hAnsi="Times New Roman" w:cs="Times New Roman"/>
          <w:sz w:val="28"/>
          <w:szCs w:val="28"/>
        </w:rPr>
        <w:lastRenderedPageBreak/>
        <w:t xml:space="preserve">Латиноамериканские исследователи </w:t>
      </w:r>
      <w:hyperlink r:id="rId12" w:tooltip="Search for García-Reyes JC" w:history="1">
        <w:r w:rsidRPr="00CE3629">
          <w:rPr>
            <w:rFonts w:ascii="Times New Roman" w:eastAsia="Times New Roman" w:hAnsi="Times New Roman" w:cs="Times New Roman"/>
            <w:sz w:val="28"/>
            <w:szCs w:val="28"/>
            <w:bdr w:val="none" w:sz="0" w:space="0" w:color="auto" w:frame="1"/>
            <w:lang w:val="en-US" w:eastAsia="ru-RU"/>
          </w:rPr>
          <w:t>Garc</w:t>
        </w:r>
        <w:r w:rsidRPr="00CE3629">
          <w:rPr>
            <w:rFonts w:ascii="Times New Roman" w:eastAsia="Times New Roman" w:hAnsi="Times New Roman" w:cs="Times New Roman"/>
            <w:sz w:val="28"/>
            <w:szCs w:val="28"/>
            <w:bdr w:val="none" w:sz="0" w:space="0" w:color="auto" w:frame="1"/>
            <w:lang w:eastAsia="ru-RU"/>
          </w:rPr>
          <w:t>í</w:t>
        </w:r>
        <w:r w:rsidRPr="00CE3629">
          <w:rPr>
            <w:rFonts w:ascii="Times New Roman" w:eastAsia="Times New Roman" w:hAnsi="Times New Roman" w:cs="Times New Roman"/>
            <w:sz w:val="28"/>
            <w:szCs w:val="28"/>
            <w:bdr w:val="none" w:sz="0" w:space="0" w:color="auto" w:frame="1"/>
            <w:lang w:val="en-US" w:eastAsia="ru-RU"/>
          </w:rPr>
          <w:t>a</w:t>
        </w:r>
        <w:r w:rsidRPr="00CE3629">
          <w:rPr>
            <w:rFonts w:ascii="Times New Roman" w:eastAsia="Times New Roman" w:hAnsi="Times New Roman" w:cs="Times New Roman"/>
            <w:sz w:val="28"/>
            <w:szCs w:val="28"/>
            <w:bdr w:val="none" w:sz="0" w:space="0" w:color="auto" w:frame="1"/>
            <w:lang w:eastAsia="ru-RU"/>
          </w:rPr>
          <w:t>-</w:t>
        </w:r>
        <w:r w:rsidRPr="00CE3629">
          <w:rPr>
            <w:rFonts w:ascii="Times New Roman" w:eastAsia="Times New Roman" w:hAnsi="Times New Roman" w:cs="Times New Roman"/>
            <w:sz w:val="28"/>
            <w:szCs w:val="28"/>
            <w:bdr w:val="none" w:sz="0" w:space="0" w:color="auto" w:frame="1"/>
            <w:lang w:val="en-US" w:eastAsia="ru-RU"/>
          </w:rPr>
          <w:t>Reyes</w:t>
        </w:r>
        <w:r w:rsidRPr="00CE3629">
          <w:rPr>
            <w:rFonts w:ascii="Times New Roman" w:eastAsia="Times New Roman" w:hAnsi="Times New Roman" w:cs="Times New Roman"/>
            <w:sz w:val="28"/>
            <w:szCs w:val="28"/>
            <w:bdr w:val="none" w:sz="0" w:space="0" w:color="auto" w:frame="1"/>
            <w:lang w:eastAsia="ru-RU"/>
          </w:rPr>
          <w:t xml:space="preserve"> </w:t>
        </w:r>
        <w:r w:rsidRPr="00CE3629">
          <w:rPr>
            <w:rFonts w:ascii="Times New Roman" w:eastAsia="Times New Roman" w:hAnsi="Times New Roman" w:cs="Times New Roman"/>
            <w:sz w:val="28"/>
            <w:szCs w:val="28"/>
            <w:bdr w:val="none" w:sz="0" w:space="0" w:color="auto" w:frame="1"/>
            <w:lang w:val="en-US" w:eastAsia="ru-RU"/>
          </w:rPr>
          <w:t>J</w:t>
        </w:r>
        <w:r w:rsidRPr="00CE3629">
          <w:rPr>
            <w:rFonts w:ascii="Times New Roman" w:eastAsia="Times New Roman" w:hAnsi="Times New Roman" w:cs="Times New Roman"/>
            <w:sz w:val="28"/>
            <w:szCs w:val="28"/>
            <w:bdr w:val="none" w:sz="0" w:space="0" w:color="auto" w:frame="1"/>
            <w:lang w:eastAsia="ru-RU"/>
          </w:rPr>
          <w:t>.</w:t>
        </w:r>
        <w:r w:rsidRPr="00CE3629">
          <w:rPr>
            <w:rFonts w:ascii="Times New Roman" w:eastAsia="Times New Roman" w:hAnsi="Times New Roman" w:cs="Times New Roman"/>
            <w:sz w:val="28"/>
            <w:szCs w:val="28"/>
            <w:bdr w:val="none" w:sz="0" w:space="0" w:color="auto" w:frame="1"/>
            <w:lang w:val="en-US" w:eastAsia="ru-RU"/>
          </w:rPr>
          <w:t>C</w:t>
        </w:r>
      </w:hyperlink>
      <w:r w:rsidRPr="00CE3629">
        <w:rPr>
          <w:rFonts w:ascii="Times New Roman" w:eastAsia="Times New Roman" w:hAnsi="Times New Roman" w:cs="Times New Roman"/>
          <w:sz w:val="28"/>
          <w:szCs w:val="28"/>
          <w:bdr w:val="none" w:sz="0" w:space="0" w:color="auto" w:frame="1"/>
          <w:lang w:eastAsia="ru-RU"/>
        </w:rPr>
        <w:t xml:space="preserve">., </w:t>
      </w:r>
      <w:hyperlink r:id="rId13" w:tooltip="Search for Caro MA" w:history="1">
        <w:r w:rsidRPr="00CE3629">
          <w:rPr>
            <w:rFonts w:ascii="Times New Roman" w:eastAsia="Times New Roman" w:hAnsi="Times New Roman" w:cs="Times New Roman"/>
            <w:sz w:val="28"/>
            <w:szCs w:val="28"/>
            <w:bdr w:val="none" w:sz="0" w:space="0" w:color="auto" w:frame="1"/>
            <w:lang w:val="en-US" w:eastAsia="ru-RU"/>
          </w:rPr>
          <w:t>Caro</w:t>
        </w:r>
        <w:r w:rsidRPr="00CE3629">
          <w:rPr>
            <w:rFonts w:ascii="Times New Roman" w:eastAsia="Times New Roman" w:hAnsi="Times New Roman" w:cs="Times New Roman"/>
            <w:sz w:val="28"/>
            <w:szCs w:val="28"/>
            <w:bdr w:val="none" w:sz="0" w:space="0" w:color="auto" w:frame="1"/>
            <w:lang w:eastAsia="ru-RU"/>
          </w:rPr>
          <w:t xml:space="preserve"> </w:t>
        </w:r>
        <w:r w:rsidRPr="00CE3629">
          <w:rPr>
            <w:rFonts w:ascii="Times New Roman" w:eastAsia="Times New Roman" w:hAnsi="Times New Roman" w:cs="Times New Roman"/>
            <w:sz w:val="28"/>
            <w:szCs w:val="28"/>
            <w:bdr w:val="none" w:sz="0" w:space="0" w:color="auto" w:frame="1"/>
            <w:lang w:val="en-US" w:eastAsia="ru-RU"/>
          </w:rPr>
          <w:t>M</w:t>
        </w:r>
        <w:r w:rsidRPr="00CE3629">
          <w:rPr>
            <w:rFonts w:ascii="Times New Roman" w:eastAsia="Times New Roman" w:hAnsi="Times New Roman" w:cs="Times New Roman"/>
            <w:sz w:val="28"/>
            <w:szCs w:val="28"/>
            <w:bdr w:val="none" w:sz="0" w:space="0" w:color="auto" w:frame="1"/>
            <w:lang w:eastAsia="ru-RU"/>
          </w:rPr>
          <w:t>.</w:t>
        </w:r>
        <w:r w:rsidRPr="00CE3629">
          <w:rPr>
            <w:rFonts w:ascii="Times New Roman" w:eastAsia="Times New Roman" w:hAnsi="Times New Roman" w:cs="Times New Roman"/>
            <w:sz w:val="28"/>
            <w:szCs w:val="28"/>
            <w:bdr w:val="none" w:sz="0" w:space="0" w:color="auto" w:frame="1"/>
            <w:lang w:val="en-US" w:eastAsia="ru-RU"/>
          </w:rPr>
          <w:t>A</w:t>
        </w:r>
      </w:hyperlink>
      <w:r w:rsidRPr="00CE3629">
        <w:rPr>
          <w:rFonts w:ascii="Times New Roman" w:eastAsia="Times New Roman" w:hAnsi="Times New Roman" w:cs="Times New Roman"/>
          <w:sz w:val="28"/>
          <w:szCs w:val="28"/>
          <w:bdr w:val="none" w:sz="0" w:space="0" w:color="auto" w:frame="1"/>
          <w:lang w:eastAsia="ru-RU"/>
        </w:rPr>
        <w:t xml:space="preserve">., </w:t>
      </w:r>
      <w:hyperlink r:id="rId14" w:tooltip="Search for Vega P" w:history="1">
        <w:r w:rsidRPr="00CE3629">
          <w:rPr>
            <w:rFonts w:ascii="Times New Roman" w:eastAsia="Times New Roman" w:hAnsi="Times New Roman" w:cs="Times New Roman"/>
            <w:sz w:val="28"/>
            <w:szCs w:val="28"/>
            <w:bdr w:val="none" w:sz="0" w:space="0" w:color="auto" w:frame="1"/>
            <w:lang w:val="en-US" w:eastAsia="ru-RU"/>
          </w:rPr>
          <w:t>Vega</w:t>
        </w:r>
        <w:r w:rsidRPr="00CE3629">
          <w:rPr>
            <w:rFonts w:ascii="Times New Roman" w:eastAsia="Times New Roman" w:hAnsi="Times New Roman" w:cs="Times New Roman"/>
            <w:sz w:val="28"/>
            <w:szCs w:val="28"/>
            <w:bdr w:val="none" w:sz="0" w:space="0" w:color="auto" w:frame="1"/>
            <w:lang w:eastAsia="ru-RU"/>
          </w:rPr>
          <w:t xml:space="preserve"> </w:t>
        </w:r>
        <w:r w:rsidRPr="00CE3629">
          <w:rPr>
            <w:rFonts w:ascii="Times New Roman" w:eastAsia="Times New Roman" w:hAnsi="Times New Roman" w:cs="Times New Roman"/>
            <w:sz w:val="28"/>
            <w:szCs w:val="28"/>
            <w:bdr w:val="none" w:sz="0" w:space="0" w:color="auto" w:frame="1"/>
            <w:lang w:val="en-US" w:eastAsia="ru-RU"/>
          </w:rPr>
          <w:t>P</w:t>
        </w:r>
      </w:hyperlink>
      <w:r w:rsidRPr="00CE3629">
        <w:rPr>
          <w:rFonts w:ascii="Times New Roman" w:eastAsia="Times New Roman" w:hAnsi="Times New Roman" w:cs="Times New Roman"/>
          <w:sz w:val="28"/>
          <w:szCs w:val="28"/>
          <w:bdr w:val="none" w:sz="0" w:space="0" w:color="auto" w:frame="1"/>
          <w:lang w:eastAsia="ru-RU"/>
        </w:rPr>
        <w:t xml:space="preserve">. с соавт. (2009) </w:t>
      </w:r>
      <w:r w:rsidRPr="00CE3629">
        <w:rPr>
          <w:rFonts w:ascii="Times New Roman" w:hAnsi="Times New Roman" w:cs="Times New Roman"/>
          <w:sz w:val="28"/>
          <w:szCs w:val="28"/>
        </w:rPr>
        <w:t>собрали информацию из латиноамериканского совместного исследования врожденных пороков развития Estudio Colaborativo Latino Americano de Malformaciones Congénitas (ECLAMC), проведенного в период с 2001 по 2006 год, где обнаружили 27 случаев изолированной микротии, также была использована информация о 103 контрольных субъектах. Данные были проанализированы с использованием t–критерия Стьюдента и отношения шансов (ОШ). Распределение микротии было у 3 (11,1%) пациентов с микротией I степени, у 19 (70,4%) с микротией II степени, у 2 (7,4%) с микротией III степени. Не было зафиксированных случаев с анотией. Что касается латеральности, правая сторона была вовлечена чаще. Соотношение мужчин и женщин составило 1,7: 1. Вес ребенка при рождении составил 2500 г (ОШ - 3,25 (95% ДИ, 1,11-9,58)) для развития микротии. Будущие исследования должны включать долгосрочное наблюдение за пациентами с целью выявления возможных аномалий окулоаурикуло-позвоночного спектра. Также важно провести антропометрические измерения, чтобы увеличить вероятность выявления случаев микротии I степени и гипоплазии средней части лица, а также с большей точностью определить, является ли изолированная микротия самой легкой формой окулоаурикуло-позвоночного синдрома [23</w:t>
      </w:r>
      <w:r w:rsidRPr="00CE3629">
        <w:rPr>
          <w:rFonts w:ascii="Times New Roman" w:hAnsi="Times New Roman" w:cs="Times New Roman"/>
          <w:sz w:val="28"/>
          <w:szCs w:val="28"/>
          <w:shd w:val="clear" w:color="auto" w:fill="F8F9FA"/>
        </w:rPr>
        <w:t>].</w:t>
      </w:r>
    </w:p>
    <w:p w14:paraId="7BE237D1" w14:textId="77777777"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Были исследованы данные, полученные из Калифорнийской программы мониторинга врожденных дефектов, системы активного наблюдения для населения; для сбора информации о детях и плодах с врожденными пороками развития с использованием нескольких источников. Были изучены данные около 2,5 миллиона родов (живорожденных и мертворожденных) за период с 1989-1997 гг. Информация о характеристиках матери и ребенка/плода была получена из калифорнийского свидетельства о рождении и досье на смерть плода.</w:t>
      </w:r>
    </w:p>
    <w:p w14:paraId="30844B7B" w14:textId="77777777"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Распространенность анотии/микротии составила 2,50 на 10000 живорождений и мертворождений. В единичных случаях, т. е. у живорождений и мертворождений без других сопутствующих диагнозов аномалии, была выявлена распространенность 0,63 на 10000, тогда как среди неизолированных случаев распространенность составляла 1,53 на 10000 живорождений и мертворождений. Распространенность изолированной анотии/микротии была значительно выше среди латиноамериканцев, родившихся в США, латиноамериканцев иностранцев и азиатов, по сравнению с неиспаноязычными белыми, причем относительный риск варьировался от трех до семи раз. Аналогичные показатели распространенности материнской расы/этнической принадлежности (за исключением азиатов) наблюдались для живорождений и мертворождений с неизолированными случаями анотии/микротии, но величина рисков была ниже, чем те, которые наблюдались в единичных случаях. Распространенность неизолированной анотии/микротии была существенно ниже среди женщин, образование которых составляло 12 лет и более.</w:t>
      </w:r>
    </w:p>
    <w:p w14:paraId="5E507F94" w14:textId="77777777" w:rsidR="004306DC" w:rsidRPr="00CE3629" w:rsidRDefault="004306DC" w:rsidP="001778B4">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Эти данные раскрывают описательные эпидемиологические особенности анотии/микротии, особенно заметны риски, связанные с расой/этническими группами и низким уровнем образования матерей </w:t>
      </w:r>
      <w:r w:rsidRPr="00CE3629">
        <w:rPr>
          <w:rFonts w:ascii="Times New Roman" w:eastAsia="Times New Roman" w:hAnsi="Times New Roman" w:cs="Times New Roman"/>
          <w:bCs/>
          <w:kern w:val="36"/>
          <w:sz w:val="28"/>
          <w:szCs w:val="28"/>
          <w:bdr w:val="none" w:sz="0" w:space="0" w:color="auto" w:frame="1"/>
          <w:lang w:eastAsia="ru-RU"/>
        </w:rPr>
        <w:t>[24</w:t>
      </w:r>
      <w:r w:rsidRPr="00CE3629">
        <w:rPr>
          <w:rFonts w:ascii="Times New Roman" w:eastAsia="Times New Roman" w:hAnsi="Times New Roman" w:cs="Times New Roman"/>
          <w:sz w:val="28"/>
          <w:szCs w:val="28"/>
          <w:lang w:eastAsia="ru-RU"/>
        </w:rPr>
        <w:t>].</w:t>
      </w:r>
    </w:p>
    <w:p w14:paraId="513B3F0F" w14:textId="77777777"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lastRenderedPageBreak/>
        <w:t>Некоторыми авторами приводятся результаты исследований, в которых были использованы данные программ эпиднадзора за врожденными дефектами по всему миру. Ими же был проведен систематический обзор частоты микротии и анотии для дальнейшего изучения различий в распространенности в разных странах. Были проанализированы 92 программы наблюдения за врожденными дефектами с 8917 случаями микротиями и анотиями. Была вычислена распространенность на 10000 рождений для каждой программы эпиднадзора для общих случаев микротианотии (микротия типов I – IV), микротии (типы I – III) и анотии (тип IV). Коэффициенты распространенности были рассчитаны по крупным географическим районам, расе / этнической принадлежности и методологиям наблюдения.</w:t>
      </w:r>
    </w:p>
    <w:p w14:paraId="68EF0AAC" w14:textId="77777777"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В результатах было освещено следующее: общая распространенность составила: микротия-анотия 2,06 (ДИ 2,02-2,10); микротия 1,55 (ДИ 1,50-1,60); и анотия 0,36 (ДИ 0,34-0,38). Более высокая распространенность была отмечена в Северной и Южной Америке, Северной Европе и Азии, среди латиноамериканцев и азиатов, а также среди активных программ выявления и наблюдения в больницах.</w:t>
      </w:r>
    </w:p>
    <w:p w14:paraId="35795BBA" w14:textId="77777777" w:rsidR="004306DC" w:rsidRPr="00CE3629" w:rsidRDefault="004306DC" w:rsidP="001778B4">
      <w:pPr>
        <w:shd w:val="clear" w:color="auto" w:fill="FFFFFF" w:themeFill="background1"/>
        <w:spacing w:after="0" w:line="240" w:lineRule="auto"/>
        <w:ind w:firstLine="567"/>
        <w:jc w:val="both"/>
        <w:textAlignment w:val="baseline"/>
        <w:rPr>
          <w:rFonts w:ascii="Times New Roman" w:eastAsia="Times New Roman" w:hAnsi="Times New Roman" w:cs="Times New Roman"/>
          <w:bCs/>
          <w:kern w:val="36"/>
          <w:sz w:val="28"/>
          <w:szCs w:val="28"/>
          <w:bdr w:val="none" w:sz="0" w:space="0" w:color="auto" w:frame="1"/>
          <w:lang w:eastAsia="ru-RU"/>
        </w:rPr>
      </w:pPr>
      <w:r w:rsidRPr="00CE3629">
        <w:rPr>
          <w:rFonts w:ascii="Times New Roman" w:eastAsia="Times New Roman" w:hAnsi="Times New Roman" w:cs="Times New Roman"/>
          <w:sz w:val="28"/>
          <w:szCs w:val="28"/>
          <w:lang w:eastAsia="ru-RU"/>
        </w:rPr>
        <w:t>На основании результатов были сделаны выводы о том, что заметные различия в распространенности микротии-анотии в рамках программ эпиднадзора и внутри стран следует интерпретировать с осторожностью, так как эта изменчивость может объясняться главным образом различиями в методах наблюдения. Однако, учитывая масштабы некоторых различий, другие факторы также могут быть вовлечены. Это исследование помогает узнать о распространенности микротия-анотии, предоставляя критический анализ существующих данных. Кроме того, он поддерживает необходимость системы кодирования, которая позволяет полностью характеризовать фенотипическую микротию-анотию, включая степень тяжести и латеральность, а также проводить дальнейшие исследования по изменению частоты, связанной с расой и этнической принадлежностью [25].</w:t>
      </w:r>
    </w:p>
    <w:p w14:paraId="0BC0AFFC" w14:textId="77777777"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Интересный подход был изложен Американскими учеными. Ими были использованы данные из 30 популяционных программ эпиднадзора за врожденными дефектами в США по аномалиям глаз и ушей (анофтальмия/микрофтальмия, анотия/микротия и врожденная катаракта) когорты за 5 летний период из примерно 12,4 миллионов рождений.</w:t>
      </w:r>
    </w:p>
    <w:p w14:paraId="7A2C1FF9" w14:textId="77777777"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Государственные программы представили расширенные данные об аномалиях глаза/уха за 2011-2015 годы рождения. Была рассчитана совокупная общая распространенность (на 10000 живорождений) и 95% доверительный интервал для трех аномалий, а также были использованы такие переменные, как материнский возраст, раса/этническая принадлежность, пол ребенка, латеральность процесса, наличие/отсутствие других основных врожденных дефектов и методология определения случая, используемая программой (активная/пассивная).</w:t>
      </w:r>
    </w:p>
    <w:p w14:paraId="09D393F6" w14:textId="77777777"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В результате: общая оценка распространенности (на 10000 живорождений) составила 1,5 (ДИ 95%: 1,4-1,5) для анофтальмии/микрофтальмии; 1,5 (ДИ 95%: </w:t>
      </w:r>
      <w:r w:rsidRPr="00CE3629">
        <w:rPr>
          <w:rFonts w:ascii="Times New Roman" w:eastAsia="Times New Roman" w:hAnsi="Times New Roman" w:cs="Times New Roman"/>
          <w:sz w:val="28"/>
          <w:szCs w:val="28"/>
          <w:lang w:eastAsia="ru-RU"/>
        </w:rPr>
        <w:lastRenderedPageBreak/>
        <w:t xml:space="preserve">1,4-1,6) для врожденной катаракты и 1,8 (ДИ 95%: 1,7-1,8) для анотии/микротии. Распространенность врожденной катаракты мало варьируется в зависимости от расы/этнической принадлежности, пола ребенка или методологии выявления случаев заболевания; различия в распространенности были более явными среди переменных для анофтальмия/микрофтальмия и анотия/микротия. Распространенность среди программ активного и пассивного выявления была на 50% выше для анофтальмии/микрофтальмии (1,9 против 1,2) и в два раза выше для анотии/микротии (2,6 против 1,2). Анофтальмия/микрофтальмия чаще других сочетались с другими врожденными дефектами. Все условия были более частыми среди матерей 40 лет и выше [26]. </w:t>
      </w:r>
    </w:p>
    <w:p w14:paraId="14E00BA0" w14:textId="77777777" w:rsidR="004306DC" w:rsidRPr="00CE3629" w:rsidRDefault="004306DC" w:rsidP="001778B4">
      <w:pPr>
        <w:shd w:val="clear" w:color="auto" w:fill="FFFFFF" w:themeFill="background1"/>
        <w:spacing w:after="0" w:line="240" w:lineRule="auto"/>
        <w:ind w:firstLine="567"/>
        <w:jc w:val="both"/>
        <w:textAlignment w:val="baseline"/>
        <w:rPr>
          <w:rFonts w:ascii="Times New Roman" w:eastAsia="Times New Roman" w:hAnsi="Times New Roman" w:cs="Times New Roman"/>
          <w:bCs/>
          <w:kern w:val="36"/>
          <w:sz w:val="28"/>
          <w:szCs w:val="28"/>
          <w:bdr w:val="none" w:sz="0" w:space="0" w:color="auto" w:frame="1"/>
          <w:lang w:eastAsia="ru-RU"/>
        </w:rPr>
      </w:pPr>
      <w:r w:rsidRPr="00CE3629">
        <w:rPr>
          <w:rFonts w:ascii="Times New Roman" w:hAnsi="Times New Roman" w:cs="Times New Roman"/>
          <w:sz w:val="28"/>
          <w:szCs w:val="28"/>
        </w:rPr>
        <w:t>Исследователи Северной Европы, в частности Финляндии, провели опрос 190 пациентов с микротией, направленных на реконструкцию уха в Центральную больницу Хельсинкского университета в 1980-2005 гг. Распространенность в Финляндии составила 4,34/10000 и варьируется в других группах населения от 0,83 до 17,4/10000. Микротия чаще встречается у мужчин (58%), односторонняя (88,4%), правосторонняя (59,5%) и почти всегда связана с атрезией уха или стенозом наружного слухового прохода (93%). У 96% была установлена кондуктивная потеря слуха, у 8% нейросенсорная потеря слуха. У 11% пациентов были врожденные пороки сердца, а у 5% - аномалии конечностей [27</w:t>
      </w:r>
      <w:r w:rsidRPr="00CE3629">
        <w:rPr>
          <w:rFonts w:ascii="Times New Roman" w:hAnsi="Times New Roman" w:cs="Times New Roman"/>
          <w:sz w:val="28"/>
          <w:szCs w:val="28"/>
          <w:shd w:val="clear" w:color="auto" w:fill="F8F9FA"/>
        </w:rPr>
        <w:t xml:space="preserve">]. </w:t>
      </w:r>
    </w:p>
    <w:p w14:paraId="722AC8FF" w14:textId="77777777" w:rsidR="004306DC" w:rsidRPr="00CE3629" w:rsidRDefault="004306DC" w:rsidP="001778B4">
      <w:pPr>
        <w:shd w:val="clear" w:color="auto" w:fill="FFFFFF" w:themeFill="background1"/>
        <w:spacing w:after="0" w:line="240" w:lineRule="auto"/>
        <w:ind w:firstLine="567"/>
        <w:jc w:val="both"/>
        <w:textAlignment w:val="baseline"/>
        <w:rPr>
          <w:rFonts w:ascii="Times New Roman" w:eastAsia="Times New Roman" w:hAnsi="Times New Roman" w:cs="Times New Roman"/>
          <w:bCs/>
          <w:kern w:val="36"/>
          <w:sz w:val="28"/>
          <w:szCs w:val="28"/>
          <w:bdr w:val="none" w:sz="0" w:space="0" w:color="auto" w:frame="1"/>
          <w:lang w:eastAsia="ru-RU"/>
        </w:rPr>
      </w:pPr>
      <w:r w:rsidRPr="00CE3629">
        <w:rPr>
          <w:rFonts w:ascii="Times New Roman" w:eastAsia="Times New Roman" w:hAnsi="Times New Roman" w:cs="Times New Roman"/>
          <w:sz w:val="28"/>
          <w:szCs w:val="28"/>
          <w:lang w:eastAsia="ru-RU"/>
        </w:rPr>
        <w:t>Чтобы изучить наследование микротии в финской популяции, были определены семьи для анализа генетических связей и сравнивался фенотип между спорадическими и семейными случаями наследования. В качестве метода исследования был использован ретроспективный метод исследования и анкетный опрос 109 пациентов с микротией, направленных на реконструкцию мочки уха в Центральную больницу Хельсинкского университета в 1980-2005 гг. Результаты выглядели следующим образом: 22 из 109 пациентов имели родственников с микротией или предаурикулярной меткой. Семейные случаи и спорадические пациенты не различались ни по фенотипу микротий, ни по полу. Аномалии мочевыделительной системы были статистически более распространены у пациентов с семейным анамнезом (р &lt;0,01). Анализ места рождения родителей или бабушек и дедушек семейных или спорадических пациентов с микротией не привел к доказательствам эффекта возникновения. Выводы. Распространенность семейной микротии/атрезии среди населения Финляндии превышает 20%. Пациенты со спорадической и семейной микротией/атрезией не отличаются по фенотипу или по полу. Тип наследования, по-видимому, является аутосомно-доминантным с неполной пенетрантностью [28].</w:t>
      </w:r>
    </w:p>
    <w:p w14:paraId="6E6DD09A" w14:textId="77777777" w:rsidR="004306DC" w:rsidRPr="00CE3629" w:rsidRDefault="004D1754" w:rsidP="001778B4">
      <w:pPr>
        <w:spacing w:after="0" w:line="240" w:lineRule="auto"/>
        <w:ind w:firstLine="567"/>
        <w:jc w:val="both"/>
        <w:textAlignment w:val="baseline"/>
        <w:rPr>
          <w:rFonts w:ascii="Times New Roman" w:eastAsia="Times New Roman" w:hAnsi="Times New Roman" w:cs="Times New Roman"/>
          <w:sz w:val="28"/>
          <w:szCs w:val="28"/>
          <w:lang w:eastAsia="ru-RU"/>
        </w:rPr>
      </w:pPr>
      <w:hyperlink r:id="rId15" w:tooltip="Search for Zhu J" w:history="1">
        <w:r w:rsidR="004306DC" w:rsidRPr="00CE3629">
          <w:rPr>
            <w:rFonts w:ascii="Times New Roman" w:eastAsia="Times New Roman" w:hAnsi="Times New Roman" w:cs="Times New Roman"/>
            <w:sz w:val="28"/>
            <w:szCs w:val="28"/>
            <w:bdr w:val="none" w:sz="0" w:space="0" w:color="auto" w:frame="1"/>
            <w:lang w:val="en-US" w:eastAsia="ru-RU"/>
          </w:rPr>
          <w:t>Zhu J</w:t>
        </w:r>
      </w:hyperlink>
      <w:r w:rsidR="004306DC" w:rsidRPr="00CE3629">
        <w:rPr>
          <w:rFonts w:ascii="Times New Roman" w:eastAsia="Times New Roman" w:hAnsi="Times New Roman" w:cs="Times New Roman"/>
          <w:sz w:val="28"/>
          <w:szCs w:val="28"/>
          <w:bdr w:val="none" w:sz="0" w:space="0" w:color="auto" w:frame="1"/>
          <w:lang w:val="en-US" w:eastAsia="ru-RU"/>
        </w:rPr>
        <w:t>.,</w:t>
      </w:r>
      <w:r w:rsidR="004306DC" w:rsidRPr="00CE3629">
        <w:rPr>
          <w:rFonts w:ascii="Times New Roman" w:hAnsi="Times New Roman" w:cs="Times New Roman"/>
          <w:sz w:val="28"/>
          <w:szCs w:val="28"/>
          <w:lang w:val="en-US"/>
        </w:rPr>
        <w:t xml:space="preserve"> </w:t>
      </w:r>
      <w:hyperlink r:id="rId16" w:tooltip="Search for Wang Y" w:history="1">
        <w:r w:rsidR="004306DC" w:rsidRPr="00CE3629">
          <w:rPr>
            <w:rFonts w:ascii="Times New Roman" w:eastAsia="Times New Roman" w:hAnsi="Times New Roman" w:cs="Times New Roman"/>
            <w:sz w:val="28"/>
            <w:szCs w:val="28"/>
            <w:bdr w:val="none" w:sz="0" w:space="0" w:color="auto" w:frame="1"/>
            <w:lang w:val="en-US" w:eastAsia="ru-RU"/>
          </w:rPr>
          <w:t>Wang Y</w:t>
        </w:r>
      </w:hyperlink>
      <w:r w:rsidR="004306DC" w:rsidRPr="00CE3629">
        <w:rPr>
          <w:rFonts w:ascii="Times New Roman" w:eastAsia="Times New Roman" w:hAnsi="Times New Roman" w:cs="Times New Roman"/>
          <w:sz w:val="28"/>
          <w:szCs w:val="28"/>
          <w:bdr w:val="none" w:sz="0" w:space="0" w:color="auto" w:frame="1"/>
          <w:lang w:val="en-US" w:eastAsia="ru-RU"/>
        </w:rPr>
        <w:t xml:space="preserve">., </w:t>
      </w:r>
      <w:hyperlink r:id="rId17" w:tooltip="Search for Liang J" w:history="1">
        <w:r w:rsidR="004306DC" w:rsidRPr="00CE3629">
          <w:rPr>
            <w:rFonts w:ascii="Times New Roman" w:eastAsia="Times New Roman" w:hAnsi="Times New Roman" w:cs="Times New Roman"/>
            <w:sz w:val="28"/>
            <w:szCs w:val="28"/>
            <w:bdr w:val="none" w:sz="0" w:space="0" w:color="auto" w:frame="1"/>
            <w:lang w:val="en-US" w:eastAsia="ru-RU"/>
          </w:rPr>
          <w:t>Liang J</w:t>
        </w:r>
      </w:hyperlink>
      <w:r w:rsidR="004306DC" w:rsidRPr="00CE3629">
        <w:rPr>
          <w:rFonts w:ascii="Times New Roman" w:eastAsia="Times New Roman" w:hAnsi="Times New Roman" w:cs="Times New Roman"/>
          <w:sz w:val="28"/>
          <w:szCs w:val="28"/>
          <w:bdr w:val="none" w:sz="0" w:space="0" w:color="auto" w:frame="1"/>
          <w:lang w:val="en-US" w:eastAsia="ru-RU"/>
        </w:rPr>
        <w:t xml:space="preserve">., </w:t>
      </w:r>
      <w:hyperlink r:id="rId18" w:tooltip="Search for Zhou G" w:history="1">
        <w:r w:rsidR="004306DC" w:rsidRPr="00CE3629">
          <w:rPr>
            <w:rFonts w:ascii="Times New Roman" w:eastAsia="Times New Roman" w:hAnsi="Times New Roman" w:cs="Times New Roman"/>
            <w:sz w:val="28"/>
            <w:szCs w:val="28"/>
            <w:bdr w:val="none" w:sz="0" w:space="0" w:color="auto" w:frame="1"/>
            <w:lang w:val="en-US" w:eastAsia="ru-RU"/>
          </w:rPr>
          <w:t>Zhou G</w:t>
        </w:r>
      </w:hyperlink>
      <w:r w:rsidR="004306DC" w:rsidRPr="00CE3629">
        <w:rPr>
          <w:rFonts w:ascii="Times New Roman" w:eastAsia="Times New Roman" w:hAnsi="Times New Roman" w:cs="Times New Roman"/>
          <w:sz w:val="28"/>
          <w:szCs w:val="28"/>
          <w:bdr w:val="none" w:sz="0" w:space="0" w:color="auto" w:frame="1"/>
          <w:lang w:val="en-US" w:eastAsia="ru-RU"/>
        </w:rPr>
        <w:t xml:space="preserve">. </w:t>
      </w:r>
      <w:r w:rsidR="004306DC" w:rsidRPr="00CE3629">
        <w:rPr>
          <w:rFonts w:ascii="Times New Roman" w:eastAsia="Times New Roman" w:hAnsi="Times New Roman" w:cs="Times New Roman"/>
          <w:sz w:val="28"/>
          <w:szCs w:val="28"/>
          <w:bdr w:val="none" w:sz="0" w:space="0" w:color="auto" w:frame="1"/>
          <w:lang w:eastAsia="ru-RU"/>
        </w:rPr>
        <w:t>(2000)</w:t>
      </w:r>
      <w:r w:rsidR="004306DC" w:rsidRPr="00CE3629">
        <w:rPr>
          <w:rFonts w:ascii="Times New Roman" w:eastAsia="Times New Roman" w:hAnsi="Times New Roman" w:cs="Times New Roman"/>
          <w:sz w:val="28"/>
          <w:szCs w:val="28"/>
          <w:lang w:eastAsia="ru-RU"/>
        </w:rPr>
        <w:t xml:space="preserve"> приводят </w:t>
      </w:r>
      <w:r w:rsidR="004306DC" w:rsidRPr="00CE3629">
        <w:rPr>
          <w:rFonts w:ascii="Times New Roman" w:hAnsi="Times New Roman" w:cs="Times New Roman"/>
          <w:sz w:val="28"/>
          <w:szCs w:val="28"/>
        </w:rPr>
        <w:t xml:space="preserve">эпидемиологические особенности случаев анотии и микротии в Китае. Программа мониторинга врожденных дефектов была внедрена методом мониторинга в 443-588 больницах из 30 провинций, городов и автономных районов Китая. Данные, включающие внутриутробную смерть и мертворождение от 28 недель беременности до 7 дней после родов, были собраны за период с 1988 по 1992 годы. Таким образом, в период с 1988 по 1992 годы наблюдалось в общей сложности 3246408 рождений, </w:t>
      </w:r>
      <w:r w:rsidR="004306DC" w:rsidRPr="00CE3629">
        <w:rPr>
          <w:rFonts w:ascii="Times New Roman" w:hAnsi="Times New Roman" w:cs="Times New Roman"/>
          <w:sz w:val="28"/>
          <w:szCs w:val="28"/>
        </w:rPr>
        <w:lastRenderedPageBreak/>
        <w:t>в которых 453 случая имели анотию и микротию. Средняя заболеваемость в течение пятилетнего периода составляла 1,40 на 10000 человек. В течение периода отмечалась пониженная тенденция з</w:t>
      </w:r>
      <w:r w:rsidR="000A1EF8" w:rsidRPr="00CE3629">
        <w:rPr>
          <w:rFonts w:ascii="Times New Roman" w:hAnsi="Times New Roman" w:cs="Times New Roman"/>
          <w:sz w:val="28"/>
          <w:szCs w:val="28"/>
        </w:rPr>
        <w:t xml:space="preserve">аболеваемости (χ²= 5,5588, </w:t>
      </w:r>
      <w:r w:rsidR="000A1EF8" w:rsidRPr="00CE3629">
        <w:rPr>
          <w:rFonts w:ascii="Times New Roman" w:hAnsi="Times New Roman" w:cs="Times New Roman"/>
          <w:sz w:val="28"/>
          <w:szCs w:val="28"/>
          <w:lang w:val="en-US"/>
        </w:rPr>
        <w:t>p</w:t>
      </w:r>
      <w:r w:rsidR="004306DC" w:rsidRPr="00CE3629">
        <w:rPr>
          <w:rFonts w:ascii="Times New Roman" w:hAnsi="Times New Roman" w:cs="Times New Roman"/>
          <w:sz w:val="28"/>
          <w:szCs w:val="28"/>
        </w:rPr>
        <w:t>&lt;0,05). Заболеваемость в городской местности была значительно выше, чем в сельской местности. Различий между частотой анотии и микротии не было. Заболеваемость варьировала среди 30 провинций с самой высокой заболеваемостью в провинции Синьцзян (2,08 на 10000 рождений) и самой низкой в Автономном регионе Внутренняя Монголия (0,33 на 10000 рождений). В случаях с дефектами анотии и микротии 60,4% сопровождались другими врожденными пороками развития. Доля множественных пороков развития с микротией и анотией была значительно выше, чем в е</w:t>
      </w:r>
      <w:r w:rsidR="000A1EF8" w:rsidRPr="00CE3629">
        <w:rPr>
          <w:rFonts w:ascii="Times New Roman" w:hAnsi="Times New Roman" w:cs="Times New Roman"/>
          <w:sz w:val="28"/>
          <w:szCs w:val="28"/>
        </w:rPr>
        <w:t>диничном случае (χ²= 36,9277, p</w:t>
      </w:r>
      <w:r w:rsidR="004306DC" w:rsidRPr="00CE3629">
        <w:rPr>
          <w:rFonts w:ascii="Times New Roman" w:hAnsi="Times New Roman" w:cs="Times New Roman"/>
          <w:sz w:val="28"/>
          <w:szCs w:val="28"/>
        </w:rPr>
        <w:t>&lt;0,01). Наибольшая частота сопутствующих пороков развития была анофтальмия или микрофтальмия (13,1%), за которыми следовали расщелина лица (12,6%), дефекты нервной трубки (10,0%), дефекты сокращения конечностей (9,6%) и полидактилия (5,4%). Были также 3,5% сердечных дефектов. На основании вышеизложенного, распространенность анотии и микротии варьировалась в разных провинциях Китая. Высокий процент случаев с анотией и микротией имели множественные пороки развития. Поэтому необходимо тщательное изучение других пороков развития у пациентов с анотией и микротией [29].</w:t>
      </w:r>
    </w:p>
    <w:p w14:paraId="05E8886E" w14:textId="36F742FD" w:rsidR="004306DC" w:rsidRPr="00CE3629" w:rsidRDefault="004306DC" w:rsidP="001778B4">
      <w:pPr>
        <w:shd w:val="clear" w:color="auto" w:fill="FFFFFF" w:themeFill="background1"/>
        <w:spacing w:after="0" w:line="240" w:lineRule="auto"/>
        <w:ind w:firstLine="567"/>
        <w:jc w:val="both"/>
        <w:textAlignment w:val="baseline"/>
        <w:rPr>
          <w:rFonts w:ascii="Times New Roman" w:eastAsia="Times New Roman" w:hAnsi="Times New Roman" w:cs="Times New Roman"/>
          <w:bCs/>
          <w:kern w:val="36"/>
          <w:sz w:val="28"/>
          <w:szCs w:val="28"/>
          <w:bdr w:val="none" w:sz="0" w:space="0" w:color="auto" w:frame="1"/>
          <w:lang w:eastAsia="ru-RU"/>
        </w:rPr>
      </w:pPr>
      <w:r w:rsidRPr="00CE3629">
        <w:rPr>
          <w:rFonts w:ascii="Times New Roman" w:hAnsi="Times New Roman" w:cs="Times New Roman"/>
          <w:sz w:val="28"/>
          <w:szCs w:val="28"/>
        </w:rPr>
        <w:t xml:space="preserve">Тему эпидемиологии ВПР уха продолжили другие китайские исследователи. Ими было обследовано 345 пациентов с микротией. Все пациенты были разделены на пять типов. Была заполнена подробная анкета относительно состояния матери во время беременности, подсчитаны частоты относительных факторов, а переменные статистически проанализированы с использованием критерия χ² и критерия Фишера в пяти типах микротии. Результаты: большинство случаев микротии (88,12%) были спорадическими, 72,75% всех случаев имели место у мужчин. Это было больше видно </w:t>
      </w:r>
      <w:r w:rsidR="00787B0F">
        <w:rPr>
          <w:rFonts w:ascii="Times New Roman" w:hAnsi="Times New Roman" w:cs="Times New Roman"/>
          <w:sz w:val="28"/>
          <w:szCs w:val="28"/>
        </w:rPr>
        <w:t>при одностороннем поражении</w:t>
      </w:r>
      <w:r w:rsidRPr="00CE3629">
        <w:rPr>
          <w:rFonts w:ascii="Times New Roman" w:hAnsi="Times New Roman" w:cs="Times New Roman"/>
          <w:sz w:val="28"/>
          <w:szCs w:val="28"/>
        </w:rPr>
        <w:t xml:space="preserve">, особенно </w:t>
      </w:r>
      <w:r w:rsidR="00787B0F">
        <w:rPr>
          <w:rFonts w:ascii="Times New Roman" w:hAnsi="Times New Roman" w:cs="Times New Roman"/>
          <w:sz w:val="28"/>
          <w:szCs w:val="28"/>
        </w:rPr>
        <w:t xml:space="preserve">у </w:t>
      </w:r>
      <w:r w:rsidRPr="00CE3629">
        <w:rPr>
          <w:rFonts w:ascii="Times New Roman" w:hAnsi="Times New Roman" w:cs="Times New Roman"/>
          <w:sz w:val="28"/>
          <w:szCs w:val="28"/>
        </w:rPr>
        <w:t xml:space="preserve">пострадавших </w:t>
      </w:r>
      <w:r w:rsidR="00787B0F">
        <w:rPr>
          <w:rFonts w:ascii="Times New Roman" w:hAnsi="Times New Roman" w:cs="Times New Roman"/>
          <w:sz w:val="28"/>
          <w:szCs w:val="28"/>
        </w:rPr>
        <w:t>с правой стороны</w:t>
      </w:r>
      <w:r w:rsidRPr="00CE3629">
        <w:rPr>
          <w:rFonts w:ascii="Times New Roman" w:hAnsi="Times New Roman" w:cs="Times New Roman"/>
          <w:sz w:val="28"/>
          <w:szCs w:val="28"/>
        </w:rPr>
        <w:t xml:space="preserve"> (55,94%). Всего у 195 пациентов (56,52%) была выделена микротия. У остальных неизолированных пациентов с микротией у 37,97% случаев была гемифациальная микросомия, которая была наиболее распространенной ассоциированной деформацией. 34 пациента (9,86%) принадлежали к типичной семейной микротии. Три материнских фактора показали существенные различия в пяти типах микротии: перинатальная вирусная инфекция, высокий уровень невынашивания беременности и профилактическое лечение угрожающего прерывания беременности. Выводы: большинство случаев микротии в Китае являются спорадическими и обычно чаще встречаются у мужчин. Матери, которые ранее имели выкидыш более 3 раз или имеют перинатальную вирусную инфекцию, с большей вероятностью имеют детей с тяжелой микротией [30</w:t>
      </w:r>
      <w:r w:rsidRPr="00CE3629">
        <w:rPr>
          <w:rFonts w:ascii="Times New Roman" w:hAnsi="Times New Roman" w:cs="Times New Roman"/>
          <w:sz w:val="28"/>
          <w:szCs w:val="28"/>
          <w:shd w:val="clear" w:color="auto" w:fill="F8F9FA"/>
        </w:rPr>
        <w:t>].</w:t>
      </w:r>
    </w:p>
    <w:p w14:paraId="44C68767" w14:textId="77777777"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Данные за 1996-2007 годы были получены из Китайской сети мониторинга врожденных дефектов в Китае. Распространенность анотии и микротии при рождении оценивали по демографическим характеристикам и годовой временной тенденции. Регрессия Пуассона использовалась для расчета грубых и </w:t>
      </w:r>
      <w:r w:rsidRPr="00CE3629">
        <w:rPr>
          <w:rFonts w:ascii="Times New Roman" w:eastAsia="Times New Roman" w:hAnsi="Times New Roman" w:cs="Times New Roman"/>
          <w:sz w:val="28"/>
          <w:szCs w:val="28"/>
          <w:lang w:eastAsia="ru-RU"/>
        </w:rPr>
        <w:lastRenderedPageBreak/>
        <w:t xml:space="preserve">скорректированных коэффициентов распространенности (APR) и </w:t>
      </w:r>
      <w:r w:rsidR="005277D2" w:rsidRPr="00CE3629">
        <w:rPr>
          <w:rFonts w:ascii="Times New Roman" w:eastAsia="Times New Roman" w:hAnsi="Times New Roman" w:cs="Times New Roman"/>
          <w:sz w:val="28"/>
          <w:szCs w:val="28"/>
          <w:lang w:eastAsia="ru-RU"/>
        </w:rPr>
        <w:t>95% доверительных интервалов (ДИ</w:t>
      </w:r>
      <w:r w:rsidRPr="00CE3629">
        <w:rPr>
          <w:rFonts w:ascii="Times New Roman" w:eastAsia="Times New Roman" w:hAnsi="Times New Roman" w:cs="Times New Roman"/>
          <w:sz w:val="28"/>
          <w:szCs w:val="28"/>
          <w:lang w:eastAsia="ru-RU"/>
        </w:rPr>
        <w:t>) для выбранных демографических характеристик и подгрупп анотии и микротии.</w:t>
      </w:r>
    </w:p>
    <w:p w14:paraId="0F45510A" w14:textId="77777777"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Среди 6308594 живорождений, мертворождений и прерываний беременности в общей сложности было выявлено 1933 случая с анотией/микротией, в результате чего показатель составил 3,06 на 10000 родов. Изолированная анотия/микротия имела распространенность 2,25 на 10000 рождений, тогда как среди неизолированных случаев распространенность составляла 0,81 на 10000 рождений. Показатели распространенности анотии/микротии значительно увеличи</w:t>
      </w:r>
      <w:r w:rsidR="000A1EF8" w:rsidRPr="00CE3629">
        <w:rPr>
          <w:rFonts w:ascii="Times New Roman" w:eastAsia="Times New Roman" w:hAnsi="Times New Roman" w:cs="Times New Roman"/>
          <w:sz w:val="28"/>
          <w:szCs w:val="28"/>
          <w:lang w:eastAsia="ru-RU"/>
        </w:rPr>
        <w:t>лись в течение 1996-2007 гг. (p</w:t>
      </w:r>
      <w:r w:rsidRPr="00CE3629">
        <w:rPr>
          <w:rFonts w:ascii="Times New Roman" w:eastAsia="Times New Roman" w:hAnsi="Times New Roman" w:cs="Times New Roman"/>
          <w:sz w:val="28"/>
          <w:szCs w:val="28"/>
          <w:lang w:eastAsia="ru-RU"/>
        </w:rPr>
        <w:t>&lt;0,05). Распространенность рождения изолированной анотии/микротии была значительно</w:t>
      </w:r>
      <w:r w:rsidR="00901C3A" w:rsidRPr="00CE3629">
        <w:rPr>
          <w:rFonts w:ascii="Times New Roman" w:eastAsia="Times New Roman" w:hAnsi="Times New Roman" w:cs="Times New Roman"/>
          <w:sz w:val="28"/>
          <w:szCs w:val="28"/>
          <w:lang w:eastAsia="ru-RU"/>
        </w:rPr>
        <w:t xml:space="preserve"> выше в западных провинциях (</w:t>
      </w:r>
      <w:r w:rsidR="00A172A4" w:rsidRPr="00CE3629">
        <w:rPr>
          <w:rFonts w:ascii="Times New Roman" w:eastAsia="Times New Roman" w:hAnsi="Times New Roman" w:cs="Times New Roman"/>
          <w:sz w:val="28"/>
          <w:szCs w:val="28"/>
          <w:lang w:eastAsia="ru-RU"/>
        </w:rPr>
        <w:t xml:space="preserve">ОШ </w:t>
      </w:r>
      <w:r w:rsidR="00901C3A" w:rsidRPr="00CE3629">
        <w:rPr>
          <w:rFonts w:ascii="Times New Roman" w:eastAsia="Times New Roman" w:hAnsi="Times New Roman" w:cs="Times New Roman"/>
          <w:sz w:val="28"/>
          <w:szCs w:val="28"/>
          <w:lang w:eastAsia="ru-RU"/>
        </w:rPr>
        <w:t>1,24; 95% ДИ</w:t>
      </w:r>
      <w:r w:rsidRPr="00CE3629">
        <w:rPr>
          <w:rFonts w:ascii="Times New Roman" w:eastAsia="Times New Roman" w:hAnsi="Times New Roman" w:cs="Times New Roman"/>
          <w:sz w:val="28"/>
          <w:szCs w:val="28"/>
          <w:lang w:eastAsia="ru-RU"/>
        </w:rPr>
        <w:t xml:space="preserve"> 1,10-1,40), у матерей, проживающих в горо</w:t>
      </w:r>
      <w:r w:rsidR="00901C3A" w:rsidRPr="00CE3629">
        <w:rPr>
          <w:rFonts w:ascii="Times New Roman" w:eastAsia="Times New Roman" w:hAnsi="Times New Roman" w:cs="Times New Roman"/>
          <w:sz w:val="28"/>
          <w:szCs w:val="28"/>
          <w:lang w:eastAsia="ru-RU"/>
        </w:rPr>
        <w:t>дских районах (</w:t>
      </w:r>
      <w:r w:rsidR="005277D2" w:rsidRPr="00CE3629">
        <w:rPr>
          <w:rFonts w:ascii="Times New Roman" w:eastAsia="Times New Roman" w:hAnsi="Times New Roman" w:cs="Times New Roman"/>
          <w:sz w:val="28"/>
          <w:szCs w:val="28"/>
          <w:lang w:eastAsia="ru-RU"/>
        </w:rPr>
        <w:t>ОШ</w:t>
      </w:r>
      <w:r w:rsidR="00901C3A" w:rsidRPr="00CE3629">
        <w:rPr>
          <w:rFonts w:ascii="Times New Roman" w:eastAsia="Times New Roman" w:hAnsi="Times New Roman" w:cs="Times New Roman"/>
          <w:sz w:val="28"/>
          <w:szCs w:val="28"/>
          <w:lang w:eastAsia="ru-RU"/>
        </w:rPr>
        <w:t xml:space="preserve"> 1,29; 95% ДИ</w:t>
      </w:r>
      <w:r w:rsidRPr="00CE3629">
        <w:rPr>
          <w:rFonts w:ascii="Times New Roman" w:eastAsia="Times New Roman" w:hAnsi="Times New Roman" w:cs="Times New Roman"/>
          <w:sz w:val="28"/>
          <w:szCs w:val="28"/>
          <w:lang w:eastAsia="ru-RU"/>
        </w:rPr>
        <w:t xml:space="preserve"> 1,15-1,46)</w:t>
      </w:r>
      <w:r w:rsidR="00901C3A" w:rsidRPr="00CE3629">
        <w:rPr>
          <w:rFonts w:ascii="Times New Roman" w:eastAsia="Times New Roman" w:hAnsi="Times New Roman" w:cs="Times New Roman"/>
          <w:sz w:val="28"/>
          <w:szCs w:val="28"/>
          <w:lang w:eastAsia="ru-RU"/>
        </w:rPr>
        <w:t>, у матерей, старше 35 лет (</w:t>
      </w:r>
      <w:r w:rsidR="005277D2" w:rsidRPr="00CE3629">
        <w:rPr>
          <w:rFonts w:ascii="Times New Roman" w:eastAsia="Times New Roman" w:hAnsi="Times New Roman" w:cs="Times New Roman"/>
          <w:sz w:val="28"/>
          <w:szCs w:val="28"/>
          <w:lang w:eastAsia="ru-RU"/>
        </w:rPr>
        <w:t xml:space="preserve">ОШ </w:t>
      </w:r>
      <w:r w:rsidRPr="00CE3629">
        <w:rPr>
          <w:rFonts w:ascii="Times New Roman" w:eastAsia="Times New Roman" w:hAnsi="Times New Roman" w:cs="Times New Roman"/>
          <w:sz w:val="28"/>
          <w:szCs w:val="28"/>
          <w:lang w:eastAsia="ru-RU"/>
        </w:rPr>
        <w:t>1,</w:t>
      </w:r>
      <w:r w:rsidR="00901C3A" w:rsidRPr="00CE3629">
        <w:rPr>
          <w:rFonts w:ascii="Times New Roman" w:eastAsia="Times New Roman" w:hAnsi="Times New Roman" w:cs="Times New Roman"/>
          <w:sz w:val="28"/>
          <w:szCs w:val="28"/>
          <w:lang w:eastAsia="ru-RU"/>
        </w:rPr>
        <w:t>26; ДИ 95%</w:t>
      </w:r>
      <w:r w:rsidRPr="00CE3629">
        <w:rPr>
          <w:rFonts w:ascii="Times New Roman" w:eastAsia="Times New Roman" w:hAnsi="Times New Roman" w:cs="Times New Roman"/>
          <w:sz w:val="28"/>
          <w:szCs w:val="28"/>
          <w:lang w:eastAsia="ru-RU"/>
        </w:rPr>
        <w:t xml:space="preserve"> 1,01-</w:t>
      </w:r>
      <w:r w:rsidR="00901C3A" w:rsidRPr="00CE3629">
        <w:rPr>
          <w:rFonts w:ascii="Times New Roman" w:eastAsia="Times New Roman" w:hAnsi="Times New Roman" w:cs="Times New Roman"/>
          <w:sz w:val="28"/>
          <w:szCs w:val="28"/>
          <w:lang w:eastAsia="ru-RU"/>
        </w:rPr>
        <w:t>1,57) и в мужской популяции (ОШ</w:t>
      </w:r>
      <w:r w:rsidRPr="00CE3629">
        <w:rPr>
          <w:rFonts w:ascii="Times New Roman" w:eastAsia="Times New Roman" w:hAnsi="Times New Roman" w:cs="Times New Roman"/>
          <w:sz w:val="28"/>
          <w:szCs w:val="28"/>
          <w:lang w:eastAsia="ru-RU"/>
        </w:rPr>
        <w:t xml:space="preserve"> 1,38; ДИ 95%, 1,24-1,53). Не было выявлено существенных связей между неизолированной анотией/микротией и географическими районами, местом проживания матери и полом младенца (за исключением возраста матери).</w:t>
      </w:r>
    </w:p>
    <w:p w14:paraId="71429F35" w14:textId="77777777" w:rsidR="004306DC" w:rsidRPr="00CE3629" w:rsidRDefault="004306DC" w:rsidP="001778B4">
      <w:pPr>
        <w:shd w:val="clear" w:color="auto" w:fill="FFFFFF" w:themeFill="background1"/>
        <w:spacing w:after="0" w:line="240" w:lineRule="auto"/>
        <w:ind w:firstLine="567"/>
        <w:jc w:val="both"/>
        <w:textAlignment w:val="baseline"/>
        <w:rPr>
          <w:rFonts w:ascii="Times New Roman" w:eastAsia="Times New Roman" w:hAnsi="Times New Roman" w:cs="Times New Roman"/>
          <w:bCs/>
          <w:kern w:val="36"/>
          <w:sz w:val="28"/>
          <w:szCs w:val="28"/>
          <w:bdr w:val="none" w:sz="0" w:space="0" w:color="auto" w:frame="1"/>
          <w:lang w:eastAsia="ru-RU"/>
        </w:rPr>
      </w:pPr>
      <w:r w:rsidRPr="00CE3629">
        <w:rPr>
          <w:rFonts w:ascii="Times New Roman" w:eastAsia="Times New Roman" w:hAnsi="Times New Roman" w:cs="Times New Roman"/>
          <w:sz w:val="28"/>
          <w:szCs w:val="28"/>
          <w:lang w:eastAsia="ru-RU"/>
        </w:rPr>
        <w:t>В результате исследования было установлено, что в Китае наблюдается тенденция к увеличению распространенности анотии и микротии при рождении [31].</w:t>
      </w:r>
    </w:p>
    <w:p w14:paraId="23E2A566" w14:textId="77777777"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Южнокорейскими исследователями был проведен ретроспективный обзор пациентов с врожденной микротией, которые наблюдались в одном из учреждений в период с января 2002 года по декабрь 2010 года. Исследование «случай-контроль» было проведено у 169 пациентов с микротией и 128 контрольных групп для изучения влияния факторов окружающей среды и пренатальных факторов на развитие врожденной микротии. Данные были собраны путем личных интервью и подробных анкет, заполненных родителями пациентов.</w:t>
      </w:r>
    </w:p>
    <w:p w14:paraId="48EFF852" w14:textId="77777777"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В исследование было включено 374 пациента с микротией. Большинство случаев были спорадическими, и большинство были мужчинами. Односторонняя микротия встречалась чаще, особенно с правой стороны, тогда как двусторонняя микротия встречалась только у 25 пациентов. 243 пациента имели изолированную микротию без других врожденных аномалий. В подгруппах, разделенных по типу, микротия дольки была более распространенной, чем микротия типа раковины, а пациенты с анотией были наименьшими. Факторы риска, проанализированные с использованием многомерных моделей регрессии между группами, местом проживания во время беременности, угрозой прерывания беременности, вакцинацией против краснухи, историей приема лекарств в первом триместре и потреблением алкоголя в первом триместре, оказали значительное влияние на развитие изолированной микротии.</w:t>
      </w:r>
    </w:p>
    <w:p w14:paraId="39163975" w14:textId="77777777" w:rsidR="004306DC" w:rsidRPr="00CE3629" w:rsidRDefault="004306DC" w:rsidP="001778B4">
      <w:pPr>
        <w:shd w:val="clear" w:color="auto" w:fill="FFFFFF" w:themeFill="background1"/>
        <w:spacing w:after="0" w:line="240" w:lineRule="auto"/>
        <w:ind w:firstLine="567"/>
        <w:jc w:val="both"/>
        <w:textAlignment w:val="baseline"/>
        <w:rPr>
          <w:rFonts w:ascii="Times New Roman" w:eastAsia="Times New Roman" w:hAnsi="Times New Roman" w:cs="Times New Roman"/>
          <w:bCs/>
          <w:kern w:val="36"/>
          <w:sz w:val="28"/>
          <w:szCs w:val="28"/>
          <w:bdr w:val="none" w:sz="0" w:space="0" w:color="auto" w:frame="1"/>
          <w:lang w:eastAsia="ru-RU"/>
        </w:rPr>
      </w:pPr>
      <w:r w:rsidRPr="00CE3629">
        <w:rPr>
          <w:rFonts w:ascii="Times New Roman" w:eastAsia="Times New Roman" w:hAnsi="Times New Roman" w:cs="Times New Roman"/>
          <w:sz w:val="28"/>
          <w:szCs w:val="28"/>
          <w:lang w:eastAsia="ru-RU"/>
        </w:rPr>
        <w:t xml:space="preserve">На основании вышеизложенного, было установлено, что характеристики врожденной микротии в Южной Корее аналогичны характеристикам в других популяциях, включая преобладание спорадической встречаемости, мужского </w:t>
      </w:r>
      <w:r w:rsidRPr="00CE3629">
        <w:rPr>
          <w:rFonts w:ascii="Times New Roman" w:eastAsia="Times New Roman" w:hAnsi="Times New Roman" w:cs="Times New Roman"/>
          <w:sz w:val="28"/>
          <w:szCs w:val="28"/>
          <w:lang w:eastAsia="ru-RU"/>
        </w:rPr>
        <w:lastRenderedPageBreak/>
        <w:t>пола, типа дольки и изолированной микротии. Несколько факторов риска окружающей среды могут оказывать существенное влияние на развитие микротии [32].</w:t>
      </w:r>
    </w:p>
    <w:p w14:paraId="24A704EA" w14:textId="77777777"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Данные о случаях анотии и/или микротии в период с 1999 по 2005 годы были получены из Реестра врожденных дефектов Техаса, системы активного эпиднадзора на уровне населения. Было изучено 742 случая с анотией и/или микротией, что соответствовало 2,86 случая на 10000 живорождений. Из них 45% это изолированные дефекты, 77% - односторонние и 22% двусторонние процессы. С диагнозом анотия было отмечено 6%, микротия - 94%. Распространенность рождаемости была выше с увеличением возраста матери и среди латиноамериканцев, рожденных в Мексике. По сравнению с белыми матерями у матерей-латиноамериканцев в два-три раза выше вероятность рождения детей со всеми, кроме синдромных и двусторонних групп (скорректированные коэффициенты распространенности (</w:t>
      </w:r>
      <w:r w:rsidR="00E33CC6" w:rsidRPr="00CE3629">
        <w:rPr>
          <w:rFonts w:ascii="Times New Roman" w:eastAsia="Times New Roman" w:hAnsi="Times New Roman" w:cs="Times New Roman"/>
          <w:sz w:val="28"/>
          <w:szCs w:val="28"/>
          <w:lang w:eastAsia="ru-RU"/>
        </w:rPr>
        <w:t>ОШ</w:t>
      </w:r>
      <w:r w:rsidRPr="00CE3629">
        <w:rPr>
          <w:rFonts w:ascii="Times New Roman" w:eastAsia="Times New Roman" w:hAnsi="Times New Roman" w:cs="Times New Roman"/>
          <w:sz w:val="28"/>
          <w:szCs w:val="28"/>
          <w:lang w:eastAsia="ru-RU"/>
        </w:rPr>
        <w:t>=2,05-2,61). Чернокожие неиспаноязычные имели значительно более низкий риск развития общей анотии/микротии, а также для изолированных, односторонних и микротических подгрупп (</w:t>
      </w:r>
      <w:r w:rsidR="00E33CC6" w:rsidRPr="00CE3629">
        <w:rPr>
          <w:rFonts w:ascii="Times New Roman" w:eastAsia="Times New Roman" w:hAnsi="Times New Roman" w:cs="Times New Roman"/>
          <w:sz w:val="28"/>
          <w:szCs w:val="28"/>
          <w:lang w:eastAsia="ru-RU"/>
        </w:rPr>
        <w:t xml:space="preserve">ОШ </w:t>
      </w:r>
      <w:r w:rsidRPr="00CE3629">
        <w:rPr>
          <w:rFonts w:ascii="Times New Roman" w:eastAsia="Times New Roman" w:hAnsi="Times New Roman" w:cs="Times New Roman"/>
          <w:sz w:val="28"/>
          <w:szCs w:val="28"/>
          <w:lang w:eastAsia="ru-RU"/>
        </w:rPr>
        <w:t>=0,42-0,64). Менее образованные матери имели в три-четыре раза больше шансов иметь детей с анотией (</w:t>
      </w:r>
      <w:r w:rsidR="00E33CC6" w:rsidRPr="00CE3629">
        <w:rPr>
          <w:rFonts w:ascii="Times New Roman" w:eastAsia="Times New Roman" w:hAnsi="Times New Roman" w:cs="Times New Roman"/>
          <w:sz w:val="28"/>
          <w:szCs w:val="28"/>
          <w:lang w:eastAsia="ru-RU"/>
        </w:rPr>
        <w:t xml:space="preserve">ОШ </w:t>
      </w:r>
      <w:r w:rsidRPr="00CE3629">
        <w:rPr>
          <w:rFonts w:ascii="Times New Roman" w:eastAsia="Times New Roman" w:hAnsi="Times New Roman" w:cs="Times New Roman"/>
          <w:sz w:val="28"/>
          <w:szCs w:val="28"/>
          <w:lang w:eastAsia="ru-RU"/>
        </w:rPr>
        <w:t>=2,98 для менее старших классов, 3,97 для выпускников средних школ). Мужчины чаще рождаются с полной анотией/микротией и с синдромальными, односторонними и микротическими подтипами (</w:t>
      </w:r>
      <w:r w:rsidR="00E33CC6" w:rsidRPr="00CE3629">
        <w:rPr>
          <w:rFonts w:ascii="Times New Roman" w:eastAsia="Times New Roman" w:hAnsi="Times New Roman" w:cs="Times New Roman"/>
          <w:sz w:val="28"/>
          <w:szCs w:val="28"/>
          <w:lang w:eastAsia="ru-RU"/>
        </w:rPr>
        <w:t xml:space="preserve">ОШ </w:t>
      </w:r>
      <w:r w:rsidRPr="00CE3629">
        <w:rPr>
          <w:rFonts w:ascii="Times New Roman" w:eastAsia="Times New Roman" w:hAnsi="Times New Roman" w:cs="Times New Roman"/>
          <w:sz w:val="28"/>
          <w:szCs w:val="28"/>
          <w:lang w:eastAsia="ru-RU"/>
        </w:rPr>
        <w:t>=1,27-1,41).</w:t>
      </w:r>
    </w:p>
    <w:p w14:paraId="36743C75" w14:textId="77777777" w:rsidR="004306DC" w:rsidRPr="00CE3629" w:rsidRDefault="004306DC" w:rsidP="001778B4">
      <w:pPr>
        <w:shd w:val="clear" w:color="auto" w:fill="FFFFFF" w:themeFill="background1"/>
        <w:spacing w:after="0" w:line="240" w:lineRule="auto"/>
        <w:ind w:firstLine="567"/>
        <w:jc w:val="both"/>
        <w:textAlignment w:val="baseline"/>
        <w:rPr>
          <w:rFonts w:ascii="Times New Roman" w:eastAsia="Times New Roman" w:hAnsi="Times New Roman" w:cs="Times New Roman"/>
          <w:bCs/>
          <w:kern w:val="36"/>
          <w:sz w:val="28"/>
          <w:szCs w:val="28"/>
          <w:bdr w:val="none" w:sz="0" w:space="0" w:color="auto" w:frame="1"/>
          <w:lang w:eastAsia="ru-RU"/>
        </w:rPr>
      </w:pPr>
      <w:r w:rsidRPr="00CE3629">
        <w:rPr>
          <w:rFonts w:ascii="Times New Roman" w:eastAsia="Times New Roman" w:hAnsi="Times New Roman" w:cs="Times New Roman"/>
          <w:sz w:val="28"/>
          <w:szCs w:val="28"/>
          <w:lang w:eastAsia="ru-RU"/>
        </w:rPr>
        <w:t>Таким образом, в Техасе большинство случаев анотии/микротии были в односторонних и микротических группах, и 45% были изолированы. Несколько клинических подгрупп показали более высокую распространенность среди мужчин и среди матерей старшего возраста. По сравнению с белыми, у чернокожих был меньший риск, а у латиноамериканцев (особенно матерей, рожденных в Мексике) был повышенный риск для выбранных типов анотии/микротии [33].</w:t>
      </w:r>
    </w:p>
    <w:p w14:paraId="244017DE" w14:textId="77777777" w:rsidR="004306DC" w:rsidRPr="00CE3629" w:rsidRDefault="004306DC" w:rsidP="001778B4">
      <w:pPr>
        <w:spacing w:after="0" w:line="240" w:lineRule="auto"/>
        <w:ind w:firstLine="567"/>
        <w:jc w:val="both"/>
        <w:textAlignment w:val="baseline"/>
        <w:rPr>
          <w:rFonts w:ascii="Times New Roman" w:eastAsia="Times New Roman" w:hAnsi="Times New Roman" w:cs="Times New Roman"/>
          <w:bCs/>
          <w:kern w:val="36"/>
          <w:sz w:val="28"/>
          <w:szCs w:val="28"/>
          <w:bdr w:val="none" w:sz="0" w:space="0" w:color="auto" w:frame="1"/>
          <w:lang w:eastAsia="ru-RU"/>
        </w:rPr>
      </w:pPr>
      <w:r w:rsidRPr="00CE3629">
        <w:rPr>
          <w:rFonts w:ascii="Times New Roman" w:hAnsi="Times New Roman" w:cs="Times New Roman"/>
          <w:sz w:val="28"/>
          <w:szCs w:val="28"/>
        </w:rPr>
        <w:t>В Мексике распространенность микротии составляет 7,37/10000 (новорожденные), что в 3 раза выше, чем распространенность, отмеченная в других популяциях (США 2-3/10000). В трех основных педиатрических больницах Мексики микротия является одной из наиболее важных причин посещаемости отделения генетики. Микротия-атрезия должна рассматриваться как серьезный порок развития с важными последствиями для функции слуха, требующими междисциплинарной медицинской помощи, чтобы ограничить связанную с этим инвалидность и обеспечить генетическое консультирование. Его этиология сложна. Лишь в небольшом числе случаев удалось идентифицировать основной генетический компонент (как при моногенных проявлениях) или основную экологическую причину (как при фетальном алкогольном синдроме или предгестационном диабете). В большинстве случаев этот порок развития является многофакторным. В связи с тем, что частота возникновения атрезии/микротии в Мексике выше, чем в других популяциях, важно, чтобы все медицинские работники знали о ее клинических, молекулярных и наследственных характеристиках [34</w:t>
      </w:r>
      <w:r w:rsidRPr="00CE3629">
        <w:rPr>
          <w:rFonts w:ascii="Times New Roman" w:hAnsi="Times New Roman" w:cs="Times New Roman"/>
          <w:sz w:val="28"/>
          <w:szCs w:val="28"/>
          <w:shd w:val="clear" w:color="auto" w:fill="F8F9FA"/>
        </w:rPr>
        <w:t>].</w:t>
      </w:r>
    </w:p>
    <w:p w14:paraId="49E05E70" w14:textId="77777777"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lastRenderedPageBreak/>
        <w:t>В исследовании Zhang Y., Jiang H., Yang Q. и др. (2018) авторы идентифицируют распространенность и фенотип ассоциированных врожденных пороков развития у пациентов с микротией в китайской специализированной клинике.</w:t>
      </w:r>
    </w:p>
    <w:p w14:paraId="3F93D0C5" w14:textId="46D1B8F4"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Данные были собраны у 672 пациентов отделения реконструкции ушной раковины в больнице пластической хирургии Медицинского колледжа Пекинского союза в период с декабря 2014 года по февраль 2016 года</w:t>
      </w:r>
      <w:r w:rsidR="00787B0F">
        <w:rPr>
          <w:rFonts w:ascii="Times New Roman" w:eastAsia="Times New Roman" w:hAnsi="Times New Roman" w:cs="Times New Roman"/>
          <w:sz w:val="28"/>
          <w:szCs w:val="28"/>
          <w:lang w:eastAsia="ru-RU"/>
        </w:rPr>
        <w:t>.</w:t>
      </w:r>
      <w:r w:rsidRPr="00CE3629">
        <w:rPr>
          <w:rFonts w:ascii="Times New Roman" w:eastAsia="Times New Roman" w:hAnsi="Times New Roman" w:cs="Times New Roman"/>
          <w:sz w:val="28"/>
          <w:szCs w:val="28"/>
          <w:lang w:eastAsia="ru-RU"/>
        </w:rPr>
        <w:t xml:space="preserve"> Все пациенты были обследованы квалифицированными клиницистами и классифицированы по одной из трех степеней микротии. Сопутствующие врожденные аномалии были</w:t>
      </w:r>
      <w:r w:rsidR="00EC0F39" w:rsidRPr="00CE3629">
        <w:rPr>
          <w:rFonts w:ascii="Times New Roman" w:eastAsia="Times New Roman" w:hAnsi="Times New Roman" w:cs="Times New Roman"/>
          <w:sz w:val="28"/>
          <w:szCs w:val="28"/>
          <w:lang w:eastAsia="ru-RU"/>
        </w:rPr>
        <w:t xml:space="preserve"> обнаружены и зарегистрированы. </w:t>
      </w:r>
      <w:r w:rsidRPr="00CE3629">
        <w:rPr>
          <w:rFonts w:ascii="Times New Roman" w:eastAsia="Times New Roman" w:hAnsi="Times New Roman" w:cs="Times New Roman"/>
          <w:sz w:val="28"/>
          <w:szCs w:val="28"/>
          <w:lang w:eastAsia="ru-RU"/>
        </w:rPr>
        <w:t>Большинство участников исследования были пациентами мужского пола (72%), и большинство участников имели одностороннюю микротию - 93%, при этом 68% из которых имели правостороннюю микротию. 293 пациента (44%) имели одну или несколько связанных аномалий. Наиболее часто встречающимися коморбидными пороками развития были уши, лицо и шея (40% всех связанных пороков развития), костно-мышечная система (35%) и сер</w:t>
      </w:r>
      <w:r w:rsidR="00EC0F39" w:rsidRPr="00CE3629">
        <w:rPr>
          <w:rFonts w:ascii="Times New Roman" w:eastAsia="Times New Roman" w:hAnsi="Times New Roman" w:cs="Times New Roman"/>
          <w:sz w:val="28"/>
          <w:szCs w:val="28"/>
          <w:lang w:eastAsia="ru-RU"/>
        </w:rPr>
        <w:t xml:space="preserve">дечно-сосудистая система (11%). </w:t>
      </w:r>
      <w:r w:rsidRPr="00CE3629">
        <w:rPr>
          <w:rFonts w:ascii="Times New Roman" w:eastAsia="Times New Roman" w:hAnsi="Times New Roman" w:cs="Times New Roman"/>
          <w:sz w:val="28"/>
          <w:szCs w:val="28"/>
          <w:lang w:eastAsia="ru-RU"/>
        </w:rPr>
        <w:t>Эти данные представляют собой подробное и тематическое исследование микротии и связанных с ней врожденных аномалий в клинической популяции Китая. Наблюдалась существенная клиническая гетерогенность, а распространенность коморбидных врожденных пороков развития была высокой. Будущие исследования, посвященные изучению врожденных аномалий, связанных с микротией, необходимы для улучшения понимания ее причины [35].</w:t>
      </w:r>
    </w:p>
    <w:p w14:paraId="24BCE67E" w14:textId="77777777" w:rsidR="004306DC" w:rsidRPr="00CE3629" w:rsidRDefault="004306DC" w:rsidP="001778B4">
      <w:pPr>
        <w:shd w:val="clear" w:color="auto" w:fill="FFFFFF" w:themeFill="background1"/>
        <w:spacing w:after="0" w:line="240" w:lineRule="auto"/>
        <w:ind w:firstLine="567"/>
        <w:jc w:val="both"/>
        <w:rPr>
          <w:rFonts w:ascii="Times New Roman" w:hAnsi="Times New Roman" w:cs="Times New Roman"/>
          <w:sz w:val="28"/>
          <w:szCs w:val="28"/>
        </w:rPr>
      </w:pPr>
    </w:p>
    <w:p w14:paraId="0EC9148B" w14:textId="431ABC6A" w:rsidR="004306DC" w:rsidRPr="00CE3629" w:rsidRDefault="004306DC" w:rsidP="001778B4">
      <w:pPr>
        <w:spacing w:after="0" w:line="240" w:lineRule="auto"/>
        <w:ind w:firstLine="567"/>
        <w:jc w:val="both"/>
        <w:rPr>
          <w:rFonts w:ascii="Times New Roman" w:hAnsi="Times New Roman" w:cs="Times New Roman"/>
          <w:b/>
          <w:sz w:val="28"/>
          <w:szCs w:val="28"/>
          <w:lang w:eastAsia="ru-RU"/>
        </w:rPr>
      </w:pPr>
      <w:r w:rsidRPr="00CE3629">
        <w:rPr>
          <w:rFonts w:ascii="Times New Roman" w:hAnsi="Times New Roman" w:cs="Times New Roman"/>
          <w:b/>
          <w:sz w:val="28"/>
          <w:szCs w:val="28"/>
        </w:rPr>
        <w:t>1.2 Факторы риска, формирующие врожденные пороки развития уха</w:t>
      </w:r>
    </w:p>
    <w:p w14:paraId="5325E0A7" w14:textId="77777777" w:rsidR="004306DC" w:rsidRPr="00CE3629" w:rsidRDefault="004306DC" w:rsidP="001778B4">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Изучение специалистами предикторов ВПР могут помочь в будущем предвидеть риск развития микротии и атрезии. Так, например, предаурикулярные метки могут предсказать возникновение микротии у других членов семьи [36].</w:t>
      </w:r>
    </w:p>
    <w:p w14:paraId="6F283D6F" w14:textId="77777777"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Этиопатогенез микротии до сих пор неизвестен в большинстве случаев, особенно у лиц с изолированной микротией. Используя подход «случай-контроль» проанализированы данные о 1194 живорожденных с изолированной микротией, зарегистрированных в исследовании ECLAMC (Estudio Colaborativo Latino Americano de Malformaciones Congénitas) с 1982 по 2011 год, и их соответствующих контролей. Отношения шансов (ОШ) были оценены с помощью моделей логистической регрессии вместе с 95% доверительными интервалами для итоговых оценок, контролирующих влияние потенциальных факторов риска (пол, возраст матери, больница и год рождения) для скорректированного индекса ОШ.</w:t>
      </w:r>
    </w:p>
    <w:p w14:paraId="75C9B233" w14:textId="77777777"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Мультипарность была связана с более высоким риском развития микротии по сравнению с первородством (ОШ 1,5; 95% ДИ 1,2-1,8), причем женщины, у которых было восемь или более предшествующих беременностей имели самый высокий риск (ОШ 2,8; 95% ДИ, 1,6-5,2). Женщины с симптомами, напоминающими простуду, имели более высокий риск развития микротии (ОШ 2,2; 95% ДИ, 1,2-3,9), а также женщины, которые употребляли табак или </w:t>
      </w:r>
      <w:r w:rsidRPr="00CE3629">
        <w:rPr>
          <w:rFonts w:ascii="Times New Roman" w:eastAsia="Times New Roman" w:hAnsi="Times New Roman" w:cs="Times New Roman"/>
          <w:sz w:val="28"/>
          <w:szCs w:val="28"/>
          <w:lang w:eastAsia="ru-RU"/>
        </w:rPr>
        <w:lastRenderedPageBreak/>
        <w:t xml:space="preserve">алкоголь во время беременности (ОШ 1,7; 95% ДИ, 1,1-2,6 и ОШ 1,4; 95% ДИ 0,9-2,1 соответственно). </w:t>
      </w:r>
    </w:p>
    <w:p w14:paraId="55C63780" w14:textId="77777777" w:rsidR="004306DC" w:rsidRPr="00CE3629" w:rsidRDefault="004306DC" w:rsidP="001778B4">
      <w:pPr>
        <w:shd w:val="clear" w:color="auto" w:fill="FFFFFF" w:themeFill="background1"/>
        <w:spacing w:after="0" w:line="240" w:lineRule="auto"/>
        <w:ind w:firstLine="567"/>
        <w:jc w:val="both"/>
        <w:textAlignment w:val="baseline"/>
        <w:outlineLvl w:val="0"/>
        <w:rPr>
          <w:rFonts w:ascii="Times New Roman" w:eastAsia="Times New Roman" w:hAnsi="Times New Roman" w:cs="Times New Roman"/>
          <w:bCs/>
          <w:kern w:val="36"/>
          <w:sz w:val="28"/>
          <w:szCs w:val="28"/>
          <w:bdr w:val="none" w:sz="0" w:space="0" w:color="auto" w:frame="1"/>
          <w:lang w:eastAsia="ru-RU"/>
        </w:rPr>
      </w:pPr>
      <w:r w:rsidRPr="00CE3629">
        <w:rPr>
          <w:rFonts w:ascii="Times New Roman" w:eastAsia="Times New Roman" w:hAnsi="Times New Roman" w:cs="Times New Roman"/>
          <w:sz w:val="28"/>
          <w:szCs w:val="28"/>
          <w:lang w:eastAsia="ru-RU"/>
        </w:rPr>
        <w:t>Эти результаты подтверждают гипотезу о том, что, помимо тератогенов, другие негенетические факторы риска способствуют возникновению изолированной микротии [37].</w:t>
      </w:r>
    </w:p>
    <w:p w14:paraId="304C15C6" w14:textId="77777777"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Целью исследования </w:t>
      </w:r>
      <w:hyperlink r:id="rId19" w:tooltip="Search for Liu Q" w:history="1">
        <w:r w:rsidRPr="00CE3629">
          <w:rPr>
            <w:rFonts w:ascii="Times New Roman" w:eastAsia="Times New Roman" w:hAnsi="Times New Roman" w:cs="Times New Roman"/>
            <w:sz w:val="28"/>
            <w:szCs w:val="28"/>
            <w:bdr w:val="none" w:sz="0" w:space="0" w:color="auto" w:frame="1"/>
            <w:lang w:val="en-US" w:eastAsia="ru-RU"/>
          </w:rPr>
          <w:t>Liu</w:t>
        </w:r>
        <w:r w:rsidRPr="00CE3629">
          <w:rPr>
            <w:rFonts w:ascii="Times New Roman" w:eastAsia="Times New Roman" w:hAnsi="Times New Roman" w:cs="Times New Roman"/>
            <w:sz w:val="28"/>
            <w:szCs w:val="28"/>
            <w:bdr w:val="none" w:sz="0" w:space="0" w:color="auto" w:frame="1"/>
            <w:lang w:eastAsia="ru-RU"/>
          </w:rPr>
          <w:t xml:space="preserve"> </w:t>
        </w:r>
        <w:r w:rsidRPr="00CE3629">
          <w:rPr>
            <w:rFonts w:ascii="Times New Roman" w:eastAsia="Times New Roman" w:hAnsi="Times New Roman" w:cs="Times New Roman"/>
            <w:sz w:val="28"/>
            <w:szCs w:val="28"/>
            <w:bdr w:val="none" w:sz="0" w:space="0" w:color="auto" w:frame="1"/>
            <w:lang w:val="en-US" w:eastAsia="ru-RU"/>
          </w:rPr>
          <w:t>Q</w:t>
        </w:r>
      </w:hyperlink>
      <w:r w:rsidRPr="00CE3629">
        <w:rPr>
          <w:rFonts w:ascii="Times New Roman" w:eastAsia="Times New Roman" w:hAnsi="Times New Roman" w:cs="Times New Roman"/>
          <w:sz w:val="28"/>
          <w:szCs w:val="28"/>
          <w:bdr w:val="none" w:sz="0" w:space="0" w:color="auto" w:frame="1"/>
          <w:lang w:eastAsia="ru-RU"/>
        </w:rPr>
        <w:t xml:space="preserve">., </w:t>
      </w:r>
      <w:hyperlink r:id="rId20" w:tooltip="Search for Fan X" w:history="1">
        <w:r w:rsidRPr="00CE3629">
          <w:rPr>
            <w:rFonts w:ascii="Times New Roman" w:eastAsia="Times New Roman" w:hAnsi="Times New Roman" w:cs="Times New Roman"/>
            <w:sz w:val="28"/>
            <w:szCs w:val="28"/>
            <w:bdr w:val="none" w:sz="0" w:space="0" w:color="auto" w:frame="1"/>
            <w:lang w:val="en-US" w:eastAsia="ru-RU"/>
          </w:rPr>
          <w:t>Fan</w:t>
        </w:r>
        <w:r w:rsidRPr="00CE3629">
          <w:rPr>
            <w:rFonts w:ascii="Times New Roman" w:eastAsia="Times New Roman" w:hAnsi="Times New Roman" w:cs="Times New Roman"/>
            <w:sz w:val="28"/>
            <w:szCs w:val="28"/>
            <w:bdr w:val="none" w:sz="0" w:space="0" w:color="auto" w:frame="1"/>
            <w:lang w:eastAsia="ru-RU"/>
          </w:rPr>
          <w:t xml:space="preserve"> </w:t>
        </w:r>
        <w:r w:rsidRPr="00CE3629">
          <w:rPr>
            <w:rFonts w:ascii="Times New Roman" w:eastAsia="Times New Roman" w:hAnsi="Times New Roman" w:cs="Times New Roman"/>
            <w:sz w:val="28"/>
            <w:szCs w:val="28"/>
            <w:bdr w:val="none" w:sz="0" w:space="0" w:color="auto" w:frame="1"/>
            <w:lang w:val="en-US" w:eastAsia="ru-RU"/>
          </w:rPr>
          <w:t>X</w:t>
        </w:r>
      </w:hyperlink>
      <w:r w:rsidRPr="00CE3629">
        <w:rPr>
          <w:rFonts w:ascii="Times New Roman" w:eastAsia="Times New Roman" w:hAnsi="Times New Roman" w:cs="Times New Roman"/>
          <w:sz w:val="28"/>
          <w:szCs w:val="28"/>
          <w:bdr w:val="none" w:sz="0" w:space="0" w:color="auto" w:frame="1"/>
          <w:lang w:eastAsia="ru-RU"/>
        </w:rPr>
        <w:t xml:space="preserve">., </w:t>
      </w:r>
      <w:hyperlink r:id="rId21" w:tooltip="Search for Liu S" w:history="1">
        <w:r w:rsidRPr="00CE3629">
          <w:rPr>
            <w:rFonts w:ascii="Times New Roman" w:eastAsia="Times New Roman" w:hAnsi="Times New Roman" w:cs="Times New Roman"/>
            <w:sz w:val="28"/>
            <w:szCs w:val="28"/>
            <w:bdr w:val="none" w:sz="0" w:space="0" w:color="auto" w:frame="1"/>
            <w:lang w:val="en-US" w:eastAsia="ru-RU"/>
          </w:rPr>
          <w:t>Liu</w:t>
        </w:r>
        <w:r w:rsidRPr="00CE3629">
          <w:rPr>
            <w:rFonts w:ascii="Times New Roman" w:eastAsia="Times New Roman" w:hAnsi="Times New Roman" w:cs="Times New Roman"/>
            <w:sz w:val="28"/>
            <w:szCs w:val="28"/>
            <w:bdr w:val="none" w:sz="0" w:space="0" w:color="auto" w:frame="1"/>
            <w:lang w:eastAsia="ru-RU"/>
          </w:rPr>
          <w:t xml:space="preserve"> </w:t>
        </w:r>
        <w:r w:rsidRPr="00CE3629">
          <w:rPr>
            <w:rFonts w:ascii="Times New Roman" w:eastAsia="Times New Roman" w:hAnsi="Times New Roman" w:cs="Times New Roman"/>
            <w:sz w:val="28"/>
            <w:szCs w:val="28"/>
            <w:bdr w:val="none" w:sz="0" w:space="0" w:color="auto" w:frame="1"/>
            <w:lang w:val="en-US" w:eastAsia="ru-RU"/>
          </w:rPr>
          <w:t>S</w:t>
        </w:r>
      </w:hyperlink>
      <w:r w:rsidRPr="00CE3629">
        <w:rPr>
          <w:rFonts w:ascii="Times New Roman" w:eastAsia="Times New Roman" w:hAnsi="Times New Roman" w:cs="Times New Roman"/>
          <w:sz w:val="28"/>
          <w:szCs w:val="28"/>
          <w:bdr w:val="none" w:sz="0" w:space="0" w:color="auto" w:frame="1"/>
          <w:lang w:eastAsia="ru-RU"/>
        </w:rPr>
        <w:t xml:space="preserve">. с соавт. </w:t>
      </w:r>
      <w:r w:rsidRPr="00CE3629">
        <w:rPr>
          <w:rFonts w:ascii="Times New Roman" w:eastAsia="Times New Roman" w:hAnsi="Times New Roman" w:cs="Times New Roman"/>
          <w:sz w:val="28"/>
          <w:szCs w:val="28"/>
          <w:lang w:eastAsia="ru-RU"/>
        </w:rPr>
        <w:t>было изучение влияния воздействия факторов окружающей среды на здоровье матери у пациентов с тяжелой микротией/атрезией в Китае.</w:t>
      </w:r>
    </w:p>
    <w:p w14:paraId="71EC1276" w14:textId="77777777"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Было проведено исследование типа «случай-контроль». Случаи с микротией/атрезией были представлены PUMCH в период с января 2014 года по октябрь 2017 года. Всего было зарегистрировано 322 пациента с тяжелой микротией/атрезией, и 322 нормальных контрольных пациента соответствовали 1:1 с пациентами по полу, возрасту и национальности. Данные были собраны посредством социологического опроса. Соотношения шансов были оценены с помощью моделей логистической регрессии с 95% доверительными интервалами при тяжелой микротии/атрезии.</w:t>
      </w:r>
    </w:p>
    <w:p w14:paraId="088D284A" w14:textId="77777777"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Большинство случаев было отмечено у мужчин (68,6%), чаще случаи имели односторонний (80,7%) и правосторонний (54,0%) характер. Многофакторный логистический регрессионный анализ показал, что угроза прерывания беременности (</w:t>
      </w:r>
      <w:r w:rsidR="00A172A4" w:rsidRPr="00CE3629">
        <w:rPr>
          <w:rFonts w:ascii="Times New Roman" w:eastAsia="Times New Roman" w:hAnsi="Times New Roman" w:cs="Times New Roman"/>
          <w:sz w:val="28"/>
          <w:szCs w:val="28"/>
          <w:lang w:eastAsia="ru-RU"/>
        </w:rPr>
        <w:t>ОШ</w:t>
      </w:r>
      <w:r w:rsidRPr="00CE3629">
        <w:rPr>
          <w:rFonts w:ascii="Times New Roman" w:eastAsia="Times New Roman" w:hAnsi="Times New Roman" w:cs="Times New Roman"/>
          <w:sz w:val="28"/>
          <w:szCs w:val="28"/>
          <w:lang w:eastAsia="ru-RU"/>
        </w:rPr>
        <w:t xml:space="preserve"> 4,066, 95% ДИ=2,360-7,007), НПВП (</w:t>
      </w:r>
      <w:r w:rsidR="00A172A4" w:rsidRPr="00CE3629">
        <w:rPr>
          <w:rFonts w:ascii="Times New Roman" w:eastAsia="Times New Roman" w:hAnsi="Times New Roman" w:cs="Times New Roman"/>
          <w:sz w:val="28"/>
          <w:szCs w:val="28"/>
          <w:lang w:eastAsia="ru-RU"/>
        </w:rPr>
        <w:t xml:space="preserve">ОШ </w:t>
      </w:r>
      <w:r w:rsidRPr="00CE3629">
        <w:rPr>
          <w:rFonts w:ascii="Times New Roman" w:eastAsia="Times New Roman" w:hAnsi="Times New Roman" w:cs="Times New Roman"/>
          <w:sz w:val="28"/>
          <w:szCs w:val="28"/>
          <w:lang w:eastAsia="ru-RU"/>
        </w:rPr>
        <w:t>2,576, 95% ДИ=1,079-6,148), вирусная инфекция (</w:t>
      </w:r>
      <w:r w:rsidR="00A172A4" w:rsidRPr="00CE3629">
        <w:rPr>
          <w:rFonts w:ascii="Times New Roman" w:eastAsia="Times New Roman" w:hAnsi="Times New Roman" w:cs="Times New Roman"/>
          <w:sz w:val="28"/>
          <w:szCs w:val="28"/>
          <w:lang w:eastAsia="ru-RU"/>
        </w:rPr>
        <w:t>ОШ</w:t>
      </w:r>
      <w:r w:rsidRPr="00CE3629">
        <w:rPr>
          <w:rFonts w:ascii="Times New Roman" w:eastAsia="Times New Roman" w:hAnsi="Times New Roman" w:cs="Times New Roman"/>
          <w:sz w:val="28"/>
          <w:szCs w:val="28"/>
          <w:lang w:eastAsia="ru-RU"/>
        </w:rPr>
        <w:t xml:space="preserve"> 1,933, 95% ДИ=1,148-3,256), анемия (</w:t>
      </w:r>
      <w:r w:rsidR="00A172A4" w:rsidRPr="00CE3629">
        <w:rPr>
          <w:rFonts w:ascii="Times New Roman" w:eastAsia="Times New Roman" w:hAnsi="Times New Roman" w:cs="Times New Roman"/>
          <w:sz w:val="28"/>
          <w:szCs w:val="28"/>
          <w:lang w:eastAsia="ru-RU"/>
        </w:rPr>
        <w:t xml:space="preserve">ОШ </w:t>
      </w:r>
      <w:r w:rsidRPr="00CE3629">
        <w:rPr>
          <w:rFonts w:ascii="Times New Roman" w:eastAsia="Times New Roman" w:hAnsi="Times New Roman" w:cs="Times New Roman"/>
          <w:sz w:val="28"/>
          <w:szCs w:val="28"/>
          <w:lang w:eastAsia="ru-RU"/>
        </w:rPr>
        <w:t>1,902, 95% ДИ=1,026-3,526), выкидыши (</w:t>
      </w:r>
      <w:r w:rsidR="00A172A4" w:rsidRPr="00CE3629">
        <w:rPr>
          <w:rFonts w:ascii="Times New Roman" w:eastAsia="Times New Roman" w:hAnsi="Times New Roman" w:cs="Times New Roman"/>
          <w:sz w:val="28"/>
          <w:szCs w:val="28"/>
          <w:lang w:eastAsia="ru-RU"/>
        </w:rPr>
        <w:t>ОШ</w:t>
      </w:r>
      <w:r w:rsidRPr="00CE3629">
        <w:rPr>
          <w:rFonts w:ascii="Times New Roman" w:eastAsia="Times New Roman" w:hAnsi="Times New Roman" w:cs="Times New Roman"/>
          <w:sz w:val="28"/>
          <w:szCs w:val="28"/>
          <w:lang w:eastAsia="ru-RU"/>
        </w:rPr>
        <w:t xml:space="preserve"> 1,804, 95% ДИ=1,425-2,285), материнский возраст (</w:t>
      </w:r>
      <w:r w:rsidR="00A172A4" w:rsidRPr="00CE3629">
        <w:rPr>
          <w:rFonts w:ascii="Times New Roman" w:eastAsia="Times New Roman" w:hAnsi="Times New Roman" w:cs="Times New Roman"/>
          <w:sz w:val="28"/>
          <w:szCs w:val="28"/>
          <w:lang w:eastAsia="ru-RU"/>
        </w:rPr>
        <w:t>ОШ</w:t>
      </w:r>
      <w:r w:rsidRPr="00CE3629">
        <w:rPr>
          <w:rFonts w:ascii="Times New Roman" w:eastAsia="Times New Roman" w:hAnsi="Times New Roman" w:cs="Times New Roman"/>
          <w:sz w:val="28"/>
          <w:szCs w:val="28"/>
          <w:lang w:eastAsia="ru-RU"/>
        </w:rPr>
        <w:t xml:space="preserve"> 1,079, 95% ДИ=1,015-1,148) и отцовский возраст (</w:t>
      </w:r>
      <w:r w:rsidR="00A172A4" w:rsidRPr="00CE3629">
        <w:rPr>
          <w:rFonts w:ascii="Times New Roman" w:eastAsia="Times New Roman" w:hAnsi="Times New Roman" w:cs="Times New Roman"/>
          <w:sz w:val="28"/>
          <w:szCs w:val="28"/>
          <w:lang w:eastAsia="ru-RU"/>
        </w:rPr>
        <w:t>ОШ</w:t>
      </w:r>
      <w:r w:rsidRPr="00CE3629">
        <w:rPr>
          <w:rFonts w:ascii="Times New Roman" w:eastAsia="Times New Roman" w:hAnsi="Times New Roman" w:cs="Times New Roman"/>
          <w:sz w:val="28"/>
          <w:szCs w:val="28"/>
          <w:lang w:eastAsia="ru-RU"/>
        </w:rPr>
        <w:t xml:space="preserve"> 1,061, 95 % ДИ=1,003-1,122) были связаны с более высоким риском тяжелой микротии/атрезии.</w:t>
      </w:r>
    </w:p>
    <w:p w14:paraId="2A4F5642" w14:textId="77777777" w:rsidR="004306DC" w:rsidRPr="00CE3629" w:rsidRDefault="004306DC" w:rsidP="001778B4">
      <w:pPr>
        <w:shd w:val="clear" w:color="auto" w:fill="FFFFFF" w:themeFill="background1"/>
        <w:spacing w:after="0" w:line="240" w:lineRule="auto"/>
        <w:ind w:firstLine="567"/>
        <w:jc w:val="both"/>
        <w:textAlignment w:val="baseline"/>
        <w:rPr>
          <w:rFonts w:ascii="Times New Roman" w:eastAsia="Times New Roman" w:hAnsi="Times New Roman" w:cs="Times New Roman"/>
          <w:bCs/>
          <w:sz w:val="28"/>
          <w:szCs w:val="28"/>
          <w:lang w:eastAsia="ru-RU"/>
        </w:rPr>
      </w:pPr>
      <w:r w:rsidRPr="00CE3629">
        <w:rPr>
          <w:rFonts w:ascii="Times New Roman" w:eastAsia="Times New Roman" w:hAnsi="Times New Roman" w:cs="Times New Roman"/>
          <w:sz w:val="28"/>
          <w:szCs w:val="28"/>
          <w:lang w:eastAsia="ru-RU"/>
        </w:rPr>
        <w:t>Эти результаты подтверждают, что некоторые материнские факторы риска могут быть связаны с тяжелой микротией/атрезией [38].</w:t>
      </w:r>
    </w:p>
    <w:p w14:paraId="40ACDE5E" w14:textId="77777777"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Известно, что ионизирующее излучение является канцерогенным и мутагенным, но мало что известно о связи между профессиональным облучением матери и врожденными дефектами.</w:t>
      </w:r>
    </w:p>
    <w:p w14:paraId="42DBA56C" w14:textId="77777777"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Было исследовано 38 009 матерей, которые участвовали в Национальном исследовании по профилактике врожденных дефектов и родились в период между 1997 и 2009 годами. Были оценены отношение шансов для связи между занятиями матери с потенциальным воздействием ионизирующего излучения и 39 врожденными дефектами.</w:t>
      </w:r>
    </w:p>
    <w:p w14:paraId="7F6601F0" w14:textId="77777777"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Наблюдались значимые отношения шансов для изолированной гидроцефалии (скорректированный ОШ 2</w:t>
      </w:r>
      <w:r w:rsidR="00E959F1" w:rsidRPr="00CE3629">
        <w:rPr>
          <w:rFonts w:ascii="Times New Roman" w:eastAsia="Times New Roman" w:hAnsi="Times New Roman" w:cs="Times New Roman"/>
          <w:sz w:val="28"/>
          <w:szCs w:val="28"/>
          <w:lang w:eastAsia="ru-RU"/>
        </w:rPr>
        <w:t xml:space="preserve">,1; 95% </w:t>
      </w:r>
      <w:r w:rsidRPr="00CE3629">
        <w:rPr>
          <w:rFonts w:ascii="Times New Roman" w:eastAsia="Times New Roman" w:hAnsi="Times New Roman" w:cs="Times New Roman"/>
          <w:sz w:val="28"/>
          <w:szCs w:val="28"/>
          <w:lang w:eastAsia="ru-RU"/>
        </w:rPr>
        <w:t>ДИ, 1,1-4,2), изолированной анотии/микротии (</w:t>
      </w:r>
      <w:r w:rsidR="00A172A4" w:rsidRPr="00CE3629">
        <w:rPr>
          <w:rFonts w:ascii="Times New Roman" w:eastAsia="Times New Roman" w:hAnsi="Times New Roman" w:cs="Times New Roman"/>
          <w:sz w:val="28"/>
          <w:szCs w:val="28"/>
          <w:lang w:eastAsia="ru-RU"/>
        </w:rPr>
        <w:t>ОШ</w:t>
      </w:r>
      <w:r w:rsidRPr="00CE3629">
        <w:rPr>
          <w:rFonts w:ascii="Times New Roman" w:eastAsia="Times New Roman" w:hAnsi="Times New Roman" w:cs="Times New Roman"/>
          <w:sz w:val="28"/>
          <w:szCs w:val="28"/>
          <w:lang w:eastAsia="ru-RU"/>
        </w:rPr>
        <w:t>, 2,0; 95% ДИ, 1,0- 4,0), изолированная атрезия толстой кишки (неочищенное ОШ, 7,5; ДИ 95%, 2,5-22,3), выделенный омфалоцеле (</w:t>
      </w:r>
      <w:r w:rsidR="00A172A4" w:rsidRPr="00CE3629">
        <w:rPr>
          <w:rFonts w:ascii="Times New Roman" w:eastAsia="Times New Roman" w:hAnsi="Times New Roman" w:cs="Times New Roman"/>
          <w:sz w:val="28"/>
          <w:szCs w:val="28"/>
          <w:lang w:eastAsia="ru-RU"/>
        </w:rPr>
        <w:t>ОШ</w:t>
      </w:r>
      <w:r w:rsidRPr="00CE3629">
        <w:rPr>
          <w:rFonts w:ascii="Times New Roman" w:eastAsia="Times New Roman" w:hAnsi="Times New Roman" w:cs="Times New Roman"/>
          <w:sz w:val="28"/>
          <w:szCs w:val="28"/>
          <w:lang w:eastAsia="ru-RU"/>
        </w:rPr>
        <w:t>, 2,3; 95% ДИ, 1,1-4,6) и изолиро</w:t>
      </w:r>
      <w:r w:rsidR="000A1EF8" w:rsidRPr="00CE3629">
        <w:rPr>
          <w:rFonts w:ascii="Times New Roman" w:eastAsia="Times New Roman" w:hAnsi="Times New Roman" w:cs="Times New Roman"/>
          <w:sz w:val="28"/>
          <w:szCs w:val="28"/>
          <w:lang w:eastAsia="ru-RU"/>
        </w:rPr>
        <w:t>ванная анэнцефалия (</w:t>
      </w:r>
      <w:r w:rsidRPr="00CE3629">
        <w:rPr>
          <w:rFonts w:ascii="Times New Roman" w:eastAsia="Times New Roman" w:hAnsi="Times New Roman" w:cs="Times New Roman"/>
          <w:sz w:val="28"/>
          <w:szCs w:val="28"/>
          <w:lang w:eastAsia="ru-RU"/>
        </w:rPr>
        <w:t xml:space="preserve">ОШ 0,23; ДИ 95%, 0,06-0,94). Мы также наблюдали незначительное </w:t>
      </w:r>
      <w:r w:rsidR="00A172A4" w:rsidRPr="00CE3629">
        <w:rPr>
          <w:rFonts w:ascii="Times New Roman" w:eastAsia="Times New Roman" w:hAnsi="Times New Roman" w:cs="Times New Roman"/>
          <w:sz w:val="28"/>
          <w:szCs w:val="28"/>
          <w:lang w:eastAsia="ru-RU"/>
        </w:rPr>
        <w:t>ОШ</w:t>
      </w:r>
      <w:r w:rsidRPr="00CE3629">
        <w:rPr>
          <w:rFonts w:ascii="Times New Roman" w:eastAsia="Times New Roman" w:hAnsi="Times New Roman" w:cs="Times New Roman"/>
          <w:sz w:val="28"/>
          <w:szCs w:val="28"/>
          <w:lang w:eastAsia="ru-RU"/>
        </w:rPr>
        <w:t xml:space="preserve"> для врожденных дефектов в совокупности (ОШ 2,0; 95% ДИ, 0,9-4,6) среди матерей с потенциальным профессиональным воздействием рентгеноскопии.</w:t>
      </w:r>
    </w:p>
    <w:p w14:paraId="07654F00" w14:textId="77777777" w:rsidR="004306DC" w:rsidRPr="00CE3629" w:rsidRDefault="004306DC" w:rsidP="001778B4">
      <w:pPr>
        <w:shd w:val="clear" w:color="auto" w:fill="FFFFFF" w:themeFill="background1"/>
        <w:spacing w:after="0" w:line="240" w:lineRule="auto"/>
        <w:ind w:firstLine="567"/>
        <w:jc w:val="both"/>
        <w:textAlignment w:val="baseline"/>
        <w:rPr>
          <w:rFonts w:ascii="Times New Roman" w:eastAsia="Times New Roman" w:hAnsi="Times New Roman" w:cs="Times New Roman"/>
          <w:bCs/>
          <w:sz w:val="28"/>
          <w:szCs w:val="28"/>
          <w:lang w:eastAsia="ru-RU"/>
        </w:rPr>
      </w:pPr>
      <w:r w:rsidRPr="00CE3629">
        <w:rPr>
          <w:rFonts w:ascii="Times New Roman" w:eastAsia="Times New Roman" w:hAnsi="Times New Roman" w:cs="Times New Roman"/>
          <w:sz w:val="28"/>
          <w:szCs w:val="28"/>
          <w:lang w:eastAsia="ru-RU"/>
        </w:rPr>
        <w:lastRenderedPageBreak/>
        <w:t>Оценка 39 врожденных дефектов доказали, что занятия матери с потенциальным воздействием ионизирующего излучения были связаны со значительно повышенным риском развития 4 врожденных дефектов и значительно защищенным риском 1 врожденного дефекта. Эти результаты следует интерпретировать с осторожностью, потому что наше измерение воздействия является качественным, некоторые из этих ассоциаций могут быть связаны с профессиональными воздействиями, которые связаны с ионизирующего излучения, а некоторые могут быть случайными. Тем не менее, эти результаты служат в качестве первой оценки этих отношений в большом исследовании и могут быть полезны для создания гипотез для будущих исследований [39].</w:t>
      </w:r>
    </w:p>
    <w:p w14:paraId="54945B63" w14:textId="25F408E4"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В рамках Национального исследования по профилактике врожденных дефектов (NBDPS) были опрошены матери 699 детей с анотией или микротией (случаи) и 11797 немальформированных детей (контроль), родившихся в период между 1997 и 2011 годами. Цель исследования - получить информацию о социально-демографических, поведенческих и клинических характеристиках здоровья. Скорректированные отношения шансов (</w:t>
      </w:r>
      <w:r w:rsidR="00ED2789">
        <w:rPr>
          <w:rFonts w:ascii="Times New Roman" w:eastAsia="Times New Roman" w:hAnsi="Times New Roman" w:cs="Times New Roman"/>
          <w:sz w:val="28"/>
          <w:szCs w:val="28"/>
          <w:lang w:eastAsia="ru-RU"/>
        </w:rPr>
        <w:t>ОШ</w:t>
      </w:r>
      <w:r w:rsidRPr="00CE3629">
        <w:rPr>
          <w:rFonts w:ascii="Times New Roman" w:eastAsia="Times New Roman" w:hAnsi="Times New Roman" w:cs="Times New Roman"/>
          <w:sz w:val="28"/>
          <w:szCs w:val="28"/>
          <w:lang w:eastAsia="ru-RU"/>
        </w:rPr>
        <w:t xml:space="preserve">) и 95% доверительные интервалы </w:t>
      </w:r>
      <w:r w:rsidR="00ED2789">
        <w:rPr>
          <w:rFonts w:ascii="Times New Roman" w:eastAsia="Times New Roman" w:hAnsi="Times New Roman" w:cs="Times New Roman"/>
          <w:sz w:val="28"/>
          <w:szCs w:val="28"/>
          <w:lang w:eastAsia="ru-RU"/>
        </w:rPr>
        <w:t xml:space="preserve">(ДИ) </w:t>
      </w:r>
      <w:r w:rsidRPr="00CE3629">
        <w:rPr>
          <w:rFonts w:ascii="Times New Roman" w:eastAsia="Times New Roman" w:hAnsi="Times New Roman" w:cs="Times New Roman"/>
          <w:sz w:val="28"/>
          <w:szCs w:val="28"/>
          <w:lang w:eastAsia="ru-RU"/>
        </w:rPr>
        <w:t>были оценены с помощью логистической регрессии.</w:t>
      </w:r>
    </w:p>
    <w:p w14:paraId="5A82BB22" w14:textId="77777777"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Младенцы с анотией/</w:t>
      </w:r>
      <w:r w:rsidR="00E959F1" w:rsidRPr="00CE3629">
        <w:rPr>
          <w:rFonts w:ascii="Times New Roman" w:eastAsia="Times New Roman" w:hAnsi="Times New Roman" w:cs="Times New Roman"/>
          <w:sz w:val="28"/>
          <w:szCs w:val="28"/>
          <w:lang w:eastAsia="ru-RU"/>
        </w:rPr>
        <w:t>микротией чаще были мужчинами (ОШ</w:t>
      </w:r>
      <w:r w:rsidRPr="00CE3629">
        <w:rPr>
          <w:rFonts w:ascii="Times New Roman" w:eastAsia="Times New Roman" w:hAnsi="Times New Roman" w:cs="Times New Roman"/>
          <w:sz w:val="28"/>
          <w:szCs w:val="28"/>
          <w:lang w:eastAsia="ru-RU"/>
        </w:rPr>
        <w:t>, 1,29; 95% ДИ, 1,10-1,50)</w:t>
      </w:r>
      <w:r w:rsidR="00E959F1" w:rsidRPr="00CE3629">
        <w:rPr>
          <w:rFonts w:ascii="Times New Roman" w:eastAsia="Times New Roman" w:hAnsi="Times New Roman" w:cs="Times New Roman"/>
          <w:sz w:val="28"/>
          <w:szCs w:val="28"/>
          <w:lang w:eastAsia="ru-RU"/>
        </w:rPr>
        <w:t xml:space="preserve"> и многоплодной беременностью (ОШ</w:t>
      </w:r>
      <w:r w:rsidRPr="00CE3629">
        <w:rPr>
          <w:rFonts w:ascii="Times New Roman" w:eastAsia="Times New Roman" w:hAnsi="Times New Roman" w:cs="Times New Roman"/>
          <w:sz w:val="28"/>
          <w:szCs w:val="28"/>
          <w:lang w:eastAsia="ru-RU"/>
        </w:rPr>
        <w:t>, 1,68; 95% ДИ, 1,16-2,42). Случаи также чаще встречались у родителей и</w:t>
      </w:r>
      <w:r w:rsidR="00E959F1" w:rsidRPr="00CE3629">
        <w:rPr>
          <w:rFonts w:ascii="Times New Roman" w:eastAsia="Times New Roman" w:hAnsi="Times New Roman" w:cs="Times New Roman"/>
          <w:sz w:val="28"/>
          <w:szCs w:val="28"/>
          <w:lang w:eastAsia="ru-RU"/>
        </w:rPr>
        <w:t>спаноязычного происхождения (ОШ</w:t>
      </w:r>
      <w:r w:rsidRPr="00CE3629">
        <w:rPr>
          <w:rFonts w:ascii="Times New Roman" w:eastAsia="Times New Roman" w:hAnsi="Times New Roman" w:cs="Times New Roman"/>
          <w:sz w:val="28"/>
          <w:szCs w:val="28"/>
          <w:lang w:eastAsia="ru-RU"/>
        </w:rPr>
        <w:t xml:space="preserve"> по материнской ли</w:t>
      </w:r>
      <w:r w:rsidR="00E959F1" w:rsidRPr="00CE3629">
        <w:rPr>
          <w:rFonts w:ascii="Times New Roman" w:eastAsia="Times New Roman" w:hAnsi="Times New Roman" w:cs="Times New Roman"/>
          <w:sz w:val="28"/>
          <w:szCs w:val="28"/>
          <w:lang w:eastAsia="ru-RU"/>
        </w:rPr>
        <w:t>нии 3,19; ДИ 95%, 2,61-3,91; ОШ</w:t>
      </w:r>
      <w:r w:rsidRPr="00CE3629">
        <w:rPr>
          <w:rFonts w:ascii="Times New Roman" w:eastAsia="Times New Roman" w:hAnsi="Times New Roman" w:cs="Times New Roman"/>
          <w:sz w:val="28"/>
          <w:szCs w:val="28"/>
          <w:lang w:eastAsia="ru-RU"/>
        </w:rPr>
        <w:t xml:space="preserve"> по отцовской линии 2,11; ДИ 95%, 1,54-2,88) и родители, </w:t>
      </w:r>
      <w:r w:rsidR="00E959F1" w:rsidRPr="00CE3629">
        <w:rPr>
          <w:rFonts w:ascii="Times New Roman" w:eastAsia="Times New Roman" w:hAnsi="Times New Roman" w:cs="Times New Roman"/>
          <w:sz w:val="28"/>
          <w:szCs w:val="28"/>
          <w:lang w:eastAsia="ru-RU"/>
        </w:rPr>
        <w:t>родившиеся за пределами США (ОШ</w:t>
      </w:r>
      <w:r w:rsidRPr="00CE3629">
        <w:rPr>
          <w:rFonts w:ascii="Times New Roman" w:eastAsia="Times New Roman" w:hAnsi="Times New Roman" w:cs="Times New Roman"/>
          <w:sz w:val="28"/>
          <w:szCs w:val="28"/>
          <w:lang w:eastAsia="ru-RU"/>
        </w:rPr>
        <w:t xml:space="preserve"> по материнской линии, 1,29; ДИ 9</w:t>
      </w:r>
      <w:r w:rsidR="00E959F1" w:rsidRPr="00CE3629">
        <w:rPr>
          <w:rFonts w:ascii="Times New Roman" w:eastAsia="Times New Roman" w:hAnsi="Times New Roman" w:cs="Times New Roman"/>
          <w:sz w:val="28"/>
          <w:szCs w:val="28"/>
          <w:lang w:eastAsia="ru-RU"/>
        </w:rPr>
        <w:t>5%, 1,06-1,57; ОШ</w:t>
      </w:r>
      <w:r w:rsidRPr="00CE3629">
        <w:rPr>
          <w:rFonts w:ascii="Times New Roman" w:eastAsia="Times New Roman" w:hAnsi="Times New Roman" w:cs="Times New Roman"/>
          <w:sz w:val="28"/>
          <w:szCs w:val="28"/>
          <w:lang w:eastAsia="ru-RU"/>
        </w:rPr>
        <w:t xml:space="preserve"> отцов, 1,92; ДИ 95%, 1,53-2,41). Состояние здоровья матери, связанное с повышением шансов аноти</w:t>
      </w:r>
      <w:r w:rsidR="00E959F1" w:rsidRPr="00CE3629">
        <w:rPr>
          <w:rFonts w:ascii="Times New Roman" w:eastAsia="Times New Roman" w:hAnsi="Times New Roman" w:cs="Times New Roman"/>
          <w:sz w:val="28"/>
          <w:szCs w:val="28"/>
          <w:lang w:eastAsia="ru-RU"/>
        </w:rPr>
        <w:t>и/микротии, включало ожирение (ОШ</w:t>
      </w:r>
      <w:r w:rsidRPr="00CE3629">
        <w:rPr>
          <w:rFonts w:ascii="Times New Roman" w:eastAsia="Times New Roman" w:hAnsi="Times New Roman" w:cs="Times New Roman"/>
          <w:sz w:val="28"/>
          <w:szCs w:val="28"/>
          <w:lang w:eastAsia="ru-RU"/>
        </w:rPr>
        <w:t>, 1,31; 95% ДИ, 1,06-1,61) и</w:t>
      </w:r>
      <w:r w:rsidR="00E959F1" w:rsidRPr="00CE3629">
        <w:rPr>
          <w:rFonts w:ascii="Times New Roman" w:eastAsia="Times New Roman" w:hAnsi="Times New Roman" w:cs="Times New Roman"/>
          <w:sz w:val="28"/>
          <w:szCs w:val="28"/>
          <w:lang w:eastAsia="ru-RU"/>
        </w:rPr>
        <w:t xml:space="preserve"> диабет до беременности (тип I ОШ</w:t>
      </w:r>
      <w:r w:rsidRPr="00CE3629">
        <w:rPr>
          <w:rFonts w:ascii="Times New Roman" w:eastAsia="Times New Roman" w:hAnsi="Times New Roman" w:cs="Times New Roman"/>
          <w:sz w:val="28"/>
          <w:szCs w:val="28"/>
          <w:lang w:eastAsia="ru-RU"/>
        </w:rPr>
        <w:t>, 9,</w:t>
      </w:r>
      <w:r w:rsidR="00E959F1" w:rsidRPr="00CE3629">
        <w:rPr>
          <w:rFonts w:ascii="Times New Roman" w:eastAsia="Times New Roman" w:hAnsi="Times New Roman" w:cs="Times New Roman"/>
          <w:sz w:val="28"/>
          <w:szCs w:val="28"/>
          <w:lang w:eastAsia="ru-RU"/>
        </w:rPr>
        <w:t>89; 95% ДИ, 5,46-17,92; тип II ОШ</w:t>
      </w:r>
      <w:r w:rsidRPr="00CE3629">
        <w:rPr>
          <w:rFonts w:ascii="Times New Roman" w:eastAsia="Times New Roman" w:hAnsi="Times New Roman" w:cs="Times New Roman"/>
          <w:sz w:val="28"/>
          <w:szCs w:val="28"/>
          <w:lang w:eastAsia="ru-RU"/>
        </w:rPr>
        <w:t>, 4,70; 95% ДИ, 2,56-8,63). Пониженные шансы наблюда</w:t>
      </w:r>
      <w:r w:rsidR="00E959F1" w:rsidRPr="00CE3629">
        <w:rPr>
          <w:rFonts w:ascii="Times New Roman" w:eastAsia="Times New Roman" w:hAnsi="Times New Roman" w:cs="Times New Roman"/>
          <w:sz w:val="28"/>
          <w:szCs w:val="28"/>
          <w:lang w:eastAsia="ru-RU"/>
        </w:rPr>
        <w:t>лись для чернокожих матерей (ОШ</w:t>
      </w:r>
      <w:r w:rsidRPr="00CE3629">
        <w:rPr>
          <w:rFonts w:ascii="Times New Roman" w:eastAsia="Times New Roman" w:hAnsi="Times New Roman" w:cs="Times New Roman"/>
          <w:sz w:val="28"/>
          <w:szCs w:val="28"/>
          <w:lang w:eastAsia="ru-RU"/>
        </w:rPr>
        <w:t xml:space="preserve">, 0,57; 95% ДИ, 0,38-0,85) и матерей, сообщавших о ежедневном потреблении фолиевой </w:t>
      </w:r>
      <w:r w:rsidR="00E959F1" w:rsidRPr="00CE3629">
        <w:rPr>
          <w:rFonts w:ascii="Times New Roman" w:eastAsia="Times New Roman" w:hAnsi="Times New Roman" w:cs="Times New Roman"/>
          <w:sz w:val="28"/>
          <w:szCs w:val="28"/>
          <w:lang w:eastAsia="ru-RU"/>
        </w:rPr>
        <w:t>кислоты, содержащей добавки (ОШ</w:t>
      </w:r>
      <w:r w:rsidRPr="00CE3629">
        <w:rPr>
          <w:rFonts w:ascii="Times New Roman" w:eastAsia="Times New Roman" w:hAnsi="Times New Roman" w:cs="Times New Roman"/>
          <w:sz w:val="28"/>
          <w:szCs w:val="28"/>
          <w:lang w:eastAsia="ru-RU"/>
        </w:rPr>
        <w:t>, 0,59; 95% ДИ, 0,46-0,76).</w:t>
      </w:r>
    </w:p>
    <w:p w14:paraId="6451DCD8" w14:textId="77777777"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kern w:val="36"/>
          <w:sz w:val="28"/>
          <w:szCs w:val="28"/>
          <w:bdr w:val="none" w:sz="0" w:space="0" w:color="auto" w:frame="1"/>
          <w:lang w:eastAsia="ru-RU"/>
        </w:rPr>
      </w:pPr>
      <w:r w:rsidRPr="00CE3629">
        <w:rPr>
          <w:rFonts w:ascii="Times New Roman" w:eastAsia="Times New Roman" w:hAnsi="Times New Roman" w:cs="Times New Roman"/>
          <w:sz w:val="28"/>
          <w:szCs w:val="28"/>
          <w:lang w:eastAsia="ru-RU"/>
        </w:rPr>
        <w:t>Определено несколько факторов риска анотии/микротии, некоторые из которых ранее были зарегистрированы (например, диабет), а другие - которые были исследованы, возможно, впервые (например, пьянство), но которые требуют дальнейшего изучения. Данные результаты указывают на некоторые потенциально модифицируемые факторы риска и дают дальнейшие указания к пониманию этиологии анотии/микротии [40].</w:t>
      </w:r>
    </w:p>
    <w:p w14:paraId="33922DF9" w14:textId="48D3FE28" w:rsidR="004306DC" w:rsidRPr="00CE3629" w:rsidRDefault="00E959F1" w:rsidP="001778B4">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CE3629">
        <w:rPr>
          <w:rFonts w:ascii="Times New Roman" w:hAnsi="Times New Roman" w:cs="Times New Roman"/>
          <w:sz w:val="28"/>
          <w:szCs w:val="28"/>
        </w:rPr>
        <w:t>Такие факторы, как пол (ОШ</w:t>
      </w:r>
      <w:r w:rsidR="004306DC" w:rsidRPr="00CE3629">
        <w:rPr>
          <w:rFonts w:ascii="Times New Roman" w:hAnsi="Times New Roman" w:cs="Times New Roman"/>
          <w:sz w:val="28"/>
          <w:szCs w:val="28"/>
        </w:rPr>
        <w:t>=5,893), заболеван</w:t>
      </w:r>
      <w:r w:rsidRPr="00CE3629">
        <w:rPr>
          <w:rFonts w:ascii="Times New Roman" w:hAnsi="Times New Roman" w:cs="Times New Roman"/>
          <w:sz w:val="28"/>
          <w:szCs w:val="28"/>
        </w:rPr>
        <w:t>ие матери в первом триместре (ОШ=34,49) и лекарства (ОШ</w:t>
      </w:r>
      <w:r w:rsidR="004306DC" w:rsidRPr="00CE3629">
        <w:rPr>
          <w:rFonts w:ascii="Times New Roman" w:hAnsi="Times New Roman" w:cs="Times New Roman"/>
          <w:sz w:val="28"/>
          <w:szCs w:val="28"/>
        </w:rPr>
        <w:t>=4,299), чрезмерное употребл</w:t>
      </w:r>
      <w:r w:rsidRPr="00CE3629">
        <w:rPr>
          <w:rFonts w:ascii="Times New Roman" w:hAnsi="Times New Roman" w:cs="Times New Roman"/>
          <w:sz w:val="28"/>
          <w:szCs w:val="28"/>
        </w:rPr>
        <w:t>ение алкоголя и курение отца (ОШ</w:t>
      </w:r>
      <w:r w:rsidR="004306DC" w:rsidRPr="00CE3629">
        <w:rPr>
          <w:rFonts w:ascii="Times New Roman" w:hAnsi="Times New Roman" w:cs="Times New Roman"/>
          <w:sz w:val="28"/>
          <w:szCs w:val="28"/>
        </w:rPr>
        <w:t>=4,3</w:t>
      </w:r>
      <w:r w:rsidRPr="00CE3629">
        <w:rPr>
          <w:rFonts w:ascii="Times New Roman" w:hAnsi="Times New Roman" w:cs="Times New Roman"/>
          <w:sz w:val="28"/>
          <w:szCs w:val="28"/>
        </w:rPr>
        <w:t>47, ОШ=4,304), порядок родов (ОШ</w:t>
      </w:r>
      <w:r w:rsidR="004306DC" w:rsidRPr="00CE3629">
        <w:rPr>
          <w:rFonts w:ascii="Times New Roman" w:hAnsi="Times New Roman" w:cs="Times New Roman"/>
          <w:sz w:val="28"/>
          <w:szCs w:val="28"/>
        </w:rPr>
        <w:t>=9,524), аборт (само</w:t>
      </w:r>
      <w:r w:rsidRPr="00CE3629">
        <w:rPr>
          <w:rFonts w:ascii="Times New Roman" w:hAnsi="Times New Roman" w:cs="Times New Roman"/>
          <w:sz w:val="28"/>
          <w:szCs w:val="28"/>
        </w:rPr>
        <w:t>произвольный и искусственный, ОШ</w:t>
      </w:r>
      <w:r w:rsidR="004306DC" w:rsidRPr="00CE3629">
        <w:rPr>
          <w:rFonts w:ascii="Times New Roman" w:hAnsi="Times New Roman" w:cs="Times New Roman"/>
          <w:sz w:val="28"/>
          <w:szCs w:val="28"/>
        </w:rPr>
        <w:t>=1,723</w:t>
      </w:r>
      <w:r w:rsidRPr="00CE3629">
        <w:rPr>
          <w:rFonts w:ascii="Times New Roman" w:hAnsi="Times New Roman" w:cs="Times New Roman"/>
          <w:sz w:val="28"/>
          <w:szCs w:val="28"/>
        </w:rPr>
        <w:t>), низкое образование матери (ОШ</w:t>
      </w:r>
      <w:r w:rsidR="004306DC" w:rsidRPr="00CE3629">
        <w:rPr>
          <w:rFonts w:ascii="Times New Roman" w:hAnsi="Times New Roman" w:cs="Times New Roman"/>
          <w:sz w:val="28"/>
          <w:szCs w:val="28"/>
        </w:rPr>
        <w:t>=2,275) были факторами риска, способствующими микротии в многомерном исследовании. Фактор</w:t>
      </w:r>
      <w:r w:rsidRPr="00CE3629">
        <w:rPr>
          <w:rFonts w:ascii="Times New Roman" w:hAnsi="Times New Roman" w:cs="Times New Roman"/>
          <w:sz w:val="28"/>
          <w:szCs w:val="28"/>
        </w:rPr>
        <w:t>ы, такие как чай (ОШ</w:t>
      </w:r>
      <w:r w:rsidR="004306DC" w:rsidRPr="00CE3629">
        <w:rPr>
          <w:rFonts w:ascii="Times New Roman" w:hAnsi="Times New Roman" w:cs="Times New Roman"/>
          <w:sz w:val="28"/>
          <w:szCs w:val="28"/>
        </w:rPr>
        <w:t xml:space="preserve">=0,179), были защитными факторами в многомерном исследовании. Таким образом, факторы </w:t>
      </w:r>
      <w:r w:rsidR="004306DC" w:rsidRPr="00CE3629">
        <w:rPr>
          <w:rFonts w:ascii="Times New Roman" w:hAnsi="Times New Roman" w:cs="Times New Roman"/>
          <w:sz w:val="28"/>
          <w:szCs w:val="28"/>
        </w:rPr>
        <w:lastRenderedPageBreak/>
        <w:t>множественного риска способствуют развитию микротии. В соответствии с факторами риска должны быть предложены профилактические меры [41</w:t>
      </w:r>
      <w:r w:rsidR="004306DC" w:rsidRPr="00CE3629">
        <w:rPr>
          <w:rFonts w:ascii="Times New Roman" w:hAnsi="Times New Roman" w:cs="Times New Roman"/>
          <w:sz w:val="28"/>
          <w:szCs w:val="28"/>
          <w:shd w:val="clear" w:color="auto" w:fill="F8F9FA"/>
        </w:rPr>
        <w:t>]</w:t>
      </w:r>
      <w:r w:rsidR="00937C26">
        <w:rPr>
          <w:rFonts w:ascii="Times New Roman" w:hAnsi="Times New Roman" w:cs="Times New Roman"/>
          <w:sz w:val="28"/>
          <w:szCs w:val="28"/>
          <w:shd w:val="clear" w:color="auto" w:fill="F8F9FA"/>
        </w:rPr>
        <w:t>.</w:t>
      </w:r>
    </w:p>
    <w:p w14:paraId="09FA8BB1" w14:textId="77777777" w:rsidR="004306DC" w:rsidRPr="00CE3629" w:rsidRDefault="004306DC" w:rsidP="001778B4">
      <w:pPr>
        <w:shd w:val="clear" w:color="auto" w:fill="FFFFFF" w:themeFill="background1"/>
        <w:spacing w:after="0" w:line="240" w:lineRule="auto"/>
        <w:ind w:firstLine="567"/>
        <w:jc w:val="both"/>
        <w:textAlignment w:val="baseline"/>
        <w:rPr>
          <w:rFonts w:ascii="Times New Roman" w:hAnsi="Times New Roman" w:cs="Times New Roman"/>
          <w:sz w:val="28"/>
          <w:szCs w:val="28"/>
        </w:rPr>
      </w:pPr>
      <w:r w:rsidRPr="00CE3629">
        <w:rPr>
          <w:rFonts w:ascii="Times New Roman" w:hAnsi="Times New Roman" w:cs="Times New Roman"/>
          <w:sz w:val="28"/>
          <w:szCs w:val="28"/>
        </w:rPr>
        <w:t>В популяции коренных китайцев возможна сезонность в месяцы рождения и разница между полами пациентов с микротией. Этот подход может быть полезен для изучения этиологии микротии [42].</w:t>
      </w:r>
    </w:p>
    <w:p w14:paraId="6BCDBDCB" w14:textId="77777777" w:rsidR="004306DC" w:rsidRPr="00CE3629" w:rsidRDefault="004306DC" w:rsidP="001778B4">
      <w:pPr>
        <w:shd w:val="clear" w:color="auto" w:fill="FFFFFF" w:themeFill="background1"/>
        <w:spacing w:after="0" w:line="240" w:lineRule="auto"/>
        <w:ind w:firstLine="567"/>
        <w:jc w:val="both"/>
        <w:textAlignment w:val="baseline"/>
        <w:rPr>
          <w:rFonts w:ascii="Times New Roman" w:hAnsi="Times New Roman" w:cs="Times New Roman"/>
          <w:sz w:val="28"/>
          <w:szCs w:val="28"/>
        </w:rPr>
      </w:pPr>
      <w:r w:rsidRPr="00CE3629">
        <w:rPr>
          <w:rFonts w:ascii="Times New Roman" w:hAnsi="Times New Roman" w:cs="Times New Roman"/>
          <w:sz w:val="28"/>
          <w:szCs w:val="28"/>
        </w:rPr>
        <w:t xml:space="preserve">В нескольких исследованиях наблюдалось, что дети с анотией/микротией чаще встречаются среди латиноамериканцев по сравнению с другими расовыми/этническими группами. Изучалась связь между выбранной латиноамериканской этнической принадлежностью и факторами аккультурации и анотией/микротией в Национальном исследовании по профилактике врожденных дефектов. Изучены данные от матерей 351 ребенка с изолированной анотией/микротией и 8435 условно-здоровых детей из Национального исследования по профилактике врожденных дефектов с ожидаемой датой родов с 1997 по 2007 год. Социально-демографические, материнские факторы и факторы аккультурации (например, возраст, материнское образование), доход домохозяйства, индекс массы тела, гестационный диабет, потребление фолиевой кислоты, курение, употребление алкоголя, образование, место рождения родителей и годы проживания в США, язык матери) оценивались как общие факторы риска, а также как факторы риска среди подгрупп населения. Выходцы из Латинской Америки (американские и иностранные) против белых неиспаноязычных. </w:t>
      </w:r>
    </w:p>
    <w:p w14:paraId="4EF7134D" w14:textId="77777777" w:rsidR="004306DC" w:rsidRPr="00CE3629" w:rsidRDefault="004306DC" w:rsidP="001778B4">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CE3629">
        <w:rPr>
          <w:rFonts w:ascii="Times New Roman" w:hAnsi="Times New Roman" w:cs="Times New Roman"/>
          <w:sz w:val="28"/>
          <w:szCs w:val="28"/>
        </w:rPr>
        <w:t>По сравнению с неиспаноязычными белыми матерями, родившимися в США и за рубежом, матери-латиноамериканки продемонстрировали значительно более высокие шансы родить детей с анотией/микротией почти во всех слоях социодемографических и других материнских факторов (скорректированный диапазон шансов: 2,1-11,9). Вероятность анотии/микротии была особенно высокой среди матерей-латиноамериканцев, которые эмигрировали из М</w:t>
      </w:r>
      <w:r w:rsidR="000A1EF8" w:rsidRPr="00CE3629">
        <w:rPr>
          <w:rFonts w:ascii="Times New Roman" w:hAnsi="Times New Roman" w:cs="Times New Roman"/>
          <w:sz w:val="28"/>
          <w:szCs w:val="28"/>
        </w:rPr>
        <w:t>ексики после пяти лет (ОШ -</w:t>
      </w:r>
      <w:r w:rsidRPr="00CE3629">
        <w:rPr>
          <w:rFonts w:ascii="Times New Roman" w:hAnsi="Times New Roman" w:cs="Times New Roman"/>
          <w:sz w:val="28"/>
          <w:szCs w:val="28"/>
        </w:rPr>
        <w:t xml:space="preserve"> 4,8</w:t>
      </w:r>
      <w:r w:rsidR="000A1EF8" w:rsidRPr="00CE3629">
        <w:rPr>
          <w:rFonts w:ascii="Times New Roman" w:hAnsi="Times New Roman" w:cs="Times New Roman"/>
          <w:sz w:val="28"/>
          <w:szCs w:val="28"/>
        </w:rPr>
        <w:t xml:space="preserve">8; 95% ДИ </w:t>
      </w:r>
      <w:r w:rsidRPr="00CE3629">
        <w:rPr>
          <w:rFonts w:ascii="Times New Roman" w:hAnsi="Times New Roman" w:cs="Times New Roman"/>
          <w:sz w:val="28"/>
          <w:szCs w:val="28"/>
        </w:rPr>
        <w:t>2,93-8,11) или которые проводили интервью на испанском языке (</w:t>
      </w:r>
      <w:r w:rsidR="000A1EF8" w:rsidRPr="00CE3629">
        <w:rPr>
          <w:rFonts w:ascii="Times New Roman" w:hAnsi="Times New Roman" w:cs="Times New Roman"/>
          <w:sz w:val="28"/>
          <w:szCs w:val="28"/>
        </w:rPr>
        <w:t>ОШ-</w:t>
      </w:r>
      <w:r w:rsidRPr="00CE3629">
        <w:rPr>
          <w:rFonts w:ascii="Times New Roman" w:hAnsi="Times New Roman" w:cs="Times New Roman"/>
          <w:sz w:val="28"/>
          <w:szCs w:val="28"/>
        </w:rPr>
        <w:t xml:space="preserve"> 4,97; 95 </w:t>
      </w:r>
      <w:r w:rsidR="000A1EF8" w:rsidRPr="00CE3629">
        <w:rPr>
          <w:rFonts w:ascii="Times New Roman" w:hAnsi="Times New Roman" w:cs="Times New Roman"/>
          <w:sz w:val="28"/>
          <w:szCs w:val="28"/>
        </w:rPr>
        <w:t xml:space="preserve">% ДИ </w:t>
      </w:r>
      <w:r w:rsidRPr="00CE3629">
        <w:rPr>
          <w:rFonts w:ascii="Times New Roman" w:hAnsi="Times New Roman" w:cs="Times New Roman"/>
          <w:sz w:val="28"/>
          <w:szCs w:val="28"/>
        </w:rPr>
        <w:t>3,00-8,24). В итоге было отмечено, что определенные социально-демографические и аккультурационные факторы связаны с более высоким риском анотии/микротии среди потомков матерей-латиноамериканцев [43</w:t>
      </w:r>
      <w:r w:rsidRPr="00CE3629">
        <w:rPr>
          <w:rFonts w:ascii="Times New Roman" w:hAnsi="Times New Roman" w:cs="Times New Roman"/>
          <w:sz w:val="28"/>
          <w:szCs w:val="28"/>
          <w:shd w:val="clear" w:color="auto" w:fill="F8F9FA"/>
        </w:rPr>
        <w:t xml:space="preserve">]. </w:t>
      </w:r>
    </w:p>
    <w:p w14:paraId="77AC42DE" w14:textId="77777777" w:rsidR="004306DC" w:rsidRPr="00CE3629" w:rsidRDefault="004D1754" w:rsidP="001778B4">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hyperlink r:id="rId22" w:tooltip="Search for Van Bennekom CM" w:history="1">
        <w:r w:rsidR="004306DC" w:rsidRPr="00CE3629">
          <w:rPr>
            <w:rFonts w:ascii="Times New Roman" w:eastAsia="Times New Roman" w:hAnsi="Times New Roman" w:cs="Times New Roman"/>
            <w:sz w:val="28"/>
            <w:szCs w:val="28"/>
            <w:bdr w:val="none" w:sz="0" w:space="0" w:color="auto" w:frame="1"/>
            <w:lang w:val="en-US" w:eastAsia="ru-RU"/>
          </w:rPr>
          <w:t>Van</w:t>
        </w:r>
        <w:r w:rsidR="004306DC" w:rsidRPr="00CE3629">
          <w:rPr>
            <w:rFonts w:ascii="Times New Roman" w:eastAsia="Times New Roman" w:hAnsi="Times New Roman" w:cs="Times New Roman"/>
            <w:sz w:val="28"/>
            <w:szCs w:val="28"/>
            <w:bdr w:val="none" w:sz="0" w:space="0" w:color="auto" w:frame="1"/>
            <w:lang w:eastAsia="ru-RU"/>
          </w:rPr>
          <w:t xml:space="preserve"> </w:t>
        </w:r>
        <w:r w:rsidR="004306DC" w:rsidRPr="00CE3629">
          <w:rPr>
            <w:rFonts w:ascii="Times New Roman" w:eastAsia="Times New Roman" w:hAnsi="Times New Roman" w:cs="Times New Roman"/>
            <w:sz w:val="28"/>
            <w:szCs w:val="28"/>
            <w:bdr w:val="none" w:sz="0" w:space="0" w:color="auto" w:frame="1"/>
            <w:lang w:val="en-US" w:eastAsia="ru-RU"/>
          </w:rPr>
          <w:t>Bennekom</w:t>
        </w:r>
        <w:r w:rsidR="004306DC" w:rsidRPr="00CE3629">
          <w:rPr>
            <w:rFonts w:ascii="Times New Roman" w:eastAsia="Times New Roman" w:hAnsi="Times New Roman" w:cs="Times New Roman"/>
            <w:sz w:val="28"/>
            <w:szCs w:val="28"/>
            <w:bdr w:val="none" w:sz="0" w:space="0" w:color="auto" w:frame="1"/>
            <w:lang w:eastAsia="ru-RU"/>
          </w:rPr>
          <w:t xml:space="preserve"> </w:t>
        </w:r>
        <w:r w:rsidR="004306DC" w:rsidRPr="00CE3629">
          <w:rPr>
            <w:rFonts w:ascii="Times New Roman" w:eastAsia="Times New Roman" w:hAnsi="Times New Roman" w:cs="Times New Roman"/>
            <w:sz w:val="28"/>
            <w:szCs w:val="28"/>
            <w:bdr w:val="none" w:sz="0" w:space="0" w:color="auto" w:frame="1"/>
            <w:lang w:val="en-US" w:eastAsia="ru-RU"/>
          </w:rPr>
          <w:t>C</w:t>
        </w:r>
        <w:r w:rsidR="004306DC" w:rsidRPr="00CE3629">
          <w:rPr>
            <w:rFonts w:ascii="Times New Roman" w:eastAsia="Times New Roman" w:hAnsi="Times New Roman" w:cs="Times New Roman"/>
            <w:sz w:val="28"/>
            <w:szCs w:val="28"/>
            <w:bdr w:val="none" w:sz="0" w:space="0" w:color="auto" w:frame="1"/>
            <w:lang w:eastAsia="ru-RU"/>
          </w:rPr>
          <w:t>.</w:t>
        </w:r>
        <w:r w:rsidR="004306DC" w:rsidRPr="00CE3629">
          <w:rPr>
            <w:rFonts w:ascii="Times New Roman" w:eastAsia="Times New Roman" w:hAnsi="Times New Roman" w:cs="Times New Roman"/>
            <w:sz w:val="28"/>
            <w:szCs w:val="28"/>
            <w:bdr w:val="none" w:sz="0" w:space="0" w:color="auto" w:frame="1"/>
            <w:lang w:val="en-US" w:eastAsia="ru-RU"/>
          </w:rPr>
          <w:t>M</w:t>
        </w:r>
      </w:hyperlink>
      <w:r w:rsidR="004306DC" w:rsidRPr="00CE3629">
        <w:rPr>
          <w:rFonts w:ascii="Times New Roman" w:eastAsia="Times New Roman" w:hAnsi="Times New Roman" w:cs="Times New Roman"/>
          <w:sz w:val="28"/>
          <w:szCs w:val="28"/>
          <w:bdr w:val="none" w:sz="0" w:space="0" w:color="auto" w:frame="1"/>
          <w:lang w:eastAsia="ru-RU"/>
        </w:rPr>
        <w:t>.</w:t>
      </w:r>
      <w:r w:rsidR="004306DC" w:rsidRPr="00CE3629">
        <w:rPr>
          <w:rFonts w:ascii="Times New Roman" w:eastAsia="Times New Roman" w:hAnsi="Times New Roman" w:cs="Times New Roman"/>
          <w:sz w:val="28"/>
          <w:szCs w:val="28"/>
          <w:lang w:eastAsia="ru-RU"/>
        </w:rPr>
        <w:t xml:space="preserve">, </w:t>
      </w:r>
      <w:hyperlink r:id="rId23" w:tooltip="Search for Mitchell AA" w:history="1">
        <w:r w:rsidR="004306DC" w:rsidRPr="00CE3629">
          <w:rPr>
            <w:rFonts w:ascii="Times New Roman" w:eastAsia="Times New Roman" w:hAnsi="Times New Roman" w:cs="Times New Roman"/>
            <w:sz w:val="28"/>
            <w:szCs w:val="28"/>
            <w:bdr w:val="none" w:sz="0" w:space="0" w:color="auto" w:frame="1"/>
            <w:lang w:val="en-US" w:eastAsia="ru-RU"/>
          </w:rPr>
          <w:t>Mitchell</w:t>
        </w:r>
        <w:r w:rsidR="004306DC" w:rsidRPr="00CE3629">
          <w:rPr>
            <w:rFonts w:ascii="Times New Roman" w:eastAsia="Times New Roman" w:hAnsi="Times New Roman" w:cs="Times New Roman"/>
            <w:sz w:val="28"/>
            <w:szCs w:val="28"/>
            <w:bdr w:val="none" w:sz="0" w:space="0" w:color="auto" w:frame="1"/>
            <w:lang w:eastAsia="ru-RU"/>
          </w:rPr>
          <w:t xml:space="preserve"> </w:t>
        </w:r>
        <w:r w:rsidR="004306DC" w:rsidRPr="00CE3629">
          <w:rPr>
            <w:rFonts w:ascii="Times New Roman" w:eastAsia="Times New Roman" w:hAnsi="Times New Roman" w:cs="Times New Roman"/>
            <w:sz w:val="28"/>
            <w:szCs w:val="28"/>
            <w:bdr w:val="none" w:sz="0" w:space="0" w:color="auto" w:frame="1"/>
            <w:lang w:val="en-US" w:eastAsia="ru-RU"/>
          </w:rPr>
          <w:t>A</w:t>
        </w:r>
        <w:r w:rsidR="004306DC" w:rsidRPr="00CE3629">
          <w:rPr>
            <w:rFonts w:ascii="Times New Roman" w:eastAsia="Times New Roman" w:hAnsi="Times New Roman" w:cs="Times New Roman"/>
            <w:sz w:val="28"/>
            <w:szCs w:val="28"/>
            <w:bdr w:val="none" w:sz="0" w:space="0" w:color="auto" w:frame="1"/>
            <w:lang w:eastAsia="ru-RU"/>
          </w:rPr>
          <w:t>.</w:t>
        </w:r>
        <w:r w:rsidR="004306DC" w:rsidRPr="00CE3629">
          <w:rPr>
            <w:rFonts w:ascii="Times New Roman" w:eastAsia="Times New Roman" w:hAnsi="Times New Roman" w:cs="Times New Roman"/>
            <w:sz w:val="28"/>
            <w:szCs w:val="28"/>
            <w:bdr w:val="none" w:sz="0" w:space="0" w:color="auto" w:frame="1"/>
            <w:lang w:val="en-US" w:eastAsia="ru-RU"/>
          </w:rPr>
          <w:t>A</w:t>
        </w:r>
      </w:hyperlink>
      <w:r w:rsidR="004306DC" w:rsidRPr="00CE3629">
        <w:rPr>
          <w:rFonts w:ascii="Times New Roman" w:eastAsia="Times New Roman" w:hAnsi="Times New Roman" w:cs="Times New Roman"/>
          <w:sz w:val="28"/>
          <w:szCs w:val="28"/>
          <w:bdr w:val="none" w:sz="0" w:space="0" w:color="auto" w:frame="1"/>
          <w:lang w:eastAsia="ru-RU"/>
        </w:rPr>
        <w:t xml:space="preserve">., </w:t>
      </w:r>
      <w:hyperlink r:id="rId24" w:tooltip="Search for Moore CA" w:history="1">
        <w:r w:rsidR="004306DC" w:rsidRPr="00CE3629">
          <w:rPr>
            <w:rFonts w:ascii="Times New Roman" w:eastAsia="Times New Roman" w:hAnsi="Times New Roman" w:cs="Times New Roman"/>
            <w:sz w:val="28"/>
            <w:szCs w:val="28"/>
            <w:bdr w:val="none" w:sz="0" w:space="0" w:color="auto" w:frame="1"/>
            <w:lang w:val="en-US" w:eastAsia="ru-RU"/>
          </w:rPr>
          <w:t>Moore</w:t>
        </w:r>
        <w:r w:rsidR="004306DC" w:rsidRPr="00CE3629">
          <w:rPr>
            <w:rFonts w:ascii="Times New Roman" w:eastAsia="Times New Roman" w:hAnsi="Times New Roman" w:cs="Times New Roman"/>
            <w:sz w:val="28"/>
            <w:szCs w:val="28"/>
            <w:bdr w:val="none" w:sz="0" w:space="0" w:color="auto" w:frame="1"/>
            <w:lang w:eastAsia="ru-RU"/>
          </w:rPr>
          <w:t xml:space="preserve"> </w:t>
        </w:r>
        <w:r w:rsidR="004306DC" w:rsidRPr="00CE3629">
          <w:rPr>
            <w:rFonts w:ascii="Times New Roman" w:eastAsia="Times New Roman" w:hAnsi="Times New Roman" w:cs="Times New Roman"/>
            <w:sz w:val="28"/>
            <w:szCs w:val="28"/>
            <w:bdr w:val="none" w:sz="0" w:space="0" w:color="auto" w:frame="1"/>
            <w:lang w:val="en-US" w:eastAsia="ru-RU"/>
          </w:rPr>
          <w:t>C</w:t>
        </w:r>
        <w:r w:rsidR="004306DC" w:rsidRPr="00CE3629">
          <w:rPr>
            <w:rFonts w:ascii="Times New Roman" w:eastAsia="Times New Roman" w:hAnsi="Times New Roman" w:cs="Times New Roman"/>
            <w:sz w:val="28"/>
            <w:szCs w:val="28"/>
            <w:bdr w:val="none" w:sz="0" w:space="0" w:color="auto" w:frame="1"/>
            <w:lang w:eastAsia="ru-RU"/>
          </w:rPr>
          <w:t>.</w:t>
        </w:r>
        <w:r w:rsidR="004306DC" w:rsidRPr="00CE3629">
          <w:rPr>
            <w:rFonts w:ascii="Times New Roman" w:eastAsia="Times New Roman" w:hAnsi="Times New Roman" w:cs="Times New Roman"/>
            <w:sz w:val="28"/>
            <w:szCs w:val="28"/>
            <w:bdr w:val="none" w:sz="0" w:space="0" w:color="auto" w:frame="1"/>
            <w:lang w:val="en-US" w:eastAsia="ru-RU"/>
          </w:rPr>
          <w:t>A</w:t>
        </w:r>
      </w:hyperlink>
      <w:r w:rsidR="004306DC" w:rsidRPr="00CE3629">
        <w:rPr>
          <w:rFonts w:ascii="Times New Roman" w:eastAsia="Times New Roman" w:hAnsi="Times New Roman" w:cs="Times New Roman"/>
          <w:sz w:val="28"/>
          <w:szCs w:val="28"/>
          <w:bdr w:val="none" w:sz="0" w:space="0" w:color="auto" w:frame="1"/>
          <w:lang w:eastAsia="ru-RU"/>
        </w:rPr>
        <w:t xml:space="preserve">., </w:t>
      </w:r>
      <w:hyperlink r:id="rId25" w:tooltip="Search for Werler MM" w:history="1">
        <w:r w:rsidR="004306DC" w:rsidRPr="00CE3629">
          <w:rPr>
            <w:rFonts w:ascii="Times New Roman" w:eastAsia="Times New Roman" w:hAnsi="Times New Roman" w:cs="Times New Roman"/>
            <w:sz w:val="28"/>
            <w:szCs w:val="28"/>
            <w:bdr w:val="none" w:sz="0" w:space="0" w:color="auto" w:frame="1"/>
            <w:lang w:val="en-US" w:eastAsia="ru-RU"/>
          </w:rPr>
          <w:t>Werler</w:t>
        </w:r>
        <w:r w:rsidR="004306DC" w:rsidRPr="00CE3629">
          <w:rPr>
            <w:rFonts w:ascii="Times New Roman" w:eastAsia="Times New Roman" w:hAnsi="Times New Roman" w:cs="Times New Roman"/>
            <w:sz w:val="28"/>
            <w:szCs w:val="28"/>
            <w:bdr w:val="none" w:sz="0" w:space="0" w:color="auto" w:frame="1"/>
            <w:lang w:eastAsia="ru-RU"/>
          </w:rPr>
          <w:t xml:space="preserve"> </w:t>
        </w:r>
        <w:r w:rsidR="004306DC" w:rsidRPr="00CE3629">
          <w:rPr>
            <w:rFonts w:ascii="Times New Roman" w:eastAsia="Times New Roman" w:hAnsi="Times New Roman" w:cs="Times New Roman"/>
            <w:sz w:val="28"/>
            <w:szCs w:val="28"/>
            <w:bdr w:val="none" w:sz="0" w:space="0" w:color="auto" w:frame="1"/>
            <w:lang w:val="en-US" w:eastAsia="ru-RU"/>
          </w:rPr>
          <w:t>M</w:t>
        </w:r>
        <w:r w:rsidR="004306DC" w:rsidRPr="00CE3629">
          <w:rPr>
            <w:rFonts w:ascii="Times New Roman" w:eastAsia="Times New Roman" w:hAnsi="Times New Roman" w:cs="Times New Roman"/>
            <w:sz w:val="28"/>
            <w:szCs w:val="28"/>
            <w:bdr w:val="none" w:sz="0" w:space="0" w:color="auto" w:frame="1"/>
            <w:lang w:eastAsia="ru-RU"/>
          </w:rPr>
          <w:t>.</w:t>
        </w:r>
        <w:r w:rsidR="004306DC" w:rsidRPr="00CE3629">
          <w:rPr>
            <w:rFonts w:ascii="Times New Roman" w:eastAsia="Times New Roman" w:hAnsi="Times New Roman" w:cs="Times New Roman"/>
            <w:sz w:val="28"/>
            <w:szCs w:val="28"/>
            <w:bdr w:val="none" w:sz="0" w:space="0" w:color="auto" w:frame="1"/>
            <w:lang w:val="en-US" w:eastAsia="ru-RU"/>
          </w:rPr>
          <w:t>M</w:t>
        </w:r>
      </w:hyperlink>
      <w:r w:rsidR="004306DC" w:rsidRPr="00CE3629">
        <w:rPr>
          <w:rFonts w:ascii="Times New Roman" w:eastAsia="Times New Roman" w:hAnsi="Times New Roman" w:cs="Times New Roman"/>
          <w:sz w:val="28"/>
          <w:szCs w:val="28"/>
          <w:bdr w:val="none" w:sz="0" w:space="0" w:color="auto" w:frame="1"/>
          <w:lang w:eastAsia="ru-RU"/>
        </w:rPr>
        <w:t>.</w:t>
      </w:r>
      <w:r w:rsidR="004306DC" w:rsidRPr="00CE3629">
        <w:rPr>
          <w:rFonts w:ascii="Times New Roman" w:eastAsia="Times New Roman" w:hAnsi="Times New Roman" w:cs="Times New Roman"/>
          <w:sz w:val="28"/>
          <w:szCs w:val="28"/>
          <w:lang w:eastAsia="ru-RU"/>
        </w:rPr>
        <w:t xml:space="preserve"> проанализировали данные популяционного Национального исследования по профилактике врожденных дефектов (NBDPS) для родов в период с 1997 по 2005 год. 411 несиндромальных случаев микротии с дополнительными дефектами или без них были сопоставлены с 6560 неформальными младенцами в отношении матери, воздействие вазоактивных лекарств и курение в течение периконцепционного периода и состояния, которые ранее были связаны с сосудистыми событиями (множественная беременность, диабет матери типа 1, типа 2 или гестационный диабет и гипертония). Соотношения шансов (ОШ) оценивались с помощью многомерных моделей, учитывающих влияние расы/этнической принадлежности, образования, периконцептуального использования фолиевой кислоты и учебного центра.</w:t>
      </w:r>
    </w:p>
    <w:p w14:paraId="268E2CF2" w14:textId="6537B42D"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lastRenderedPageBreak/>
        <w:t>Оценки риска для вазоактивных препаратов и курения не были значительно увеличены. Диабет матери типа 1/2 был диагностирован до или во время беременности в 4% и 1% случаев соответственно, по сравнению с 1% и 0,05% от группы контроля; скорректированное OR для этих двух групп вместе составило 7,2 (ДИ 95%, 3,9-13,1). Гестационный диабет наблюдался в 9% случаев и 6% в контрольной гру</w:t>
      </w:r>
      <w:r w:rsidR="00E959F1" w:rsidRPr="00CE3629">
        <w:rPr>
          <w:rFonts w:ascii="Times New Roman" w:eastAsia="Times New Roman" w:hAnsi="Times New Roman" w:cs="Times New Roman"/>
          <w:sz w:val="28"/>
          <w:szCs w:val="28"/>
          <w:lang w:eastAsia="ru-RU"/>
        </w:rPr>
        <w:t>ппе; OR был умеренно повышен (ОШ</w:t>
      </w:r>
      <w:r w:rsidRPr="00CE3629">
        <w:rPr>
          <w:rFonts w:ascii="Times New Roman" w:eastAsia="Times New Roman" w:hAnsi="Times New Roman" w:cs="Times New Roman"/>
          <w:sz w:val="28"/>
          <w:szCs w:val="28"/>
          <w:lang w:eastAsia="ru-RU"/>
        </w:rPr>
        <w:t xml:space="preserve">, 1,4; 95% ДИ, 0,9-2,0). </w:t>
      </w:r>
      <w:r w:rsidR="00ED2789">
        <w:rPr>
          <w:rFonts w:ascii="Times New Roman" w:eastAsia="Times New Roman" w:hAnsi="Times New Roman" w:cs="Times New Roman"/>
          <w:sz w:val="28"/>
          <w:szCs w:val="28"/>
          <w:lang w:eastAsia="ru-RU"/>
        </w:rPr>
        <w:t>ОШ</w:t>
      </w:r>
      <w:r w:rsidRPr="00CE3629">
        <w:rPr>
          <w:rFonts w:ascii="Times New Roman" w:eastAsia="Times New Roman" w:hAnsi="Times New Roman" w:cs="Times New Roman"/>
          <w:sz w:val="28"/>
          <w:szCs w:val="28"/>
          <w:lang w:eastAsia="ru-RU"/>
        </w:rPr>
        <w:t xml:space="preserve"> были также увеличены для множественны</w:t>
      </w:r>
      <w:r w:rsidR="00E959F1" w:rsidRPr="00CE3629">
        <w:rPr>
          <w:rFonts w:ascii="Times New Roman" w:eastAsia="Times New Roman" w:hAnsi="Times New Roman" w:cs="Times New Roman"/>
          <w:sz w:val="28"/>
          <w:szCs w:val="28"/>
          <w:lang w:eastAsia="ru-RU"/>
        </w:rPr>
        <w:t>х беременностей (ОШ, 2,5; 95% ДИ</w:t>
      </w:r>
      <w:r w:rsidRPr="00CE3629">
        <w:rPr>
          <w:rFonts w:ascii="Times New Roman" w:eastAsia="Times New Roman" w:hAnsi="Times New Roman" w:cs="Times New Roman"/>
          <w:sz w:val="28"/>
          <w:szCs w:val="28"/>
          <w:lang w:eastAsia="ru-RU"/>
        </w:rPr>
        <w:t>, 1,5-4,2) и ранее з</w:t>
      </w:r>
      <w:r w:rsidR="00E959F1" w:rsidRPr="00CE3629">
        <w:rPr>
          <w:rFonts w:ascii="Times New Roman" w:eastAsia="Times New Roman" w:hAnsi="Times New Roman" w:cs="Times New Roman"/>
          <w:sz w:val="28"/>
          <w:szCs w:val="28"/>
          <w:lang w:eastAsia="ru-RU"/>
        </w:rPr>
        <w:t>арегистрированной гипертонии (ОШ, 1,6; 95% ДИ</w:t>
      </w:r>
      <w:r w:rsidRPr="00CE3629">
        <w:rPr>
          <w:rFonts w:ascii="Times New Roman" w:eastAsia="Times New Roman" w:hAnsi="Times New Roman" w:cs="Times New Roman"/>
          <w:sz w:val="28"/>
          <w:szCs w:val="28"/>
          <w:lang w:eastAsia="ru-RU"/>
        </w:rPr>
        <w:t>, 1,0-2,5).</w:t>
      </w:r>
    </w:p>
    <w:p w14:paraId="375F01C7" w14:textId="3E8FD4F3" w:rsidR="004306DC" w:rsidRPr="00CE3629" w:rsidRDefault="004306DC" w:rsidP="001778B4">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Поскольку </w:t>
      </w:r>
      <w:r w:rsidR="00ED2789">
        <w:rPr>
          <w:rFonts w:ascii="Times New Roman" w:eastAsia="Times New Roman" w:hAnsi="Times New Roman" w:cs="Times New Roman"/>
          <w:sz w:val="28"/>
          <w:szCs w:val="28"/>
          <w:lang w:eastAsia="ru-RU"/>
        </w:rPr>
        <w:t xml:space="preserve">ОШ </w:t>
      </w:r>
      <w:r w:rsidRPr="00CE3629">
        <w:rPr>
          <w:rFonts w:ascii="Times New Roman" w:eastAsia="Times New Roman" w:hAnsi="Times New Roman" w:cs="Times New Roman"/>
          <w:sz w:val="28"/>
          <w:szCs w:val="28"/>
          <w:lang w:eastAsia="ru-RU"/>
        </w:rPr>
        <w:t>были повышены только для диабета, а не для вазоактивных воздействий или других потенциальных сосудистых событий, результаты предполагают, что некоторые случаи микротии могут быть частью диабетической эмбриопатии, а не проявлениями сосудистых нарушений [44].</w:t>
      </w:r>
    </w:p>
    <w:p w14:paraId="52D3FC2B" w14:textId="77777777" w:rsidR="004306DC" w:rsidRPr="00CE3629" w:rsidRDefault="004306DC" w:rsidP="001778B4">
      <w:pPr>
        <w:shd w:val="clear" w:color="auto" w:fill="FFFFFF" w:themeFill="background1"/>
        <w:spacing w:after="0" w:line="240" w:lineRule="auto"/>
        <w:ind w:firstLine="567"/>
        <w:jc w:val="both"/>
        <w:rPr>
          <w:rFonts w:ascii="Times New Roman" w:hAnsi="Times New Roman" w:cs="Times New Roman"/>
          <w:sz w:val="28"/>
          <w:szCs w:val="28"/>
        </w:rPr>
      </w:pPr>
    </w:p>
    <w:p w14:paraId="5DD6437C" w14:textId="41BB7C19" w:rsidR="004306DC" w:rsidRPr="00CE3629" w:rsidRDefault="004306DC" w:rsidP="001778B4">
      <w:pPr>
        <w:shd w:val="clear" w:color="auto" w:fill="FFFFFF" w:themeFill="background1"/>
        <w:spacing w:after="0" w:line="240" w:lineRule="auto"/>
        <w:ind w:firstLine="567"/>
        <w:jc w:val="both"/>
        <w:rPr>
          <w:rFonts w:ascii="Times New Roman" w:hAnsi="Times New Roman" w:cs="Times New Roman"/>
          <w:b/>
          <w:sz w:val="28"/>
          <w:szCs w:val="28"/>
        </w:rPr>
      </w:pPr>
      <w:r w:rsidRPr="00CE3629">
        <w:rPr>
          <w:rFonts w:ascii="Times New Roman" w:hAnsi="Times New Roman" w:cs="Times New Roman"/>
          <w:b/>
          <w:sz w:val="28"/>
          <w:szCs w:val="28"/>
        </w:rPr>
        <w:t>1.3 Подходы к лечению и реабилитации пациентов с врожденными пороками развития уха</w:t>
      </w:r>
    </w:p>
    <w:p w14:paraId="7FE7C62F" w14:textId="77777777"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Реконструкция ушной раковины - это уникальное сочетание косметики и функциональности. Американское общество пластических хирургов опубликовало данные из Национальной педиатрической базы данных Американской коллегии хирургов за 2012–2017 годы. </w:t>
      </w:r>
    </w:p>
    <w:p w14:paraId="79AAE69E" w14:textId="1EF339A2"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Всего было проанализировано 466 случаев, из которых 290 (62,2%) были выполнены пластическими хирургами, а 176 (37,8%) - отоларингологами. Аутологическое восстановление было преобладающим подходом - 76,2% случаев (n=355) в этой когорте. ЛОР-врачи оперировали значительно более молодую группу пациентов (средний возраст 8,4±3,2 года по сравнению с 10,0±3,2 года, </w:t>
      </w:r>
      <w:r w:rsidR="00ED2789" w:rsidRPr="00CE3629">
        <w:rPr>
          <w:rFonts w:ascii="Times New Roman" w:eastAsia="Times New Roman" w:hAnsi="Times New Roman" w:cs="Times New Roman"/>
          <w:sz w:val="28"/>
          <w:szCs w:val="28"/>
          <w:lang w:eastAsia="ru-RU"/>
        </w:rPr>
        <w:t>р</w:t>
      </w:r>
      <w:r w:rsidRPr="00CE3629">
        <w:rPr>
          <w:rFonts w:ascii="Times New Roman" w:eastAsia="Times New Roman" w:hAnsi="Times New Roman" w:cs="Times New Roman"/>
          <w:sz w:val="28"/>
          <w:szCs w:val="28"/>
          <w:lang w:eastAsia="ru-RU"/>
        </w:rPr>
        <w:t>&lt;0,001) и имели более высокие показатели сопутствующей атрезии/восстановления среднего уха - 21,0% (n=37) по сравнению с пластическими хирургами - 3,7% (n=17). Частота осложнений по всем причинам составила 5,9% (n=17) в когорте пластической хирургии и 4,0% (n=7) в когорте ЛОР-врачей (</w:t>
      </w:r>
      <w:r w:rsidR="00ED2789" w:rsidRPr="00CE3629">
        <w:rPr>
          <w:rFonts w:ascii="Times New Roman" w:eastAsia="Times New Roman" w:hAnsi="Times New Roman" w:cs="Times New Roman"/>
          <w:sz w:val="28"/>
          <w:szCs w:val="28"/>
          <w:lang w:eastAsia="ru-RU"/>
        </w:rPr>
        <w:t>р</w:t>
      </w:r>
      <w:r w:rsidRPr="00CE3629">
        <w:rPr>
          <w:rFonts w:ascii="Times New Roman" w:eastAsia="Times New Roman" w:hAnsi="Times New Roman" w:cs="Times New Roman"/>
          <w:sz w:val="28"/>
          <w:szCs w:val="28"/>
          <w:lang w:eastAsia="ru-RU"/>
        </w:rPr>
        <w:t>=0,372). Многовариантная регрессия не выявила статистически значимых предикторов осложнений по всем причинам.</w:t>
      </w:r>
    </w:p>
    <w:p w14:paraId="2C5E2AD1" w14:textId="77777777"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Реконструкция наружного уха для пациентов с микротией/анотией является безопасной процедурой с низким уровнем послеоперационных осложнений, реадмиссии и повторных операций. Аутологическая реконструкция остается предпочтительным методом восстановления наружного уха, и одновременная атрезиапластика/восстановление среднего уха не увеличивает риск осложнений [45].</w:t>
      </w:r>
    </w:p>
    <w:p w14:paraId="339D71AA" w14:textId="77777777" w:rsidR="004306DC" w:rsidRPr="00CE3629" w:rsidRDefault="004306DC" w:rsidP="001778B4">
      <w:pPr>
        <w:shd w:val="clear" w:color="auto" w:fill="FFFFFF" w:themeFill="background1"/>
        <w:spacing w:after="0" w:line="240" w:lineRule="auto"/>
        <w:ind w:firstLine="567"/>
        <w:jc w:val="both"/>
        <w:textAlignment w:val="baseline"/>
        <w:rPr>
          <w:rFonts w:ascii="Times New Roman" w:eastAsia="Times New Roman" w:hAnsi="Times New Roman" w:cs="Times New Roman"/>
          <w:bCs/>
          <w:kern w:val="36"/>
          <w:sz w:val="28"/>
          <w:szCs w:val="28"/>
          <w:bdr w:val="none" w:sz="0" w:space="0" w:color="auto" w:frame="1"/>
          <w:lang w:eastAsia="ru-RU"/>
        </w:rPr>
      </w:pPr>
      <w:r w:rsidRPr="00CE3629">
        <w:rPr>
          <w:rFonts w:ascii="Times New Roman" w:hAnsi="Times New Roman" w:cs="Times New Roman"/>
          <w:sz w:val="28"/>
          <w:szCs w:val="28"/>
        </w:rPr>
        <w:t>Реабилитация слуха при врожденной атрезии должна быть выполнена как можно раньше. Это касается не только двусторонних, но и односторонних пациентов [46].</w:t>
      </w:r>
    </w:p>
    <w:p w14:paraId="3A1E4327" w14:textId="77777777" w:rsidR="004306DC" w:rsidRPr="00CE3629" w:rsidRDefault="004306DC" w:rsidP="001778B4">
      <w:pPr>
        <w:shd w:val="clear" w:color="auto" w:fill="FFFFFF" w:themeFill="background1"/>
        <w:spacing w:after="0" w:line="240" w:lineRule="auto"/>
        <w:ind w:firstLine="567"/>
        <w:jc w:val="both"/>
        <w:textAlignment w:val="baseline"/>
        <w:rPr>
          <w:rFonts w:ascii="Times New Roman" w:eastAsia="Times New Roman" w:hAnsi="Times New Roman" w:cs="Times New Roman"/>
          <w:bCs/>
          <w:kern w:val="36"/>
          <w:sz w:val="28"/>
          <w:szCs w:val="28"/>
          <w:bdr w:val="none" w:sz="0" w:space="0" w:color="auto" w:frame="1"/>
          <w:lang w:eastAsia="ru-RU"/>
        </w:rPr>
      </w:pPr>
      <w:r w:rsidRPr="00CE3629">
        <w:rPr>
          <w:rFonts w:ascii="Times New Roman" w:eastAsia="Times New Roman" w:hAnsi="Times New Roman" w:cs="Times New Roman"/>
          <w:sz w:val="28"/>
          <w:szCs w:val="28"/>
          <w:lang w:eastAsia="ru-RU"/>
        </w:rPr>
        <w:t xml:space="preserve">Почти 66% пролеченных пациентов смогли интегрировать новое ухо в концепцию своего тела. Если бы снова столкнулись с тем же решением, 88% все равно решили бы пройти реконструкцию уха с реберным хрящом. Отмечено послеоперационное улучшение психосоциального отношения (р=0,02). В данной выборке пациенты, которые отказались от восстановления слуха, показали более </w:t>
      </w:r>
      <w:r w:rsidRPr="00CE3629">
        <w:rPr>
          <w:rFonts w:ascii="Times New Roman" w:eastAsia="Times New Roman" w:hAnsi="Times New Roman" w:cs="Times New Roman"/>
          <w:sz w:val="28"/>
          <w:szCs w:val="28"/>
          <w:lang w:eastAsia="ru-RU"/>
        </w:rPr>
        <w:lastRenderedPageBreak/>
        <w:t>высокие значения психосоциального отношения (р=0,006) по сравнению с предоперационными результатами у пролеченных пациентов. Исследование показало, что клинически известное улучшение психосоциальных аспектов может быть подтверждено подтвержденным психологическим тестом. Ожидания пациента и хирургические пределы реконструкции с реберным хрящом требуют подробного обсуждения перед операцией, чтобы предотвратить неудовлетворенность, несмотря на хирургический успех. Данные помогают принять отрицание реконструкции у ребенка, так как эти пациенты имеют хорошее психосоциальное положение даже с невосстановленной микротией [47].</w:t>
      </w:r>
    </w:p>
    <w:p w14:paraId="3602F214" w14:textId="77777777" w:rsidR="004306DC" w:rsidRPr="00CE3629" w:rsidRDefault="004306DC" w:rsidP="001778B4">
      <w:pPr>
        <w:spacing w:after="0" w:line="240" w:lineRule="auto"/>
        <w:ind w:firstLine="567"/>
        <w:jc w:val="both"/>
        <w:textAlignment w:val="baseline"/>
        <w:rPr>
          <w:rFonts w:ascii="Times New Roman" w:eastAsia="Times New Roman" w:hAnsi="Times New Roman" w:cs="Times New Roman"/>
          <w:sz w:val="28"/>
          <w:szCs w:val="28"/>
          <w:lang w:eastAsia="ru-RU"/>
        </w:rPr>
      </w:pPr>
      <w:r w:rsidRPr="00CE3629">
        <w:rPr>
          <w:rFonts w:ascii="Times New Roman" w:hAnsi="Times New Roman" w:cs="Times New Roman"/>
          <w:sz w:val="28"/>
          <w:szCs w:val="28"/>
        </w:rPr>
        <w:t>Трудно достичь благоприятных результатов при реконструкции ушной раковины. Серия наблюдений у 322 пациентов варьировалось от 8 месяцев до 6 лет. 288 пациентов были удовлетворены результатами, включая хорошую форму, точный размер, правильную ориентацию и дублирование более чем 10 хорошо детализированных структур. Связанные с хирургическим вмешательством осложнения, такие как сломанная спираль, некроз кожи, инфекция, тупая свертка и экструзия хряща, произошли в 13 случаях, а гипертрофические рубцы - у 21 пациента. Авторские методики дают приемлемые результаты и меньше осложнений. Данный 6-летний опыт подтверждает надежность, универсальность и воспроизводимость этого типа комбинированной техники при реконструкции ушной раковины, особенно для азиатских пациентов [48</w:t>
      </w:r>
      <w:r w:rsidRPr="00CE3629">
        <w:rPr>
          <w:rFonts w:ascii="Times New Roman" w:hAnsi="Times New Roman" w:cs="Times New Roman"/>
          <w:sz w:val="28"/>
          <w:szCs w:val="28"/>
          <w:shd w:val="clear" w:color="auto" w:fill="F8F9FA"/>
        </w:rPr>
        <w:t>].</w:t>
      </w:r>
    </w:p>
    <w:p w14:paraId="2A0DCAF9" w14:textId="77777777" w:rsidR="004306DC" w:rsidRPr="00CE3629" w:rsidRDefault="004306DC" w:rsidP="001778B4">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Несмотря на то, что микротия не угрожает жизни, она существенно влияет на эмоциональное и психологическое благополучие пострадавшего ребенка и его родителей. Современные методы лечения включают использование протезов ушей или хирургических методов, таких как аутотрансплантация реберного хряща или аллопластических имплантатов. Несмотря на то, что существующие варианты продемонстрировали подтвержденный успех, они в значительной степени зависят от квалификации хирурга, и было продемонстрировано, что некачественные решения могут еще более усугубить негативные психосоциальные воздействия. Таким образом, пациенты и родители приветствовали бы более высокое качество, более низкую стоимость и более индивидуализированные варианты. Последние достижения в области 3D-сканирования, моделирования и печати могут значительно улучшить возможности реконструктивного лечения детей с микротией, что приведет к улучшению качества жизни [49].</w:t>
      </w:r>
    </w:p>
    <w:p w14:paraId="6E3086E6" w14:textId="77777777" w:rsidR="004306DC" w:rsidRPr="00CE3629" w:rsidRDefault="004306DC" w:rsidP="001778B4">
      <w:pPr>
        <w:shd w:val="clear" w:color="auto" w:fill="FFFFFF" w:themeFill="background1"/>
        <w:spacing w:after="0" w:line="240" w:lineRule="auto"/>
        <w:ind w:firstLine="567"/>
        <w:contextualSpacing/>
        <w:jc w:val="both"/>
        <w:textAlignment w:val="baseline"/>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Отоларингологи должны эффективно разбираться в анатомических изменениях и осложнениях, а также в проведении соответствующих процедур для эффективного лечения врожденной микротии [50].</w:t>
      </w:r>
    </w:p>
    <w:p w14:paraId="56B41A97" w14:textId="77777777"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Значительная выгода для пациента достигается одновременной реабилитацией слуха путем имплантации активных протезов среднего уха.</w:t>
      </w:r>
    </w:p>
    <w:p w14:paraId="566D0891" w14:textId="77777777"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Оценка качества жизни, связанного со здоровьем, показала значительную пользу от вмешательства.</w:t>
      </w:r>
    </w:p>
    <w:p w14:paraId="2FEE8A3A" w14:textId="77777777"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Функциональная и эстетическая реабилитация микротии с помощью активных имплантатов среднего уха и реконструкция уха с использованием пористого полиэтилена приводит к хорошим и надежным долгосрочным </w:t>
      </w:r>
      <w:r w:rsidRPr="00CE3629">
        <w:rPr>
          <w:rFonts w:ascii="Times New Roman" w:eastAsia="Times New Roman" w:hAnsi="Times New Roman" w:cs="Times New Roman"/>
          <w:sz w:val="28"/>
          <w:szCs w:val="28"/>
          <w:lang w:eastAsia="ru-RU"/>
        </w:rPr>
        <w:lastRenderedPageBreak/>
        <w:t>результатам и может повысить качество жизни пострадавших детей и подростков. Основным преимуществом этой концепции является возможность единой процедуры [51].</w:t>
      </w:r>
    </w:p>
    <w:p w14:paraId="6D39ADF5" w14:textId="77777777"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hAnsi="Times New Roman" w:cs="Times New Roman"/>
          <w:sz w:val="28"/>
          <w:szCs w:val="28"/>
        </w:rPr>
        <w:t xml:space="preserve">В исследованиях </w:t>
      </w:r>
      <w:hyperlink r:id="rId26" w:tooltip="Search for Fan X" w:history="1">
        <w:r w:rsidRPr="00CE3629">
          <w:rPr>
            <w:rFonts w:ascii="Times New Roman" w:eastAsia="Times New Roman" w:hAnsi="Times New Roman" w:cs="Times New Roman"/>
            <w:sz w:val="28"/>
            <w:szCs w:val="28"/>
            <w:bdr w:val="none" w:sz="0" w:space="0" w:color="auto" w:frame="1"/>
            <w:lang w:val="en-US" w:eastAsia="ru-RU"/>
          </w:rPr>
          <w:t>Fan</w:t>
        </w:r>
        <w:r w:rsidRPr="00CE3629">
          <w:rPr>
            <w:rFonts w:ascii="Times New Roman" w:eastAsia="Times New Roman" w:hAnsi="Times New Roman" w:cs="Times New Roman"/>
            <w:sz w:val="28"/>
            <w:szCs w:val="28"/>
            <w:bdr w:val="none" w:sz="0" w:space="0" w:color="auto" w:frame="1"/>
            <w:lang w:eastAsia="ru-RU"/>
          </w:rPr>
          <w:t xml:space="preserve"> </w:t>
        </w:r>
        <w:r w:rsidRPr="00CE3629">
          <w:rPr>
            <w:rFonts w:ascii="Times New Roman" w:eastAsia="Times New Roman" w:hAnsi="Times New Roman" w:cs="Times New Roman"/>
            <w:sz w:val="28"/>
            <w:szCs w:val="28"/>
            <w:bdr w:val="none" w:sz="0" w:space="0" w:color="auto" w:frame="1"/>
            <w:lang w:val="en-US" w:eastAsia="ru-RU"/>
          </w:rPr>
          <w:t>X</w:t>
        </w:r>
      </w:hyperlink>
      <w:r w:rsidRPr="00CE3629">
        <w:rPr>
          <w:rFonts w:ascii="Times New Roman" w:eastAsia="Times New Roman" w:hAnsi="Times New Roman" w:cs="Times New Roman"/>
          <w:sz w:val="28"/>
          <w:szCs w:val="28"/>
          <w:bdr w:val="none" w:sz="0" w:space="0" w:color="auto" w:frame="1"/>
          <w:lang w:eastAsia="ru-RU"/>
        </w:rPr>
        <w:t>.,</w:t>
      </w:r>
      <w:r w:rsidRPr="00CE3629">
        <w:rPr>
          <w:rFonts w:ascii="Times New Roman" w:eastAsia="Times New Roman" w:hAnsi="Times New Roman" w:cs="Times New Roman"/>
          <w:sz w:val="28"/>
          <w:szCs w:val="28"/>
          <w:lang w:eastAsia="ru-RU"/>
        </w:rPr>
        <w:t xml:space="preserve"> </w:t>
      </w:r>
      <w:hyperlink r:id="rId27" w:tooltip="Search for Wang Y" w:history="1">
        <w:r w:rsidRPr="00CE3629">
          <w:rPr>
            <w:rFonts w:ascii="Times New Roman" w:eastAsia="Times New Roman" w:hAnsi="Times New Roman" w:cs="Times New Roman"/>
            <w:sz w:val="28"/>
            <w:szCs w:val="28"/>
            <w:bdr w:val="none" w:sz="0" w:space="0" w:color="auto" w:frame="1"/>
            <w:lang w:val="en-US" w:eastAsia="ru-RU"/>
          </w:rPr>
          <w:t>Wang</w:t>
        </w:r>
        <w:r w:rsidRPr="00CE3629">
          <w:rPr>
            <w:rFonts w:ascii="Times New Roman" w:eastAsia="Times New Roman" w:hAnsi="Times New Roman" w:cs="Times New Roman"/>
            <w:sz w:val="28"/>
            <w:szCs w:val="28"/>
            <w:bdr w:val="none" w:sz="0" w:space="0" w:color="auto" w:frame="1"/>
            <w:lang w:eastAsia="ru-RU"/>
          </w:rPr>
          <w:t xml:space="preserve"> </w:t>
        </w:r>
        <w:r w:rsidRPr="00CE3629">
          <w:rPr>
            <w:rFonts w:ascii="Times New Roman" w:eastAsia="Times New Roman" w:hAnsi="Times New Roman" w:cs="Times New Roman"/>
            <w:sz w:val="28"/>
            <w:szCs w:val="28"/>
            <w:bdr w:val="none" w:sz="0" w:space="0" w:color="auto" w:frame="1"/>
            <w:lang w:val="en-US" w:eastAsia="ru-RU"/>
          </w:rPr>
          <w:t>Y</w:t>
        </w:r>
      </w:hyperlink>
      <w:r w:rsidRPr="00CE3629">
        <w:rPr>
          <w:rFonts w:ascii="Times New Roman" w:eastAsia="Times New Roman" w:hAnsi="Times New Roman" w:cs="Times New Roman"/>
          <w:sz w:val="28"/>
          <w:szCs w:val="28"/>
          <w:bdr w:val="none" w:sz="0" w:space="0" w:color="auto" w:frame="1"/>
          <w:lang w:eastAsia="ru-RU"/>
        </w:rPr>
        <w:t>. с совт. в</w:t>
      </w:r>
      <w:r w:rsidRPr="00CE3629">
        <w:rPr>
          <w:rFonts w:ascii="Times New Roman" w:eastAsia="Times New Roman" w:hAnsi="Times New Roman" w:cs="Times New Roman"/>
          <w:sz w:val="28"/>
          <w:szCs w:val="28"/>
          <w:lang w:eastAsia="ru-RU"/>
        </w:rPr>
        <w:t>се пациенты, перенесшие реконструкцию ушной раковины, выразили удовлетворение своим внешним видом. Средние пороговые значения чистого тона у пациентов без посторонней помощи и пациентов с мягкими и имплантированными костными мостами составляли 55,25±3,43 дБ, 31,37±3,03 дБ и 21,25±2,16 дБ соответственно. Средние показатели дискриминации по речи, измеренные в звуковом поле с уровнем звукового давления 65 дБ при этих трех условиях, составили 46,0±0,11%, 80,0±0,09% и 94,0±0,02% соответственно. Анкеты продемонстрировали пользу и удовлетворен</w:t>
      </w:r>
      <w:r w:rsidR="00B268CA" w:rsidRPr="00CE3629">
        <w:rPr>
          <w:rFonts w:ascii="Times New Roman" w:eastAsia="Times New Roman" w:hAnsi="Times New Roman" w:cs="Times New Roman"/>
          <w:sz w:val="28"/>
          <w:szCs w:val="28"/>
          <w:lang w:eastAsia="ru-RU"/>
        </w:rPr>
        <w:t xml:space="preserve">ность пациентов этой операцией. </w:t>
      </w:r>
      <w:r w:rsidRPr="00CE3629">
        <w:rPr>
          <w:rFonts w:ascii="Times New Roman" w:eastAsia="Times New Roman" w:hAnsi="Times New Roman" w:cs="Times New Roman"/>
          <w:sz w:val="28"/>
          <w:szCs w:val="28"/>
          <w:lang w:eastAsia="ru-RU"/>
        </w:rPr>
        <w:t xml:space="preserve">Хирургическая процедура, включающая реконструкцию ушной раковины и имплантацию </w:t>
      </w:r>
      <w:r w:rsidRPr="00CE3629">
        <w:rPr>
          <w:rFonts w:ascii="Times New Roman" w:eastAsia="Times New Roman" w:hAnsi="Times New Roman" w:cs="Times New Roman"/>
          <w:sz w:val="28"/>
          <w:szCs w:val="28"/>
          <w:lang w:val="en-US" w:eastAsia="ru-RU"/>
        </w:rPr>
        <w:t>Bonebridge</w:t>
      </w:r>
      <w:r w:rsidRPr="00CE3629">
        <w:rPr>
          <w:rFonts w:ascii="Times New Roman" w:eastAsia="Times New Roman" w:hAnsi="Times New Roman" w:cs="Times New Roman"/>
          <w:sz w:val="28"/>
          <w:szCs w:val="28"/>
          <w:lang w:eastAsia="ru-RU"/>
        </w:rPr>
        <w:t>, была безопасной и эффективной для пациентов с двусторонней микро-атрезией, решая как проблемы с внешним видом, так и проблемы со слухом [52].</w:t>
      </w:r>
    </w:p>
    <w:p w14:paraId="58D37681" w14:textId="44B580B4" w:rsidR="004306DC" w:rsidRPr="00CE3629" w:rsidRDefault="00892A77" w:rsidP="001778B4">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По данным литературы известно, что наблюдений по поводу использования аппаратов костной проводимости с двух сторон не так много, однако</w:t>
      </w:r>
      <w:r w:rsidR="004306DC" w:rsidRPr="00CE3629">
        <w:rPr>
          <w:rFonts w:ascii="Times New Roman" w:eastAsia="Times New Roman" w:hAnsi="Times New Roman" w:cs="Times New Roman"/>
          <w:sz w:val="28"/>
          <w:szCs w:val="28"/>
          <w:lang w:eastAsia="ru-RU"/>
        </w:rPr>
        <w:t xml:space="preserve"> </w:t>
      </w:r>
      <w:r w:rsidR="00E30A62" w:rsidRPr="00CE3629">
        <w:rPr>
          <w:rFonts w:ascii="Times New Roman" w:eastAsia="Times New Roman" w:hAnsi="Times New Roman" w:cs="Times New Roman"/>
          <w:sz w:val="28"/>
          <w:szCs w:val="28"/>
          <w:lang w:eastAsia="ru-RU"/>
        </w:rPr>
        <w:t>ношение</w:t>
      </w:r>
      <w:r w:rsidR="00D230FC" w:rsidRPr="00CE3629">
        <w:rPr>
          <w:rFonts w:ascii="Times New Roman" w:eastAsia="Times New Roman" w:hAnsi="Times New Roman" w:cs="Times New Roman"/>
          <w:sz w:val="28"/>
          <w:szCs w:val="28"/>
          <w:lang w:eastAsia="ru-RU"/>
        </w:rPr>
        <w:t xml:space="preserve"> аппарата даже с одной стороны демон</w:t>
      </w:r>
      <w:r w:rsidR="003E26AF">
        <w:rPr>
          <w:rFonts w:ascii="Times New Roman" w:eastAsia="Times New Roman" w:hAnsi="Times New Roman" w:cs="Times New Roman"/>
          <w:sz w:val="28"/>
          <w:szCs w:val="28"/>
          <w:lang w:eastAsia="ru-RU"/>
        </w:rPr>
        <w:t>с</w:t>
      </w:r>
      <w:r w:rsidR="00D230FC" w:rsidRPr="00CE3629">
        <w:rPr>
          <w:rFonts w:ascii="Times New Roman" w:eastAsia="Times New Roman" w:hAnsi="Times New Roman" w:cs="Times New Roman"/>
          <w:sz w:val="28"/>
          <w:szCs w:val="28"/>
          <w:lang w:eastAsia="ru-RU"/>
        </w:rPr>
        <w:t xml:space="preserve">трирует </w:t>
      </w:r>
      <w:r w:rsidR="004306DC" w:rsidRPr="00CE3629">
        <w:rPr>
          <w:rFonts w:ascii="Times New Roman" w:eastAsia="Times New Roman" w:hAnsi="Times New Roman" w:cs="Times New Roman"/>
          <w:sz w:val="28"/>
          <w:szCs w:val="28"/>
          <w:lang w:eastAsia="ru-RU"/>
        </w:rPr>
        <w:t>улучшение порогов слышимости и распознавания слов у детей с врожденной кондуктивной потерей слуха</w:t>
      </w:r>
      <w:r w:rsidRPr="00CE3629">
        <w:rPr>
          <w:rFonts w:ascii="Times New Roman" w:eastAsia="Times New Roman" w:hAnsi="Times New Roman" w:cs="Times New Roman"/>
          <w:sz w:val="28"/>
          <w:szCs w:val="28"/>
          <w:lang w:eastAsia="ru-RU"/>
        </w:rPr>
        <w:t xml:space="preserve"> </w:t>
      </w:r>
      <w:r w:rsidR="004306DC" w:rsidRPr="00CE3629">
        <w:rPr>
          <w:rFonts w:ascii="Times New Roman" w:eastAsia="Times New Roman" w:hAnsi="Times New Roman" w:cs="Times New Roman"/>
          <w:sz w:val="28"/>
          <w:szCs w:val="28"/>
          <w:lang w:eastAsia="ru-RU"/>
        </w:rPr>
        <w:t>[53].</w:t>
      </w:r>
    </w:p>
    <w:p w14:paraId="43761F49" w14:textId="77777777" w:rsidR="004306DC" w:rsidRPr="00CE3629" w:rsidRDefault="004306DC" w:rsidP="001778B4">
      <w:pPr>
        <w:shd w:val="clear" w:color="auto" w:fill="FFFFFF" w:themeFill="background1"/>
        <w:spacing w:after="0" w:line="240" w:lineRule="auto"/>
        <w:ind w:firstLine="567"/>
        <w:jc w:val="both"/>
        <w:textAlignment w:val="baseline"/>
        <w:outlineLvl w:val="0"/>
        <w:rPr>
          <w:rFonts w:ascii="Times New Roman" w:eastAsia="Times New Roman" w:hAnsi="Times New Roman" w:cs="Times New Roman"/>
          <w:bCs/>
          <w:kern w:val="36"/>
          <w:sz w:val="28"/>
          <w:szCs w:val="28"/>
          <w:bdr w:val="none" w:sz="0" w:space="0" w:color="auto" w:frame="1"/>
          <w:lang w:eastAsia="ru-RU"/>
        </w:rPr>
      </w:pPr>
      <w:r w:rsidRPr="00CE3629">
        <w:rPr>
          <w:rFonts w:ascii="Times New Roman" w:eastAsia="Times New Roman" w:hAnsi="Times New Roman" w:cs="Times New Roman"/>
          <w:sz w:val="28"/>
          <w:szCs w:val="28"/>
          <w:lang w:eastAsia="ru-RU"/>
        </w:rPr>
        <w:t>В качестве средства целевого улучшения качества и определения уровня медицинской помощи на национальном уровне могут быть опросы пациентов в до и послеоперационном периоде [54].</w:t>
      </w:r>
    </w:p>
    <w:p w14:paraId="259B06FE" w14:textId="77777777" w:rsidR="004306DC" w:rsidRPr="00CE3629" w:rsidRDefault="004306DC" w:rsidP="001778B4">
      <w:pPr>
        <w:shd w:val="clear" w:color="auto" w:fill="FFFFFF" w:themeFill="background1"/>
        <w:spacing w:after="0" w:line="240" w:lineRule="auto"/>
        <w:ind w:firstLine="567"/>
        <w:jc w:val="both"/>
        <w:textAlignment w:val="baseline"/>
        <w:rPr>
          <w:rFonts w:ascii="Times New Roman" w:eastAsia="Times New Roman" w:hAnsi="Times New Roman" w:cs="Times New Roman"/>
          <w:bCs/>
          <w:kern w:val="36"/>
          <w:sz w:val="28"/>
          <w:szCs w:val="28"/>
          <w:bdr w:val="none" w:sz="0" w:space="0" w:color="auto" w:frame="1"/>
          <w:lang w:eastAsia="ru-RU"/>
        </w:rPr>
      </w:pPr>
      <w:r w:rsidRPr="00CE3629">
        <w:rPr>
          <w:rFonts w:ascii="Times New Roman" w:eastAsia="Times New Roman" w:hAnsi="Times New Roman" w:cs="Times New Roman"/>
          <w:sz w:val="28"/>
          <w:szCs w:val="28"/>
          <w:lang w:eastAsia="ru-RU"/>
        </w:rPr>
        <w:t>Успех в микрохирургии требует тщательного обучения пациентов, планирования, техники и выполнения. При соблюдении этих принципов, как для пациента, так и для хирурга, достигаются отличные результаты и огромное удовлетворение [55].</w:t>
      </w:r>
    </w:p>
    <w:p w14:paraId="4767FF16" w14:textId="77777777" w:rsidR="00AF3AFF" w:rsidRPr="00CE3629" w:rsidRDefault="004306DC" w:rsidP="001778B4">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Пациентам с врожденной атрезией и микротией часто требуется вмешательство специалистов по аудиологии, отологии, пластической хирургии, черепно-лицевой хирургии и речи для достижения оптимальной функциональной и эстетической реконструкции. Хорошая связь между этими дисциплинами не</w:t>
      </w:r>
      <w:r w:rsidR="00B61EE6" w:rsidRPr="00CE3629">
        <w:rPr>
          <w:rFonts w:ascii="Times New Roman" w:eastAsia="Times New Roman" w:hAnsi="Times New Roman" w:cs="Times New Roman"/>
          <w:sz w:val="28"/>
          <w:szCs w:val="28"/>
          <w:lang w:eastAsia="ru-RU"/>
        </w:rPr>
        <w:t xml:space="preserve">обходима для координации помощи </w:t>
      </w:r>
      <w:r w:rsidRPr="00CE3629">
        <w:rPr>
          <w:rFonts w:ascii="Times New Roman" w:eastAsia="Times New Roman" w:hAnsi="Times New Roman" w:cs="Times New Roman"/>
          <w:sz w:val="28"/>
          <w:szCs w:val="28"/>
          <w:lang w:eastAsia="ru-RU"/>
        </w:rPr>
        <w:t>[56].</w:t>
      </w:r>
      <w:r w:rsidR="009C5218" w:rsidRPr="00CE3629">
        <w:rPr>
          <w:rFonts w:ascii="Times New Roman" w:eastAsia="Times New Roman" w:hAnsi="Times New Roman" w:cs="Times New Roman"/>
          <w:sz w:val="28"/>
          <w:szCs w:val="28"/>
          <w:lang w:eastAsia="ru-RU"/>
        </w:rPr>
        <w:t xml:space="preserve"> </w:t>
      </w:r>
    </w:p>
    <w:p w14:paraId="7BB1CD66" w14:textId="77777777" w:rsidR="004306DC" w:rsidRPr="00CE3629" w:rsidRDefault="00AF3AFF" w:rsidP="001778B4">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Исследование Суатбаевой Р.П., Имангалиевой А.А. с соавторами (2022) указывают на то, что также </w:t>
      </w:r>
      <w:r w:rsidR="009C5218" w:rsidRPr="00CE3629">
        <w:rPr>
          <w:rFonts w:ascii="Times New Roman" w:eastAsia="Times New Roman" w:hAnsi="Times New Roman" w:cs="Times New Roman"/>
          <w:sz w:val="28"/>
          <w:szCs w:val="28"/>
          <w:lang w:eastAsia="ru-RU"/>
        </w:rPr>
        <w:t>необходимо учитывать развитие электроакустической коррекции слуха используя методы на казахском языке [57].</w:t>
      </w:r>
    </w:p>
    <w:p w14:paraId="6F21BD29" w14:textId="77777777" w:rsidR="004306DC" w:rsidRPr="00CE3629" w:rsidRDefault="004306DC" w:rsidP="001778B4">
      <w:pPr>
        <w:spacing w:after="0" w:line="240" w:lineRule="auto"/>
        <w:ind w:firstLine="567"/>
        <w:jc w:val="both"/>
        <w:textAlignment w:val="baseline"/>
        <w:rPr>
          <w:rFonts w:ascii="Times New Roman" w:hAnsi="Times New Roman" w:cs="Times New Roman"/>
          <w:sz w:val="28"/>
          <w:szCs w:val="28"/>
        </w:rPr>
      </w:pPr>
      <w:r w:rsidRPr="00CE3629">
        <w:rPr>
          <w:rFonts w:ascii="Times New Roman" w:eastAsia="Times New Roman" w:hAnsi="Times New Roman" w:cs="Times New Roman"/>
          <w:sz w:val="28"/>
          <w:szCs w:val="28"/>
          <w:lang w:eastAsia="ru-RU"/>
        </w:rPr>
        <w:t>Хирургическая коррекция микротии и связанных с ней аномалий лица сложна и должна быть тщательно интегрирована в общий план ухода за детьми со сложными медицинскими потребностями. Знакомство с типом ушных и лицевых аномалий и их связь с более глобальными проблемами могут позволить перинатальным практикам лучше обслуживать своих пациентов</w:t>
      </w:r>
      <w:r w:rsidRPr="00937C26">
        <w:rPr>
          <w:rFonts w:ascii="Times New Roman" w:hAnsi="Times New Roman" w:cs="Times New Roman"/>
          <w:sz w:val="28"/>
          <w:szCs w:val="28"/>
        </w:rPr>
        <w:t xml:space="preserve"> </w:t>
      </w:r>
      <w:r w:rsidR="0066145A" w:rsidRPr="00937C26">
        <w:rPr>
          <w:rFonts w:ascii="Times New Roman" w:hAnsi="Times New Roman" w:cs="Times New Roman"/>
          <w:sz w:val="28"/>
          <w:szCs w:val="28"/>
        </w:rPr>
        <w:t>[58</w:t>
      </w:r>
      <w:r w:rsidRPr="00937C26">
        <w:rPr>
          <w:rFonts w:ascii="Times New Roman" w:hAnsi="Times New Roman" w:cs="Times New Roman"/>
          <w:sz w:val="28"/>
          <w:szCs w:val="28"/>
        </w:rPr>
        <w:t>].</w:t>
      </w:r>
    </w:p>
    <w:p w14:paraId="7C62B884" w14:textId="77777777" w:rsidR="004306DC" w:rsidRPr="00CE3629" w:rsidRDefault="004306DC" w:rsidP="001778B4">
      <w:pPr>
        <w:shd w:val="clear" w:color="auto" w:fill="FFFFFF" w:themeFill="background1"/>
        <w:spacing w:after="0" w:line="240" w:lineRule="auto"/>
        <w:ind w:firstLine="567"/>
        <w:jc w:val="both"/>
        <w:textAlignment w:val="baseline"/>
        <w:rPr>
          <w:rFonts w:ascii="Times New Roman" w:eastAsia="Times New Roman" w:hAnsi="Times New Roman" w:cs="Times New Roman"/>
          <w:bCs/>
          <w:kern w:val="36"/>
          <w:sz w:val="28"/>
          <w:szCs w:val="28"/>
          <w:bdr w:val="none" w:sz="0" w:space="0" w:color="auto" w:frame="1"/>
          <w:lang w:eastAsia="ru-RU"/>
        </w:rPr>
      </w:pPr>
      <w:r w:rsidRPr="00CE3629">
        <w:rPr>
          <w:rFonts w:ascii="Times New Roman" w:eastAsia="Times New Roman" w:hAnsi="Times New Roman" w:cs="Times New Roman"/>
          <w:sz w:val="28"/>
          <w:szCs w:val="28"/>
          <w:lang w:eastAsia="ru-RU"/>
        </w:rPr>
        <w:t>Исследование</w:t>
      </w:r>
      <w:r w:rsidRPr="00CE3629">
        <w:rPr>
          <w:rFonts w:ascii="Times New Roman" w:eastAsia="Times New Roman" w:hAnsi="Times New Roman" w:cs="Times New Roman"/>
          <w:sz w:val="28"/>
          <w:szCs w:val="28"/>
          <w:lang w:val="en-US" w:eastAsia="ru-RU"/>
        </w:rPr>
        <w:t xml:space="preserve"> </w:t>
      </w:r>
      <w:hyperlink r:id="rId28" w:tooltip="Search for Johns, Alexis L." w:history="1">
        <w:r w:rsidRPr="00CE3629">
          <w:rPr>
            <w:rFonts w:ascii="Times New Roman" w:eastAsia="Times New Roman" w:hAnsi="Times New Roman" w:cs="Times New Roman"/>
            <w:sz w:val="28"/>
            <w:szCs w:val="28"/>
            <w:bdr w:val="none" w:sz="0" w:space="0" w:color="auto" w:frame="1"/>
            <w:lang w:val="en-US" w:eastAsia="ru-RU"/>
          </w:rPr>
          <w:t>Johns Alexis L.</w:t>
        </w:r>
      </w:hyperlink>
      <w:r w:rsidRPr="00CE3629">
        <w:rPr>
          <w:rFonts w:ascii="Times New Roman" w:eastAsia="Times New Roman" w:hAnsi="Times New Roman" w:cs="Times New Roman"/>
          <w:sz w:val="28"/>
          <w:szCs w:val="28"/>
          <w:bdr w:val="none" w:sz="0" w:space="0" w:color="auto" w:frame="1"/>
          <w:lang w:val="en-US" w:eastAsia="ru-RU"/>
        </w:rPr>
        <w:t xml:space="preserve">, </w:t>
      </w:r>
      <w:hyperlink r:id="rId29" w:tooltip="Search for Im, Daniel D." w:history="1">
        <w:r w:rsidRPr="00CE3629">
          <w:rPr>
            <w:rFonts w:ascii="Times New Roman" w:eastAsia="Times New Roman" w:hAnsi="Times New Roman" w:cs="Times New Roman"/>
            <w:sz w:val="28"/>
            <w:szCs w:val="28"/>
            <w:bdr w:val="none" w:sz="0" w:space="0" w:color="auto" w:frame="1"/>
            <w:lang w:val="en-US" w:eastAsia="ru-RU"/>
          </w:rPr>
          <w:t>Im Daniel D.</w:t>
        </w:r>
      </w:hyperlink>
      <w:r w:rsidRPr="00CE3629">
        <w:rPr>
          <w:rFonts w:ascii="Times New Roman" w:eastAsia="Times New Roman" w:hAnsi="Times New Roman" w:cs="Times New Roman"/>
          <w:sz w:val="28"/>
          <w:szCs w:val="28"/>
          <w:bdr w:val="none" w:sz="0" w:space="0" w:color="auto" w:frame="1"/>
          <w:lang w:val="en-US" w:eastAsia="ru-RU"/>
        </w:rPr>
        <w:t xml:space="preserve">, </w:t>
      </w:r>
      <w:hyperlink r:id="rId30" w:tooltip="Search for Lewin, Sheryl L." w:history="1">
        <w:r w:rsidRPr="00CE3629">
          <w:rPr>
            <w:rFonts w:ascii="Times New Roman" w:eastAsia="Times New Roman" w:hAnsi="Times New Roman" w:cs="Times New Roman"/>
            <w:sz w:val="28"/>
            <w:szCs w:val="28"/>
            <w:bdr w:val="none" w:sz="0" w:space="0" w:color="auto" w:frame="1"/>
            <w:lang w:val="en-US" w:eastAsia="ru-RU"/>
          </w:rPr>
          <w:t>Lewin Sheryl L.</w:t>
        </w:r>
      </w:hyperlink>
      <w:r w:rsidRPr="00CE3629">
        <w:rPr>
          <w:rFonts w:ascii="Times New Roman" w:eastAsia="Times New Roman" w:hAnsi="Times New Roman" w:cs="Times New Roman"/>
          <w:sz w:val="28"/>
          <w:szCs w:val="28"/>
          <w:lang w:val="en-US" w:eastAsia="ru-RU"/>
        </w:rPr>
        <w:t xml:space="preserve"> </w:t>
      </w:r>
      <w:r w:rsidRPr="00CE3629">
        <w:rPr>
          <w:rFonts w:ascii="Times New Roman" w:eastAsia="Times New Roman" w:hAnsi="Times New Roman" w:cs="Times New Roman"/>
          <w:sz w:val="28"/>
          <w:szCs w:val="28"/>
          <w:lang w:eastAsia="ru-RU"/>
        </w:rPr>
        <w:t xml:space="preserve">фокусируется на раннем опыте семей с ребенком, имеющего микротию. Родители и дети (n=62; средний возраст 6,9±3,9 года) с изолированной микротией участвовали в </w:t>
      </w:r>
      <w:r w:rsidRPr="00CE3629">
        <w:rPr>
          <w:rFonts w:ascii="Times New Roman" w:eastAsia="Times New Roman" w:hAnsi="Times New Roman" w:cs="Times New Roman"/>
          <w:sz w:val="28"/>
          <w:szCs w:val="28"/>
          <w:lang w:eastAsia="ru-RU"/>
        </w:rPr>
        <w:lastRenderedPageBreak/>
        <w:t xml:space="preserve">полуструктурированных интервью на испанском (66,1%) или английском (33,9%) языках. При качественном анализе ответов использовалась открытая кодировка для выявления тем. Родители сообщили о стрессовом информировании о диагнозе с множественными негативными эмоциями. Родители и дети обычно сообщали, что не понимают этиологию микротии, в то время как некоторые семьи определили медицинские, религиозные и народные объяснения. Решение проблем родителей включало в себя изучение операций, нормализацию, взятие перспективы и поддержку семьи, воспитателей, религии и других лиц с микротией. Семейное общение сосредоточено на хирургии и успокоении. Педиатры детей с микротией должны понимать формирующий психосоциальный опыт семьи, чтобы лучше содействовать позитивной адаптации семьи посредством разъяснения дезинформации, просвещения семей о доступных вариантах лечения, принятия моделей, психосоциального скрининга и предоставления ресурсов </w:t>
      </w:r>
      <w:r w:rsidR="0066145A" w:rsidRPr="00CE3629">
        <w:rPr>
          <w:rFonts w:ascii="Times New Roman" w:eastAsia="Times New Roman" w:hAnsi="Times New Roman" w:cs="Times New Roman"/>
          <w:sz w:val="28"/>
          <w:szCs w:val="28"/>
          <w:lang w:eastAsia="ru-RU"/>
        </w:rPr>
        <w:t>[59</w:t>
      </w:r>
      <w:r w:rsidRPr="00CE3629">
        <w:rPr>
          <w:rFonts w:ascii="Times New Roman" w:eastAsia="Times New Roman" w:hAnsi="Times New Roman" w:cs="Times New Roman"/>
          <w:sz w:val="28"/>
          <w:szCs w:val="28"/>
          <w:lang w:eastAsia="ru-RU"/>
        </w:rPr>
        <w:t>].</w:t>
      </w:r>
    </w:p>
    <w:p w14:paraId="724D8C12" w14:textId="7727BA44" w:rsidR="004306DC" w:rsidRPr="00CE3629" w:rsidRDefault="004306DC" w:rsidP="001778B4">
      <w:pPr>
        <w:shd w:val="clear" w:color="auto" w:fill="FFFFFF" w:themeFill="background1"/>
        <w:spacing w:after="0" w:line="240" w:lineRule="auto"/>
        <w:ind w:firstLine="567"/>
        <w:jc w:val="both"/>
        <w:textAlignment w:val="baseline"/>
        <w:rPr>
          <w:rFonts w:ascii="Times New Roman" w:eastAsia="Times New Roman" w:hAnsi="Times New Roman" w:cs="Times New Roman"/>
          <w:bCs/>
          <w:kern w:val="36"/>
          <w:sz w:val="28"/>
          <w:szCs w:val="28"/>
          <w:bdr w:val="none" w:sz="0" w:space="0" w:color="auto" w:frame="1"/>
          <w:lang w:eastAsia="ru-RU"/>
        </w:rPr>
      </w:pPr>
      <w:r w:rsidRPr="00CE3629">
        <w:rPr>
          <w:rFonts w:ascii="Times New Roman" w:hAnsi="Times New Roman" w:cs="Times New Roman"/>
          <w:sz w:val="28"/>
          <w:szCs w:val="28"/>
        </w:rPr>
        <w:t>Оценка психологического статуса и факторов, влияющих на него, выявило, что 23,5% пациентов имели серьезные психосоциальные проблемы, такие как отсутствие уверенности в себе, близость и страх и так далее. С возрастом психосоциальные проблемы пациентов были оценены как высокие (</w:t>
      </w:r>
      <w:r w:rsidR="00ED2789" w:rsidRPr="00CE3629">
        <w:rPr>
          <w:rFonts w:ascii="Times New Roman" w:eastAsia="Times New Roman" w:hAnsi="Times New Roman" w:cs="Times New Roman"/>
          <w:sz w:val="28"/>
          <w:szCs w:val="28"/>
          <w:lang w:eastAsia="ru-RU"/>
        </w:rPr>
        <w:t>р</w:t>
      </w:r>
      <w:r w:rsidRPr="00CE3629">
        <w:rPr>
          <w:rFonts w:ascii="Times New Roman" w:hAnsi="Times New Roman" w:cs="Times New Roman"/>
          <w:sz w:val="28"/>
          <w:szCs w:val="28"/>
        </w:rPr>
        <w:t xml:space="preserve">&lt;0,05). Для пациентов, которые обнаружили свои деформации рано, психосоциальные проблемы были оценены как низкие. Для пациентов, которые обнаружили свои деформации самостоятельно, психосоциальные проблемы также были оценены как низкие. Образование и психосоциальное воздействие для родителей глубоко затронули пациентов. Чтобы предотвратить психосоциальные проблемы, необходимо оперировать пациентов как можно раньше. И правильное руководство очень важно в таких случаях </w:t>
      </w:r>
      <w:r w:rsidR="0066145A" w:rsidRPr="00CE3629">
        <w:rPr>
          <w:rFonts w:ascii="Times New Roman" w:hAnsi="Times New Roman" w:cs="Times New Roman"/>
          <w:sz w:val="28"/>
          <w:szCs w:val="28"/>
        </w:rPr>
        <w:t>[60</w:t>
      </w:r>
      <w:r w:rsidRPr="00CE3629">
        <w:rPr>
          <w:rFonts w:ascii="Times New Roman" w:hAnsi="Times New Roman" w:cs="Times New Roman"/>
          <w:sz w:val="28"/>
          <w:szCs w:val="28"/>
          <w:shd w:val="clear" w:color="auto" w:fill="F8F9FA"/>
        </w:rPr>
        <w:t>].</w:t>
      </w:r>
    </w:p>
    <w:p w14:paraId="240392F0" w14:textId="77777777" w:rsidR="004306DC" w:rsidRPr="00CE3629" w:rsidRDefault="004306DC" w:rsidP="001778B4">
      <w:pPr>
        <w:shd w:val="clear" w:color="auto" w:fill="FFFFFF" w:themeFill="background1"/>
        <w:spacing w:after="0" w:line="240" w:lineRule="auto"/>
        <w:ind w:firstLine="567"/>
        <w:jc w:val="both"/>
        <w:textAlignment w:val="baseline"/>
        <w:rPr>
          <w:rFonts w:ascii="Times New Roman" w:eastAsia="Times New Roman" w:hAnsi="Times New Roman" w:cs="Times New Roman"/>
          <w:bCs/>
          <w:kern w:val="36"/>
          <w:sz w:val="28"/>
          <w:szCs w:val="28"/>
          <w:bdr w:val="none" w:sz="0" w:space="0" w:color="auto" w:frame="1"/>
          <w:lang w:eastAsia="ru-RU"/>
        </w:rPr>
      </w:pPr>
      <w:r w:rsidRPr="00CE3629">
        <w:rPr>
          <w:rFonts w:ascii="Times New Roman" w:hAnsi="Times New Roman" w:cs="Times New Roman"/>
          <w:sz w:val="28"/>
          <w:szCs w:val="28"/>
        </w:rPr>
        <w:t>В исследовании китайских ученых психологические аспекты 410 пациентов с микротией и атрезией выглядели следующим образом: состояние депрессии наблюдалось у 83 пациентов (20,2%), проблемы межличностного характера или социальными трудности у 150 пациентов (36,6%), а враждебность или агрессия - у 108 пациентов (26,3%)</w:t>
      </w:r>
      <w:r w:rsidR="00E959F1" w:rsidRPr="00CE3629">
        <w:rPr>
          <w:rFonts w:ascii="Times New Roman" w:hAnsi="Times New Roman" w:cs="Times New Roman"/>
          <w:sz w:val="28"/>
          <w:szCs w:val="28"/>
        </w:rPr>
        <w:t>. Такие факторы, как возраст (ОШ=1,75), степень микротии (ОШ</w:t>
      </w:r>
      <w:r w:rsidRPr="00CE3629">
        <w:rPr>
          <w:rFonts w:ascii="Times New Roman" w:hAnsi="Times New Roman" w:cs="Times New Roman"/>
          <w:sz w:val="28"/>
          <w:szCs w:val="28"/>
        </w:rPr>
        <w:t>=2,77), образование ма</w:t>
      </w:r>
      <w:r w:rsidR="00E959F1" w:rsidRPr="00CE3629">
        <w:rPr>
          <w:rFonts w:ascii="Times New Roman" w:hAnsi="Times New Roman" w:cs="Times New Roman"/>
          <w:sz w:val="28"/>
          <w:szCs w:val="28"/>
        </w:rPr>
        <w:t>тери (ОШ=2,49), насмешки (ОШ=2,58), давление в семье (ОШ</w:t>
      </w:r>
      <w:r w:rsidRPr="00CE3629">
        <w:rPr>
          <w:rFonts w:ascii="Times New Roman" w:hAnsi="Times New Roman" w:cs="Times New Roman"/>
          <w:sz w:val="28"/>
          <w:szCs w:val="28"/>
        </w:rPr>
        <w:t>=1,96), отношен</w:t>
      </w:r>
      <w:r w:rsidR="00E959F1" w:rsidRPr="00CE3629">
        <w:rPr>
          <w:rFonts w:ascii="Times New Roman" w:hAnsi="Times New Roman" w:cs="Times New Roman"/>
          <w:sz w:val="28"/>
          <w:szCs w:val="28"/>
        </w:rPr>
        <w:t>ие к члену семьи с микротией (ОШ</w:t>
      </w:r>
      <w:r w:rsidRPr="00CE3629">
        <w:rPr>
          <w:rFonts w:ascii="Times New Roman" w:hAnsi="Times New Roman" w:cs="Times New Roman"/>
          <w:sz w:val="28"/>
          <w:szCs w:val="28"/>
        </w:rPr>
        <w:t>=2,45)</w:t>
      </w:r>
      <w:r w:rsidR="00E959F1" w:rsidRPr="00CE3629">
        <w:rPr>
          <w:rFonts w:ascii="Times New Roman" w:hAnsi="Times New Roman" w:cs="Times New Roman"/>
          <w:sz w:val="28"/>
          <w:szCs w:val="28"/>
        </w:rPr>
        <w:t xml:space="preserve"> и дефицит семейной гармонии (ОШ</w:t>
      </w:r>
      <w:r w:rsidRPr="00CE3629">
        <w:rPr>
          <w:rFonts w:ascii="Times New Roman" w:hAnsi="Times New Roman" w:cs="Times New Roman"/>
          <w:sz w:val="28"/>
          <w:szCs w:val="28"/>
        </w:rPr>
        <w:t>=2,57) были факторами риска, способствующими депрессии пациентов. Факторы, такие ка</w:t>
      </w:r>
      <w:r w:rsidR="00E959F1" w:rsidRPr="00CE3629">
        <w:rPr>
          <w:rFonts w:ascii="Times New Roman" w:hAnsi="Times New Roman" w:cs="Times New Roman"/>
          <w:sz w:val="28"/>
          <w:szCs w:val="28"/>
        </w:rPr>
        <w:t>к возраст (ОШ=1,62), насмешки (ОШ=3,34) и давление в семье (ОШ</w:t>
      </w:r>
      <w:r w:rsidRPr="00CE3629">
        <w:rPr>
          <w:rFonts w:ascii="Times New Roman" w:hAnsi="Times New Roman" w:cs="Times New Roman"/>
          <w:sz w:val="28"/>
          <w:szCs w:val="28"/>
        </w:rPr>
        <w:t>=1,89), были факторами риска, способствующими межличностной чувствительности или социальным тр</w:t>
      </w:r>
      <w:r w:rsidR="00E959F1" w:rsidRPr="00CE3629">
        <w:rPr>
          <w:rFonts w:ascii="Times New Roman" w:hAnsi="Times New Roman" w:cs="Times New Roman"/>
          <w:sz w:val="28"/>
          <w:szCs w:val="28"/>
        </w:rPr>
        <w:t>удностям пациента. Насмешки (ОШ=2,47) и давление в семье (ОШ=</w:t>
      </w:r>
      <w:r w:rsidRPr="00CE3629">
        <w:rPr>
          <w:rFonts w:ascii="Times New Roman" w:hAnsi="Times New Roman" w:cs="Times New Roman"/>
          <w:sz w:val="28"/>
          <w:szCs w:val="28"/>
        </w:rPr>
        <w:t>1,80), были факторами риска, способствующими враждебности или агрессии пациента. Заключение. Дефицит семейной гармонии и давление в семье, насмешки, являются факторами риска психологических проблем у пациентов с врожденной микротией. В таком случае пациентам необходимы ранне</w:t>
      </w:r>
      <w:r w:rsidR="0066145A" w:rsidRPr="00CE3629">
        <w:rPr>
          <w:rFonts w:ascii="Times New Roman" w:hAnsi="Times New Roman" w:cs="Times New Roman"/>
          <w:sz w:val="28"/>
          <w:szCs w:val="28"/>
        </w:rPr>
        <w:t>е обучение и ранняя операция [61</w:t>
      </w:r>
      <w:r w:rsidRPr="00CE3629">
        <w:rPr>
          <w:rFonts w:ascii="Times New Roman" w:hAnsi="Times New Roman" w:cs="Times New Roman"/>
          <w:sz w:val="28"/>
          <w:szCs w:val="28"/>
          <w:shd w:val="clear" w:color="auto" w:fill="F8F9FA"/>
        </w:rPr>
        <w:t>].</w:t>
      </w:r>
    </w:p>
    <w:p w14:paraId="3828D987" w14:textId="77777777" w:rsidR="004306DC" w:rsidRPr="00CE3629" w:rsidRDefault="004306DC" w:rsidP="001778B4">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lastRenderedPageBreak/>
        <w:t>Такие эмоции, как поддразнивание и отрицательные эмоции относительно микротических ушей, уменьшились для всех возрастных групп де</w:t>
      </w:r>
      <w:r w:rsidR="0066145A" w:rsidRPr="00CE3629">
        <w:rPr>
          <w:rFonts w:ascii="Times New Roman" w:eastAsia="Times New Roman" w:hAnsi="Times New Roman" w:cs="Times New Roman"/>
          <w:sz w:val="28"/>
          <w:szCs w:val="28"/>
          <w:lang w:eastAsia="ru-RU"/>
        </w:rPr>
        <w:t>тей до 15 лет после операции [62</w:t>
      </w:r>
      <w:r w:rsidRPr="00CE3629">
        <w:rPr>
          <w:rFonts w:ascii="Times New Roman" w:eastAsia="Times New Roman" w:hAnsi="Times New Roman" w:cs="Times New Roman"/>
          <w:sz w:val="28"/>
          <w:szCs w:val="28"/>
          <w:lang w:eastAsia="ru-RU"/>
        </w:rPr>
        <w:t>].</w:t>
      </w:r>
    </w:p>
    <w:p w14:paraId="122DEFCE" w14:textId="77777777"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Дети и родители сообщали о значительно меньшем количестве негативных эмоций и социальной информированности о микротиях после операции, при этом в интерактивном отчете о детях старшего возраста до операции были выявлены более высокие негативные эмоции. У детей старшего возраста также были более высокие оценки депрессии и тревоги перед операцией, и обе группы сообщили о значительном их снижении после операции, наряду с улучшением социальных навыков. Дети старшего возраста значительно улучшили свои навыки общения.</w:t>
      </w:r>
    </w:p>
    <w:p w14:paraId="07556A8F" w14:textId="77777777" w:rsidR="004306DC" w:rsidRPr="00CE3629" w:rsidRDefault="004306DC" w:rsidP="001778B4">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Все дети и их родители сообщили об улучшении психологического функционирования после операции. Тем не менее, дети старшего возраста могут подвергаться большему риску психологических проблем, учитывая, что им дольше приходится справляться с влиянием микротии на самооценку и воздействие социальных стрессоров. Раннее прохождение реконструктивной хирургии может быть защитным фа</w:t>
      </w:r>
      <w:r w:rsidR="002F467C" w:rsidRPr="00CE3629">
        <w:rPr>
          <w:rFonts w:ascii="Times New Roman" w:eastAsia="Times New Roman" w:hAnsi="Times New Roman" w:cs="Times New Roman"/>
          <w:sz w:val="28"/>
          <w:szCs w:val="28"/>
          <w:lang w:eastAsia="ru-RU"/>
        </w:rPr>
        <w:t>ктором для детей с микротией [63</w:t>
      </w:r>
      <w:r w:rsidRPr="00CE3629">
        <w:rPr>
          <w:rFonts w:ascii="Times New Roman" w:eastAsia="Times New Roman" w:hAnsi="Times New Roman" w:cs="Times New Roman"/>
          <w:sz w:val="28"/>
          <w:szCs w:val="28"/>
          <w:lang w:eastAsia="ru-RU"/>
        </w:rPr>
        <w:t>].</w:t>
      </w:r>
    </w:p>
    <w:p w14:paraId="72E5B6AE" w14:textId="77777777"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Мальчики с микротией сталкиваются с большими психологическими проблемами, чем девочки. Их психологическая напряженность увеличивается по достижению совершеннолетия. У матерей, чьи дети имеют микротию, больше проблем с психикой. Это исследование позволило лучше понять психосоциальную заболеваемость пациентов с микротией и их </w:t>
      </w:r>
      <w:r w:rsidR="002F467C" w:rsidRPr="00CE3629">
        <w:rPr>
          <w:rFonts w:ascii="Times New Roman" w:eastAsia="Times New Roman" w:hAnsi="Times New Roman" w:cs="Times New Roman"/>
          <w:sz w:val="28"/>
          <w:szCs w:val="28"/>
          <w:lang w:eastAsia="ru-RU"/>
        </w:rPr>
        <w:t>родителей [64</w:t>
      </w:r>
      <w:r w:rsidRPr="00CE3629">
        <w:rPr>
          <w:rFonts w:ascii="Times New Roman" w:eastAsia="Times New Roman" w:hAnsi="Times New Roman" w:cs="Times New Roman"/>
          <w:sz w:val="28"/>
          <w:szCs w:val="28"/>
          <w:lang w:eastAsia="ru-RU"/>
        </w:rPr>
        <w:t>].</w:t>
      </w:r>
    </w:p>
    <w:p w14:paraId="719E1D08" w14:textId="77777777" w:rsidR="004306DC" w:rsidRPr="00CE3629" w:rsidRDefault="004306DC" w:rsidP="001778B4">
      <w:pPr>
        <w:shd w:val="clear" w:color="auto" w:fill="FFFFFF" w:themeFill="background1"/>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hAnsi="Times New Roman" w:cs="Times New Roman"/>
          <w:sz w:val="28"/>
          <w:szCs w:val="28"/>
        </w:rPr>
        <w:t xml:space="preserve">При оценке хирургических характеристик и характеристик пациента, степень выраженности микротии определяла общее количество выполненных хирургических ревизий и эстетические оценки. Единственным фактором, который коррелировал с улучшением психосоциальных результатов, о которых сообщали пациенты и родители, было лечение потери слуха </w:t>
      </w:r>
      <w:r w:rsidR="002F467C" w:rsidRPr="00CE3629">
        <w:rPr>
          <w:rFonts w:ascii="Times New Roman" w:hAnsi="Times New Roman" w:cs="Times New Roman"/>
          <w:sz w:val="28"/>
          <w:szCs w:val="28"/>
        </w:rPr>
        <w:t>[65</w:t>
      </w:r>
      <w:r w:rsidRPr="00CE3629">
        <w:rPr>
          <w:rFonts w:ascii="Times New Roman" w:hAnsi="Times New Roman" w:cs="Times New Roman"/>
          <w:sz w:val="28"/>
          <w:szCs w:val="28"/>
        </w:rPr>
        <w:t>].</w:t>
      </w:r>
    </w:p>
    <w:p w14:paraId="59CCA46E" w14:textId="77777777" w:rsidR="004306DC" w:rsidRPr="00CE3629" w:rsidRDefault="004306DC" w:rsidP="001778B4">
      <w:pPr>
        <w:shd w:val="clear" w:color="auto" w:fill="FFFFFF" w:themeFill="background1"/>
        <w:spacing w:after="0" w:line="240" w:lineRule="auto"/>
        <w:ind w:firstLine="567"/>
        <w:jc w:val="both"/>
        <w:textAlignment w:val="baseline"/>
        <w:rPr>
          <w:rFonts w:ascii="Times New Roman" w:eastAsia="Times New Roman" w:hAnsi="Times New Roman" w:cs="Times New Roman"/>
          <w:bCs/>
          <w:kern w:val="36"/>
          <w:sz w:val="28"/>
          <w:szCs w:val="28"/>
          <w:bdr w:val="none" w:sz="0" w:space="0" w:color="auto" w:frame="1"/>
          <w:lang w:eastAsia="ru-RU"/>
        </w:rPr>
      </w:pPr>
      <w:r w:rsidRPr="00CE3629">
        <w:rPr>
          <w:rFonts w:ascii="Times New Roman" w:eastAsia="Times New Roman" w:hAnsi="Times New Roman" w:cs="Times New Roman"/>
          <w:sz w:val="28"/>
          <w:szCs w:val="28"/>
          <w:lang w:eastAsia="ru-RU"/>
        </w:rPr>
        <w:t xml:space="preserve">Для обеспечения хорошего качества и преемственности настоятельно рекомендуется централизация операций и организация стажировки. Результаты пластической хирургии могут быть надежно оценены оценочной комиссией </w:t>
      </w:r>
      <w:r w:rsidR="002F467C" w:rsidRPr="00CE3629">
        <w:rPr>
          <w:rFonts w:ascii="Times New Roman" w:eastAsia="Times New Roman" w:hAnsi="Times New Roman" w:cs="Times New Roman"/>
          <w:sz w:val="28"/>
          <w:szCs w:val="28"/>
          <w:lang w:eastAsia="ru-RU"/>
        </w:rPr>
        <w:t>[66</w:t>
      </w:r>
      <w:r w:rsidRPr="00CE3629">
        <w:rPr>
          <w:rFonts w:ascii="Times New Roman" w:eastAsia="Times New Roman" w:hAnsi="Times New Roman" w:cs="Times New Roman"/>
          <w:sz w:val="28"/>
          <w:szCs w:val="28"/>
          <w:lang w:eastAsia="ru-RU"/>
        </w:rPr>
        <w:t>].</w:t>
      </w:r>
    </w:p>
    <w:p w14:paraId="1ACCF8CA" w14:textId="77777777" w:rsidR="004306DC" w:rsidRPr="00CE3629" w:rsidRDefault="004306DC" w:rsidP="001778B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Наиболее часто упоминаемыми причинами хирургического вмешательства были: личная неудовлетворенность собственной внешностью пациентов, отсутствие уверенности в себе и, для младших возрастных групп беспокойство родителей по поводу будущего психосоциального развития их детей. Более 90% пациентов с хирургически восстановленными ушными раковинами были удовлетворены послеоперационными результатами и показали более открытый профиль личности. Таким образом, реконструкция ушной раковины способствует развитию стабильной личности </w:t>
      </w:r>
      <w:r w:rsidR="002F467C" w:rsidRPr="00CE3629">
        <w:rPr>
          <w:rFonts w:ascii="Times New Roman" w:eastAsia="Times New Roman" w:hAnsi="Times New Roman" w:cs="Times New Roman"/>
          <w:sz w:val="28"/>
          <w:szCs w:val="28"/>
          <w:lang w:eastAsia="ru-RU"/>
        </w:rPr>
        <w:t>[67</w:t>
      </w:r>
      <w:r w:rsidRPr="00CE3629">
        <w:rPr>
          <w:rFonts w:ascii="Times New Roman" w:eastAsia="Times New Roman" w:hAnsi="Times New Roman" w:cs="Times New Roman"/>
          <w:bCs/>
          <w:kern w:val="36"/>
          <w:sz w:val="28"/>
          <w:szCs w:val="28"/>
          <w:bdr w:val="none" w:sz="0" w:space="0" w:color="auto" w:frame="1"/>
          <w:lang w:eastAsia="ru-RU"/>
        </w:rPr>
        <w:t xml:space="preserve">]. </w:t>
      </w:r>
    </w:p>
    <w:p w14:paraId="44711548" w14:textId="2619056B" w:rsidR="004306DC" w:rsidRPr="00CE3629" w:rsidRDefault="004306DC" w:rsidP="001778B4">
      <w:pPr>
        <w:shd w:val="clear" w:color="auto" w:fill="FFFFFF" w:themeFill="background1"/>
        <w:spacing w:after="0" w:line="240" w:lineRule="auto"/>
        <w:ind w:firstLine="567"/>
        <w:jc w:val="both"/>
        <w:textAlignment w:val="baseline"/>
        <w:rPr>
          <w:rFonts w:ascii="Times New Roman" w:eastAsia="Times New Roman" w:hAnsi="Times New Roman" w:cs="Times New Roman"/>
          <w:sz w:val="28"/>
          <w:szCs w:val="28"/>
          <w:lang w:eastAsia="ru-RU"/>
        </w:rPr>
      </w:pPr>
      <w:r w:rsidRPr="00CE3629">
        <w:rPr>
          <w:rFonts w:ascii="Times New Roman" w:hAnsi="Times New Roman" w:cs="Times New Roman"/>
          <w:sz w:val="28"/>
          <w:szCs w:val="28"/>
        </w:rPr>
        <w:t>Стэнфордские исследования 631 пациента с микротией показали следующие результаты: в среднем лицо с микротическим ухом воспринималось как менее дружелюбное (</w:t>
      </w:r>
      <w:r w:rsidR="00ED2789" w:rsidRPr="00CE3629">
        <w:rPr>
          <w:rFonts w:ascii="Times New Roman" w:eastAsia="Times New Roman" w:hAnsi="Times New Roman" w:cs="Times New Roman"/>
          <w:sz w:val="28"/>
          <w:szCs w:val="28"/>
          <w:lang w:eastAsia="ru-RU"/>
        </w:rPr>
        <w:t>р</w:t>
      </w:r>
      <w:r w:rsidRPr="00CE3629">
        <w:rPr>
          <w:rFonts w:ascii="Times New Roman" w:hAnsi="Times New Roman" w:cs="Times New Roman"/>
          <w:sz w:val="28"/>
          <w:szCs w:val="28"/>
        </w:rPr>
        <w:t>=0,015), менее здоровое (</w:t>
      </w:r>
      <w:r w:rsidR="00ED2789" w:rsidRPr="00CE3629">
        <w:rPr>
          <w:rFonts w:ascii="Times New Roman" w:eastAsia="Times New Roman" w:hAnsi="Times New Roman" w:cs="Times New Roman"/>
          <w:sz w:val="28"/>
          <w:szCs w:val="28"/>
          <w:lang w:eastAsia="ru-RU"/>
        </w:rPr>
        <w:t>р</w:t>
      </w:r>
      <w:r w:rsidRPr="00CE3629">
        <w:rPr>
          <w:rFonts w:ascii="Times New Roman" w:hAnsi="Times New Roman" w:cs="Times New Roman"/>
          <w:sz w:val="28"/>
          <w:szCs w:val="28"/>
        </w:rPr>
        <w:t>=0,022) и менее успешное (</w:t>
      </w:r>
      <w:r w:rsidR="00ED2789" w:rsidRPr="00CE3629">
        <w:rPr>
          <w:rFonts w:ascii="Times New Roman" w:eastAsia="Times New Roman" w:hAnsi="Times New Roman" w:cs="Times New Roman"/>
          <w:sz w:val="28"/>
          <w:szCs w:val="28"/>
          <w:lang w:eastAsia="ru-RU"/>
        </w:rPr>
        <w:t>р</w:t>
      </w:r>
      <w:r w:rsidRPr="00CE3629">
        <w:rPr>
          <w:rFonts w:ascii="Times New Roman" w:hAnsi="Times New Roman" w:cs="Times New Roman"/>
          <w:sz w:val="28"/>
          <w:szCs w:val="28"/>
        </w:rPr>
        <w:t xml:space="preserve">=0,005), </w:t>
      </w:r>
      <w:proofErr w:type="gramStart"/>
      <w:r w:rsidRPr="00CE3629">
        <w:rPr>
          <w:rFonts w:ascii="Times New Roman" w:hAnsi="Times New Roman" w:cs="Times New Roman"/>
          <w:sz w:val="28"/>
          <w:szCs w:val="28"/>
        </w:rPr>
        <w:t>чем то</w:t>
      </w:r>
      <w:proofErr w:type="gramEnd"/>
      <w:r w:rsidRPr="00CE3629">
        <w:rPr>
          <w:rFonts w:ascii="Times New Roman" w:hAnsi="Times New Roman" w:cs="Times New Roman"/>
          <w:sz w:val="28"/>
          <w:szCs w:val="28"/>
        </w:rPr>
        <w:t xml:space="preserve"> же самое лицо с «нормальным» ухом. Не было статистически значимых различий в социально воспринимаемых признаках между лицом с нормальным ухом и лицом с реконструированным ухом. Таким образом, данные </w:t>
      </w:r>
      <w:r w:rsidRPr="00CE3629">
        <w:rPr>
          <w:rFonts w:ascii="Times New Roman" w:hAnsi="Times New Roman" w:cs="Times New Roman"/>
          <w:sz w:val="28"/>
          <w:szCs w:val="28"/>
        </w:rPr>
        <w:lastRenderedPageBreak/>
        <w:t xml:space="preserve">могут объяснить значительные психосоциальные расстройства, с которыми сталкиваются эти пациенты, путем изучения социального восприятия конкретных воспринимаемых признаков </w:t>
      </w:r>
      <w:r w:rsidR="002F467C" w:rsidRPr="00CE3629">
        <w:rPr>
          <w:rFonts w:ascii="Times New Roman" w:hAnsi="Times New Roman" w:cs="Times New Roman"/>
          <w:sz w:val="28"/>
          <w:szCs w:val="28"/>
        </w:rPr>
        <w:t>[68</w:t>
      </w:r>
      <w:r w:rsidRPr="00CE3629">
        <w:rPr>
          <w:rFonts w:ascii="Times New Roman" w:hAnsi="Times New Roman" w:cs="Times New Roman"/>
          <w:sz w:val="28"/>
          <w:szCs w:val="28"/>
        </w:rPr>
        <w:t>].</w:t>
      </w:r>
      <w:r w:rsidRPr="00CE3629">
        <w:rPr>
          <w:rFonts w:ascii="Times New Roman" w:hAnsi="Times New Roman" w:cs="Times New Roman"/>
          <w:sz w:val="28"/>
          <w:szCs w:val="28"/>
          <w:shd w:val="clear" w:color="auto" w:fill="F8F9FA"/>
        </w:rPr>
        <w:t xml:space="preserve"> </w:t>
      </w:r>
    </w:p>
    <w:p w14:paraId="414A31F7" w14:textId="77777777" w:rsidR="008A7B39" w:rsidRPr="00CE3629" w:rsidRDefault="008A7B39" w:rsidP="001778B4">
      <w:pPr>
        <w:spacing w:after="0" w:line="240" w:lineRule="auto"/>
        <w:ind w:firstLine="567"/>
        <w:jc w:val="both"/>
        <w:rPr>
          <w:rFonts w:ascii="Times New Roman" w:hAnsi="Times New Roman" w:cs="Times New Roman"/>
          <w:sz w:val="28"/>
          <w:szCs w:val="28"/>
        </w:rPr>
      </w:pPr>
    </w:p>
    <w:p w14:paraId="566B9D28" w14:textId="77777777" w:rsidR="004306DC" w:rsidRPr="00CE3629" w:rsidRDefault="004306DC" w:rsidP="001778B4">
      <w:pPr>
        <w:spacing w:after="0" w:line="240" w:lineRule="auto"/>
        <w:ind w:firstLine="567"/>
        <w:jc w:val="both"/>
        <w:rPr>
          <w:rFonts w:ascii="Times New Roman" w:hAnsi="Times New Roman" w:cs="Times New Roman"/>
          <w:b/>
          <w:sz w:val="28"/>
          <w:szCs w:val="28"/>
        </w:rPr>
      </w:pPr>
      <w:r w:rsidRPr="00CE3629">
        <w:rPr>
          <w:rFonts w:ascii="Times New Roman" w:hAnsi="Times New Roman" w:cs="Times New Roman"/>
          <w:b/>
          <w:sz w:val="28"/>
          <w:szCs w:val="28"/>
        </w:rPr>
        <w:t>1.4 Оценка качества жизни детей с врожденными пороками развития уха</w:t>
      </w:r>
    </w:p>
    <w:p w14:paraId="7978EBDB" w14:textId="77777777" w:rsidR="004306DC" w:rsidRPr="00CE3629" w:rsidRDefault="004306DC" w:rsidP="001778B4">
      <w:pPr>
        <w:spacing w:after="0" w:line="240" w:lineRule="auto"/>
        <w:ind w:firstLine="567"/>
        <w:jc w:val="both"/>
        <w:rPr>
          <w:rFonts w:ascii="Times New Roman" w:hAnsi="Times New Roman" w:cs="Times New Roman"/>
          <w:sz w:val="28"/>
          <w:szCs w:val="28"/>
        </w:rPr>
      </w:pPr>
      <w:r w:rsidRPr="00CE3629">
        <w:rPr>
          <w:rFonts w:ascii="Times New Roman" w:eastAsia="Times New Roman" w:hAnsi="Times New Roman" w:cs="Times New Roman"/>
          <w:sz w:val="28"/>
          <w:szCs w:val="28"/>
          <w:lang w:eastAsia="ru-RU"/>
        </w:rPr>
        <w:t>Факторы, оказывающие воздействие на здоровье, тесно вз</w:t>
      </w:r>
      <w:r w:rsidR="002F467C" w:rsidRPr="00CE3629">
        <w:rPr>
          <w:rFonts w:ascii="Times New Roman" w:eastAsia="Times New Roman" w:hAnsi="Times New Roman" w:cs="Times New Roman"/>
          <w:sz w:val="28"/>
          <w:szCs w:val="28"/>
          <w:lang w:eastAsia="ru-RU"/>
        </w:rPr>
        <w:t>аимосвязаны и взаимозависимы [69</w:t>
      </w:r>
      <w:r w:rsidRPr="00CE3629">
        <w:rPr>
          <w:rFonts w:ascii="Times New Roman" w:eastAsia="Times New Roman" w:hAnsi="Times New Roman" w:cs="Times New Roman"/>
          <w:sz w:val="28"/>
          <w:szCs w:val="28"/>
          <w:lang w:eastAsia="ru-RU"/>
        </w:rPr>
        <w:t xml:space="preserve">]. </w:t>
      </w:r>
    </w:p>
    <w:p w14:paraId="2EFD3914" w14:textId="77777777" w:rsidR="004306DC" w:rsidRPr="00CE3629" w:rsidRDefault="004306DC" w:rsidP="001778B4">
      <w:pPr>
        <w:spacing w:after="0" w:line="240" w:lineRule="auto"/>
        <w:ind w:firstLine="567"/>
        <w:jc w:val="both"/>
        <w:rPr>
          <w:rFonts w:ascii="Times New Roman" w:hAnsi="Times New Roman" w:cs="Times New Roman"/>
          <w:sz w:val="28"/>
          <w:szCs w:val="28"/>
        </w:rPr>
      </w:pPr>
      <w:r w:rsidRPr="00CE3629">
        <w:rPr>
          <w:rFonts w:ascii="Times New Roman" w:eastAsia="Times New Roman" w:hAnsi="Times New Roman" w:cs="Times New Roman"/>
          <w:sz w:val="28"/>
          <w:szCs w:val="28"/>
          <w:lang w:eastAsia="ru-RU"/>
        </w:rPr>
        <w:t>Существует необходимость добавить к традиционным показателям здоров</w:t>
      </w:r>
      <w:r w:rsidR="002F467C" w:rsidRPr="00CE3629">
        <w:rPr>
          <w:rFonts w:ascii="Times New Roman" w:eastAsia="Times New Roman" w:hAnsi="Times New Roman" w:cs="Times New Roman"/>
          <w:sz w:val="28"/>
          <w:szCs w:val="28"/>
          <w:lang w:eastAsia="ru-RU"/>
        </w:rPr>
        <w:t>ья результаты качества жизни [70</w:t>
      </w:r>
      <w:r w:rsidRPr="00CE3629">
        <w:rPr>
          <w:rFonts w:ascii="Times New Roman" w:eastAsia="Times New Roman" w:hAnsi="Times New Roman" w:cs="Times New Roman"/>
          <w:sz w:val="28"/>
          <w:szCs w:val="28"/>
          <w:lang w:eastAsia="ru-RU"/>
        </w:rPr>
        <w:t xml:space="preserve">]. </w:t>
      </w:r>
    </w:p>
    <w:p w14:paraId="43838C4E" w14:textId="77777777" w:rsidR="004306DC" w:rsidRPr="00CE3629" w:rsidRDefault="004306DC" w:rsidP="001778B4">
      <w:pPr>
        <w:spacing w:after="0" w:line="240" w:lineRule="auto"/>
        <w:ind w:firstLine="567"/>
        <w:jc w:val="both"/>
        <w:rPr>
          <w:rFonts w:ascii="Times New Roman" w:hAnsi="Times New Roman" w:cs="Times New Roman"/>
          <w:sz w:val="28"/>
          <w:szCs w:val="28"/>
        </w:rPr>
      </w:pPr>
      <w:r w:rsidRPr="00CE3629">
        <w:rPr>
          <w:rFonts w:ascii="Times New Roman" w:eastAsia="Times New Roman" w:hAnsi="Times New Roman" w:cs="Times New Roman"/>
          <w:sz w:val="28"/>
          <w:szCs w:val="28"/>
          <w:lang w:eastAsia="ru-RU"/>
        </w:rPr>
        <w:t>За последнее десятилетие у ряда ученых возрос интерес к понятию «качество жизни», которое является интегральной характеристикой физического, психологического, эмоционального и социального функционирования индивидуума, основанная на</w:t>
      </w:r>
      <w:r w:rsidR="002F467C" w:rsidRPr="00CE3629">
        <w:rPr>
          <w:rFonts w:ascii="Times New Roman" w:eastAsia="Times New Roman" w:hAnsi="Times New Roman" w:cs="Times New Roman"/>
          <w:sz w:val="28"/>
          <w:szCs w:val="28"/>
          <w:lang w:eastAsia="ru-RU"/>
        </w:rPr>
        <w:t xml:space="preserve"> его субъективном восприятии [71-73</w:t>
      </w:r>
      <w:r w:rsidRPr="00CE3629">
        <w:rPr>
          <w:rFonts w:ascii="Times New Roman" w:eastAsia="Times New Roman" w:hAnsi="Times New Roman" w:cs="Times New Roman"/>
          <w:sz w:val="28"/>
          <w:szCs w:val="28"/>
          <w:lang w:eastAsia="ru-RU"/>
        </w:rPr>
        <w:t xml:space="preserve">]. </w:t>
      </w:r>
    </w:p>
    <w:p w14:paraId="28AA7696" w14:textId="77777777" w:rsidR="004306DC" w:rsidRPr="00CE3629" w:rsidRDefault="004306DC" w:rsidP="001778B4">
      <w:pPr>
        <w:shd w:val="clear" w:color="auto" w:fill="FFFFFF"/>
        <w:tabs>
          <w:tab w:val="left" w:pos="900"/>
        </w:tabs>
        <w:spacing w:after="0" w:line="240" w:lineRule="auto"/>
        <w:ind w:firstLine="567"/>
        <w:jc w:val="both"/>
        <w:rPr>
          <w:rFonts w:ascii="Times New Roman" w:hAnsi="Times New Roman" w:cs="Times New Roman"/>
          <w:sz w:val="28"/>
          <w:szCs w:val="28"/>
        </w:rPr>
      </w:pPr>
      <w:r w:rsidRPr="00CE3629">
        <w:rPr>
          <w:rFonts w:ascii="Times New Roman" w:eastAsia="Times New Roman" w:hAnsi="Times New Roman" w:cs="Times New Roman"/>
          <w:sz w:val="28"/>
          <w:szCs w:val="28"/>
          <w:lang w:eastAsia="ru-RU"/>
        </w:rPr>
        <w:t>Несмотря на многочисленные работы, посвященные качеству жизни, до сегодняшнего дня не существует, единого универсального определения этого термина. По мере развития человеческого общества, социально-экономических, экологических условий, отношение к этому понятию будет меняться, а его смысл будет наполняться новыми ценностными ориентирами. Одни исследователи характеризуют качество жизни как удовлетворенность условиями жизни, внешним состоянием, работой, учебой, домашней об</w:t>
      </w:r>
      <w:r w:rsidR="002F467C" w:rsidRPr="00CE3629">
        <w:rPr>
          <w:rFonts w:ascii="Times New Roman" w:eastAsia="Times New Roman" w:hAnsi="Times New Roman" w:cs="Times New Roman"/>
          <w:sz w:val="28"/>
          <w:szCs w:val="28"/>
          <w:lang w:eastAsia="ru-RU"/>
        </w:rPr>
        <w:t>становкой и др. компонентами [74</w:t>
      </w:r>
      <w:r w:rsidRPr="00CE3629">
        <w:rPr>
          <w:rFonts w:ascii="Times New Roman" w:eastAsia="Times New Roman" w:hAnsi="Times New Roman" w:cs="Times New Roman"/>
          <w:sz w:val="28"/>
          <w:szCs w:val="28"/>
          <w:lang w:eastAsia="ru-RU"/>
        </w:rPr>
        <w:t>], другие – как способность человека функционировать в обществе соответственно своему положению и полу</w:t>
      </w:r>
      <w:r w:rsidR="002F467C" w:rsidRPr="00CE3629">
        <w:rPr>
          <w:rFonts w:ascii="Times New Roman" w:eastAsia="Times New Roman" w:hAnsi="Times New Roman" w:cs="Times New Roman"/>
          <w:sz w:val="28"/>
          <w:szCs w:val="28"/>
          <w:lang w:eastAsia="ru-RU"/>
        </w:rPr>
        <w:t>чать удовлетворение от жизни [75</w:t>
      </w:r>
      <w:r w:rsidRPr="00CE3629">
        <w:rPr>
          <w:rFonts w:ascii="Times New Roman" w:eastAsia="Times New Roman" w:hAnsi="Times New Roman" w:cs="Times New Roman"/>
          <w:sz w:val="28"/>
          <w:szCs w:val="28"/>
          <w:lang w:eastAsia="ru-RU"/>
        </w:rPr>
        <w:t>], как степень комфортности человека внутри себ</w:t>
      </w:r>
      <w:r w:rsidR="002F467C" w:rsidRPr="00CE3629">
        <w:rPr>
          <w:rFonts w:ascii="Times New Roman" w:eastAsia="Times New Roman" w:hAnsi="Times New Roman" w:cs="Times New Roman"/>
          <w:sz w:val="28"/>
          <w:szCs w:val="28"/>
          <w:lang w:eastAsia="ru-RU"/>
        </w:rPr>
        <w:t>я и в рамках своего общества [76</w:t>
      </w:r>
      <w:r w:rsidRPr="00CE3629">
        <w:rPr>
          <w:rFonts w:ascii="Times New Roman" w:eastAsia="Times New Roman" w:hAnsi="Times New Roman" w:cs="Times New Roman"/>
          <w:sz w:val="28"/>
          <w:szCs w:val="28"/>
          <w:lang w:eastAsia="ru-RU"/>
        </w:rPr>
        <w:t xml:space="preserve">], как разница между ожидаемым </w:t>
      </w:r>
      <w:r w:rsidR="002F467C" w:rsidRPr="00CE3629">
        <w:rPr>
          <w:rFonts w:ascii="Times New Roman" w:eastAsia="Times New Roman" w:hAnsi="Times New Roman" w:cs="Times New Roman"/>
          <w:sz w:val="28"/>
          <w:szCs w:val="28"/>
          <w:lang w:eastAsia="ru-RU"/>
        </w:rPr>
        <w:t>и существующим образом жизни [77</w:t>
      </w:r>
      <w:r w:rsidRPr="00CE3629">
        <w:rPr>
          <w:rFonts w:ascii="Times New Roman" w:eastAsia="Times New Roman" w:hAnsi="Times New Roman" w:cs="Times New Roman"/>
          <w:sz w:val="28"/>
          <w:szCs w:val="28"/>
          <w:lang w:eastAsia="ru-RU"/>
        </w:rPr>
        <w:t>].</w:t>
      </w:r>
    </w:p>
    <w:p w14:paraId="2E9421B3" w14:textId="77777777" w:rsidR="004306DC" w:rsidRPr="00CE3629" w:rsidRDefault="004306DC" w:rsidP="001778B4">
      <w:pPr>
        <w:shd w:val="clear" w:color="auto" w:fill="FFFFFF"/>
        <w:tabs>
          <w:tab w:val="left" w:pos="900"/>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hAnsi="Times New Roman" w:cs="Times New Roman"/>
          <w:sz w:val="28"/>
          <w:szCs w:val="28"/>
        </w:rPr>
        <w:t>Плохое состояние здоровья может ухудшать качество жизни не только само по себе, но и в результате снижения заработка, ограничения социальных контактов, уменьшения во</w:t>
      </w:r>
      <w:r w:rsidR="002F467C" w:rsidRPr="00CE3629">
        <w:rPr>
          <w:rFonts w:ascii="Times New Roman" w:hAnsi="Times New Roman" w:cs="Times New Roman"/>
          <w:sz w:val="28"/>
          <w:szCs w:val="28"/>
        </w:rPr>
        <w:t>зможностей проведения досуга [78</w:t>
      </w:r>
      <w:r w:rsidRPr="00CE3629">
        <w:rPr>
          <w:rFonts w:ascii="Times New Roman" w:hAnsi="Times New Roman" w:cs="Times New Roman"/>
          <w:sz w:val="28"/>
          <w:szCs w:val="28"/>
        </w:rPr>
        <w:t>]. Задача исследователя заключается в оценке всех критериев, составляющих качество жизни, гораздо в большей степени, чем концентрация вн</w:t>
      </w:r>
      <w:r w:rsidR="002F467C" w:rsidRPr="00CE3629">
        <w:rPr>
          <w:rFonts w:ascii="Times New Roman" w:hAnsi="Times New Roman" w:cs="Times New Roman"/>
          <w:sz w:val="28"/>
          <w:szCs w:val="28"/>
        </w:rPr>
        <w:t>имания на самом этом понятии [79</w:t>
      </w:r>
      <w:r w:rsidRPr="00CE3629">
        <w:rPr>
          <w:rFonts w:ascii="Times New Roman" w:hAnsi="Times New Roman" w:cs="Times New Roman"/>
          <w:sz w:val="28"/>
          <w:szCs w:val="28"/>
        </w:rPr>
        <w:t xml:space="preserve">]. </w:t>
      </w:r>
    </w:p>
    <w:p w14:paraId="03DD9544" w14:textId="77777777" w:rsidR="004306DC" w:rsidRPr="00CE3629" w:rsidRDefault="004306DC" w:rsidP="001778B4">
      <w:pPr>
        <w:shd w:val="clear" w:color="auto" w:fill="FFFFFF"/>
        <w:tabs>
          <w:tab w:val="left" w:pos="900"/>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Качество жизни – это социально-медицинское и психологическое понятие. С одной стороны оно может рассматриваться как система потребностей для оптимальной жизни человека, с другой – человек сам является элементом этой системы. До настоящего времени проблема качества жизни остается не до конца решенной из-за многочисленных точек зрения на нее и ра</w:t>
      </w:r>
      <w:r w:rsidR="002F467C" w:rsidRPr="00CE3629">
        <w:rPr>
          <w:rFonts w:ascii="Times New Roman" w:hAnsi="Times New Roman" w:cs="Times New Roman"/>
          <w:sz w:val="28"/>
          <w:szCs w:val="28"/>
        </w:rPr>
        <w:t>знообразия различных методик [80</w:t>
      </w:r>
      <w:r w:rsidRPr="00CE3629">
        <w:rPr>
          <w:rFonts w:ascii="Times New Roman" w:hAnsi="Times New Roman" w:cs="Times New Roman"/>
          <w:sz w:val="28"/>
          <w:szCs w:val="28"/>
        </w:rPr>
        <w:t xml:space="preserve">]. </w:t>
      </w:r>
    </w:p>
    <w:p w14:paraId="66B3FEE2" w14:textId="77777777" w:rsidR="004306DC" w:rsidRPr="00CE3629" w:rsidRDefault="004306DC" w:rsidP="001778B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Существует несколько причин, по которым качество жизни можно использовать как критерий комплексной оценки состояния детей и подростков:</w:t>
      </w:r>
    </w:p>
    <w:p w14:paraId="22461240" w14:textId="77777777" w:rsidR="004306DC" w:rsidRPr="00CE3629" w:rsidRDefault="004306DC" w:rsidP="001778B4">
      <w:pPr>
        <w:numPr>
          <w:ilvl w:val="0"/>
          <w:numId w:val="3"/>
        </w:numPr>
        <w:tabs>
          <w:tab w:val="clear" w:pos="720"/>
          <w:tab w:val="num" w:pos="0"/>
          <w:tab w:val="left" w:pos="851"/>
        </w:tabs>
        <w:spacing w:after="0" w:line="240" w:lineRule="auto"/>
        <w:ind w:left="0" w:firstLine="567"/>
        <w:jc w:val="both"/>
        <w:rPr>
          <w:rFonts w:ascii="Times New Roman" w:hAnsi="Times New Roman" w:cs="Times New Roman"/>
          <w:sz w:val="28"/>
          <w:szCs w:val="28"/>
        </w:rPr>
      </w:pPr>
      <w:r w:rsidRPr="00CE3629">
        <w:rPr>
          <w:rFonts w:ascii="Times New Roman" w:hAnsi="Times New Roman" w:cs="Times New Roman"/>
          <w:sz w:val="28"/>
          <w:szCs w:val="28"/>
        </w:rPr>
        <w:t>качество жизни является субъективным показателем, который в сочетании с объективными медицинскими данными может обеспечить комплексный подход к оценке здоровья;</w:t>
      </w:r>
    </w:p>
    <w:p w14:paraId="7536D52C" w14:textId="77777777" w:rsidR="004306DC" w:rsidRPr="00CE3629" w:rsidRDefault="004306DC" w:rsidP="001778B4">
      <w:pPr>
        <w:numPr>
          <w:ilvl w:val="0"/>
          <w:numId w:val="3"/>
        </w:numPr>
        <w:tabs>
          <w:tab w:val="clear" w:pos="720"/>
          <w:tab w:val="num" w:pos="0"/>
          <w:tab w:val="left" w:pos="851"/>
        </w:tabs>
        <w:spacing w:after="0" w:line="240" w:lineRule="auto"/>
        <w:ind w:left="0" w:firstLine="567"/>
        <w:jc w:val="both"/>
        <w:rPr>
          <w:rFonts w:ascii="Times New Roman" w:hAnsi="Times New Roman" w:cs="Times New Roman"/>
          <w:sz w:val="28"/>
          <w:szCs w:val="28"/>
        </w:rPr>
      </w:pPr>
      <w:r w:rsidRPr="00CE3629">
        <w:rPr>
          <w:rFonts w:ascii="Times New Roman" w:hAnsi="Times New Roman" w:cs="Times New Roman"/>
          <w:sz w:val="28"/>
          <w:szCs w:val="28"/>
        </w:rPr>
        <w:lastRenderedPageBreak/>
        <w:t>качество жизни само по себе является комплексным показателем, который не только дает представление о физической, эмоциональной адаптации, но и избавляет от необходимости проведения дополнительных трудоемких тестов, в частности психологических, что затруднительно в практической педиатрии;</w:t>
      </w:r>
    </w:p>
    <w:p w14:paraId="539CF477" w14:textId="77777777" w:rsidR="004306DC" w:rsidRPr="00CE3629" w:rsidRDefault="004306DC" w:rsidP="001778B4">
      <w:pPr>
        <w:numPr>
          <w:ilvl w:val="0"/>
          <w:numId w:val="3"/>
        </w:numPr>
        <w:tabs>
          <w:tab w:val="clear" w:pos="720"/>
          <w:tab w:val="num" w:pos="0"/>
          <w:tab w:val="left" w:pos="851"/>
        </w:tabs>
        <w:spacing w:after="0" w:line="240" w:lineRule="auto"/>
        <w:ind w:left="0" w:firstLine="567"/>
        <w:jc w:val="both"/>
        <w:rPr>
          <w:rFonts w:ascii="Times New Roman" w:hAnsi="Times New Roman" w:cs="Times New Roman"/>
          <w:sz w:val="28"/>
          <w:szCs w:val="28"/>
        </w:rPr>
      </w:pPr>
      <w:r w:rsidRPr="00CE3629">
        <w:rPr>
          <w:rFonts w:ascii="Times New Roman" w:hAnsi="Times New Roman" w:cs="Times New Roman"/>
          <w:sz w:val="28"/>
          <w:szCs w:val="28"/>
        </w:rPr>
        <w:t>определение качества жизни является количественной методикой, что значительно упрощает оценку результатов и делает их сравнимыми;</w:t>
      </w:r>
    </w:p>
    <w:p w14:paraId="475B6042" w14:textId="77777777" w:rsidR="004306DC" w:rsidRPr="00CE3629" w:rsidRDefault="004306DC" w:rsidP="001778B4">
      <w:pPr>
        <w:numPr>
          <w:ilvl w:val="0"/>
          <w:numId w:val="3"/>
        </w:numPr>
        <w:tabs>
          <w:tab w:val="clear" w:pos="720"/>
          <w:tab w:val="num" w:pos="0"/>
          <w:tab w:val="left" w:pos="851"/>
        </w:tabs>
        <w:spacing w:after="0" w:line="240" w:lineRule="auto"/>
        <w:ind w:left="0" w:firstLine="567"/>
        <w:jc w:val="both"/>
        <w:rPr>
          <w:rFonts w:ascii="Times New Roman" w:hAnsi="Times New Roman" w:cs="Times New Roman"/>
          <w:sz w:val="28"/>
          <w:szCs w:val="28"/>
        </w:rPr>
      </w:pPr>
      <w:r w:rsidRPr="00CE3629">
        <w:rPr>
          <w:rFonts w:ascii="Times New Roman" w:hAnsi="Times New Roman" w:cs="Times New Roman"/>
          <w:sz w:val="28"/>
          <w:szCs w:val="28"/>
        </w:rPr>
        <w:t>метод изучения качества жизни является недорогим, простым в использовании и высокоинформативным,</w:t>
      </w:r>
      <w:r w:rsidR="002F467C" w:rsidRPr="00CE3629">
        <w:rPr>
          <w:rFonts w:ascii="Times New Roman" w:hAnsi="Times New Roman" w:cs="Times New Roman"/>
          <w:sz w:val="28"/>
          <w:szCs w:val="28"/>
        </w:rPr>
        <w:t xml:space="preserve"> что отвечает требованиям [81</w:t>
      </w:r>
      <w:r w:rsidRPr="00CE3629">
        <w:rPr>
          <w:rFonts w:ascii="Times New Roman" w:hAnsi="Times New Roman" w:cs="Times New Roman"/>
          <w:sz w:val="28"/>
          <w:szCs w:val="28"/>
        </w:rPr>
        <w:t xml:space="preserve">]. </w:t>
      </w:r>
    </w:p>
    <w:p w14:paraId="17889474" w14:textId="77777777" w:rsidR="004306DC" w:rsidRPr="00CE3629" w:rsidRDefault="004306DC" w:rsidP="001778B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Эксперты ВОЗ определяют качество жизни как «способ жизни в результате комбинированного воздействия факторов, влияющих на здоровье, счастье, включая индивидуальное благополучие в окружающей среде, удовлетворительную работу, образование, социальный успех, а также свободу, возможность свободных действий, справедливость и отсут</w:t>
      </w:r>
      <w:r w:rsidR="002F467C" w:rsidRPr="00CE3629">
        <w:rPr>
          <w:rFonts w:ascii="Times New Roman" w:hAnsi="Times New Roman" w:cs="Times New Roman"/>
          <w:sz w:val="28"/>
          <w:szCs w:val="28"/>
        </w:rPr>
        <w:t>ствие какого-либо угнетения» [82</w:t>
      </w:r>
      <w:r w:rsidRPr="00CE3629">
        <w:rPr>
          <w:rFonts w:ascii="Times New Roman" w:hAnsi="Times New Roman" w:cs="Times New Roman"/>
          <w:sz w:val="28"/>
          <w:szCs w:val="28"/>
        </w:rPr>
        <w:t xml:space="preserve">]. </w:t>
      </w:r>
    </w:p>
    <w:p w14:paraId="6DB3DCC3" w14:textId="77777777" w:rsidR="004306DC" w:rsidRPr="00CE3629" w:rsidRDefault="004306DC" w:rsidP="001778B4">
      <w:pPr>
        <w:shd w:val="clear" w:color="auto" w:fill="FFFFFF"/>
        <w:tabs>
          <w:tab w:val="left" w:pos="851"/>
          <w:tab w:val="left" w:pos="900"/>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По мнению большинства авторов, качество жизни складывается из комплекса взаимосвязанных факторов, которые все вместе обуславливают ценность жизни для каждого индивидуума </w:t>
      </w:r>
      <w:r w:rsidR="002F467C" w:rsidRPr="00CE3629">
        <w:rPr>
          <w:rFonts w:ascii="Times New Roman" w:hAnsi="Times New Roman" w:cs="Times New Roman"/>
          <w:sz w:val="28"/>
          <w:szCs w:val="28"/>
        </w:rPr>
        <w:t>[83</w:t>
      </w:r>
      <w:r w:rsidRPr="00CE3629">
        <w:rPr>
          <w:rFonts w:ascii="Times New Roman" w:hAnsi="Times New Roman" w:cs="Times New Roman"/>
          <w:sz w:val="28"/>
          <w:szCs w:val="28"/>
        </w:rPr>
        <w:t xml:space="preserve">]. </w:t>
      </w:r>
    </w:p>
    <w:p w14:paraId="28290EA4" w14:textId="77777777" w:rsidR="004306DC" w:rsidRPr="00CE3629" w:rsidRDefault="004306DC" w:rsidP="001778B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Социологи включают в понятие «качество жизни» показатели содержательности труда и досуга, удовлетворенности ими, уровня комфорта в труде и быту, качества питания и условий приема пищи, качества одежды и предметов обихода, качества жилья, жилой  и окружающей среды вообще, качества функционирования социальных институтов, сферы обслуживания, уровень удовлетворенности потребностей в общении</w:t>
      </w:r>
      <w:r w:rsidR="002F467C" w:rsidRPr="00CE3629">
        <w:rPr>
          <w:rFonts w:ascii="Times New Roman" w:hAnsi="Times New Roman" w:cs="Times New Roman"/>
          <w:sz w:val="28"/>
          <w:szCs w:val="28"/>
        </w:rPr>
        <w:t>, знаниях, творчестве и т.д. [84</w:t>
      </w:r>
      <w:r w:rsidRPr="00CE3629">
        <w:rPr>
          <w:rFonts w:ascii="Times New Roman" w:hAnsi="Times New Roman" w:cs="Times New Roman"/>
          <w:sz w:val="28"/>
          <w:szCs w:val="28"/>
        </w:rPr>
        <w:t xml:space="preserve">]. </w:t>
      </w:r>
    </w:p>
    <w:p w14:paraId="4A236F56" w14:textId="77777777" w:rsidR="004306DC" w:rsidRPr="00CE3629" w:rsidRDefault="004306DC" w:rsidP="001778B4">
      <w:pPr>
        <w:shd w:val="clear" w:color="auto" w:fill="FFFFFF"/>
        <w:tabs>
          <w:tab w:val="left" w:pos="851"/>
          <w:tab w:val="left" w:pos="900"/>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В современных условиях жизни увеличивается нагрузка на эмоциональную сферу человека, повышаются требования к его адаптационным возможностям. Эмоциональная неустойчивость является своеобразным фактором риска, способствующим повышению вероятности возникновения психосоматических расстро</w:t>
      </w:r>
      <w:r w:rsidR="002F467C" w:rsidRPr="00CE3629">
        <w:rPr>
          <w:rFonts w:ascii="Times New Roman" w:hAnsi="Times New Roman" w:cs="Times New Roman"/>
          <w:sz w:val="28"/>
          <w:szCs w:val="28"/>
        </w:rPr>
        <w:t>йств [85</w:t>
      </w:r>
      <w:r w:rsidRPr="00CE3629">
        <w:rPr>
          <w:rFonts w:ascii="Times New Roman" w:hAnsi="Times New Roman" w:cs="Times New Roman"/>
          <w:sz w:val="28"/>
          <w:szCs w:val="28"/>
        </w:rPr>
        <w:t xml:space="preserve">]. </w:t>
      </w:r>
    </w:p>
    <w:p w14:paraId="4C731434" w14:textId="77777777" w:rsidR="004306DC" w:rsidRPr="00CE3629" w:rsidRDefault="004306DC" w:rsidP="001778B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Психологические проблемы особенно обостряются в условиях выраженной ограниченности материальных средств и соответственно отсутствия возможности реали</w:t>
      </w:r>
      <w:r w:rsidR="002F467C" w:rsidRPr="00CE3629">
        <w:rPr>
          <w:rFonts w:ascii="Times New Roman" w:hAnsi="Times New Roman" w:cs="Times New Roman"/>
          <w:sz w:val="28"/>
          <w:szCs w:val="28"/>
        </w:rPr>
        <w:t>зовать даже скромные запросы [86</w:t>
      </w:r>
      <w:r w:rsidRPr="00CE3629">
        <w:rPr>
          <w:rFonts w:ascii="Times New Roman" w:hAnsi="Times New Roman" w:cs="Times New Roman"/>
          <w:sz w:val="28"/>
          <w:szCs w:val="28"/>
        </w:rPr>
        <w:t>]. Понятие качества жизни неразрывно связано с образом жизни, который рассматривается как выражение жизнедеятельности и активности индивидов, групп, сообщества и представляет систему показателей, включающих наиболее существенные сферы их социального бытия.</w:t>
      </w:r>
    </w:p>
    <w:p w14:paraId="75DAE02F" w14:textId="77777777" w:rsidR="004306DC" w:rsidRPr="00CE3629" w:rsidRDefault="004306DC" w:rsidP="001778B4">
      <w:pPr>
        <w:tabs>
          <w:tab w:val="left" w:pos="851"/>
        </w:tabs>
        <w:spacing w:after="0" w:line="240" w:lineRule="auto"/>
        <w:ind w:firstLine="567"/>
        <w:jc w:val="both"/>
        <w:rPr>
          <w:rFonts w:ascii="Times New Roman" w:hAnsi="Times New Roman" w:cs="Times New Roman"/>
          <w:sz w:val="28"/>
          <w:szCs w:val="28"/>
        </w:rPr>
      </w:pPr>
      <w:r w:rsidRPr="00CE3629">
        <w:rPr>
          <w:rFonts w:ascii="Times New Roman" w:eastAsia="Times New Roman" w:hAnsi="Times New Roman" w:cs="Times New Roman"/>
          <w:sz w:val="28"/>
          <w:szCs w:val="28"/>
          <w:lang w:eastAsia="ru-RU"/>
        </w:rPr>
        <w:t xml:space="preserve">Оценка качества жизни детей с врожденными пороками развития нашло отражение и в современных научных работах казахстанских ученых. </w:t>
      </w:r>
    </w:p>
    <w:p w14:paraId="68D76E59" w14:textId="77777777" w:rsidR="004306DC" w:rsidRPr="00CE3629" w:rsidRDefault="004306DC" w:rsidP="001778B4">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Так, в результате проведенного исследования, Бримжановой М.Д. дана региональная оценка, а также поло-возрастная характеристика параметров качества жизни условно-здоровым и детям с ВПР от двух до пяти лет, на основе экспертных оценок выделены медико-социальные факторы, влияющие на </w:t>
      </w:r>
      <w:r w:rsidRPr="00CE3629">
        <w:rPr>
          <w:rFonts w:ascii="Times New Roman" w:eastAsia="Times New Roman" w:hAnsi="Times New Roman" w:cs="Times New Roman"/>
          <w:sz w:val="28"/>
          <w:szCs w:val="28"/>
          <w:lang w:eastAsia="ru-RU"/>
        </w:rPr>
        <w:lastRenderedPageBreak/>
        <w:t>качество жизни детей с ВПР, представлена методика совершенствования социальной и реабилитаци</w:t>
      </w:r>
      <w:r w:rsidR="002F467C" w:rsidRPr="00CE3629">
        <w:rPr>
          <w:rFonts w:ascii="Times New Roman" w:eastAsia="Times New Roman" w:hAnsi="Times New Roman" w:cs="Times New Roman"/>
          <w:sz w:val="28"/>
          <w:szCs w:val="28"/>
          <w:lang w:eastAsia="ru-RU"/>
        </w:rPr>
        <w:t>онной помощи детям-инвалидам [87</w:t>
      </w:r>
      <w:r w:rsidRPr="00CE3629">
        <w:rPr>
          <w:rFonts w:ascii="Times New Roman" w:eastAsia="Times New Roman" w:hAnsi="Times New Roman" w:cs="Times New Roman"/>
          <w:sz w:val="28"/>
          <w:szCs w:val="28"/>
          <w:lang w:eastAsia="ru-RU"/>
        </w:rPr>
        <w:t xml:space="preserve">]. </w:t>
      </w:r>
    </w:p>
    <w:p w14:paraId="2BB12F2A" w14:textId="77777777" w:rsidR="004306DC" w:rsidRPr="00CE3629" w:rsidRDefault="004306DC" w:rsidP="001778B4">
      <w:pPr>
        <w:tabs>
          <w:tab w:val="left" w:pos="851"/>
        </w:tabs>
        <w:spacing w:after="0" w:line="240" w:lineRule="auto"/>
        <w:ind w:firstLine="567"/>
        <w:jc w:val="both"/>
        <w:rPr>
          <w:rFonts w:ascii="Times New Roman" w:hAnsi="Times New Roman" w:cs="Times New Roman"/>
          <w:sz w:val="28"/>
          <w:szCs w:val="28"/>
        </w:rPr>
      </w:pPr>
      <w:r w:rsidRPr="00CE3629">
        <w:rPr>
          <w:rFonts w:ascii="Times New Roman" w:eastAsia="Times New Roman" w:hAnsi="Times New Roman" w:cs="Times New Roman"/>
          <w:sz w:val="28"/>
          <w:szCs w:val="28"/>
          <w:lang w:eastAsia="ru-RU"/>
        </w:rPr>
        <w:t>В диссертации Медеуловой А.Р. одной из приоритетнейших задач была оценка качества жизни детей после монолатера</w:t>
      </w:r>
      <w:r w:rsidR="002F467C" w:rsidRPr="00CE3629">
        <w:rPr>
          <w:rFonts w:ascii="Times New Roman" w:eastAsia="Times New Roman" w:hAnsi="Times New Roman" w:cs="Times New Roman"/>
          <w:sz w:val="28"/>
          <w:szCs w:val="28"/>
          <w:lang w:eastAsia="ru-RU"/>
        </w:rPr>
        <w:t>льной кохлеарной имплантации [88</w:t>
      </w:r>
      <w:r w:rsidRPr="00CE3629">
        <w:rPr>
          <w:rFonts w:ascii="Times New Roman" w:eastAsia="Times New Roman" w:hAnsi="Times New Roman" w:cs="Times New Roman"/>
          <w:sz w:val="28"/>
          <w:szCs w:val="28"/>
          <w:lang w:eastAsia="ru-RU"/>
        </w:rPr>
        <w:t>].</w:t>
      </w:r>
    </w:p>
    <w:p w14:paraId="476B2823" w14:textId="77777777" w:rsidR="004306DC" w:rsidRPr="00CE3629" w:rsidRDefault="004306DC" w:rsidP="001778B4">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Оценка качества жизни детей с врожденными пороками развития уха приобретает особую значимость в современых условиях.</w:t>
      </w:r>
    </w:p>
    <w:p w14:paraId="74EFA44C" w14:textId="77777777" w:rsidR="004306DC" w:rsidRPr="00CE3629" w:rsidRDefault="004306DC" w:rsidP="001778B4">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Таким образом, на современном этапе перед профессиональными школами возникает целый ряд задач по оптимизации и охране здоровья детей с врожденными пороками развития уха. </w:t>
      </w:r>
    </w:p>
    <w:p w14:paraId="287EF2CB" w14:textId="77777777" w:rsidR="00EE1914" w:rsidRPr="00CE3629" w:rsidRDefault="00EE1914" w:rsidP="001778B4">
      <w:pPr>
        <w:tabs>
          <w:tab w:val="left" w:pos="851"/>
        </w:tabs>
        <w:spacing w:after="0" w:line="240" w:lineRule="auto"/>
        <w:ind w:firstLine="567"/>
        <w:jc w:val="both"/>
        <w:rPr>
          <w:rFonts w:ascii="Times New Roman" w:eastAsia="Times New Roman" w:hAnsi="Times New Roman" w:cs="Times New Roman"/>
          <w:sz w:val="28"/>
          <w:szCs w:val="28"/>
          <w:lang w:eastAsia="ru-RU"/>
        </w:rPr>
      </w:pPr>
    </w:p>
    <w:p w14:paraId="293520E7" w14:textId="77777777" w:rsidR="008A7B39" w:rsidRPr="00CE3629" w:rsidRDefault="008A7B39" w:rsidP="001778B4">
      <w:pPr>
        <w:tabs>
          <w:tab w:val="left" w:pos="851"/>
        </w:tabs>
        <w:spacing w:after="0" w:line="240" w:lineRule="auto"/>
        <w:ind w:firstLine="567"/>
        <w:rPr>
          <w:rFonts w:ascii="Times New Roman" w:eastAsia="Times New Roman" w:hAnsi="Times New Roman" w:cs="Times New Roman"/>
          <w:caps/>
          <w:sz w:val="28"/>
          <w:szCs w:val="28"/>
          <w:lang w:val="kk-KZ" w:eastAsia="ru-RU"/>
        </w:rPr>
      </w:pPr>
    </w:p>
    <w:p w14:paraId="2B47281A" w14:textId="77777777" w:rsidR="001778B4" w:rsidRPr="00CE3629" w:rsidRDefault="001778B4" w:rsidP="001778B4">
      <w:pPr>
        <w:tabs>
          <w:tab w:val="left" w:pos="851"/>
        </w:tabs>
        <w:spacing w:after="0" w:line="240" w:lineRule="auto"/>
        <w:ind w:firstLine="567"/>
        <w:rPr>
          <w:rFonts w:ascii="Times New Roman" w:eastAsia="Times New Roman" w:hAnsi="Times New Roman" w:cs="Times New Roman"/>
          <w:b/>
          <w:caps/>
          <w:sz w:val="28"/>
          <w:szCs w:val="28"/>
          <w:lang w:val="kk-KZ" w:eastAsia="ru-RU"/>
        </w:rPr>
      </w:pPr>
      <w:r w:rsidRPr="00CE3629">
        <w:rPr>
          <w:rFonts w:ascii="Times New Roman" w:eastAsia="Times New Roman" w:hAnsi="Times New Roman" w:cs="Times New Roman"/>
          <w:b/>
          <w:caps/>
          <w:sz w:val="28"/>
          <w:szCs w:val="28"/>
          <w:lang w:val="kk-KZ" w:eastAsia="ru-RU"/>
        </w:rPr>
        <w:br w:type="page"/>
      </w:r>
    </w:p>
    <w:p w14:paraId="763BF882" w14:textId="203EFB9B" w:rsidR="00EE1914" w:rsidRPr="00CE3629" w:rsidRDefault="00EE1914" w:rsidP="001778B4">
      <w:pPr>
        <w:tabs>
          <w:tab w:val="left" w:pos="851"/>
        </w:tabs>
        <w:spacing w:after="0" w:line="240" w:lineRule="auto"/>
        <w:ind w:firstLine="567"/>
        <w:rPr>
          <w:rFonts w:ascii="Times New Roman" w:eastAsia="Times New Roman" w:hAnsi="Times New Roman" w:cs="Times New Roman"/>
          <w:b/>
          <w:caps/>
          <w:sz w:val="28"/>
          <w:szCs w:val="28"/>
          <w:lang w:eastAsia="ru-RU"/>
        </w:rPr>
      </w:pPr>
      <w:r w:rsidRPr="00CE3629">
        <w:rPr>
          <w:rFonts w:ascii="Times New Roman" w:eastAsia="Times New Roman" w:hAnsi="Times New Roman" w:cs="Times New Roman"/>
          <w:b/>
          <w:caps/>
          <w:sz w:val="28"/>
          <w:szCs w:val="28"/>
          <w:lang w:val="kk-KZ" w:eastAsia="ru-RU"/>
        </w:rPr>
        <w:lastRenderedPageBreak/>
        <w:t xml:space="preserve">2 </w:t>
      </w:r>
      <w:r w:rsidRPr="00CE3629">
        <w:rPr>
          <w:rFonts w:ascii="Times New Roman" w:eastAsia="Times New Roman" w:hAnsi="Times New Roman" w:cs="Times New Roman"/>
          <w:b/>
          <w:caps/>
          <w:sz w:val="28"/>
          <w:szCs w:val="28"/>
          <w:lang w:eastAsia="ru-RU"/>
        </w:rPr>
        <w:t>МАТЕРИАЛЫ И МЕТОДЫ ИССЛЕДОВАНИЯ</w:t>
      </w:r>
    </w:p>
    <w:p w14:paraId="75B99513" w14:textId="77777777" w:rsidR="00EE1914" w:rsidRPr="00CE3629" w:rsidRDefault="00EE1914" w:rsidP="001778B4">
      <w:pPr>
        <w:tabs>
          <w:tab w:val="left" w:pos="851"/>
        </w:tabs>
        <w:spacing w:after="0" w:line="240" w:lineRule="auto"/>
        <w:ind w:firstLine="567"/>
        <w:jc w:val="both"/>
        <w:rPr>
          <w:rFonts w:ascii="Times New Roman" w:hAnsi="Times New Roman" w:cs="Times New Roman"/>
          <w:sz w:val="28"/>
          <w:szCs w:val="28"/>
        </w:rPr>
      </w:pPr>
    </w:p>
    <w:p w14:paraId="6B98F1DC" w14:textId="77777777" w:rsidR="00EE1914" w:rsidRPr="00CE3629" w:rsidRDefault="00EE1914" w:rsidP="001778B4">
      <w:pPr>
        <w:shd w:val="clear" w:color="auto" w:fill="FFFFFF"/>
        <w:tabs>
          <w:tab w:val="left" w:pos="851"/>
        </w:tabs>
        <w:spacing w:after="0" w:line="240" w:lineRule="auto"/>
        <w:ind w:firstLine="567"/>
        <w:jc w:val="both"/>
        <w:textAlignment w:val="baseline"/>
        <w:rPr>
          <w:rFonts w:ascii="Times New Roman" w:hAnsi="Times New Roman" w:cs="Times New Roman"/>
          <w:sz w:val="28"/>
          <w:szCs w:val="28"/>
        </w:rPr>
      </w:pPr>
      <w:r w:rsidRPr="00CE3629">
        <w:rPr>
          <w:rFonts w:ascii="Times New Roman" w:hAnsi="Times New Roman" w:cs="Times New Roman"/>
          <w:sz w:val="28"/>
          <w:szCs w:val="28"/>
        </w:rPr>
        <w:t>Исследуемая работа проведена в соответствии Дорожной карты по совершенствованию детской оториноларингологической и сурдологической службы в Республике Казахстан (Приказ МЗ РК от 31 января 2019 года №30 «Об</w:t>
      </w:r>
      <w:r w:rsidR="007D3B72" w:rsidRPr="00CE3629">
        <w:rPr>
          <w:rFonts w:ascii="Times New Roman" w:hAnsi="Times New Roman" w:cs="Times New Roman"/>
          <w:sz w:val="28"/>
          <w:szCs w:val="28"/>
        </w:rPr>
        <w:t xml:space="preserve"> утверждении дорожных карт») [89</w:t>
      </w:r>
      <w:r w:rsidRPr="00CE3629">
        <w:rPr>
          <w:rFonts w:ascii="Times New Roman" w:hAnsi="Times New Roman" w:cs="Times New Roman"/>
          <w:sz w:val="28"/>
          <w:szCs w:val="28"/>
        </w:rPr>
        <w:t>].</w:t>
      </w:r>
    </w:p>
    <w:p w14:paraId="65837DC7" w14:textId="77777777" w:rsidR="00EE1914" w:rsidRPr="00CE3629" w:rsidRDefault="00EE1914" w:rsidP="001778B4">
      <w:pPr>
        <w:shd w:val="clear" w:color="auto" w:fill="FFFFFF"/>
        <w:tabs>
          <w:tab w:val="left" w:pos="851"/>
        </w:tabs>
        <w:spacing w:after="0" w:line="240" w:lineRule="auto"/>
        <w:ind w:firstLine="567"/>
        <w:jc w:val="both"/>
        <w:textAlignment w:val="baseline"/>
        <w:rPr>
          <w:rFonts w:ascii="Times New Roman" w:hAnsi="Times New Roman" w:cs="Times New Roman"/>
          <w:sz w:val="28"/>
          <w:szCs w:val="28"/>
        </w:rPr>
      </w:pPr>
      <w:r w:rsidRPr="00CE3629">
        <w:rPr>
          <w:rFonts w:ascii="Times New Roman" w:hAnsi="Times New Roman" w:cs="Times New Roman"/>
          <w:sz w:val="28"/>
          <w:szCs w:val="28"/>
        </w:rPr>
        <w:t xml:space="preserve">В соответствие с целями и задачами исследования была изучена и дана оценка распространенности врождённых пороков развития уха среди детского населения Республики Казахстан по следующим нозологиям согласно международной классификации болезней </w:t>
      </w:r>
      <w:r w:rsidRPr="00CE3629">
        <w:rPr>
          <w:rFonts w:ascii="Times New Roman" w:hAnsi="Times New Roman" w:cs="Times New Roman"/>
          <w:sz w:val="28"/>
          <w:szCs w:val="28"/>
          <w:lang w:val="en-US"/>
        </w:rPr>
        <w:t>X</w:t>
      </w:r>
      <w:r w:rsidRPr="00CE3629">
        <w:rPr>
          <w:rFonts w:ascii="Times New Roman" w:hAnsi="Times New Roman" w:cs="Times New Roman"/>
          <w:sz w:val="28"/>
          <w:szCs w:val="28"/>
        </w:rPr>
        <w:t xml:space="preserve"> пересмотра:</w:t>
      </w:r>
    </w:p>
    <w:p w14:paraId="007D3B0D" w14:textId="77777777" w:rsidR="00EE1914" w:rsidRPr="00CE3629" w:rsidRDefault="00EE1914" w:rsidP="001778B4">
      <w:pPr>
        <w:numPr>
          <w:ilvl w:val="0"/>
          <w:numId w:val="4"/>
        </w:numPr>
        <w:shd w:val="clear" w:color="auto" w:fill="FFFFFF"/>
        <w:tabs>
          <w:tab w:val="left" w:pos="851"/>
        </w:tabs>
        <w:spacing w:after="0" w:line="240" w:lineRule="auto"/>
        <w:ind w:left="0" w:firstLine="567"/>
        <w:contextualSpacing/>
        <w:jc w:val="both"/>
        <w:textAlignment w:val="baseline"/>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Q16.0 Врожденное отсутствие ушной раковины</w:t>
      </w:r>
    </w:p>
    <w:p w14:paraId="5F4F0995" w14:textId="77777777" w:rsidR="00EE1914" w:rsidRPr="00CE3629" w:rsidRDefault="00EE1914" w:rsidP="001778B4">
      <w:pPr>
        <w:numPr>
          <w:ilvl w:val="0"/>
          <w:numId w:val="4"/>
        </w:numPr>
        <w:shd w:val="clear" w:color="auto" w:fill="FFFFFF"/>
        <w:tabs>
          <w:tab w:val="left" w:pos="851"/>
        </w:tabs>
        <w:spacing w:after="0" w:line="240" w:lineRule="auto"/>
        <w:ind w:left="0" w:firstLine="567"/>
        <w:contextualSpacing/>
        <w:jc w:val="both"/>
        <w:textAlignment w:val="baseline"/>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Q16.1 Врожденное отсутствие, атрезия и стриктура слухового прохода (наружного)</w:t>
      </w:r>
    </w:p>
    <w:p w14:paraId="18FDC755" w14:textId="5DBA024E" w:rsidR="00EE1914" w:rsidRPr="00CE3629" w:rsidRDefault="00EE1914" w:rsidP="001778B4">
      <w:pPr>
        <w:numPr>
          <w:ilvl w:val="0"/>
          <w:numId w:val="4"/>
        </w:numPr>
        <w:shd w:val="clear" w:color="auto" w:fill="FFFFFF"/>
        <w:tabs>
          <w:tab w:val="left" w:pos="851"/>
        </w:tabs>
        <w:spacing w:after="0" w:line="240" w:lineRule="auto"/>
        <w:ind w:left="0" w:firstLine="567"/>
        <w:contextualSpacing/>
        <w:jc w:val="both"/>
        <w:textAlignment w:val="baseline"/>
        <w:rPr>
          <w:rFonts w:ascii="Times New Roman" w:eastAsia="Times New Roman" w:hAnsi="Times New Roman" w:cs="Times New Roman"/>
          <w:sz w:val="28"/>
          <w:szCs w:val="28"/>
          <w:lang w:eastAsia="ru-RU"/>
        </w:rPr>
      </w:pPr>
      <w:r w:rsidRPr="00CE3629">
        <w:rPr>
          <w:rFonts w:ascii="Times New Roman" w:hAnsi="Times New Roman" w:cs="Times New Roman"/>
          <w:bCs/>
          <w:iCs/>
          <w:sz w:val="28"/>
          <w:szCs w:val="28"/>
        </w:rPr>
        <w:t>Q17.2</w:t>
      </w:r>
      <w:r w:rsidRPr="00CE3629">
        <w:rPr>
          <w:rFonts w:ascii="Times New Roman" w:hAnsi="Times New Roman" w:cs="Times New Roman"/>
          <w:iCs/>
          <w:sz w:val="28"/>
          <w:szCs w:val="28"/>
          <w:lang w:val="en-US"/>
        </w:rPr>
        <w:t xml:space="preserve"> </w:t>
      </w:r>
      <w:r w:rsidRPr="00CE3629">
        <w:rPr>
          <w:rFonts w:ascii="Times New Roman" w:hAnsi="Times New Roman" w:cs="Times New Roman"/>
          <w:bCs/>
          <w:iCs/>
          <w:sz w:val="28"/>
          <w:szCs w:val="28"/>
        </w:rPr>
        <w:t>Микротия.</w:t>
      </w:r>
    </w:p>
    <w:p w14:paraId="5AD4BA74" w14:textId="77777777" w:rsidR="00EE1914" w:rsidRPr="00CE3629" w:rsidRDefault="00EE1914" w:rsidP="001778B4">
      <w:pPr>
        <w:shd w:val="clear" w:color="auto" w:fill="FFFFFF"/>
        <w:tabs>
          <w:tab w:val="left" w:pos="851"/>
        </w:tabs>
        <w:spacing w:after="0" w:line="240" w:lineRule="auto"/>
        <w:ind w:firstLine="567"/>
        <w:jc w:val="both"/>
        <w:textAlignment w:val="baseline"/>
        <w:rPr>
          <w:rFonts w:ascii="Times New Roman" w:hAnsi="Times New Roman" w:cs="Times New Roman"/>
          <w:sz w:val="28"/>
          <w:szCs w:val="28"/>
        </w:rPr>
      </w:pPr>
      <w:r w:rsidRPr="00CE3629">
        <w:rPr>
          <w:rFonts w:ascii="Times New Roman" w:hAnsi="Times New Roman" w:cs="Times New Roman"/>
          <w:sz w:val="28"/>
          <w:szCs w:val="28"/>
        </w:rPr>
        <w:t xml:space="preserve">Предметом исследования явилась оценка медико-организационной системы оказания помощи детям с ВПР уха. </w:t>
      </w:r>
    </w:p>
    <w:p w14:paraId="2E01E549" w14:textId="77777777" w:rsidR="00EE1914" w:rsidRPr="00CE3629" w:rsidRDefault="00EE1914" w:rsidP="001778B4">
      <w:pPr>
        <w:shd w:val="clear" w:color="auto" w:fill="FFFFFF"/>
        <w:spacing w:after="0" w:line="240" w:lineRule="auto"/>
        <w:ind w:firstLine="567"/>
        <w:jc w:val="both"/>
        <w:textAlignment w:val="baseline"/>
        <w:rPr>
          <w:rFonts w:ascii="Times New Roman" w:hAnsi="Times New Roman" w:cs="Times New Roman"/>
          <w:sz w:val="28"/>
          <w:szCs w:val="28"/>
        </w:rPr>
      </w:pPr>
      <w:r w:rsidRPr="00CE3629">
        <w:rPr>
          <w:rFonts w:ascii="Times New Roman" w:hAnsi="Times New Roman" w:cs="Times New Roman"/>
          <w:sz w:val="28"/>
          <w:szCs w:val="28"/>
        </w:rPr>
        <w:t xml:space="preserve">Научно-исследовательская работа выполнялась с 2018 по 2021 годы в рамках проведения диссертационной работы, с соблюдением принципов сбора, статистической обработки, анализа полученных результатов. </w:t>
      </w:r>
    </w:p>
    <w:p w14:paraId="572139F1" w14:textId="43F7569B" w:rsidR="00EE1914" w:rsidRPr="00CE3629" w:rsidRDefault="00EE1914" w:rsidP="001778B4">
      <w:pPr>
        <w:shd w:val="clear" w:color="auto" w:fill="FFFFFF"/>
        <w:spacing w:after="0" w:line="240" w:lineRule="auto"/>
        <w:ind w:firstLine="567"/>
        <w:jc w:val="both"/>
        <w:textAlignment w:val="baseline"/>
        <w:rPr>
          <w:rFonts w:ascii="Times New Roman" w:hAnsi="Times New Roman" w:cs="Times New Roman"/>
          <w:sz w:val="28"/>
          <w:szCs w:val="28"/>
        </w:rPr>
      </w:pPr>
      <w:r w:rsidRPr="00CE3629">
        <w:rPr>
          <w:rFonts w:ascii="Times New Roman" w:eastAsia="Times New Roman" w:hAnsi="Times New Roman" w:cs="Times New Roman"/>
          <w:sz w:val="28"/>
          <w:szCs w:val="28"/>
          <w:lang w:eastAsia="ru-RU"/>
        </w:rPr>
        <w:t>Для достижения цели и решения поставленных задач была разработана программа исследования, которая включала 6 этапов. Организационно-методическая характеристика представлена в таблице 1.</w:t>
      </w:r>
    </w:p>
    <w:p w14:paraId="30B8C890" w14:textId="77777777" w:rsidR="00EE1914" w:rsidRPr="00CE3629" w:rsidRDefault="00EE1914" w:rsidP="001778B4">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На первом этапе исследования был проведен анализ всех зарегистрированных случаев с врожденными пороками развития уха среди новорожденных за период с 2015 по 2019 годы. Количество зарегистрированных случаев с ВПР уха было получено на основании данных Национального Генетического регистра (НГР) РК. А также были использованы данные ежегодных статистических сборников «Здоровье населения Республики Казахстан и деятельность организаций здравоохранения» за период 2014-2019 гг.</w:t>
      </w:r>
    </w:p>
    <w:p w14:paraId="3BF31960" w14:textId="77777777" w:rsidR="00EE1914" w:rsidRPr="00CE3629" w:rsidRDefault="00EE1914" w:rsidP="00177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Для оценки распространённости врожденных пороков развития уха нами были использованы данные Общенациональной телематической системы «Национальный генетический регистр Республики Казахстан» за период с 2015 по 2019 годы. </w:t>
      </w:r>
    </w:p>
    <w:p w14:paraId="78214247" w14:textId="77777777" w:rsidR="00EE1914" w:rsidRPr="00CE3629" w:rsidRDefault="00EE1914" w:rsidP="00177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Для оценки частоты </w:t>
      </w:r>
      <w:r w:rsidR="001716E8" w:rsidRPr="00CE3629">
        <w:rPr>
          <w:rFonts w:ascii="Times New Roman" w:eastAsia="Times New Roman" w:hAnsi="Times New Roman" w:cs="Times New Roman"/>
          <w:sz w:val="28"/>
          <w:szCs w:val="28"/>
          <w:lang w:eastAsia="ru-RU"/>
        </w:rPr>
        <w:t xml:space="preserve">заболеваемости </w:t>
      </w:r>
      <w:r w:rsidRPr="00CE3629">
        <w:rPr>
          <w:rFonts w:ascii="Times New Roman" w:eastAsia="Times New Roman" w:hAnsi="Times New Roman" w:cs="Times New Roman"/>
          <w:sz w:val="28"/>
          <w:szCs w:val="28"/>
          <w:lang w:eastAsia="ru-RU"/>
        </w:rPr>
        <w:t xml:space="preserve">статистические данные Республиканского центра электронного здравоохранения МЗ РК (далее – Казахстан) за </w:t>
      </w:r>
      <w:r w:rsidR="001716E8" w:rsidRPr="00CE3629">
        <w:rPr>
          <w:rFonts w:ascii="Times New Roman" w:eastAsia="Times New Roman" w:hAnsi="Times New Roman" w:cs="Times New Roman"/>
          <w:sz w:val="28"/>
          <w:szCs w:val="28"/>
          <w:lang w:eastAsia="ru-RU"/>
        </w:rPr>
        <w:t xml:space="preserve">десятилетний </w:t>
      </w:r>
      <w:r w:rsidRPr="00CE3629">
        <w:rPr>
          <w:rFonts w:ascii="Times New Roman" w:eastAsia="Times New Roman" w:hAnsi="Times New Roman" w:cs="Times New Roman"/>
          <w:sz w:val="28"/>
          <w:szCs w:val="28"/>
          <w:lang w:eastAsia="ru-RU"/>
        </w:rPr>
        <w:t>период (2015-20</w:t>
      </w:r>
      <w:r w:rsidR="001716E8" w:rsidRPr="00CE3629">
        <w:rPr>
          <w:rFonts w:ascii="Times New Roman" w:eastAsia="Times New Roman" w:hAnsi="Times New Roman" w:cs="Times New Roman"/>
          <w:sz w:val="28"/>
          <w:szCs w:val="28"/>
          <w:lang w:eastAsia="ru-RU"/>
        </w:rPr>
        <w:t>24</w:t>
      </w:r>
      <w:r w:rsidRPr="00CE3629">
        <w:rPr>
          <w:rFonts w:ascii="Times New Roman" w:eastAsia="Times New Roman" w:hAnsi="Times New Roman" w:cs="Times New Roman"/>
          <w:sz w:val="28"/>
          <w:szCs w:val="28"/>
          <w:lang w:eastAsia="ru-RU"/>
        </w:rPr>
        <w:t xml:space="preserve"> гг.).</w:t>
      </w:r>
      <w:r w:rsidR="006B3819" w:rsidRPr="00CE3629">
        <w:rPr>
          <w:rFonts w:ascii="Times New Roman" w:eastAsia="Times New Roman" w:hAnsi="Times New Roman" w:cs="Times New Roman"/>
          <w:sz w:val="28"/>
          <w:szCs w:val="28"/>
          <w:lang w:eastAsia="ru-RU"/>
        </w:rPr>
        <w:t xml:space="preserve"> </w:t>
      </w:r>
    </w:p>
    <w:p w14:paraId="2EF885CB" w14:textId="77777777" w:rsidR="00EE1914" w:rsidRPr="00CE3629" w:rsidRDefault="00EE1914" w:rsidP="00177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Показатели заболеваемости и распространенности рассчитывались на 100 000 детского населения. Данные об общей численности детей в возрасте 0-14 лет взяты из ежегодного статистического сборника, выпускаемого Агентством Республики Казахстан по статистике. Распространенность микротии и атрезии рассчитывали по следующей формуле:</w:t>
      </w:r>
    </w:p>
    <w:p w14:paraId="0F319B16" w14:textId="77777777" w:rsidR="00EE1914" w:rsidRPr="00CE3629" w:rsidRDefault="00EE1914" w:rsidP="00177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Количество всех случаев, зарегистрированных в течение одного года среди детей в возрасте 0–14 лет/</w:t>
      </w:r>
      <w:r w:rsidR="006B3819" w:rsidRPr="00CE3629">
        <w:rPr>
          <w:rFonts w:ascii="Times New Roman" w:eastAsia="Times New Roman" w:hAnsi="Times New Roman" w:cs="Times New Roman"/>
          <w:sz w:val="28"/>
          <w:szCs w:val="28"/>
          <w:lang w:eastAsia="ru-RU"/>
        </w:rPr>
        <w:t xml:space="preserve">среднегодовая численность </w:t>
      </w:r>
      <w:r w:rsidRPr="00CE3629">
        <w:rPr>
          <w:rFonts w:ascii="Times New Roman" w:eastAsia="Times New Roman" w:hAnsi="Times New Roman" w:cs="Times New Roman"/>
          <w:sz w:val="28"/>
          <w:szCs w:val="28"/>
          <w:lang w:eastAsia="ru-RU"/>
        </w:rPr>
        <w:t>детей в возрасте 0–14 лет × 100 000.</w:t>
      </w:r>
    </w:p>
    <w:p w14:paraId="7D174267" w14:textId="77777777" w:rsidR="00EE1914" w:rsidRPr="00CE3629" w:rsidRDefault="00EE1914" w:rsidP="00177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lastRenderedPageBreak/>
        <w:t>Распространенность периода рассчитывалась следующим образом:</w:t>
      </w:r>
    </w:p>
    <w:p w14:paraId="005B5817" w14:textId="77777777" w:rsidR="00EE1914" w:rsidRPr="00CE3629" w:rsidRDefault="00EE1914" w:rsidP="00177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Количество всех случаев, зарегистрированных за 2015–2019 годы среди детей в возрасте 0–14 лет / число детей в возрасте 0–14 лет за </w:t>
      </w:r>
      <w:r w:rsidR="006B3819" w:rsidRPr="00CE3629">
        <w:rPr>
          <w:rFonts w:ascii="Times New Roman" w:eastAsia="Times New Roman" w:hAnsi="Times New Roman" w:cs="Times New Roman"/>
          <w:sz w:val="28"/>
          <w:szCs w:val="28"/>
          <w:lang w:eastAsia="ru-RU"/>
        </w:rPr>
        <w:t>э</w:t>
      </w:r>
      <w:r w:rsidRPr="00CE3629">
        <w:rPr>
          <w:rFonts w:ascii="Times New Roman" w:eastAsia="Times New Roman" w:hAnsi="Times New Roman" w:cs="Times New Roman"/>
          <w:sz w:val="28"/>
          <w:szCs w:val="28"/>
          <w:lang w:eastAsia="ru-RU"/>
        </w:rPr>
        <w:t>тот же период × 100 000</w:t>
      </w:r>
    </w:p>
    <w:p w14:paraId="4B4F28C5" w14:textId="77777777" w:rsidR="00EE1914" w:rsidRPr="00CE3629" w:rsidRDefault="00EE1914" w:rsidP="00177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При этом для расчета показателей </w:t>
      </w:r>
      <w:r w:rsidR="006B3819" w:rsidRPr="00CE3629">
        <w:rPr>
          <w:rFonts w:ascii="Times New Roman" w:eastAsia="Times New Roman" w:hAnsi="Times New Roman" w:cs="Times New Roman"/>
          <w:sz w:val="28"/>
          <w:szCs w:val="28"/>
          <w:lang w:eastAsia="ru-RU"/>
        </w:rPr>
        <w:t xml:space="preserve">первичной </w:t>
      </w:r>
      <w:r w:rsidRPr="00CE3629">
        <w:rPr>
          <w:rFonts w:ascii="Times New Roman" w:eastAsia="Times New Roman" w:hAnsi="Times New Roman" w:cs="Times New Roman"/>
          <w:sz w:val="28"/>
          <w:szCs w:val="28"/>
          <w:lang w:eastAsia="ru-RU"/>
        </w:rPr>
        <w:t>заболеваемости микротией и атрезией применялась следующая формула:</w:t>
      </w:r>
    </w:p>
    <w:p w14:paraId="36DBF32C" w14:textId="77777777" w:rsidR="00EE1914" w:rsidRPr="00CE3629" w:rsidRDefault="00EE1914" w:rsidP="00177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Количество новых случаев, зарегистрированных в течение одного года среди детей в </w:t>
      </w:r>
      <w:r w:rsidR="006B3819" w:rsidRPr="00CE3629">
        <w:rPr>
          <w:rFonts w:ascii="Times New Roman" w:eastAsia="Times New Roman" w:hAnsi="Times New Roman" w:cs="Times New Roman"/>
          <w:sz w:val="28"/>
          <w:szCs w:val="28"/>
          <w:lang w:eastAsia="ru-RU"/>
        </w:rPr>
        <w:t>возрасте 0–14 лет/ среднегодовая численность</w:t>
      </w:r>
      <w:r w:rsidRPr="00CE3629">
        <w:rPr>
          <w:rFonts w:ascii="Times New Roman" w:eastAsia="Times New Roman" w:hAnsi="Times New Roman" w:cs="Times New Roman"/>
          <w:sz w:val="28"/>
          <w:szCs w:val="28"/>
          <w:lang w:eastAsia="ru-RU"/>
        </w:rPr>
        <w:t xml:space="preserve"> детей в возрасте 0–14 лет × 100 000.</w:t>
      </w:r>
    </w:p>
    <w:p w14:paraId="2F0CAC89" w14:textId="77777777" w:rsidR="00EE1914" w:rsidRPr="00CE3629" w:rsidRDefault="00EE1914" w:rsidP="001778B4">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С учетом кадрового и материально-технического оснащения на базе Университетской клиники (УК) «Аксай» был создан Центр оториноларингологии, сурдологии и слухоречевой реабилитации (Приказ КНАО «КазНМУ» №159 от 21.08.2019 г.).</w:t>
      </w:r>
      <w:r w:rsidRPr="00CE3629">
        <w:rPr>
          <w:rFonts w:ascii="Times New Roman" w:hAnsi="Times New Roman" w:cs="Times New Roman"/>
          <w:sz w:val="28"/>
          <w:szCs w:val="28"/>
        </w:rPr>
        <w:t xml:space="preserve"> </w:t>
      </w:r>
      <w:r w:rsidRPr="00CE3629">
        <w:rPr>
          <w:rFonts w:ascii="Times New Roman" w:eastAsia="Times New Roman" w:hAnsi="Times New Roman" w:cs="Times New Roman"/>
          <w:sz w:val="28"/>
          <w:szCs w:val="28"/>
          <w:lang w:eastAsia="ru-RU"/>
        </w:rPr>
        <w:t>В Цент</w:t>
      </w:r>
      <w:r w:rsidR="006B3819" w:rsidRPr="00CE3629">
        <w:rPr>
          <w:rFonts w:ascii="Times New Roman" w:eastAsia="Times New Roman" w:hAnsi="Times New Roman" w:cs="Times New Roman"/>
          <w:sz w:val="28"/>
          <w:szCs w:val="28"/>
          <w:lang w:eastAsia="ru-RU"/>
        </w:rPr>
        <w:t>ре на лечении находятся дети с врожденными пороками развития</w:t>
      </w:r>
      <w:r w:rsidRPr="00CE3629">
        <w:rPr>
          <w:rFonts w:ascii="Times New Roman" w:eastAsia="Times New Roman" w:hAnsi="Times New Roman" w:cs="Times New Roman"/>
          <w:sz w:val="28"/>
          <w:szCs w:val="28"/>
          <w:lang w:eastAsia="ru-RU"/>
        </w:rPr>
        <w:t xml:space="preserve"> уха. На протяжении последних </w:t>
      </w:r>
      <w:r w:rsidR="006B3819" w:rsidRPr="00CE3629">
        <w:rPr>
          <w:rFonts w:ascii="Times New Roman" w:eastAsia="Times New Roman" w:hAnsi="Times New Roman" w:cs="Times New Roman"/>
          <w:sz w:val="28"/>
          <w:szCs w:val="28"/>
          <w:lang w:eastAsia="ru-RU"/>
        </w:rPr>
        <w:t>7</w:t>
      </w:r>
      <w:r w:rsidRPr="00CE3629">
        <w:rPr>
          <w:rFonts w:ascii="Times New Roman" w:eastAsia="Times New Roman" w:hAnsi="Times New Roman" w:cs="Times New Roman"/>
          <w:sz w:val="28"/>
          <w:szCs w:val="28"/>
          <w:lang w:eastAsia="ru-RU"/>
        </w:rPr>
        <w:t xml:space="preserve"> лет в Центре создается база данных пациентов с ушными аномалиями. Цель ее создания - сбор данных о новорожденных и детях с ВПР уха, которые позволяют исследовать причины, клинические проявления, ближайшие и отдаленные результаты лечения этих пациентов.</w:t>
      </w:r>
    </w:p>
    <w:p w14:paraId="1443DD89" w14:textId="77777777" w:rsidR="00EE1914" w:rsidRPr="00CE3629" w:rsidRDefault="00EE1914" w:rsidP="001778B4">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Основываясь на том, что У</w:t>
      </w:r>
      <w:r w:rsidR="006B3819" w:rsidRPr="00CE3629">
        <w:rPr>
          <w:rFonts w:ascii="Times New Roman" w:eastAsia="Times New Roman" w:hAnsi="Times New Roman" w:cs="Times New Roman"/>
          <w:sz w:val="28"/>
          <w:szCs w:val="28"/>
          <w:lang w:eastAsia="ru-RU"/>
        </w:rPr>
        <w:t xml:space="preserve">нивеситетская </w:t>
      </w:r>
      <w:r w:rsidRPr="00CE3629">
        <w:rPr>
          <w:rFonts w:ascii="Times New Roman" w:eastAsia="Times New Roman" w:hAnsi="Times New Roman" w:cs="Times New Roman"/>
          <w:sz w:val="28"/>
          <w:szCs w:val="28"/>
          <w:lang w:eastAsia="ru-RU"/>
        </w:rPr>
        <w:t>К</w:t>
      </w:r>
      <w:r w:rsidR="006B3819" w:rsidRPr="00CE3629">
        <w:rPr>
          <w:rFonts w:ascii="Times New Roman" w:eastAsia="Times New Roman" w:hAnsi="Times New Roman" w:cs="Times New Roman"/>
          <w:sz w:val="28"/>
          <w:szCs w:val="28"/>
          <w:lang w:eastAsia="ru-RU"/>
        </w:rPr>
        <w:t>линика</w:t>
      </w:r>
      <w:r w:rsidRPr="00CE3629">
        <w:rPr>
          <w:rFonts w:ascii="Times New Roman" w:eastAsia="Times New Roman" w:hAnsi="Times New Roman" w:cs="Times New Roman"/>
          <w:sz w:val="28"/>
          <w:szCs w:val="28"/>
          <w:lang w:eastAsia="ru-RU"/>
        </w:rPr>
        <w:t xml:space="preserve"> «Аксай» является центром компетенции для детей с изучаемым диагнозом и для изучения объема оказываемых медицинских услуг детям с ВПР уха, проведена выкопировка базы данны</w:t>
      </w:r>
      <w:r w:rsidR="0010402A" w:rsidRPr="00CE3629">
        <w:rPr>
          <w:rFonts w:ascii="Times New Roman" w:eastAsia="Times New Roman" w:hAnsi="Times New Roman" w:cs="Times New Roman"/>
          <w:sz w:val="28"/>
          <w:szCs w:val="28"/>
          <w:lang w:eastAsia="ru-RU"/>
        </w:rPr>
        <w:t xml:space="preserve">х с помощью кодировочного листа </w:t>
      </w:r>
      <w:r w:rsidRPr="00CE3629">
        <w:rPr>
          <w:rFonts w:ascii="Times New Roman" w:eastAsia="Times New Roman" w:hAnsi="Times New Roman" w:cs="Times New Roman"/>
          <w:sz w:val="28"/>
          <w:szCs w:val="28"/>
          <w:lang w:eastAsia="ru-RU"/>
        </w:rPr>
        <w:t xml:space="preserve">из медицинской карты стационарного больного (Форма № 003/у, Приказ МЗРК №907 от 23 ноября 2010 года). Выкопировка данных была произведена из 153 историй болезни за период с 2008 по 2018 гг. на базе </w:t>
      </w:r>
      <w:r w:rsidRPr="00CE3629">
        <w:rPr>
          <w:rFonts w:ascii="Times New Roman" w:hAnsi="Times New Roman" w:cs="Times New Roman"/>
          <w:sz w:val="28"/>
          <w:szCs w:val="28"/>
          <w:shd w:val="clear" w:color="auto" w:fill="FFFFFF"/>
        </w:rPr>
        <w:t>Университетской клиники «</w:t>
      </w:r>
      <w:r w:rsidRPr="00CE3629">
        <w:rPr>
          <w:rFonts w:ascii="Times New Roman" w:hAnsi="Times New Roman" w:cs="Times New Roman"/>
          <w:sz w:val="28"/>
          <w:szCs w:val="28"/>
        </w:rPr>
        <w:t>Аксай» Казахского Национального Медицинского Университета им.</w:t>
      </w:r>
      <w:r w:rsidRPr="00CE3629">
        <w:rPr>
          <w:rFonts w:ascii="Times New Roman" w:hAnsi="Times New Roman" w:cs="Times New Roman"/>
          <w:sz w:val="28"/>
          <w:szCs w:val="28"/>
          <w:lang w:val="kk-KZ"/>
        </w:rPr>
        <w:t xml:space="preserve"> </w:t>
      </w:r>
      <w:r w:rsidRPr="00CE3629">
        <w:rPr>
          <w:rFonts w:ascii="Times New Roman" w:hAnsi="Times New Roman" w:cs="Times New Roman"/>
          <w:sz w:val="28"/>
          <w:szCs w:val="28"/>
        </w:rPr>
        <w:t>С.Д. Асфендиярова</w:t>
      </w:r>
      <w:r w:rsidRPr="00CE3629">
        <w:rPr>
          <w:rFonts w:ascii="Times New Roman" w:eastAsia="Times New Roman" w:hAnsi="Times New Roman" w:cs="Times New Roman"/>
          <w:sz w:val="28"/>
          <w:szCs w:val="28"/>
          <w:lang w:eastAsia="ru-RU"/>
        </w:rPr>
        <w:t xml:space="preserve">. </w:t>
      </w:r>
    </w:p>
    <w:p w14:paraId="0A969B7A" w14:textId="77777777" w:rsidR="00EE1914" w:rsidRPr="00CE3629" w:rsidRDefault="00EE1914" w:rsidP="001778B4">
      <w:pPr>
        <w:shd w:val="clear" w:color="auto" w:fill="FFFFFF"/>
        <w:tabs>
          <w:tab w:val="left" w:pos="851"/>
        </w:tabs>
        <w:spacing w:after="0" w:line="240" w:lineRule="auto"/>
        <w:ind w:firstLine="567"/>
        <w:jc w:val="both"/>
        <w:textAlignment w:val="baseline"/>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shd w:val="clear" w:color="auto" w:fill="FFFFFF"/>
          <w:lang w:eastAsia="ru-RU"/>
        </w:rPr>
        <w:t>Университетская клиника «</w:t>
      </w:r>
      <w:r w:rsidRPr="00CE3629">
        <w:rPr>
          <w:rFonts w:ascii="Times New Roman" w:eastAsia="Times New Roman" w:hAnsi="Times New Roman" w:cs="Times New Roman"/>
          <w:sz w:val="28"/>
          <w:szCs w:val="28"/>
          <w:lang w:eastAsia="ru-RU"/>
        </w:rPr>
        <w:t xml:space="preserve">Аксай» КазНМУ им.С.Д. Асфендиярова — это одно из старейших в Республике Казахстан детских многопрофильных лечебно-диагностических учреждений и насчитывает более полувековую историю. Ежегодно высокоспециализированную и специализированную стационарную медицинскую помощь получают свыше 5 тысяч детей со всей республики, из них почти 2,5 тысячи из сельской местности. Больница является клинической базой КазНМУ им. С.Д.Асфендиярова, Казахстанско-Российского Медицинского Университета. </w:t>
      </w:r>
    </w:p>
    <w:p w14:paraId="4ED74E78" w14:textId="77777777" w:rsidR="00EE1914" w:rsidRPr="00CE3629" w:rsidRDefault="00EE1914" w:rsidP="001778B4">
      <w:pPr>
        <w:shd w:val="clear" w:color="auto" w:fill="FFFFFF"/>
        <w:tabs>
          <w:tab w:val="left" w:pos="851"/>
        </w:tabs>
        <w:spacing w:after="0" w:line="240" w:lineRule="auto"/>
        <w:ind w:firstLine="567"/>
        <w:jc w:val="both"/>
        <w:textAlignment w:val="baseline"/>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Деятельность коллектива клиники направлена на повышение качества оказания медицинских услуг, рациональное и эффективное использование медицинского оборудования, внедрение высокотехнологических методов лечения, позволяющих сократить сроки и улучшить результаты лечения.</w:t>
      </w:r>
    </w:p>
    <w:p w14:paraId="34EA1F72" w14:textId="77777777" w:rsidR="00EE1914" w:rsidRPr="00CE3629" w:rsidRDefault="00EE1914" w:rsidP="001778B4">
      <w:pPr>
        <w:shd w:val="clear" w:color="auto" w:fill="FFFFFF"/>
        <w:tabs>
          <w:tab w:val="left" w:pos="851"/>
        </w:tabs>
        <w:spacing w:after="0" w:line="240" w:lineRule="auto"/>
        <w:ind w:firstLine="567"/>
        <w:jc w:val="both"/>
        <w:textAlignment w:val="baseline"/>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Таким образом, УК «Аксай» представляет значимую административную единицу для внедрения программ по оказанию специализированной и высокоспециализированной помощи, а также реабилитации детей с врожденными пороками развития уха.</w:t>
      </w:r>
    </w:p>
    <w:p w14:paraId="14C527B1" w14:textId="77777777" w:rsidR="00EE1914" w:rsidRPr="00CE3629" w:rsidRDefault="00EE1914" w:rsidP="001778B4">
      <w:pPr>
        <w:shd w:val="clear" w:color="auto" w:fill="FFFFFF"/>
        <w:tabs>
          <w:tab w:val="left" w:pos="851"/>
        </w:tabs>
        <w:spacing w:after="0" w:line="240" w:lineRule="auto"/>
        <w:ind w:firstLine="567"/>
        <w:jc w:val="both"/>
        <w:textAlignment w:val="baseline"/>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На втором этапе был разработан опросник по определению медико-социальных характеристик родителей и детей с диагнозом ВПР уха. Затем, с </w:t>
      </w:r>
      <w:r w:rsidRPr="00CE3629">
        <w:rPr>
          <w:rFonts w:ascii="Times New Roman" w:eastAsia="Times New Roman" w:hAnsi="Times New Roman" w:cs="Times New Roman"/>
          <w:sz w:val="28"/>
          <w:szCs w:val="28"/>
          <w:lang w:eastAsia="ru-RU"/>
        </w:rPr>
        <w:lastRenderedPageBreak/>
        <w:t>целью апробации опросника проведено пилотное исследование 15 детей и их родителей, поступивших в ЛОР центр Университетской клиники «Аксай» с диагнозом «Микротия и /или атрезия наружного слухового прохода». Цель исследования заключалась в оценке корректности вопросов, достаточность и адекватность вариантов ответа, соответствие вопросов интеллектуальному, образовательному уровню респондентов, качество перевода. Таким образом, метод фокус-группы использовался нами для выяснения того, насколько вопросы отвечают критериям – правдоподобность, приемлемость, ясность. Заполнение проводилось в палатах под наблюдением интервьюера. Анонимность индивидуальных ответов гарантировалась. После пилотного исследования нами был проведен децентеринг, который подразумевает внесение изменений в опросник по результатам анкетирования. Было отработано время заполнения анкет, выбрана тактика ведения опроса. В итоге в анкету были внесены соответствующие коррективы.</w:t>
      </w:r>
    </w:p>
    <w:p w14:paraId="6A906B85" w14:textId="77777777" w:rsidR="00EE1914" w:rsidRPr="00CE3629" w:rsidRDefault="00EE1914" w:rsidP="001778B4">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Далее был проведен социологический опрос родителей детей с диагнозом ВПР уха с целью определения основных медико-социальных характеристик респондентов. </w:t>
      </w:r>
    </w:p>
    <w:p w14:paraId="4179AC53" w14:textId="77777777" w:rsidR="00EE1914" w:rsidRPr="00CE3629" w:rsidRDefault="00EE1914" w:rsidP="001778B4">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Выборка для социологического опроса включала детей и их родителей всех возрастов </w:t>
      </w:r>
      <w:r w:rsidRPr="00CE3629">
        <w:rPr>
          <w:rFonts w:ascii="Times New Roman" w:eastAsia="Times New Roman" w:hAnsi="Times New Roman" w:cs="Times New Roman"/>
          <w:sz w:val="28"/>
          <w:szCs w:val="28"/>
          <w:lang w:val="en-US" w:eastAsia="ru-RU"/>
        </w:rPr>
        <w:t>c</w:t>
      </w:r>
      <w:r w:rsidRPr="00CE3629">
        <w:rPr>
          <w:rFonts w:ascii="Times New Roman" w:eastAsia="Times New Roman" w:hAnsi="Times New Roman" w:cs="Times New Roman"/>
          <w:sz w:val="28"/>
          <w:szCs w:val="28"/>
          <w:lang w:eastAsia="ru-RU"/>
        </w:rPr>
        <w:t xml:space="preserve"> диагнозом микротия, атрезия наружного слухового прохода.</w:t>
      </w:r>
      <w:r w:rsidRPr="00CE3629">
        <w:rPr>
          <w:rFonts w:ascii="Times New Roman" w:hAnsi="Times New Roman" w:cs="Times New Roman"/>
          <w:sz w:val="28"/>
          <w:szCs w:val="28"/>
        </w:rPr>
        <w:t xml:space="preserve"> Было проведено исследование случаев без контрольной группы </w:t>
      </w:r>
      <w:r w:rsidRPr="00CE3629">
        <w:rPr>
          <w:rFonts w:ascii="Times New Roman" w:hAnsi="Times New Roman" w:cs="Times New Roman"/>
          <w:bCs/>
          <w:sz w:val="28"/>
          <w:szCs w:val="28"/>
        </w:rPr>
        <w:t>(case only study)</w:t>
      </w:r>
      <w:r w:rsidRPr="00CE3629">
        <w:rPr>
          <w:rFonts w:ascii="Times New Roman" w:hAnsi="Times New Roman" w:cs="Times New Roman"/>
          <w:sz w:val="28"/>
          <w:szCs w:val="28"/>
        </w:rPr>
        <w:t xml:space="preserve">. </w:t>
      </w:r>
    </w:p>
    <w:p w14:paraId="73D4D247" w14:textId="77777777" w:rsidR="00EE1914" w:rsidRPr="00CE3629" w:rsidRDefault="00EE1914" w:rsidP="001778B4">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Таким образом, дизайном исследования был выбран поперечный метод. </w:t>
      </w:r>
    </w:p>
    <w:p w14:paraId="4693DDBC" w14:textId="77777777" w:rsidR="00EE1914" w:rsidRPr="00CE3629" w:rsidRDefault="00EE1914" w:rsidP="001778B4">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Анкета содержала 49 вопросов, отражающих общие сведения о ребенке и семье, сведения о диагнозе и инвалидности, информированность в отношении своего диагноза, возможность на социальную защиту, реабилитацию, интеграцию в общество, на получение образования и профессию в будущем и т.д.</w:t>
      </w:r>
    </w:p>
    <w:p w14:paraId="31AE5D86" w14:textId="5356D650" w:rsidR="00EE1914" w:rsidRPr="00CE3629" w:rsidRDefault="00EE1914" w:rsidP="001778B4">
      <w:pPr>
        <w:tabs>
          <w:tab w:val="left" w:pos="851"/>
        </w:tabs>
        <w:spacing w:after="0" w:line="240" w:lineRule="auto"/>
        <w:ind w:firstLine="567"/>
        <w:jc w:val="both"/>
        <w:textAlignment w:val="top"/>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Третий этап исследования вк</w:t>
      </w:r>
      <w:r w:rsidR="003E26AF">
        <w:rPr>
          <w:rFonts w:ascii="Times New Roman" w:eastAsia="Times New Roman" w:hAnsi="Times New Roman" w:cs="Times New Roman"/>
          <w:sz w:val="28"/>
          <w:szCs w:val="28"/>
          <w:lang w:eastAsia="ru-RU"/>
        </w:rPr>
        <w:t>лючал в себя о</w:t>
      </w:r>
      <w:r w:rsidRPr="00CE3629">
        <w:rPr>
          <w:rFonts w:ascii="Times New Roman" w:eastAsia="Times New Roman" w:hAnsi="Times New Roman" w:cs="Times New Roman"/>
          <w:sz w:val="28"/>
          <w:szCs w:val="28"/>
          <w:lang w:eastAsia="ru-RU"/>
        </w:rPr>
        <w:t>ценку качества жизни детей с врожденными порока</w:t>
      </w:r>
      <w:r w:rsidR="0010402A" w:rsidRPr="00CE3629">
        <w:rPr>
          <w:rFonts w:ascii="Times New Roman" w:eastAsia="Times New Roman" w:hAnsi="Times New Roman" w:cs="Times New Roman"/>
          <w:sz w:val="28"/>
          <w:szCs w:val="28"/>
          <w:lang w:eastAsia="ru-RU"/>
        </w:rPr>
        <w:t>ми уха и условно-здоровых детей и</w:t>
      </w:r>
      <w:r w:rsidRPr="00CE3629">
        <w:rPr>
          <w:rFonts w:ascii="Times New Roman" w:eastAsia="Times New Roman" w:hAnsi="Times New Roman" w:cs="Times New Roman"/>
          <w:sz w:val="28"/>
          <w:szCs w:val="28"/>
          <w:lang w:eastAsia="ru-RU"/>
        </w:rPr>
        <w:t xml:space="preserve"> </w:t>
      </w:r>
      <w:r w:rsidR="0010402A" w:rsidRPr="00CE3629">
        <w:rPr>
          <w:rFonts w:ascii="Times New Roman" w:eastAsia="Times New Roman" w:hAnsi="Times New Roman" w:cs="Times New Roman"/>
          <w:sz w:val="28"/>
          <w:szCs w:val="28"/>
          <w:lang w:eastAsia="ru-RU"/>
        </w:rPr>
        <w:t xml:space="preserve">факторов риска в формировании врожденных патологий уха у детского населения, </w:t>
      </w:r>
      <w:r w:rsidRPr="00CE3629">
        <w:rPr>
          <w:rFonts w:ascii="Times New Roman" w:eastAsia="Times New Roman" w:hAnsi="Times New Roman" w:cs="Times New Roman"/>
          <w:sz w:val="28"/>
          <w:szCs w:val="28"/>
          <w:lang w:eastAsia="ru-RU"/>
        </w:rPr>
        <w:t>которая проводилась для возрастных категорий 2-4 и 5-7 лет. Дизайн исследования: поперечное исследование. Данные социологического опроса собирались в один</w:t>
      </w:r>
      <w:r w:rsidR="00F46AAF" w:rsidRPr="00CE3629">
        <w:rPr>
          <w:rFonts w:ascii="Times New Roman" w:eastAsia="Times New Roman" w:hAnsi="Times New Roman" w:cs="Times New Roman"/>
          <w:sz w:val="28"/>
          <w:szCs w:val="28"/>
          <w:lang w:eastAsia="ru-RU"/>
        </w:rPr>
        <w:t xml:space="preserve"> период времени</w:t>
      </w:r>
      <w:r w:rsidRPr="00CE3629">
        <w:rPr>
          <w:rFonts w:ascii="Times New Roman" w:eastAsia="Times New Roman" w:hAnsi="Times New Roman" w:cs="Times New Roman"/>
          <w:sz w:val="28"/>
          <w:szCs w:val="28"/>
          <w:lang w:eastAsia="ru-RU"/>
        </w:rPr>
        <w:t>.</w:t>
      </w:r>
    </w:p>
    <w:p w14:paraId="0946AA8F" w14:textId="77777777" w:rsidR="00EE1914" w:rsidRPr="00CE3629" w:rsidRDefault="00EE1914" w:rsidP="001778B4">
      <w:pPr>
        <w:pStyle w:val="100"/>
        <w:shd w:val="clear" w:color="auto" w:fill="auto"/>
        <w:tabs>
          <w:tab w:val="left" w:pos="851"/>
          <w:tab w:val="left" w:pos="1206"/>
        </w:tabs>
        <w:spacing w:after="0" w:line="260" w:lineRule="exact"/>
        <w:ind w:firstLine="567"/>
        <w:jc w:val="both"/>
        <w:rPr>
          <w:bCs/>
          <w:i/>
          <w:color w:val="auto"/>
          <w:sz w:val="28"/>
          <w:szCs w:val="28"/>
        </w:rPr>
      </w:pPr>
      <w:r w:rsidRPr="00CE3629">
        <w:rPr>
          <w:bCs/>
          <w:i/>
          <w:color w:val="auto"/>
          <w:sz w:val="28"/>
          <w:szCs w:val="28"/>
        </w:rPr>
        <w:t>Этические процедуры</w:t>
      </w:r>
    </w:p>
    <w:p w14:paraId="7709F15C" w14:textId="77777777" w:rsidR="00EE1914" w:rsidRPr="00CE3629" w:rsidRDefault="00EE1914" w:rsidP="001778B4">
      <w:pPr>
        <w:shd w:val="clear" w:color="auto" w:fill="FFFFFF"/>
        <w:tabs>
          <w:tab w:val="left" w:pos="851"/>
        </w:tabs>
        <w:spacing w:after="0" w:line="240" w:lineRule="auto"/>
        <w:ind w:firstLine="567"/>
        <w:jc w:val="both"/>
        <w:rPr>
          <w:rFonts w:ascii="Times New Roman" w:eastAsia="Times New Roman" w:hAnsi="Times New Roman" w:cs="Times New Roman"/>
          <w:bCs/>
          <w:sz w:val="28"/>
          <w:szCs w:val="28"/>
        </w:rPr>
      </w:pPr>
      <w:r w:rsidRPr="00CE3629">
        <w:rPr>
          <w:rFonts w:ascii="Times New Roman" w:eastAsia="Times New Roman" w:hAnsi="Times New Roman" w:cs="Times New Roman"/>
          <w:bCs/>
          <w:sz w:val="28"/>
          <w:szCs w:val="28"/>
        </w:rPr>
        <w:t xml:space="preserve">Социологическое исследование проводилось после получения одобрения Локальной Этической Комиссии Казахстанского медицинского университета «ВШОЗ» МЗ РК (Протокол № 150, </w:t>
      </w:r>
      <w:r w:rsidRPr="00CE3629">
        <w:rPr>
          <w:rFonts w:ascii="Times New Roman" w:eastAsia="Times New Roman" w:hAnsi="Times New Roman" w:cs="Times New Roman"/>
          <w:sz w:val="28"/>
          <w:szCs w:val="28"/>
          <w:lang w:eastAsia="ru-RU"/>
        </w:rPr>
        <w:t xml:space="preserve">исх. № 04-09-321/3 </w:t>
      </w:r>
      <w:r w:rsidRPr="00CE3629">
        <w:rPr>
          <w:rFonts w:ascii="Times New Roman" w:eastAsia="Times New Roman" w:hAnsi="Times New Roman" w:cs="Times New Roman"/>
          <w:bCs/>
          <w:sz w:val="28"/>
          <w:szCs w:val="28"/>
        </w:rPr>
        <w:t>от «05» августа 2021 года). От каждого респондента было получено информированное согласие на участие в социологическом опросе.</w:t>
      </w:r>
    </w:p>
    <w:p w14:paraId="537D4637" w14:textId="58FA0105" w:rsidR="00EE1914" w:rsidRPr="00CE3629" w:rsidRDefault="00EE1914" w:rsidP="001778B4">
      <w:pPr>
        <w:tabs>
          <w:tab w:val="left" w:pos="851"/>
        </w:tabs>
        <w:spacing w:after="0" w:line="240" w:lineRule="auto"/>
        <w:ind w:firstLine="567"/>
        <w:jc w:val="both"/>
        <w:textAlignment w:val="top"/>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С целью изучения качества жизни детей с микротией в Республике Казахстан КМУ «ВШОЗ» совместно с кафедрой оториноларингологии при</w:t>
      </w:r>
      <w:r w:rsidR="003E26AF">
        <w:rPr>
          <w:rFonts w:ascii="Times New Roman" w:eastAsia="Times New Roman" w:hAnsi="Times New Roman" w:cs="Times New Roman"/>
          <w:sz w:val="28"/>
          <w:szCs w:val="28"/>
          <w:lang w:eastAsia="ru-RU"/>
        </w:rPr>
        <w:t xml:space="preserve"> Казахском Национальном медици</w:t>
      </w:r>
      <w:r w:rsidRPr="00CE3629">
        <w:rPr>
          <w:rFonts w:ascii="Times New Roman" w:eastAsia="Times New Roman" w:hAnsi="Times New Roman" w:cs="Times New Roman"/>
          <w:sz w:val="28"/>
          <w:szCs w:val="28"/>
          <w:lang w:eastAsia="ru-RU"/>
        </w:rPr>
        <w:t>нском университете им С.Д. Асфендиярова было проведено исследование с использованием международного опросника PedsQL™ 4.0 Generic Core Scales для родителей/опекунов детей 2-4 и 5-7 лет (MAPI, Research Institute) (J.W. Varni и соавторы, США, 2001г.).</w:t>
      </w:r>
    </w:p>
    <w:p w14:paraId="07FB861F" w14:textId="77777777" w:rsidR="00EE1914" w:rsidRPr="00CE3629" w:rsidRDefault="00EE1914" w:rsidP="001778B4">
      <w:pPr>
        <w:shd w:val="clear" w:color="auto" w:fill="FFFFFF"/>
        <w:tabs>
          <w:tab w:val="left" w:pos="851"/>
        </w:tabs>
        <w:spacing w:after="0" w:line="240" w:lineRule="auto"/>
        <w:ind w:firstLine="567"/>
        <w:jc w:val="both"/>
        <w:rPr>
          <w:rFonts w:ascii="Times New Roman" w:eastAsia="Times New Roman" w:hAnsi="Times New Roman" w:cs="Times New Roman"/>
          <w:bCs/>
          <w:sz w:val="28"/>
          <w:szCs w:val="28"/>
        </w:rPr>
      </w:pPr>
      <w:r w:rsidRPr="00CE3629">
        <w:rPr>
          <w:rFonts w:ascii="Times New Roman" w:eastAsia="Times New Roman" w:hAnsi="Times New Roman" w:cs="Times New Roman"/>
          <w:bCs/>
          <w:sz w:val="28"/>
          <w:szCs w:val="28"/>
        </w:rPr>
        <w:lastRenderedPageBreak/>
        <w:t>Данный инструмент приемлем в использовании, а именно - заполнение, статистическая обработка и интерпретация. Инструмент широко используется как для здоровых, так и для больных детей. Качество жизни больных детей может быть изучено в динамике, в процессе лечения и реабилитации.</w:t>
      </w:r>
    </w:p>
    <w:p w14:paraId="57551A71" w14:textId="77777777" w:rsidR="00EE1914" w:rsidRPr="00CE3629" w:rsidRDefault="00EE1914" w:rsidP="001778B4">
      <w:pPr>
        <w:shd w:val="clear" w:color="auto" w:fill="FFFFFF"/>
        <w:tabs>
          <w:tab w:val="left" w:pos="851"/>
        </w:tabs>
        <w:spacing w:after="0" w:line="240" w:lineRule="auto"/>
        <w:ind w:firstLine="567"/>
        <w:jc w:val="both"/>
        <w:rPr>
          <w:rFonts w:ascii="Times New Roman" w:eastAsia="Times New Roman" w:hAnsi="Times New Roman" w:cs="Times New Roman"/>
          <w:bCs/>
          <w:sz w:val="28"/>
          <w:szCs w:val="28"/>
          <w:lang w:eastAsia="ru-RU"/>
        </w:rPr>
      </w:pPr>
      <w:r w:rsidRPr="00CE3629">
        <w:rPr>
          <w:rFonts w:ascii="Times New Roman" w:eastAsia="Times New Roman" w:hAnsi="Times New Roman" w:cs="Times New Roman"/>
          <w:sz w:val="28"/>
          <w:szCs w:val="28"/>
          <w:lang w:eastAsia="ru-RU"/>
        </w:rPr>
        <w:t>Номера телефонов респондентов были выбраны рандомизировано. Техника для создания выборки – кластерная рандомизация.</w:t>
      </w:r>
      <w:r w:rsidRPr="00CE3629">
        <w:rPr>
          <w:rFonts w:ascii="Times New Roman" w:eastAsia="Times New Roman" w:hAnsi="Times New Roman" w:cs="Times New Roman"/>
          <w:bCs/>
          <w:sz w:val="28"/>
          <w:szCs w:val="28"/>
          <w:lang w:eastAsia="ru-RU"/>
        </w:rPr>
        <w:t xml:space="preserve"> </w:t>
      </w:r>
    </w:p>
    <w:p w14:paraId="76E45051" w14:textId="77777777" w:rsidR="00EE1914" w:rsidRPr="00CE3629" w:rsidRDefault="00EE1914" w:rsidP="001778B4">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Согласно поставленным задачам и тематической направленности исследования в ходе подготовительного этапа была разработана анкета для социологического опроса детей совместно с родителями (Приложение А</w:t>
      </w:r>
      <w:r w:rsidR="00542978" w:rsidRPr="00CE3629">
        <w:rPr>
          <w:rFonts w:ascii="Times New Roman" w:eastAsia="Times New Roman" w:hAnsi="Times New Roman" w:cs="Times New Roman"/>
          <w:sz w:val="28"/>
          <w:szCs w:val="28"/>
          <w:lang w:eastAsia="ru-RU"/>
        </w:rPr>
        <w:t>, Б</w:t>
      </w:r>
      <w:r w:rsidRPr="00CE3629">
        <w:rPr>
          <w:rFonts w:ascii="Times New Roman" w:eastAsia="Times New Roman" w:hAnsi="Times New Roman" w:cs="Times New Roman"/>
          <w:sz w:val="28"/>
          <w:szCs w:val="28"/>
          <w:lang w:eastAsia="ru-RU"/>
        </w:rPr>
        <w:t xml:space="preserve">). В анкете указана цель предпринимаемого исследования. Вопросы сформулированы четко, исключая необходимость дополнительных разъяснений. </w:t>
      </w:r>
    </w:p>
    <w:p w14:paraId="2FEA2984" w14:textId="51C9FB64" w:rsidR="00EE1914" w:rsidRPr="00CE3629" w:rsidRDefault="00EE1914" w:rsidP="001778B4">
      <w:pPr>
        <w:tabs>
          <w:tab w:val="left" w:pos="851"/>
        </w:tabs>
        <w:spacing w:after="0" w:line="240" w:lineRule="auto"/>
        <w:ind w:firstLine="567"/>
        <w:jc w:val="both"/>
        <w:textAlignment w:val="top"/>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Опросник PedsQL разделен на 4 параметра, описывающих физическое функционирование (ФФ), эмоциональное функционирование (ЭФ), социальное функционирование (СФ), жизнь в школе (ЖШ) (детском саду). Эти четыре параметра предназначены для измерения двух основных аспектов здоровья: физич</w:t>
      </w:r>
      <w:r w:rsidR="007D3B72" w:rsidRPr="00CE3629">
        <w:rPr>
          <w:rFonts w:ascii="Times New Roman" w:eastAsia="Times New Roman" w:hAnsi="Times New Roman" w:cs="Times New Roman"/>
          <w:sz w:val="28"/>
          <w:szCs w:val="28"/>
          <w:lang w:eastAsia="ru-RU"/>
        </w:rPr>
        <w:t>еского и психоэмоционального [90</w:t>
      </w:r>
      <w:r w:rsidRPr="00CE3629">
        <w:rPr>
          <w:rFonts w:ascii="Times New Roman" w:eastAsia="Times New Roman" w:hAnsi="Times New Roman" w:cs="Times New Roman"/>
          <w:sz w:val="28"/>
          <w:szCs w:val="28"/>
          <w:lang w:eastAsia="ru-RU"/>
        </w:rPr>
        <w:t>,</w:t>
      </w:r>
      <w:r w:rsidR="007D3B72" w:rsidRPr="00CE3629">
        <w:rPr>
          <w:rFonts w:ascii="Times New Roman" w:eastAsia="Times New Roman" w:hAnsi="Times New Roman" w:cs="Times New Roman"/>
          <w:sz w:val="28"/>
          <w:szCs w:val="28"/>
          <w:lang w:eastAsia="ru-RU"/>
        </w:rPr>
        <w:t>91</w:t>
      </w:r>
      <w:r w:rsidRPr="00CE3629">
        <w:rPr>
          <w:rFonts w:ascii="Times New Roman" w:eastAsia="Times New Roman" w:hAnsi="Times New Roman" w:cs="Times New Roman"/>
          <w:sz w:val="28"/>
          <w:szCs w:val="28"/>
          <w:lang w:eastAsia="ru-RU"/>
        </w:rPr>
        <w:t>].</w:t>
      </w:r>
    </w:p>
    <w:p w14:paraId="45476A9E" w14:textId="77777777" w:rsidR="00EE1914" w:rsidRPr="00CE3629" w:rsidRDefault="00EE1914" w:rsidP="001778B4">
      <w:pPr>
        <w:tabs>
          <w:tab w:val="left" w:pos="851"/>
        </w:tabs>
        <w:spacing w:after="0" w:line="240" w:lineRule="auto"/>
        <w:ind w:firstLine="567"/>
        <w:jc w:val="both"/>
        <w:textAlignment w:val="top"/>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Для сбора анкетных данных второго и третьего этапов нами использовался on-line сервис для создания опросов (Google Формы). После предварительного создания Google-аккаунта разработана Web-страница, с размещенной на ней анкетой (</w:t>
      </w:r>
      <w:hyperlink r:id="rId31" w:history="1">
        <w:r w:rsidRPr="00CE3629">
          <w:rPr>
            <w:rStyle w:val="a3"/>
            <w:rFonts w:ascii="Times New Roman" w:hAnsi="Times New Roman" w:cs="Times New Roman"/>
            <w:color w:val="auto"/>
            <w:sz w:val="28"/>
            <w:szCs w:val="28"/>
            <w:u w:val="none"/>
          </w:rPr>
          <w:t>https://drive.google.eom/drive/u/0/my-drive</w:t>
        </w:r>
      </w:hyperlink>
      <w:r w:rsidRPr="00CE3629">
        <w:rPr>
          <w:rFonts w:ascii="Times New Roman" w:eastAsia="Times New Roman" w:hAnsi="Times New Roman" w:cs="Times New Roman"/>
          <w:sz w:val="28"/>
          <w:szCs w:val="28"/>
          <w:lang w:eastAsia="ru-RU"/>
        </w:rPr>
        <w:t xml:space="preserve">). </w:t>
      </w:r>
    </w:p>
    <w:p w14:paraId="5FD21C0B" w14:textId="77777777" w:rsidR="00EE1914" w:rsidRPr="00CE3629" w:rsidRDefault="00EE1914" w:rsidP="001778B4">
      <w:pPr>
        <w:shd w:val="clear" w:color="auto" w:fill="FFFFFF"/>
        <w:tabs>
          <w:tab w:val="left" w:pos="851"/>
        </w:tabs>
        <w:spacing w:after="0" w:line="240" w:lineRule="auto"/>
        <w:ind w:firstLine="567"/>
        <w:jc w:val="both"/>
        <w:textAlignment w:val="baseline"/>
        <w:rPr>
          <w:rFonts w:ascii="Times New Roman" w:eastAsia="Times New Roman" w:hAnsi="Times New Roman" w:cs="Times New Roman"/>
          <w:bCs/>
          <w:sz w:val="28"/>
          <w:szCs w:val="28"/>
          <w:bdr w:val="none" w:sz="0" w:space="0" w:color="auto" w:frame="1"/>
          <w:lang w:eastAsia="ru-RU"/>
        </w:rPr>
      </w:pPr>
      <w:r w:rsidRPr="00CE3629">
        <w:rPr>
          <w:rFonts w:ascii="Times New Roman" w:eastAsia="Times New Roman" w:hAnsi="Times New Roman" w:cs="Times New Roman"/>
          <w:bCs/>
          <w:sz w:val="28"/>
          <w:szCs w:val="28"/>
          <w:bdr w:val="none" w:sz="0" w:space="0" w:color="auto" w:frame="1"/>
          <w:lang w:eastAsia="ru-RU"/>
        </w:rPr>
        <w:t>Преимущества данного метода сбора информации заключается в следующем:</w:t>
      </w:r>
    </w:p>
    <w:p w14:paraId="1A8ABA60" w14:textId="77777777" w:rsidR="00EE1914" w:rsidRPr="00CE3629" w:rsidRDefault="00EE1914" w:rsidP="001778B4">
      <w:pPr>
        <w:shd w:val="clear" w:color="auto" w:fill="FFFFFF"/>
        <w:tabs>
          <w:tab w:val="left" w:pos="851"/>
        </w:tabs>
        <w:spacing w:after="0" w:line="240" w:lineRule="auto"/>
        <w:ind w:firstLine="567"/>
        <w:jc w:val="both"/>
        <w:textAlignment w:val="baseline"/>
        <w:rPr>
          <w:rFonts w:ascii="Times New Roman" w:eastAsia="Times New Roman" w:hAnsi="Times New Roman" w:cs="Times New Roman"/>
          <w:sz w:val="28"/>
          <w:szCs w:val="28"/>
          <w:lang w:eastAsia="ru-RU"/>
        </w:rPr>
      </w:pPr>
      <w:r w:rsidRPr="00CE3629">
        <w:rPr>
          <w:rFonts w:ascii="Times New Roman" w:eastAsia="Times New Roman" w:hAnsi="Times New Roman" w:cs="Times New Roman"/>
          <w:bCs/>
          <w:sz w:val="28"/>
          <w:szCs w:val="28"/>
          <w:bdr w:val="none" w:sz="0" w:space="0" w:color="auto" w:frame="1"/>
          <w:lang w:eastAsia="ru-RU"/>
        </w:rPr>
        <w:t xml:space="preserve">-Простота и удобство в использовании, как для интервьюера, так и для респондента. </w:t>
      </w:r>
      <w:r w:rsidRPr="00CE3629">
        <w:rPr>
          <w:rFonts w:ascii="Times New Roman" w:eastAsia="Times New Roman" w:hAnsi="Times New Roman" w:cs="Times New Roman"/>
          <w:sz w:val="28"/>
          <w:szCs w:val="28"/>
          <w:lang w:eastAsia="ru-RU"/>
        </w:rPr>
        <w:t>Интерфейс удобный и понятный. Нет необходимости скачивать Форму или же заполненный вариант отправлять по почте.</w:t>
      </w:r>
    </w:p>
    <w:p w14:paraId="571CA953" w14:textId="77777777" w:rsidR="00EE1914" w:rsidRPr="00CE3629" w:rsidRDefault="00EE1914" w:rsidP="001778B4">
      <w:pPr>
        <w:shd w:val="clear" w:color="auto" w:fill="FFFFFF"/>
        <w:tabs>
          <w:tab w:val="left" w:pos="851"/>
        </w:tabs>
        <w:spacing w:after="0" w:line="240" w:lineRule="auto"/>
        <w:ind w:firstLine="567"/>
        <w:jc w:val="both"/>
        <w:textAlignment w:val="baseline"/>
        <w:rPr>
          <w:rFonts w:ascii="Times New Roman" w:eastAsia="Times New Roman" w:hAnsi="Times New Roman" w:cs="Times New Roman"/>
          <w:sz w:val="28"/>
          <w:szCs w:val="28"/>
          <w:lang w:eastAsia="ru-RU"/>
        </w:rPr>
      </w:pPr>
      <w:r w:rsidRPr="00CE3629">
        <w:rPr>
          <w:rFonts w:ascii="Times New Roman" w:eastAsia="Times New Roman" w:hAnsi="Times New Roman" w:cs="Times New Roman"/>
          <w:bCs/>
          <w:sz w:val="28"/>
          <w:szCs w:val="28"/>
          <w:bdr w:val="none" w:sz="0" w:space="0" w:color="auto" w:frame="1"/>
          <w:lang w:eastAsia="ru-RU"/>
        </w:rPr>
        <w:t>-Доступность в любое время суток.</w:t>
      </w:r>
      <w:r w:rsidRPr="00CE3629">
        <w:rPr>
          <w:rFonts w:ascii="Times New Roman" w:eastAsia="Times New Roman" w:hAnsi="Times New Roman" w:cs="Times New Roman"/>
          <w:sz w:val="28"/>
          <w:szCs w:val="28"/>
          <w:lang w:eastAsia="ru-RU"/>
        </w:rPr>
        <w:t xml:space="preserve"> Заполненные формы неопределенное количество времени могут храниться в «Облаке». Форма остается доступной при наличии ссылки.</w:t>
      </w:r>
    </w:p>
    <w:p w14:paraId="0198B4B1" w14:textId="77777777" w:rsidR="00EE1914" w:rsidRPr="00CE3629" w:rsidRDefault="00EE1914" w:rsidP="001778B4">
      <w:pPr>
        <w:shd w:val="clear" w:color="auto" w:fill="FFFFFF"/>
        <w:tabs>
          <w:tab w:val="left" w:pos="851"/>
        </w:tabs>
        <w:spacing w:after="0" w:line="240" w:lineRule="auto"/>
        <w:ind w:firstLine="567"/>
        <w:jc w:val="both"/>
        <w:textAlignment w:val="baseline"/>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w:t>
      </w:r>
      <w:r w:rsidRPr="00CE3629">
        <w:rPr>
          <w:rFonts w:ascii="Times New Roman" w:eastAsia="Times New Roman" w:hAnsi="Times New Roman" w:cs="Times New Roman"/>
          <w:bCs/>
          <w:sz w:val="28"/>
          <w:szCs w:val="28"/>
          <w:bdr w:val="none" w:sz="0" w:space="0" w:color="auto" w:frame="1"/>
          <w:lang w:eastAsia="ru-RU"/>
        </w:rPr>
        <w:t>Индивидуальное оформление дизайна.</w:t>
      </w:r>
    </w:p>
    <w:p w14:paraId="5A588E1D" w14:textId="77777777" w:rsidR="00EE1914" w:rsidRPr="00CE3629" w:rsidRDefault="00EE1914" w:rsidP="001778B4">
      <w:pPr>
        <w:shd w:val="clear" w:color="auto" w:fill="FFFFFF"/>
        <w:tabs>
          <w:tab w:val="left" w:pos="851"/>
        </w:tabs>
        <w:spacing w:after="0" w:line="240" w:lineRule="auto"/>
        <w:ind w:firstLine="567"/>
        <w:jc w:val="both"/>
        <w:textAlignment w:val="baseline"/>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w:t>
      </w:r>
      <w:r w:rsidRPr="00CE3629">
        <w:rPr>
          <w:rFonts w:ascii="Times New Roman" w:eastAsia="Times New Roman" w:hAnsi="Times New Roman" w:cs="Times New Roman"/>
          <w:bCs/>
          <w:sz w:val="28"/>
          <w:szCs w:val="28"/>
          <w:bdr w:val="none" w:sz="0" w:space="0" w:color="auto" w:frame="1"/>
          <w:lang w:eastAsia="ru-RU"/>
        </w:rPr>
        <w:t xml:space="preserve">Бесплатный сервис. Недостаток - </w:t>
      </w:r>
      <w:r w:rsidRPr="00CE3629">
        <w:rPr>
          <w:rFonts w:ascii="Times New Roman" w:eastAsia="Times New Roman" w:hAnsi="Times New Roman" w:cs="Times New Roman"/>
          <w:sz w:val="28"/>
          <w:szCs w:val="28"/>
          <w:lang w:eastAsia="ru-RU"/>
        </w:rPr>
        <w:t xml:space="preserve"> оплата производится в случае, если вам понадобится расширенный вариант дополнительных надстроек.</w:t>
      </w:r>
    </w:p>
    <w:p w14:paraId="1250E800" w14:textId="77777777" w:rsidR="00EE1914" w:rsidRPr="00CE3629" w:rsidRDefault="00EE1914" w:rsidP="001778B4">
      <w:pPr>
        <w:shd w:val="clear" w:color="auto" w:fill="FFFFFF"/>
        <w:tabs>
          <w:tab w:val="left" w:pos="851"/>
        </w:tabs>
        <w:spacing w:after="0" w:line="240" w:lineRule="auto"/>
        <w:ind w:firstLine="567"/>
        <w:jc w:val="both"/>
        <w:textAlignment w:val="baseline"/>
        <w:rPr>
          <w:rFonts w:ascii="Times New Roman" w:eastAsia="Times New Roman" w:hAnsi="Times New Roman" w:cs="Times New Roman"/>
          <w:sz w:val="28"/>
          <w:szCs w:val="28"/>
          <w:lang w:eastAsia="ru-RU"/>
        </w:rPr>
      </w:pPr>
      <w:r w:rsidRPr="00CE3629">
        <w:rPr>
          <w:rFonts w:ascii="Times New Roman" w:eastAsia="Times New Roman" w:hAnsi="Times New Roman" w:cs="Times New Roman"/>
          <w:bCs/>
          <w:sz w:val="28"/>
          <w:szCs w:val="28"/>
          <w:bdr w:val="none" w:sz="0" w:space="0" w:color="auto" w:frame="1"/>
          <w:lang w:eastAsia="ru-RU"/>
        </w:rPr>
        <w:t>-Мобильность.</w:t>
      </w:r>
      <w:r w:rsidRPr="00CE3629">
        <w:rPr>
          <w:rFonts w:ascii="Times New Roman" w:eastAsia="Times New Roman" w:hAnsi="Times New Roman" w:cs="Times New Roman"/>
          <w:sz w:val="28"/>
          <w:szCs w:val="28"/>
          <w:lang w:eastAsia="ru-RU"/>
        </w:rPr>
        <w:t xml:space="preserve"> Google Формы адаптированы под мобильные устройства. Создавать, просматривать, редактировать и пересылать формы можно с телефона и планшета.</w:t>
      </w:r>
    </w:p>
    <w:p w14:paraId="44E0F16F" w14:textId="77777777" w:rsidR="00EE1914" w:rsidRPr="00CE3629" w:rsidRDefault="00EE1914" w:rsidP="001778B4">
      <w:pPr>
        <w:shd w:val="clear" w:color="auto" w:fill="FFFFFF"/>
        <w:tabs>
          <w:tab w:val="left" w:pos="851"/>
        </w:tabs>
        <w:spacing w:after="0" w:line="240" w:lineRule="auto"/>
        <w:ind w:firstLine="567"/>
        <w:jc w:val="both"/>
        <w:textAlignment w:val="baseline"/>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w:t>
      </w:r>
      <w:r w:rsidRPr="00CE3629">
        <w:rPr>
          <w:rFonts w:ascii="Times New Roman" w:eastAsia="Times New Roman" w:hAnsi="Times New Roman" w:cs="Times New Roman"/>
          <w:bCs/>
          <w:sz w:val="28"/>
          <w:szCs w:val="28"/>
          <w:bdr w:val="none" w:sz="0" w:space="0" w:color="auto" w:frame="1"/>
          <w:lang w:eastAsia="ru-RU"/>
        </w:rPr>
        <w:t>Понятность.</w:t>
      </w:r>
      <w:r w:rsidRPr="00CE3629">
        <w:rPr>
          <w:rFonts w:ascii="Times New Roman" w:eastAsia="Times New Roman" w:hAnsi="Times New Roman" w:cs="Times New Roman"/>
          <w:sz w:val="28"/>
          <w:szCs w:val="28"/>
          <w:lang w:eastAsia="ru-RU"/>
        </w:rPr>
        <w:t xml:space="preserve"> Google Формы собирают и оформляют статистику по ответам. Полученные данные разрешено переносить на профессиональные пакеты статистической обработки. </w:t>
      </w:r>
    </w:p>
    <w:p w14:paraId="049B1A53" w14:textId="77777777" w:rsidR="00EE1914" w:rsidRPr="00CE3629" w:rsidRDefault="00EE1914" w:rsidP="001778B4">
      <w:pPr>
        <w:tabs>
          <w:tab w:val="left" w:pos="851"/>
        </w:tabs>
        <w:spacing w:after="0" w:line="240" w:lineRule="auto"/>
        <w:ind w:firstLine="567"/>
        <w:jc w:val="both"/>
        <w:textAlignment w:val="top"/>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Для социологического опроса детей использовались русская и валидизированная казахская версия международного опросника PedsQL™ 4.0 Generic Core Scales для родителей/опекунов детей 2-4 и 5-7 лет.</w:t>
      </w:r>
    </w:p>
    <w:p w14:paraId="4D4DA450" w14:textId="77777777" w:rsidR="00EE1914" w:rsidRPr="00CE3629" w:rsidRDefault="00EE1914" w:rsidP="001778B4">
      <w:pPr>
        <w:tabs>
          <w:tab w:val="left" w:pos="851"/>
        </w:tabs>
        <w:spacing w:after="0" w:line="240" w:lineRule="auto"/>
        <w:ind w:firstLine="567"/>
        <w:jc w:val="both"/>
        <w:textAlignment w:val="top"/>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Вопросы анкеты состояли из трех разделов - сведения о ребенке (3 вопроса), медико-социальные факторы (18 вопросов), оценка качества жизни (21 вопрос для возрастной категории 2-4 года и 23 вопроса для категории 5-7 лет). Вопросы </w:t>
      </w:r>
      <w:proofErr w:type="gramStart"/>
      <w:r w:rsidRPr="00CE3629">
        <w:rPr>
          <w:rFonts w:ascii="Times New Roman" w:eastAsia="Times New Roman" w:hAnsi="Times New Roman" w:cs="Times New Roman"/>
          <w:sz w:val="28"/>
          <w:szCs w:val="28"/>
          <w:lang w:eastAsia="ru-RU"/>
        </w:rPr>
        <w:t>предполагали</w:t>
      </w:r>
      <w:proofErr w:type="gramEnd"/>
      <w:r w:rsidRPr="00CE3629">
        <w:rPr>
          <w:rFonts w:ascii="Times New Roman" w:eastAsia="Times New Roman" w:hAnsi="Times New Roman" w:cs="Times New Roman"/>
          <w:sz w:val="28"/>
          <w:szCs w:val="28"/>
          <w:lang w:eastAsia="ru-RU"/>
        </w:rPr>
        <w:t xml:space="preserve"> как открытые так и закрытые типы ответов. В среднем на </w:t>
      </w:r>
      <w:r w:rsidRPr="00CE3629">
        <w:rPr>
          <w:rFonts w:ascii="Times New Roman" w:eastAsia="Times New Roman" w:hAnsi="Times New Roman" w:cs="Times New Roman"/>
          <w:sz w:val="28"/>
          <w:szCs w:val="28"/>
          <w:lang w:eastAsia="ru-RU"/>
        </w:rPr>
        <w:lastRenderedPageBreak/>
        <w:t>заполнение анкеты было затрачено 13 минут. Опрос велся как на государственном, так и на русском языках. Блок оценки качества жизни оценивался с использованием шкалы Ликерта, представляющая собой следующие варианты ответов: «никогда», «почти никогда», «иногда», «часто», «почти всегда».</w:t>
      </w:r>
    </w:p>
    <w:p w14:paraId="36A579D0" w14:textId="77777777" w:rsidR="00EE1914" w:rsidRPr="00CE3629" w:rsidRDefault="00EE1914" w:rsidP="001778B4">
      <w:pPr>
        <w:tabs>
          <w:tab w:val="left" w:pos="851"/>
        </w:tabs>
        <w:spacing w:after="0" w:line="240" w:lineRule="auto"/>
        <w:ind w:firstLine="567"/>
        <w:jc w:val="both"/>
        <w:textAlignment w:val="top"/>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Методика подсчета</w:t>
      </w:r>
    </w:p>
    <w:p w14:paraId="053EF7DC" w14:textId="77777777" w:rsidR="00EE1914" w:rsidRPr="00CE3629" w:rsidRDefault="00EE1914" w:rsidP="001778B4">
      <w:pPr>
        <w:tabs>
          <w:tab w:val="left" w:pos="851"/>
        </w:tabs>
        <w:spacing w:after="0" w:line="240" w:lineRule="auto"/>
        <w:ind w:firstLine="567"/>
        <w:jc w:val="both"/>
        <w:textAlignment w:val="top"/>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В среднем за пятилетний период количество зарегистрированных случаев детей 0-14 лет с диагнозом - Q16.0 Врожденное отсутствие ушной раковины составило 101 человек; Q16.1 Врожденное отсутствие, атрезия и стриктура слухового прохода (наружного) - 523; Q17.2 Микротия - 78. Размер выборки данного исследования составил </w:t>
      </w:r>
      <w:r w:rsidR="004A1E4F" w:rsidRPr="00CE3629">
        <w:rPr>
          <w:rFonts w:ascii="Times New Roman" w:eastAsia="Times New Roman" w:hAnsi="Times New Roman" w:cs="Times New Roman"/>
          <w:sz w:val="28"/>
          <w:szCs w:val="28"/>
          <w:lang w:eastAsia="ru-RU"/>
        </w:rPr>
        <w:t>71</w:t>
      </w:r>
      <w:r w:rsidRPr="00CE3629">
        <w:rPr>
          <w:rFonts w:ascii="Times New Roman" w:eastAsia="Times New Roman" w:hAnsi="Times New Roman" w:cs="Times New Roman"/>
          <w:sz w:val="28"/>
          <w:szCs w:val="28"/>
          <w:lang w:eastAsia="ru-RU"/>
        </w:rPr>
        <w:t xml:space="preserve"> ребенка с доверительной вероятностью 95% и доверительным интервалом ±5.</w:t>
      </w:r>
    </w:p>
    <w:p w14:paraId="5BB7577C" w14:textId="77777777" w:rsidR="00EE1914" w:rsidRPr="00CE3629" w:rsidRDefault="00EE1914" w:rsidP="001778B4">
      <w:pPr>
        <w:tabs>
          <w:tab w:val="left" w:pos="851"/>
        </w:tabs>
        <w:spacing w:after="0" w:line="240" w:lineRule="auto"/>
        <w:ind w:firstLine="567"/>
        <w:jc w:val="both"/>
        <w:textAlignment w:val="top"/>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Рандомизировано были выбраны дети 2-4 и 5-7 лет с подтвержденным диагнозом.</w:t>
      </w:r>
    </w:p>
    <w:p w14:paraId="23A42277" w14:textId="77777777" w:rsidR="00EE1914" w:rsidRPr="00CE3629" w:rsidRDefault="00EE1914" w:rsidP="001778B4">
      <w:pPr>
        <w:tabs>
          <w:tab w:val="left" w:pos="851"/>
        </w:tabs>
        <w:spacing w:after="0" w:line="240" w:lineRule="auto"/>
        <w:ind w:firstLine="567"/>
        <w:jc w:val="both"/>
        <w:textAlignment w:val="top"/>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Техника для создания выборки.</w:t>
      </w:r>
    </w:p>
    <w:p w14:paraId="6ACAF0B7" w14:textId="77777777" w:rsidR="00EE1914" w:rsidRPr="00CE3629" w:rsidRDefault="00EE1914" w:rsidP="001778B4">
      <w:pPr>
        <w:tabs>
          <w:tab w:val="left" w:pos="851"/>
        </w:tabs>
        <w:spacing w:after="0" w:line="240" w:lineRule="auto"/>
        <w:ind w:firstLine="567"/>
        <w:jc w:val="both"/>
        <w:textAlignment w:val="top"/>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Выборка проводилась с учетом информации о численности детей по Республике Казахстан на основании данных Министерства здравоохранения Республики Казахстан. Из составленного общего списка методом случайной выборки с помощью генератора случайных чисел программы Excel была сформирована выборочная совокупность - 71 ребенок. </w:t>
      </w:r>
    </w:p>
    <w:p w14:paraId="0681933F" w14:textId="77777777" w:rsidR="00EE1914" w:rsidRPr="00CE3629" w:rsidRDefault="00EE1914" w:rsidP="001778B4">
      <w:pPr>
        <w:shd w:val="clear" w:color="auto" w:fill="FFFFFF"/>
        <w:tabs>
          <w:tab w:val="left" w:pos="851"/>
        </w:tabs>
        <w:spacing w:after="0" w:line="240" w:lineRule="auto"/>
        <w:ind w:firstLine="567"/>
        <w:jc w:val="both"/>
        <w:textAlignment w:val="baseline"/>
        <w:rPr>
          <w:rFonts w:ascii="Times New Roman" w:eastAsia="Times New Roman" w:hAnsi="Times New Roman" w:cs="Times New Roman"/>
          <w:i/>
          <w:sz w:val="28"/>
          <w:szCs w:val="28"/>
          <w:lang w:eastAsia="ru-RU"/>
        </w:rPr>
      </w:pPr>
      <w:r w:rsidRPr="00CE3629">
        <w:rPr>
          <w:rFonts w:ascii="Times New Roman" w:eastAsia="Times New Roman" w:hAnsi="Times New Roman" w:cs="Times New Roman"/>
          <w:i/>
          <w:sz w:val="28"/>
          <w:szCs w:val="28"/>
          <w:lang w:eastAsia="ru-RU"/>
        </w:rPr>
        <w:t>Критерии включения респондентов для социологического опроса:</w:t>
      </w:r>
    </w:p>
    <w:p w14:paraId="33FA879E" w14:textId="77777777" w:rsidR="00EE1914" w:rsidRPr="00CE3629" w:rsidRDefault="00EE1914" w:rsidP="001778B4">
      <w:pPr>
        <w:shd w:val="clear" w:color="auto" w:fill="FFFFFF"/>
        <w:tabs>
          <w:tab w:val="left" w:pos="851"/>
        </w:tabs>
        <w:spacing w:after="0" w:line="240" w:lineRule="auto"/>
        <w:ind w:firstLine="567"/>
        <w:contextualSpacing/>
        <w:jc w:val="both"/>
        <w:textAlignment w:val="baseline"/>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 родители детей 2-4 и 5-7 лет, имеющие несиндромальные формы микротии 3-4 степени, атрезии наружного слухового прохода типа B, С </w:t>
      </w:r>
    </w:p>
    <w:p w14:paraId="2D3186ED" w14:textId="77777777" w:rsidR="00EE1914" w:rsidRPr="00CE3629" w:rsidRDefault="00EE1914" w:rsidP="001778B4">
      <w:pPr>
        <w:shd w:val="clear" w:color="auto" w:fill="FFFFFF"/>
        <w:tabs>
          <w:tab w:val="left" w:pos="851"/>
        </w:tabs>
        <w:spacing w:after="0" w:line="240" w:lineRule="auto"/>
        <w:ind w:firstLine="567"/>
        <w:contextualSpacing/>
        <w:jc w:val="both"/>
        <w:textAlignment w:val="baseline"/>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(с подтвержденным диагнозом, согласно коду МКБ </w:t>
      </w:r>
      <w:r w:rsidRPr="00CE3629">
        <w:rPr>
          <w:rFonts w:ascii="Times New Roman" w:eastAsia="Times New Roman" w:hAnsi="Times New Roman" w:cs="Times New Roman"/>
          <w:sz w:val="28"/>
          <w:szCs w:val="28"/>
          <w:lang w:val="en-US" w:eastAsia="ru-RU"/>
        </w:rPr>
        <w:t>X</w:t>
      </w:r>
      <w:r w:rsidRPr="00CE3629">
        <w:rPr>
          <w:rFonts w:ascii="Times New Roman" w:eastAsia="Times New Roman" w:hAnsi="Times New Roman" w:cs="Times New Roman"/>
          <w:sz w:val="28"/>
          <w:szCs w:val="28"/>
          <w:lang w:eastAsia="ru-RU"/>
        </w:rPr>
        <w:t>:</w:t>
      </w:r>
    </w:p>
    <w:p w14:paraId="6011F35C" w14:textId="77777777" w:rsidR="00EE1914" w:rsidRPr="00CE3629" w:rsidRDefault="00EE1914" w:rsidP="001778B4">
      <w:pPr>
        <w:numPr>
          <w:ilvl w:val="0"/>
          <w:numId w:val="5"/>
        </w:numPr>
        <w:shd w:val="clear" w:color="auto" w:fill="FFFFFF"/>
        <w:tabs>
          <w:tab w:val="left" w:pos="851"/>
        </w:tabs>
        <w:spacing w:after="0" w:line="240" w:lineRule="auto"/>
        <w:ind w:left="0" w:firstLine="567"/>
        <w:contextualSpacing/>
        <w:jc w:val="both"/>
        <w:textAlignment w:val="baseline"/>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Q16.0 Врожденное отсутствие ушной раковины</w:t>
      </w:r>
    </w:p>
    <w:p w14:paraId="2BB1F248" w14:textId="77777777" w:rsidR="00EE1914" w:rsidRPr="00CE3629" w:rsidRDefault="00EE1914" w:rsidP="001778B4">
      <w:pPr>
        <w:numPr>
          <w:ilvl w:val="0"/>
          <w:numId w:val="5"/>
        </w:numPr>
        <w:shd w:val="clear" w:color="auto" w:fill="FFFFFF"/>
        <w:tabs>
          <w:tab w:val="left" w:pos="851"/>
        </w:tabs>
        <w:spacing w:after="0" w:line="240" w:lineRule="auto"/>
        <w:ind w:left="0" w:firstLine="567"/>
        <w:contextualSpacing/>
        <w:jc w:val="both"/>
        <w:textAlignment w:val="baseline"/>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Q16.1 Врожденное отсутствие, атрезия и стриктура слухового прохода (наружного)</w:t>
      </w:r>
    </w:p>
    <w:p w14:paraId="64A8702C" w14:textId="77777777" w:rsidR="00EE1914" w:rsidRPr="00CE3629" w:rsidRDefault="00EE1914" w:rsidP="001778B4">
      <w:pPr>
        <w:numPr>
          <w:ilvl w:val="0"/>
          <w:numId w:val="5"/>
        </w:numPr>
        <w:shd w:val="clear" w:color="auto" w:fill="FFFFFF"/>
        <w:tabs>
          <w:tab w:val="left" w:pos="851"/>
        </w:tabs>
        <w:spacing w:after="0" w:line="240" w:lineRule="auto"/>
        <w:ind w:left="0" w:firstLine="567"/>
        <w:contextualSpacing/>
        <w:jc w:val="both"/>
        <w:textAlignment w:val="baseline"/>
        <w:rPr>
          <w:rFonts w:ascii="Times New Roman" w:eastAsia="Times New Roman" w:hAnsi="Times New Roman" w:cs="Times New Roman"/>
          <w:sz w:val="28"/>
          <w:szCs w:val="28"/>
          <w:lang w:eastAsia="ru-RU"/>
        </w:rPr>
      </w:pPr>
      <w:r w:rsidRPr="00CE3629">
        <w:rPr>
          <w:rFonts w:ascii="Times New Roman" w:hAnsi="Times New Roman" w:cs="Times New Roman"/>
          <w:bCs/>
          <w:iCs/>
          <w:sz w:val="28"/>
          <w:szCs w:val="28"/>
        </w:rPr>
        <w:t>Q17.2</w:t>
      </w:r>
      <w:r w:rsidRPr="00CE3629">
        <w:rPr>
          <w:rFonts w:ascii="Times New Roman" w:hAnsi="Times New Roman" w:cs="Times New Roman"/>
          <w:iCs/>
          <w:sz w:val="28"/>
          <w:szCs w:val="28"/>
        </w:rPr>
        <w:t xml:space="preserve"> </w:t>
      </w:r>
      <w:r w:rsidRPr="00CE3629">
        <w:rPr>
          <w:rFonts w:ascii="Times New Roman" w:hAnsi="Times New Roman" w:cs="Times New Roman"/>
          <w:bCs/>
          <w:iCs/>
          <w:sz w:val="28"/>
          <w:szCs w:val="28"/>
        </w:rPr>
        <w:t>Микротия).</w:t>
      </w:r>
    </w:p>
    <w:p w14:paraId="2CE434C8" w14:textId="77777777" w:rsidR="00EE1914" w:rsidRPr="00CE3629" w:rsidRDefault="00EE1914" w:rsidP="001778B4">
      <w:pPr>
        <w:shd w:val="clear" w:color="auto" w:fill="FFFFFF"/>
        <w:tabs>
          <w:tab w:val="left" w:pos="851"/>
        </w:tabs>
        <w:spacing w:after="0" w:line="240" w:lineRule="auto"/>
        <w:ind w:firstLine="567"/>
        <w:jc w:val="both"/>
        <w:textAlignment w:val="baseline"/>
        <w:rPr>
          <w:rFonts w:ascii="Times New Roman" w:eastAsia="Times New Roman" w:hAnsi="Times New Roman" w:cs="Times New Roman"/>
          <w:i/>
          <w:sz w:val="28"/>
          <w:szCs w:val="28"/>
          <w:lang w:eastAsia="ru-RU"/>
        </w:rPr>
      </w:pPr>
      <w:r w:rsidRPr="00CE3629">
        <w:rPr>
          <w:rFonts w:ascii="Times New Roman" w:eastAsia="Times New Roman" w:hAnsi="Times New Roman" w:cs="Times New Roman"/>
          <w:i/>
          <w:sz w:val="28"/>
          <w:szCs w:val="28"/>
          <w:lang w:eastAsia="ru-RU"/>
        </w:rPr>
        <w:t xml:space="preserve">Критерии исключения респондентов из опроса: </w:t>
      </w:r>
    </w:p>
    <w:p w14:paraId="49C9AC9B" w14:textId="77777777" w:rsidR="00EE1914" w:rsidRPr="00CE3629" w:rsidRDefault="00EE1914" w:rsidP="001778B4">
      <w:pPr>
        <w:shd w:val="clear" w:color="auto" w:fill="FFFFFF"/>
        <w:tabs>
          <w:tab w:val="left" w:pos="851"/>
        </w:tabs>
        <w:spacing w:after="0" w:line="240" w:lineRule="auto"/>
        <w:ind w:firstLine="567"/>
        <w:jc w:val="both"/>
        <w:textAlignment w:val="baseline"/>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несогласие или отсутствие информированного согласия родителей и/или ребенка;</w:t>
      </w:r>
    </w:p>
    <w:p w14:paraId="58EF88E1" w14:textId="77777777" w:rsidR="00EE1914" w:rsidRPr="00CE3629" w:rsidRDefault="00EE1914" w:rsidP="001778B4">
      <w:pPr>
        <w:shd w:val="clear" w:color="auto" w:fill="FFFFFF"/>
        <w:tabs>
          <w:tab w:val="left" w:pos="851"/>
        </w:tabs>
        <w:spacing w:after="0" w:line="240" w:lineRule="auto"/>
        <w:ind w:firstLine="567"/>
        <w:jc w:val="both"/>
        <w:textAlignment w:val="baseline"/>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незаполненные опросники (возврат пустых форматов);</w:t>
      </w:r>
    </w:p>
    <w:p w14:paraId="78630005" w14:textId="77777777" w:rsidR="00EE1914" w:rsidRPr="00CE3629" w:rsidRDefault="00EE1914" w:rsidP="001778B4">
      <w:pPr>
        <w:shd w:val="clear" w:color="auto" w:fill="FFFFFF"/>
        <w:tabs>
          <w:tab w:val="left" w:pos="851"/>
        </w:tabs>
        <w:spacing w:after="0" w:line="240" w:lineRule="auto"/>
        <w:ind w:firstLine="567"/>
        <w:jc w:val="both"/>
        <w:textAlignment w:val="baseline"/>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при оценке качества жизни исключались пациенты, перенесшие острые заболевания в течение месяца до исследования;</w:t>
      </w:r>
    </w:p>
    <w:p w14:paraId="0904A952" w14:textId="77777777" w:rsidR="001716E8" w:rsidRPr="00CE3629" w:rsidRDefault="00EE1914" w:rsidP="001778B4">
      <w:pPr>
        <w:pStyle w:val="af4"/>
        <w:tabs>
          <w:tab w:val="left" w:pos="851"/>
        </w:tabs>
        <w:spacing w:before="0" w:beforeAutospacing="0" w:after="0" w:afterAutospacing="0"/>
        <w:ind w:firstLine="567"/>
        <w:jc w:val="both"/>
        <w:textAlignment w:val="baseline"/>
        <w:rPr>
          <w:sz w:val="28"/>
          <w:szCs w:val="28"/>
        </w:rPr>
      </w:pPr>
      <w:r w:rsidRPr="00CE3629">
        <w:rPr>
          <w:sz w:val="28"/>
          <w:szCs w:val="28"/>
        </w:rPr>
        <w:t xml:space="preserve">- пациенты с </w:t>
      </w:r>
      <w:r w:rsidRPr="00CE3629">
        <w:rPr>
          <w:sz w:val="28"/>
          <w:szCs w:val="28"/>
          <w:lang w:val="en-US"/>
        </w:rPr>
        <w:t>IV</w:t>
      </w:r>
      <w:r w:rsidRPr="00CE3629">
        <w:rPr>
          <w:sz w:val="28"/>
          <w:szCs w:val="28"/>
        </w:rPr>
        <w:t xml:space="preserve"> и </w:t>
      </w:r>
      <w:r w:rsidRPr="00CE3629">
        <w:rPr>
          <w:sz w:val="28"/>
          <w:szCs w:val="28"/>
          <w:lang w:val="en-US"/>
        </w:rPr>
        <w:t>V</w:t>
      </w:r>
      <w:r w:rsidRPr="00CE3629">
        <w:rPr>
          <w:sz w:val="28"/>
          <w:szCs w:val="28"/>
        </w:rPr>
        <w:t xml:space="preserve"> группами здоро</w:t>
      </w:r>
      <w:r w:rsidR="001716E8" w:rsidRPr="00CE3629">
        <w:rPr>
          <w:sz w:val="28"/>
          <w:szCs w:val="28"/>
        </w:rPr>
        <w:t>вья.</w:t>
      </w:r>
    </w:p>
    <w:p w14:paraId="12E058AD" w14:textId="77777777" w:rsidR="001716E8" w:rsidRPr="00CE3629" w:rsidRDefault="00EE1914" w:rsidP="001778B4">
      <w:pPr>
        <w:pStyle w:val="af4"/>
        <w:tabs>
          <w:tab w:val="left" w:pos="851"/>
        </w:tabs>
        <w:spacing w:before="0" w:beforeAutospacing="0" w:after="0" w:afterAutospacing="0"/>
        <w:ind w:firstLine="567"/>
        <w:jc w:val="both"/>
        <w:textAlignment w:val="baseline"/>
        <w:rPr>
          <w:sz w:val="28"/>
          <w:szCs w:val="28"/>
        </w:rPr>
      </w:pPr>
      <w:r w:rsidRPr="00CE3629">
        <w:rPr>
          <w:rStyle w:val="af5"/>
          <w:b w:val="0"/>
          <w:sz w:val="28"/>
          <w:szCs w:val="28"/>
          <w:bdr w:val="none" w:sz="0" w:space="0" w:color="auto" w:frame="1"/>
        </w:rPr>
        <w:t>Четвертая (IV) группа</w:t>
      </w:r>
      <w:r w:rsidRPr="00CE3629">
        <w:rPr>
          <w:sz w:val="28"/>
          <w:szCs w:val="28"/>
        </w:rPr>
        <w:t xml:space="preserve"> включает в себя детей с хроническими болезнями, врожденными пороками развития в состоянии субкомпенсации, которое определяется наличием функциональных отклонений не только патологически измененного органа, системы, но и других органов и систем, с частыми обострениями основного заболевания с нарушением общего состояния и самочувствия после обострения, с затяжными реконвалесцентными периодами посл</w:t>
      </w:r>
      <w:r w:rsidR="001716E8" w:rsidRPr="00CE3629">
        <w:rPr>
          <w:sz w:val="28"/>
          <w:szCs w:val="28"/>
        </w:rPr>
        <w:t>е интеркуррентного заболевания;</w:t>
      </w:r>
    </w:p>
    <w:p w14:paraId="43B6ACEE" w14:textId="77777777" w:rsidR="00EE1914" w:rsidRPr="00CE3629" w:rsidRDefault="00EE1914" w:rsidP="001778B4">
      <w:pPr>
        <w:pStyle w:val="af4"/>
        <w:tabs>
          <w:tab w:val="left" w:pos="851"/>
        </w:tabs>
        <w:spacing w:before="0" w:beforeAutospacing="0" w:after="0" w:afterAutospacing="0"/>
        <w:ind w:firstLine="567"/>
        <w:jc w:val="both"/>
        <w:textAlignment w:val="baseline"/>
        <w:rPr>
          <w:sz w:val="28"/>
          <w:szCs w:val="28"/>
        </w:rPr>
      </w:pPr>
      <w:r w:rsidRPr="00CE3629">
        <w:rPr>
          <w:rStyle w:val="af5"/>
          <w:b w:val="0"/>
          <w:sz w:val="28"/>
          <w:szCs w:val="28"/>
          <w:bdr w:val="none" w:sz="0" w:space="0" w:color="auto" w:frame="1"/>
        </w:rPr>
        <w:lastRenderedPageBreak/>
        <w:t>Пятая (V) группа</w:t>
      </w:r>
      <w:r w:rsidRPr="00CE3629">
        <w:rPr>
          <w:sz w:val="28"/>
          <w:szCs w:val="28"/>
        </w:rPr>
        <w:t xml:space="preserve"> – дети с тяжелыми хроническими заболеваниями, тяжелыми врожденными пороками развития в состоянии декомпенсации, т.е. с инвалидизирующими заболеваниями/ имеющими инвалидность.</w:t>
      </w:r>
    </w:p>
    <w:p w14:paraId="5214F642" w14:textId="77777777" w:rsidR="00EE1914" w:rsidRPr="00CE3629" w:rsidRDefault="00EE1914" w:rsidP="001778B4">
      <w:pPr>
        <w:pStyle w:val="af4"/>
        <w:tabs>
          <w:tab w:val="left" w:pos="851"/>
        </w:tabs>
        <w:spacing w:before="0" w:beforeAutospacing="0" w:after="0" w:afterAutospacing="0"/>
        <w:ind w:firstLine="567"/>
        <w:jc w:val="both"/>
        <w:textAlignment w:val="baseline"/>
        <w:rPr>
          <w:sz w:val="28"/>
          <w:szCs w:val="28"/>
        </w:rPr>
      </w:pPr>
      <w:r w:rsidRPr="00CE3629">
        <w:rPr>
          <w:sz w:val="28"/>
          <w:szCs w:val="28"/>
        </w:rPr>
        <w:t>- психические расстройства.</w:t>
      </w:r>
    </w:p>
    <w:p w14:paraId="4B2234FB" w14:textId="0C0E68A1" w:rsidR="00EE1914" w:rsidRPr="00CE3629" w:rsidRDefault="00EE1914" w:rsidP="001778B4">
      <w:pPr>
        <w:pStyle w:val="af4"/>
        <w:tabs>
          <w:tab w:val="left" w:pos="851"/>
        </w:tabs>
        <w:spacing w:before="0" w:beforeAutospacing="0" w:after="0" w:afterAutospacing="0"/>
        <w:ind w:firstLine="567"/>
        <w:jc w:val="both"/>
        <w:textAlignment w:val="baseline"/>
        <w:rPr>
          <w:sz w:val="28"/>
          <w:szCs w:val="28"/>
        </w:rPr>
      </w:pPr>
      <w:r w:rsidRPr="00CE3629">
        <w:rPr>
          <w:sz w:val="28"/>
          <w:szCs w:val="28"/>
        </w:rPr>
        <w:t>Шкалирование полученных анкет про</w:t>
      </w:r>
      <w:r w:rsidR="00542978" w:rsidRPr="00CE3629">
        <w:rPr>
          <w:sz w:val="28"/>
          <w:szCs w:val="28"/>
        </w:rPr>
        <w:t>водилось согласно методике.</w:t>
      </w:r>
      <w:r w:rsidRPr="00CE3629">
        <w:rPr>
          <w:sz w:val="28"/>
          <w:szCs w:val="28"/>
        </w:rPr>
        <w:t xml:space="preserve"> </w:t>
      </w:r>
    </w:p>
    <w:p w14:paraId="7A5769EE" w14:textId="77777777" w:rsidR="00EE1914" w:rsidRPr="00CE3629" w:rsidRDefault="00EE1914" w:rsidP="001778B4">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На четвертом этапе проводилась Экспертная оценка медико-организационной помощи детям с врожденными пороками развития уха в РК для определения оптимальных подходов к лечению и реабилитации пациентов с</w:t>
      </w:r>
      <w:r w:rsidR="007D3B72" w:rsidRPr="00CE3629">
        <w:rPr>
          <w:rFonts w:ascii="Times New Roman" w:eastAsia="Times New Roman" w:hAnsi="Times New Roman" w:cs="Times New Roman"/>
          <w:sz w:val="28"/>
          <w:szCs w:val="28"/>
          <w:lang w:eastAsia="ru-RU"/>
        </w:rPr>
        <w:t xml:space="preserve"> ВПР уха по методу RAND/UCLA [92</w:t>
      </w:r>
      <w:r w:rsidRPr="00CE3629">
        <w:rPr>
          <w:rFonts w:ascii="Times New Roman" w:eastAsia="Times New Roman" w:hAnsi="Times New Roman" w:cs="Times New Roman"/>
          <w:sz w:val="28"/>
          <w:szCs w:val="28"/>
          <w:lang w:eastAsia="ru-RU"/>
        </w:rPr>
        <w:t>].</w:t>
      </w:r>
      <w:r w:rsidRPr="00CE3629">
        <w:t xml:space="preserve"> </w:t>
      </w:r>
      <w:r w:rsidRPr="00CE3629">
        <w:rPr>
          <w:rFonts w:ascii="Times New Roman" w:eastAsia="Times New Roman" w:hAnsi="Times New Roman" w:cs="Times New Roman"/>
          <w:sz w:val="28"/>
          <w:szCs w:val="28"/>
          <w:lang w:eastAsia="ru-RU"/>
        </w:rPr>
        <w:t>Метод RAND/UCLA (Rand/University of California, Los Angeles) представляет собой экспертную методику, используемую для разработки рекомендаций и оценки клинической практики в отсутствие достаточных эмпирических данных. Он основан на методе Дельфи, который включает опрос экспертов для получения консенсуса по сложным вопросам.</w:t>
      </w:r>
    </w:p>
    <w:p w14:paraId="0687CD1F" w14:textId="77777777" w:rsidR="00EE1914" w:rsidRPr="00CE3629" w:rsidRDefault="00EE1914" w:rsidP="001778B4">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В сотрудничестве с клиницистами Калифорнийского университета в Лос-Анджелесе (UCLA) сотрудники RAND Heath разработали метод соответствия RAND/UCLA для синтеза научной литературы и мнений экспертов по вопросам здравоохранения.</w:t>
      </w:r>
    </w:p>
    <w:p w14:paraId="22D4C2E7" w14:textId="77777777" w:rsidR="00EE1914" w:rsidRPr="00CE3629" w:rsidRDefault="00EE1914" w:rsidP="001778B4">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Этот метод, ставший ведущей парадигмой оценки качества в медицине, представляет собой механизм для достижения формального соглашения о том, как следует интерпретировать науку в реальном мире. Это позволяет установить правила для определения лучших практик — руководящие принципы, которые при внедрении увеличивают эффективность здравоохранения, поскольку они повышают вероятность того, что оказанная помощь будет способствовать улучшению здоровья населения.</w:t>
      </w:r>
    </w:p>
    <w:p w14:paraId="5745EAF0" w14:textId="77777777" w:rsidR="00EE1914" w:rsidRPr="00CE3629" w:rsidRDefault="00EE1914" w:rsidP="001778B4">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Обоснование метода заключается в том, что рандомизированные клинические испытания — «золотой стандарт» доказательной медицины - как правило, либо недоступны, либо не могут предоставить доказательства на уровне детализации, достаточном для применения к широкому кругу пациентов, наблюдаемых в повседневной клинической практике. Несмотря на отсутствие надежных научных данных о пользе многих процедур, врачи, тем не менее, должны каждый день принимать решения о том, когда их использовать. Следовательно, был разработан метод, который объединил наилучшие доступные научные данные с коллективным суждением экспертов для получения заключения о целесообразности выполнения процедуры на уровне специфических для пациента симптомов, истории болезни и результатов анализов.</w:t>
      </w:r>
    </w:p>
    <w:p w14:paraId="3052DCEB" w14:textId="77777777" w:rsidR="00EE1914" w:rsidRPr="00CE3629" w:rsidRDefault="00EE1914" w:rsidP="001778B4">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По результатам обзора международного опыта применения метода RAND/UCLA в области здравоохранения были выявлены свидетельства успешной многолетней практики использования метода в данной области в разных странах. Использование метода RAND/UCLA в сфере здравоохранения может способствовать повышению качества медицинской помощи и рациональному расходованию ресурсов системы здравоохранения. Метод </w:t>
      </w:r>
      <w:r w:rsidRPr="00CE3629">
        <w:rPr>
          <w:rFonts w:ascii="Times New Roman" w:eastAsia="Times New Roman" w:hAnsi="Times New Roman" w:cs="Times New Roman"/>
          <w:sz w:val="28"/>
          <w:szCs w:val="28"/>
          <w:lang w:val="en-US" w:eastAsia="ru-RU"/>
        </w:rPr>
        <w:t>RAND</w:t>
      </w:r>
      <w:r w:rsidRPr="00CE3629">
        <w:rPr>
          <w:rFonts w:ascii="Times New Roman" w:eastAsia="Times New Roman" w:hAnsi="Times New Roman" w:cs="Times New Roman"/>
          <w:sz w:val="28"/>
          <w:szCs w:val="28"/>
          <w:lang w:eastAsia="ru-RU"/>
        </w:rPr>
        <w:t>/</w:t>
      </w:r>
      <w:r w:rsidRPr="00CE3629">
        <w:rPr>
          <w:rFonts w:ascii="Times New Roman" w:eastAsia="Times New Roman" w:hAnsi="Times New Roman" w:cs="Times New Roman"/>
          <w:sz w:val="28"/>
          <w:szCs w:val="28"/>
          <w:lang w:val="en-US" w:eastAsia="ru-RU"/>
        </w:rPr>
        <w:t>UCLA</w:t>
      </w:r>
      <w:r w:rsidRPr="00CE3629">
        <w:rPr>
          <w:rFonts w:ascii="Times New Roman" w:eastAsia="Times New Roman" w:hAnsi="Times New Roman" w:cs="Times New Roman"/>
          <w:sz w:val="28"/>
          <w:szCs w:val="28"/>
          <w:lang w:eastAsia="ru-RU"/>
        </w:rPr>
        <w:t xml:space="preserve"> достаточно широко используется медицинским сообществом для </w:t>
      </w:r>
      <w:r w:rsidRPr="00CE3629">
        <w:rPr>
          <w:rFonts w:ascii="Times New Roman" w:eastAsia="Times New Roman" w:hAnsi="Times New Roman" w:cs="Times New Roman"/>
          <w:sz w:val="28"/>
          <w:szCs w:val="28"/>
          <w:lang w:eastAsia="ru-RU"/>
        </w:rPr>
        <w:lastRenderedPageBreak/>
        <w:t>различных задач в области здравоохранения разных стран, что свидетельствует о его надежности и удоб</w:t>
      </w:r>
      <w:r w:rsidR="007D3B72" w:rsidRPr="00CE3629">
        <w:rPr>
          <w:rFonts w:ascii="Times New Roman" w:eastAsia="Times New Roman" w:hAnsi="Times New Roman" w:cs="Times New Roman"/>
          <w:sz w:val="28"/>
          <w:szCs w:val="28"/>
          <w:lang w:eastAsia="ru-RU"/>
        </w:rPr>
        <w:t>стве в применении [93</w:t>
      </w:r>
      <w:r w:rsidRPr="00CE3629">
        <w:rPr>
          <w:rFonts w:ascii="Times New Roman" w:eastAsia="Times New Roman" w:hAnsi="Times New Roman" w:cs="Times New Roman"/>
          <w:sz w:val="28"/>
          <w:szCs w:val="28"/>
          <w:lang w:eastAsia="ru-RU"/>
        </w:rPr>
        <w:t>].</w:t>
      </w:r>
    </w:p>
    <w:p w14:paraId="75F1F424" w14:textId="77777777" w:rsidR="00EE1914" w:rsidRPr="00CE3629" w:rsidRDefault="00EE1914" w:rsidP="001778B4">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На пятом этапе проводилось формирование базы данных по результатам социологических опросов и с помощью современных методов статистического аппарата была проведена статистическая обработка полученных материалов. Статистическая обработка данных исследования проводилась с использованием пакета </w:t>
      </w:r>
      <w:r w:rsidRPr="00CE3629">
        <w:rPr>
          <w:rFonts w:ascii="Times New Roman" w:eastAsia="Times New Roman" w:hAnsi="Times New Roman" w:cs="Times New Roman"/>
          <w:sz w:val="28"/>
          <w:szCs w:val="28"/>
          <w:lang w:val="en-US" w:eastAsia="ru-RU"/>
        </w:rPr>
        <w:t>SPSS</w:t>
      </w:r>
      <w:r w:rsidRPr="00CE3629">
        <w:rPr>
          <w:rFonts w:ascii="Times New Roman" w:eastAsia="Times New Roman" w:hAnsi="Times New Roman" w:cs="Times New Roman"/>
          <w:sz w:val="28"/>
          <w:szCs w:val="28"/>
          <w:lang w:eastAsia="ru-RU"/>
        </w:rPr>
        <w:t xml:space="preserve"> 23 (Чикаго, Иллинойс, США). Сравнительный анализ между переменными проводился с помощью непараметрических методов - критерия χ</w:t>
      </w:r>
      <w:r w:rsidRPr="00CE3629">
        <w:rPr>
          <w:rFonts w:ascii="Times New Roman" w:eastAsia="Times New Roman" w:hAnsi="Times New Roman" w:cs="Times New Roman"/>
          <w:sz w:val="28"/>
          <w:szCs w:val="28"/>
          <w:vertAlign w:val="superscript"/>
          <w:lang w:eastAsia="ru-RU"/>
        </w:rPr>
        <w:t>2</w:t>
      </w:r>
      <w:r w:rsidRPr="00CE3629">
        <w:rPr>
          <w:rFonts w:ascii="Times New Roman" w:eastAsia="Times New Roman" w:hAnsi="Times New Roman" w:cs="Times New Roman"/>
          <w:sz w:val="28"/>
          <w:szCs w:val="28"/>
          <w:lang w:eastAsia="ru-RU"/>
        </w:rPr>
        <w:t xml:space="preserve">, метода нормированных остатков, отношения шансов риска, </w:t>
      </w:r>
      <w:r w:rsidRPr="00CE3629">
        <w:rPr>
          <w:rFonts w:ascii="Times New Roman" w:eastAsia="Times New Roman" w:hAnsi="Times New Roman" w:cs="Times New Roman"/>
          <w:sz w:val="28"/>
          <w:szCs w:val="28"/>
          <w:lang w:val="en-US" w:eastAsia="ru-RU"/>
        </w:rPr>
        <w:t>H</w:t>
      </w:r>
      <w:r w:rsidRPr="00CE3629">
        <w:rPr>
          <w:rFonts w:ascii="Times New Roman" w:eastAsia="Times New Roman" w:hAnsi="Times New Roman" w:cs="Times New Roman"/>
          <w:sz w:val="28"/>
          <w:szCs w:val="28"/>
          <w:lang w:eastAsia="ru-RU"/>
        </w:rPr>
        <w:t>-теста Крускалла – Уоллиса, ранговой корреляции Кендалла, Спирмена, попарное сравнение выборок с помощью двухвыборочного z-теста Колмогорова - Смирнова.</w:t>
      </w:r>
    </w:p>
    <w:p w14:paraId="72C72D93" w14:textId="2412F31C" w:rsidR="00EE1914" w:rsidRPr="00CE3629" w:rsidRDefault="00EE1914" w:rsidP="001778B4">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Для наглядности изображения полученные данные представлены в виде таблиц, графиков, рисунков и диаграмм, которые выполнены при помощи компьютерной программы </w:t>
      </w:r>
      <w:r w:rsidRPr="00CE3629">
        <w:rPr>
          <w:rFonts w:ascii="Times New Roman" w:eastAsia="Times New Roman" w:hAnsi="Times New Roman" w:cs="Times New Roman"/>
          <w:sz w:val="28"/>
          <w:szCs w:val="28"/>
          <w:lang w:val="en-US" w:eastAsia="ru-RU"/>
        </w:rPr>
        <w:t>Microsoft</w:t>
      </w:r>
      <w:r w:rsidRPr="00CE3629">
        <w:rPr>
          <w:rFonts w:ascii="Times New Roman" w:eastAsia="Times New Roman" w:hAnsi="Times New Roman" w:cs="Times New Roman"/>
          <w:sz w:val="28"/>
          <w:szCs w:val="28"/>
          <w:lang w:eastAsia="ru-RU"/>
        </w:rPr>
        <w:t xml:space="preserve"> </w:t>
      </w:r>
      <w:r w:rsidRPr="00CE3629">
        <w:rPr>
          <w:rFonts w:ascii="Times New Roman" w:eastAsia="Times New Roman" w:hAnsi="Times New Roman" w:cs="Times New Roman"/>
          <w:sz w:val="28"/>
          <w:szCs w:val="28"/>
          <w:lang w:val="en-US" w:eastAsia="ru-RU"/>
        </w:rPr>
        <w:t>Excel</w:t>
      </w:r>
      <w:r w:rsidRPr="00CE3629">
        <w:rPr>
          <w:rFonts w:ascii="Times New Roman" w:eastAsia="Times New Roman" w:hAnsi="Times New Roman" w:cs="Times New Roman"/>
          <w:sz w:val="28"/>
          <w:szCs w:val="28"/>
          <w:lang w:eastAsia="ru-RU"/>
        </w:rPr>
        <w:t xml:space="preserve"> и информационного пакета </w:t>
      </w:r>
      <w:r w:rsidRPr="00CE3629">
        <w:rPr>
          <w:rFonts w:ascii="Times New Roman" w:eastAsia="Times New Roman" w:hAnsi="Times New Roman" w:cs="Times New Roman"/>
          <w:sz w:val="28"/>
          <w:szCs w:val="28"/>
          <w:lang w:val="en-US" w:eastAsia="ru-RU"/>
        </w:rPr>
        <w:t>SPSS</w:t>
      </w:r>
      <w:r w:rsidRPr="00CE3629">
        <w:rPr>
          <w:rFonts w:ascii="Times New Roman" w:eastAsia="Times New Roman" w:hAnsi="Times New Roman" w:cs="Times New Roman"/>
          <w:sz w:val="28"/>
          <w:szCs w:val="28"/>
          <w:lang w:eastAsia="ru-RU"/>
        </w:rPr>
        <w:t>.</w:t>
      </w:r>
    </w:p>
    <w:p w14:paraId="5E2C54FD" w14:textId="4E62A890" w:rsidR="00EE1914" w:rsidRPr="00CE3629" w:rsidRDefault="00EE1914" w:rsidP="001778B4">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Шестой этап исследования предусматривал разработку организационно-функциональной модели по оказанию медико-организационной </w:t>
      </w:r>
      <w:r w:rsidR="00504673" w:rsidRPr="00CE3629">
        <w:rPr>
          <w:rFonts w:ascii="Times New Roman" w:eastAsia="Times New Roman" w:hAnsi="Times New Roman" w:cs="Times New Roman"/>
          <w:sz w:val="28"/>
          <w:szCs w:val="28"/>
          <w:lang w:eastAsia="ru-RU"/>
        </w:rPr>
        <w:t xml:space="preserve">и медико-социальной </w:t>
      </w:r>
      <w:r w:rsidRPr="00CE3629">
        <w:rPr>
          <w:rFonts w:ascii="Times New Roman" w:eastAsia="Times New Roman" w:hAnsi="Times New Roman" w:cs="Times New Roman"/>
          <w:sz w:val="28"/>
          <w:szCs w:val="28"/>
          <w:lang w:eastAsia="ru-RU"/>
        </w:rPr>
        <w:t>помощи детям с врожденными пороками развития уха</w:t>
      </w:r>
      <w:r w:rsidR="00937C26">
        <w:rPr>
          <w:rFonts w:ascii="Times New Roman" w:eastAsia="Times New Roman" w:hAnsi="Times New Roman" w:cs="Times New Roman"/>
          <w:sz w:val="28"/>
          <w:szCs w:val="28"/>
          <w:lang w:eastAsia="ru-RU"/>
        </w:rPr>
        <w:t xml:space="preserve"> (таблица 1)</w:t>
      </w:r>
      <w:r w:rsidRPr="00CE3629">
        <w:rPr>
          <w:rFonts w:ascii="Times New Roman" w:eastAsia="Times New Roman" w:hAnsi="Times New Roman" w:cs="Times New Roman"/>
          <w:sz w:val="28"/>
          <w:szCs w:val="28"/>
          <w:lang w:eastAsia="ru-RU"/>
        </w:rPr>
        <w:t>.</w:t>
      </w:r>
    </w:p>
    <w:p w14:paraId="65C56006" w14:textId="77777777" w:rsidR="00EE1914" w:rsidRPr="00CE3629" w:rsidRDefault="00EE1914" w:rsidP="001778B4">
      <w:pPr>
        <w:spacing w:after="0" w:line="240" w:lineRule="auto"/>
        <w:ind w:firstLine="567"/>
        <w:jc w:val="both"/>
        <w:rPr>
          <w:rFonts w:ascii="Times New Roman" w:eastAsia="Times New Roman" w:hAnsi="Times New Roman" w:cs="Times New Roman"/>
          <w:sz w:val="28"/>
          <w:szCs w:val="28"/>
          <w:lang w:eastAsia="ru-RU"/>
        </w:rPr>
      </w:pPr>
    </w:p>
    <w:p w14:paraId="6001B885" w14:textId="77777777" w:rsidR="00EE1914" w:rsidRPr="00CE3629" w:rsidRDefault="00EE1914" w:rsidP="00EE1914">
      <w:pPr>
        <w:spacing w:after="0" w:line="240" w:lineRule="auto"/>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Таблица 1 – Организационно-методическая характеристика исследования</w:t>
      </w:r>
    </w:p>
    <w:p w14:paraId="3D10A733" w14:textId="77777777" w:rsidR="00EE1914" w:rsidRPr="00CE3629" w:rsidRDefault="00EE1914" w:rsidP="00EE1914">
      <w:pPr>
        <w:spacing w:after="0" w:line="240" w:lineRule="auto"/>
        <w:rPr>
          <w:rFonts w:ascii="Times New Roman" w:eastAsia="Times New Roman"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744"/>
        <w:gridCol w:w="2365"/>
        <w:gridCol w:w="2114"/>
      </w:tblGrid>
      <w:tr w:rsidR="00CE3629" w:rsidRPr="00CE3629" w14:paraId="341A2B3E" w14:textId="77777777" w:rsidTr="009210DF">
        <w:tc>
          <w:tcPr>
            <w:tcW w:w="1249" w:type="pct"/>
          </w:tcPr>
          <w:p w14:paraId="42EB240C" w14:textId="77777777" w:rsidR="00EE1914" w:rsidRPr="00CE3629" w:rsidRDefault="00EE1914" w:rsidP="000231AF">
            <w:pPr>
              <w:spacing w:after="0"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Задачи и этапы исследования</w:t>
            </w:r>
          </w:p>
        </w:tc>
        <w:tc>
          <w:tcPr>
            <w:tcW w:w="1425" w:type="pct"/>
          </w:tcPr>
          <w:p w14:paraId="51D2B600" w14:textId="77777777" w:rsidR="00EE1914" w:rsidRPr="00CE3629" w:rsidRDefault="00EE1914" w:rsidP="000231AF">
            <w:pPr>
              <w:spacing w:after="0"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Объекты и объемы исследования</w:t>
            </w:r>
          </w:p>
        </w:tc>
        <w:tc>
          <w:tcPr>
            <w:tcW w:w="1228" w:type="pct"/>
          </w:tcPr>
          <w:p w14:paraId="1B9D0F72" w14:textId="77777777" w:rsidR="00EE1914" w:rsidRPr="00CE3629" w:rsidRDefault="00EE1914" w:rsidP="000231AF">
            <w:pPr>
              <w:spacing w:after="0"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Предмет исследования</w:t>
            </w:r>
          </w:p>
        </w:tc>
        <w:tc>
          <w:tcPr>
            <w:tcW w:w="1098" w:type="pct"/>
          </w:tcPr>
          <w:p w14:paraId="73663C09" w14:textId="77777777" w:rsidR="00EE1914" w:rsidRPr="00CE3629" w:rsidRDefault="00EE1914" w:rsidP="000231AF">
            <w:pPr>
              <w:spacing w:after="0"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Методы исследования</w:t>
            </w:r>
          </w:p>
        </w:tc>
      </w:tr>
      <w:tr w:rsidR="00CE3629" w:rsidRPr="00CE3629" w14:paraId="21A2759B" w14:textId="77777777" w:rsidTr="009210DF">
        <w:tc>
          <w:tcPr>
            <w:tcW w:w="1249" w:type="pct"/>
          </w:tcPr>
          <w:p w14:paraId="6AF9BAAB" w14:textId="77777777" w:rsidR="00EE1914" w:rsidRPr="00CE3629" w:rsidRDefault="00EE1914" w:rsidP="000231AF">
            <w:pPr>
              <w:spacing w:after="0"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1</w:t>
            </w:r>
          </w:p>
        </w:tc>
        <w:tc>
          <w:tcPr>
            <w:tcW w:w="1425" w:type="pct"/>
          </w:tcPr>
          <w:p w14:paraId="097B2776" w14:textId="77777777" w:rsidR="00EE1914" w:rsidRPr="00CE3629" w:rsidRDefault="00EE1914" w:rsidP="000231AF">
            <w:pPr>
              <w:spacing w:after="0"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2</w:t>
            </w:r>
          </w:p>
        </w:tc>
        <w:tc>
          <w:tcPr>
            <w:tcW w:w="1228" w:type="pct"/>
          </w:tcPr>
          <w:p w14:paraId="54A59EBA" w14:textId="77777777" w:rsidR="00EE1914" w:rsidRPr="00CE3629" w:rsidRDefault="00EE1914" w:rsidP="000231AF">
            <w:pPr>
              <w:spacing w:after="0"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3</w:t>
            </w:r>
          </w:p>
        </w:tc>
        <w:tc>
          <w:tcPr>
            <w:tcW w:w="1098" w:type="pct"/>
          </w:tcPr>
          <w:p w14:paraId="70C71CA2" w14:textId="77777777" w:rsidR="00EE1914" w:rsidRPr="00CE3629" w:rsidRDefault="00EE1914" w:rsidP="000231AF">
            <w:pPr>
              <w:spacing w:after="0"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4</w:t>
            </w:r>
          </w:p>
        </w:tc>
      </w:tr>
      <w:tr w:rsidR="00CE3629" w:rsidRPr="00CE3629" w14:paraId="32FB5B06" w14:textId="77777777" w:rsidTr="009210DF">
        <w:tc>
          <w:tcPr>
            <w:tcW w:w="1249" w:type="pct"/>
          </w:tcPr>
          <w:p w14:paraId="0682E1F5" w14:textId="77777777" w:rsidR="009210DF" w:rsidRDefault="00EE1914" w:rsidP="000231A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1.Выявить наиболее значимые медико-социальные пробле</w:t>
            </w:r>
          </w:p>
          <w:p w14:paraId="70866D6F" w14:textId="08CB9E41" w:rsidR="00EE1914" w:rsidRPr="00CE3629" w:rsidRDefault="00EE1914" w:rsidP="000231A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мы детей с ВПР уха</w:t>
            </w:r>
          </w:p>
        </w:tc>
        <w:tc>
          <w:tcPr>
            <w:tcW w:w="1425" w:type="pct"/>
          </w:tcPr>
          <w:p w14:paraId="70212904" w14:textId="77777777" w:rsidR="00EE1914" w:rsidRPr="00CE3629" w:rsidRDefault="00EE1914" w:rsidP="000231AF">
            <w:pPr>
              <w:spacing w:after="0" w:line="240" w:lineRule="auto"/>
              <w:ind w:firstLine="709"/>
              <w:rPr>
                <w:rFonts w:ascii="Times New Roman" w:eastAsia="Times New Roman" w:hAnsi="Times New Roman" w:cs="Times New Roman"/>
                <w:sz w:val="24"/>
                <w:szCs w:val="24"/>
                <w:lang w:eastAsia="ru-RU"/>
              </w:rPr>
            </w:pPr>
          </w:p>
        </w:tc>
        <w:tc>
          <w:tcPr>
            <w:tcW w:w="1228" w:type="pct"/>
          </w:tcPr>
          <w:p w14:paraId="432F7BA9" w14:textId="77777777" w:rsidR="00EE1914" w:rsidRPr="00CE3629" w:rsidRDefault="00EE1914" w:rsidP="000231AF">
            <w:pPr>
              <w:spacing w:after="0" w:line="240" w:lineRule="auto"/>
              <w:ind w:firstLine="709"/>
              <w:rPr>
                <w:rFonts w:ascii="Times New Roman" w:eastAsia="Times New Roman" w:hAnsi="Times New Roman" w:cs="Times New Roman"/>
                <w:sz w:val="24"/>
                <w:szCs w:val="24"/>
                <w:lang w:eastAsia="ru-RU"/>
              </w:rPr>
            </w:pPr>
          </w:p>
        </w:tc>
        <w:tc>
          <w:tcPr>
            <w:tcW w:w="1098" w:type="pct"/>
          </w:tcPr>
          <w:p w14:paraId="0FA7C9F4" w14:textId="77777777" w:rsidR="00EE1914" w:rsidRPr="00CE3629" w:rsidRDefault="00EE1914" w:rsidP="000231AF">
            <w:pPr>
              <w:spacing w:after="0" w:line="240" w:lineRule="auto"/>
              <w:ind w:firstLine="709"/>
              <w:rPr>
                <w:rFonts w:ascii="Times New Roman" w:eastAsia="Times New Roman" w:hAnsi="Times New Roman" w:cs="Times New Roman"/>
                <w:sz w:val="24"/>
                <w:szCs w:val="24"/>
                <w:lang w:eastAsia="ru-RU"/>
              </w:rPr>
            </w:pPr>
          </w:p>
        </w:tc>
      </w:tr>
      <w:tr w:rsidR="00CE3629" w:rsidRPr="00CE3629" w14:paraId="0190044B" w14:textId="77777777" w:rsidTr="009210DF">
        <w:tc>
          <w:tcPr>
            <w:tcW w:w="1249" w:type="pct"/>
            <w:tcBorders>
              <w:bottom w:val="single" w:sz="4" w:space="0" w:color="auto"/>
            </w:tcBorders>
          </w:tcPr>
          <w:p w14:paraId="6FDFD6A9" w14:textId="77777777" w:rsidR="00EE1914" w:rsidRPr="00CE3629" w:rsidRDefault="00EE1914" w:rsidP="000231A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 xml:space="preserve">1.1 Обзор литературных источников по исследованию ВПР уха </w:t>
            </w:r>
          </w:p>
        </w:tc>
        <w:tc>
          <w:tcPr>
            <w:tcW w:w="1425" w:type="pct"/>
            <w:tcBorders>
              <w:bottom w:val="single" w:sz="4" w:space="0" w:color="auto"/>
            </w:tcBorders>
          </w:tcPr>
          <w:p w14:paraId="793AF74B" w14:textId="77777777" w:rsidR="00EE1914" w:rsidRPr="00CE3629" w:rsidRDefault="00EE1914" w:rsidP="000231AF">
            <w:pPr>
              <w:spacing w:after="0" w:line="240" w:lineRule="auto"/>
              <w:ind w:firstLine="19"/>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1</w:t>
            </w:r>
            <w:r w:rsidR="00D236CD" w:rsidRPr="00CE3629">
              <w:rPr>
                <w:rFonts w:ascii="Times New Roman" w:eastAsia="Times New Roman" w:hAnsi="Times New Roman" w:cs="Times New Roman"/>
                <w:sz w:val="24"/>
                <w:szCs w:val="24"/>
                <w:lang w:eastAsia="ru-RU"/>
              </w:rPr>
              <w:t>50</w:t>
            </w:r>
            <w:r w:rsidRPr="00CE3629">
              <w:rPr>
                <w:rFonts w:ascii="Times New Roman" w:eastAsia="Times New Roman" w:hAnsi="Times New Roman" w:cs="Times New Roman"/>
                <w:sz w:val="24"/>
                <w:szCs w:val="24"/>
                <w:lang w:eastAsia="ru-RU"/>
              </w:rPr>
              <w:t xml:space="preserve"> источник</w:t>
            </w:r>
            <w:r w:rsidR="00D236CD" w:rsidRPr="00CE3629">
              <w:rPr>
                <w:rFonts w:ascii="Times New Roman" w:eastAsia="Times New Roman" w:hAnsi="Times New Roman" w:cs="Times New Roman"/>
                <w:sz w:val="24"/>
                <w:szCs w:val="24"/>
                <w:lang w:eastAsia="ru-RU"/>
              </w:rPr>
              <w:t>ов</w:t>
            </w:r>
            <w:r w:rsidRPr="00CE3629">
              <w:rPr>
                <w:rFonts w:ascii="Times New Roman" w:eastAsia="Times New Roman" w:hAnsi="Times New Roman" w:cs="Times New Roman"/>
                <w:sz w:val="24"/>
                <w:szCs w:val="24"/>
                <w:lang w:eastAsia="ru-RU"/>
              </w:rPr>
              <w:t xml:space="preserve"> отечественной и зарубежной литературы</w:t>
            </w:r>
          </w:p>
        </w:tc>
        <w:tc>
          <w:tcPr>
            <w:tcW w:w="1228" w:type="pct"/>
            <w:tcBorders>
              <w:bottom w:val="single" w:sz="4" w:space="0" w:color="auto"/>
            </w:tcBorders>
          </w:tcPr>
          <w:p w14:paraId="662DF9A5" w14:textId="77777777" w:rsidR="00EE1914" w:rsidRPr="00CE3629" w:rsidRDefault="00EE1914" w:rsidP="000231A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Литературные данные по проблемам ВПР уха</w:t>
            </w:r>
          </w:p>
        </w:tc>
        <w:tc>
          <w:tcPr>
            <w:tcW w:w="1098" w:type="pct"/>
            <w:tcBorders>
              <w:bottom w:val="single" w:sz="4" w:space="0" w:color="auto"/>
            </w:tcBorders>
          </w:tcPr>
          <w:p w14:paraId="0CCF2375" w14:textId="77777777" w:rsidR="00EE1914" w:rsidRPr="00CE3629" w:rsidRDefault="00EE1914" w:rsidP="000231A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Информационно-аналитический</w:t>
            </w:r>
          </w:p>
        </w:tc>
      </w:tr>
      <w:tr w:rsidR="00CE3629" w:rsidRPr="00CE3629" w14:paraId="5B2918F1" w14:textId="77777777" w:rsidTr="009210DF">
        <w:tc>
          <w:tcPr>
            <w:tcW w:w="1249" w:type="pct"/>
            <w:vMerge w:val="restart"/>
          </w:tcPr>
          <w:p w14:paraId="0D015AFC" w14:textId="77777777" w:rsidR="00EE1914" w:rsidRPr="00CE3629" w:rsidRDefault="00EE1914" w:rsidP="000231A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1.2 Провести анализ и определить уровень оказываемой медицинской помощи детям с ВПР уха</w:t>
            </w:r>
          </w:p>
        </w:tc>
        <w:tc>
          <w:tcPr>
            <w:tcW w:w="1425" w:type="pct"/>
          </w:tcPr>
          <w:p w14:paraId="080C2FB2" w14:textId="77777777" w:rsidR="00EE1914" w:rsidRPr="00CE3629" w:rsidRDefault="00EE1914" w:rsidP="000231A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Данные НГР за 2015-2019 гг.; Статистический сборник 2014-2019гг.</w:t>
            </w:r>
          </w:p>
        </w:tc>
        <w:tc>
          <w:tcPr>
            <w:tcW w:w="1228" w:type="pct"/>
          </w:tcPr>
          <w:p w14:paraId="7A6DCF6B" w14:textId="77777777" w:rsidR="009210DF" w:rsidRDefault="00EE1914" w:rsidP="000231A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Количество ново</w:t>
            </w:r>
          </w:p>
          <w:p w14:paraId="64A97158" w14:textId="77777777" w:rsidR="009210DF" w:rsidRDefault="00EE1914" w:rsidP="000231A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рожденных с диаг</w:t>
            </w:r>
          </w:p>
          <w:p w14:paraId="42B86600" w14:textId="77777777" w:rsidR="009210DF" w:rsidRDefault="00EE1914" w:rsidP="000231A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нозом ВПР уха, показатели заболе</w:t>
            </w:r>
          </w:p>
          <w:p w14:paraId="750A6CF5" w14:textId="77777777" w:rsidR="009210DF" w:rsidRDefault="00EE1914" w:rsidP="000231A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ваемости детей 0-14 лет врожденны</w:t>
            </w:r>
          </w:p>
          <w:p w14:paraId="08A92509" w14:textId="77777777" w:rsidR="009210DF" w:rsidRDefault="00EE1914" w:rsidP="000231A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ми пороками развития, болезня</w:t>
            </w:r>
          </w:p>
          <w:p w14:paraId="4E196F53" w14:textId="77777777" w:rsidR="009210DF" w:rsidRDefault="00EE1914" w:rsidP="000231A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ми уха и сосцевид</w:t>
            </w:r>
          </w:p>
          <w:p w14:paraId="568E7CD8" w14:textId="5BFE83F7" w:rsidR="00EE1914" w:rsidRPr="00CE3629" w:rsidRDefault="00EE1914" w:rsidP="000231A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ного отростка.</w:t>
            </w:r>
          </w:p>
        </w:tc>
        <w:tc>
          <w:tcPr>
            <w:tcW w:w="1098" w:type="pct"/>
          </w:tcPr>
          <w:p w14:paraId="33583D01" w14:textId="77777777" w:rsidR="00EE1914" w:rsidRPr="00CE3629" w:rsidRDefault="00EE1914" w:rsidP="000231A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Аналитический</w:t>
            </w:r>
          </w:p>
        </w:tc>
      </w:tr>
      <w:tr w:rsidR="00CE3629" w:rsidRPr="00CE3629" w14:paraId="53629372" w14:textId="77777777" w:rsidTr="009210DF">
        <w:tc>
          <w:tcPr>
            <w:tcW w:w="1249" w:type="pct"/>
            <w:vMerge/>
            <w:tcBorders>
              <w:bottom w:val="nil"/>
            </w:tcBorders>
          </w:tcPr>
          <w:p w14:paraId="52AEBDA0" w14:textId="77777777" w:rsidR="00EE1914" w:rsidRPr="00CE3629" w:rsidRDefault="00EE1914" w:rsidP="000231AF">
            <w:pPr>
              <w:spacing w:after="0" w:line="240" w:lineRule="auto"/>
              <w:ind w:firstLine="709"/>
              <w:rPr>
                <w:rFonts w:ascii="Times New Roman" w:eastAsia="Times New Roman" w:hAnsi="Times New Roman" w:cs="Times New Roman"/>
                <w:sz w:val="24"/>
                <w:szCs w:val="24"/>
                <w:lang w:eastAsia="ru-RU"/>
              </w:rPr>
            </w:pPr>
          </w:p>
        </w:tc>
        <w:tc>
          <w:tcPr>
            <w:tcW w:w="1425" w:type="pct"/>
            <w:tcBorders>
              <w:bottom w:val="nil"/>
            </w:tcBorders>
          </w:tcPr>
          <w:p w14:paraId="51D916BF" w14:textId="77777777" w:rsidR="009210DF" w:rsidRDefault="00EE1914" w:rsidP="000231A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153 истории болезни де</w:t>
            </w:r>
          </w:p>
          <w:p w14:paraId="15762A9B" w14:textId="77777777" w:rsidR="009210DF" w:rsidRDefault="00EE1914" w:rsidP="000231A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тей с диагнозом: «Мик</w:t>
            </w:r>
          </w:p>
          <w:p w14:paraId="14AD886E" w14:textId="104A8252" w:rsidR="00EE1914" w:rsidRPr="00CE3629" w:rsidRDefault="00EE1914" w:rsidP="000231A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ротия и/или атрезия наружного слухового прохода»</w:t>
            </w:r>
            <w:r w:rsidRPr="00CE3629">
              <w:t xml:space="preserve"> </w:t>
            </w:r>
            <w:r w:rsidRPr="00CE3629">
              <w:rPr>
                <w:rFonts w:ascii="Times New Roman" w:eastAsia="Times New Roman" w:hAnsi="Times New Roman" w:cs="Times New Roman"/>
                <w:sz w:val="24"/>
                <w:szCs w:val="24"/>
                <w:lang w:eastAsia="ru-RU"/>
              </w:rPr>
              <w:t>УК «Аксай» за 2009-2018 гг.</w:t>
            </w:r>
          </w:p>
        </w:tc>
        <w:tc>
          <w:tcPr>
            <w:tcW w:w="1228" w:type="pct"/>
            <w:tcBorders>
              <w:bottom w:val="nil"/>
            </w:tcBorders>
          </w:tcPr>
          <w:p w14:paraId="6057AD9D" w14:textId="77777777" w:rsidR="00EE1914" w:rsidRPr="00CE3629" w:rsidRDefault="00EE1914" w:rsidP="000231A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Медицинская карта стационарного больного (форма №003/у, Приказ МЗ РК №907 от 23 ноября 2010 года)</w:t>
            </w:r>
          </w:p>
        </w:tc>
        <w:tc>
          <w:tcPr>
            <w:tcW w:w="1098" w:type="pct"/>
            <w:tcBorders>
              <w:bottom w:val="nil"/>
            </w:tcBorders>
          </w:tcPr>
          <w:p w14:paraId="1EAC4F15" w14:textId="77777777" w:rsidR="00EE1914" w:rsidRPr="00CE3629" w:rsidRDefault="00EE1914" w:rsidP="000231A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Выкопировка данных</w:t>
            </w:r>
          </w:p>
        </w:tc>
      </w:tr>
    </w:tbl>
    <w:p w14:paraId="39B33DBE" w14:textId="2C70C8AF" w:rsidR="009210DF" w:rsidRDefault="009210DF" w:rsidP="009210DF">
      <w:pPr>
        <w:spacing w:after="0" w:line="240" w:lineRule="auto"/>
        <w:rPr>
          <w:rFonts w:ascii="Times New Roman" w:hAnsi="Times New Roman" w:cs="Times New Roman"/>
          <w:sz w:val="28"/>
          <w:szCs w:val="28"/>
        </w:rPr>
      </w:pPr>
      <w:r w:rsidRPr="00CE3629">
        <w:rPr>
          <w:rFonts w:ascii="Times New Roman" w:hAnsi="Times New Roman" w:cs="Times New Roman"/>
          <w:sz w:val="28"/>
          <w:szCs w:val="28"/>
        </w:rPr>
        <w:lastRenderedPageBreak/>
        <w:t xml:space="preserve">Продолжение </w:t>
      </w:r>
      <w:proofErr w:type="gramStart"/>
      <w:r w:rsidRPr="00CE3629">
        <w:rPr>
          <w:rFonts w:ascii="Times New Roman" w:hAnsi="Times New Roman" w:cs="Times New Roman"/>
          <w:sz w:val="28"/>
          <w:szCs w:val="28"/>
        </w:rPr>
        <w:t>таблицы  1</w:t>
      </w:r>
      <w:proofErr w:type="gramEnd"/>
    </w:p>
    <w:p w14:paraId="25EDFC54" w14:textId="77777777" w:rsidR="009210DF" w:rsidRPr="009210DF" w:rsidRDefault="009210DF" w:rsidP="009210DF">
      <w:pPr>
        <w:spacing w:after="0" w:line="240" w:lineRule="auto"/>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2526"/>
        <w:gridCol w:w="2417"/>
        <w:gridCol w:w="2255"/>
      </w:tblGrid>
      <w:tr w:rsidR="009210DF" w:rsidRPr="00CE3629" w14:paraId="4D650A5D" w14:textId="77777777" w:rsidTr="009210DF">
        <w:tc>
          <w:tcPr>
            <w:tcW w:w="1262" w:type="pct"/>
            <w:tcBorders>
              <w:bottom w:val="single" w:sz="4" w:space="0" w:color="auto"/>
            </w:tcBorders>
          </w:tcPr>
          <w:p w14:paraId="0955326F" w14:textId="79741EE9" w:rsidR="009210DF" w:rsidRPr="00CE3629" w:rsidRDefault="009210DF" w:rsidP="009210DF">
            <w:pPr>
              <w:spacing w:after="0"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1</w:t>
            </w:r>
          </w:p>
        </w:tc>
        <w:tc>
          <w:tcPr>
            <w:tcW w:w="1312" w:type="pct"/>
            <w:tcBorders>
              <w:bottom w:val="single" w:sz="4" w:space="0" w:color="auto"/>
            </w:tcBorders>
          </w:tcPr>
          <w:p w14:paraId="247C9468" w14:textId="76D2D723" w:rsidR="009210DF" w:rsidRPr="00CE3629" w:rsidRDefault="009210DF" w:rsidP="009210DF">
            <w:pPr>
              <w:spacing w:after="0" w:line="240" w:lineRule="auto"/>
              <w:ind w:firstLine="709"/>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2</w:t>
            </w:r>
          </w:p>
        </w:tc>
        <w:tc>
          <w:tcPr>
            <w:tcW w:w="1255" w:type="pct"/>
            <w:tcBorders>
              <w:bottom w:val="single" w:sz="4" w:space="0" w:color="auto"/>
            </w:tcBorders>
          </w:tcPr>
          <w:p w14:paraId="5A562994" w14:textId="11945BB8" w:rsidR="009210DF" w:rsidRPr="00CE3629" w:rsidRDefault="009210DF" w:rsidP="009210DF">
            <w:pPr>
              <w:spacing w:after="0"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3</w:t>
            </w:r>
          </w:p>
        </w:tc>
        <w:tc>
          <w:tcPr>
            <w:tcW w:w="1171" w:type="pct"/>
            <w:tcBorders>
              <w:bottom w:val="single" w:sz="4" w:space="0" w:color="auto"/>
            </w:tcBorders>
          </w:tcPr>
          <w:p w14:paraId="3685FDC4" w14:textId="038F5B05" w:rsidR="009210DF" w:rsidRPr="00CE3629" w:rsidRDefault="009210DF" w:rsidP="009210DF">
            <w:pPr>
              <w:spacing w:after="0" w:line="240" w:lineRule="auto"/>
              <w:ind w:firstLine="709"/>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4</w:t>
            </w:r>
          </w:p>
        </w:tc>
      </w:tr>
      <w:tr w:rsidR="009210DF" w:rsidRPr="00CE3629" w14:paraId="3AFB1AE8" w14:textId="77777777" w:rsidTr="009210DF">
        <w:tc>
          <w:tcPr>
            <w:tcW w:w="1262" w:type="pct"/>
            <w:tcBorders>
              <w:bottom w:val="single" w:sz="4" w:space="0" w:color="auto"/>
            </w:tcBorders>
          </w:tcPr>
          <w:p w14:paraId="358788AA" w14:textId="77777777" w:rsidR="009210DF" w:rsidRDefault="009210DF" w:rsidP="009210D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2. Факторы риска, способствующие формированию врожденных пато</w:t>
            </w:r>
          </w:p>
          <w:p w14:paraId="07BF6CCF" w14:textId="188EB377" w:rsidR="009210DF" w:rsidRPr="00CE3629" w:rsidRDefault="009210DF" w:rsidP="009210D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 xml:space="preserve">логий уха у детей </w:t>
            </w:r>
          </w:p>
        </w:tc>
        <w:tc>
          <w:tcPr>
            <w:tcW w:w="1312" w:type="pct"/>
            <w:tcBorders>
              <w:bottom w:val="single" w:sz="4" w:space="0" w:color="auto"/>
            </w:tcBorders>
          </w:tcPr>
          <w:p w14:paraId="55BE065B" w14:textId="77777777" w:rsidR="009210DF" w:rsidRPr="00CE3629" w:rsidRDefault="009210DF" w:rsidP="009210DF">
            <w:pPr>
              <w:spacing w:after="0" w:line="240" w:lineRule="auto"/>
              <w:ind w:firstLine="709"/>
              <w:rPr>
                <w:rFonts w:ascii="Times New Roman" w:eastAsia="Times New Roman" w:hAnsi="Times New Roman" w:cs="Times New Roman"/>
                <w:sz w:val="24"/>
                <w:szCs w:val="24"/>
                <w:lang w:eastAsia="ru-RU"/>
              </w:rPr>
            </w:pPr>
          </w:p>
        </w:tc>
        <w:tc>
          <w:tcPr>
            <w:tcW w:w="1255" w:type="pct"/>
            <w:tcBorders>
              <w:bottom w:val="single" w:sz="4" w:space="0" w:color="auto"/>
            </w:tcBorders>
          </w:tcPr>
          <w:p w14:paraId="7606C3FF" w14:textId="77777777" w:rsidR="009210DF" w:rsidRPr="00CE3629" w:rsidRDefault="009210DF" w:rsidP="009210DF">
            <w:pPr>
              <w:spacing w:after="0" w:line="240" w:lineRule="auto"/>
              <w:rPr>
                <w:rFonts w:ascii="Times New Roman" w:eastAsia="Times New Roman" w:hAnsi="Times New Roman" w:cs="Times New Roman"/>
                <w:sz w:val="24"/>
                <w:szCs w:val="24"/>
                <w:lang w:eastAsia="ru-RU"/>
              </w:rPr>
            </w:pPr>
          </w:p>
        </w:tc>
        <w:tc>
          <w:tcPr>
            <w:tcW w:w="1171" w:type="pct"/>
            <w:tcBorders>
              <w:bottom w:val="single" w:sz="4" w:space="0" w:color="auto"/>
            </w:tcBorders>
          </w:tcPr>
          <w:p w14:paraId="7C99FFE6" w14:textId="77777777" w:rsidR="009210DF" w:rsidRPr="00CE3629" w:rsidRDefault="009210DF" w:rsidP="009210DF">
            <w:pPr>
              <w:spacing w:after="0" w:line="240" w:lineRule="auto"/>
              <w:ind w:firstLine="709"/>
              <w:rPr>
                <w:rFonts w:ascii="Times New Roman" w:eastAsia="Times New Roman" w:hAnsi="Times New Roman" w:cs="Times New Roman"/>
                <w:sz w:val="24"/>
                <w:szCs w:val="24"/>
                <w:lang w:eastAsia="ru-RU"/>
              </w:rPr>
            </w:pPr>
          </w:p>
        </w:tc>
      </w:tr>
      <w:tr w:rsidR="009210DF" w:rsidRPr="00CE3629" w14:paraId="31700868" w14:textId="77777777" w:rsidTr="009210DF">
        <w:tc>
          <w:tcPr>
            <w:tcW w:w="1262" w:type="pct"/>
            <w:tcBorders>
              <w:bottom w:val="nil"/>
            </w:tcBorders>
          </w:tcPr>
          <w:p w14:paraId="15E297F8" w14:textId="77777777" w:rsidR="009210DF" w:rsidRDefault="009210DF" w:rsidP="009210D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2.1 Разработка опросника и прове</w:t>
            </w:r>
          </w:p>
          <w:p w14:paraId="735CFA85" w14:textId="77777777" w:rsidR="009210DF" w:rsidRDefault="009210DF" w:rsidP="009210D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дение пилотного исс</w:t>
            </w:r>
          </w:p>
          <w:p w14:paraId="4E4415F7" w14:textId="048B698D" w:rsidR="009210DF" w:rsidRPr="00CE3629" w:rsidRDefault="009210DF" w:rsidP="009210D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ледования с целью оценки корректности предлагаемого опросника</w:t>
            </w:r>
          </w:p>
        </w:tc>
        <w:tc>
          <w:tcPr>
            <w:tcW w:w="1312" w:type="pct"/>
            <w:tcBorders>
              <w:bottom w:val="nil"/>
            </w:tcBorders>
          </w:tcPr>
          <w:p w14:paraId="250B7CD9" w14:textId="77777777" w:rsidR="009210DF" w:rsidRPr="00CE3629" w:rsidRDefault="009210DF" w:rsidP="009210D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15 анкет для детей и их родителей на казахском и русском языках с диагнозом: «Микротия и/или атрезия»</w:t>
            </w:r>
          </w:p>
        </w:tc>
        <w:tc>
          <w:tcPr>
            <w:tcW w:w="1255" w:type="pct"/>
            <w:tcBorders>
              <w:bottom w:val="nil"/>
            </w:tcBorders>
          </w:tcPr>
          <w:p w14:paraId="44C15BAF" w14:textId="77777777" w:rsidR="009210DF" w:rsidRPr="00CE3629" w:rsidRDefault="009210DF" w:rsidP="009210D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 xml:space="preserve">Ключевые факторы риска, возможно способствующие формированию врожденных патологий уха у детей </w:t>
            </w:r>
          </w:p>
        </w:tc>
        <w:tc>
          <w:tcPr>
            <w:tcW w:w="1171" w:type="pct"/>
            <w:tcBorders>
              <w:bottom w:val="nil"/>
            </w:tcBorders>
          </w:tcPr>
          <w:p w14:paraId="48E73405" w14:textId="77777777" w:rsidR="009210DF" w:rsidRPr="00CE3629" w:rsidRDefault="009210DF" w:rsidP="009210D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Социологический;</w:t>
            </w:r>
          </w:p>
          <w:p w14:paraId="68C38FC9" w14:textId="77777777" w:rsidR="009210DF" w:rsidRPr="00CE3629" w:rsidRDefault="009210DF" w:rsidP="009210D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Метод фокус-группы</w:t>
            </w:r>
          </w:p>
        </w:tc>
      </w:tr>
      <w:tr w:rsidR="00CE3629" w:rsidRPr="00CE3629" w14:paraId="7691CBA6" w14:textId="77777777" w:rsidTr="009210DF">
        <w:tc>
          <w:tcPr>
            <w:tcW w:w="1262" w:type="pct"/>
          </w:tcPr>
          <w:p w14:paraId="31FF5752" w14:textId="2C88B092" w:rsidR="001778B4" w:rsidRPr="00CE3629" w:rsidRDefault="001778B4" w:rsidP="001778B4">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2.2 Проведение социологического опроса детей и их родителей на казахском и русском языках</w:t>
            </w:r>
          </w:p>
        </w:tc>
        <w:tc>
          <w:tcPr>
            <w:tcW w:w="1312" w:type="pct"/>
          </w:tcPr>
          <w:p w14:paraId="2BC5C0F4" w14:textId="77777777" w:rsidR="001778B4" w:rsidRPr="00CE3629" w:rsidRDefault="001778B4" w:rsidP="001778B4">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71 ребенок с диагнозом: «Микротия и/или атрезия» и их родителей</w:t>
            </w:r>
          </w:p>
        </w:tc>
        <w:tc>
          <w:tcPr>
            <w:tcW w:w="1255" w:type="pct"/>
          </w:tcPr>
          <w:p w14:paraId="5C881426" w14:textId="77777777" w:rsidR="001778B4" w:rsidRPr="00CE3629" w:rsidRDefault="001778B4" w:rsidP="001778B4">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Показатели уровня жизни, медицинская активность, медицинская информированность и т.д.</w:t>
            </w:r>
          </w:p>
        </w:tc>
        <w:tc>
          <w:tcPr>
            <w:tcW w:w="1171" w:type="pct"/>
          </w:tcPr>
          <w:p w14:paraId="6B79E8E4" w14:textId="77777777" w:rsidR="001778B4" w:rsidRPr="00CE3629" w:rsidRDefault="001778B4" w:rsidP="001778B4">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Социологический;</w:t>
            </w:r>
          </w:p>
          <w:p w14:paraId="3EE87308" w14:textId="77777777" w:rsidR="001778B4" w:rsidRPr="00CE3629" w:rsidRDefault="001778B4" w:rsidP="001778B4">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 xml:space="preserve">Статистический: </w:t>
            </w:r>
          </w:p>
        </w:tc>
      </w:tr>
      <w:tr w:rsidR="00CE3629" w:rsidRPr="00CE3629" w14:paraId="12D783F5" w14:textId="77777777" w:rsidTr="009210DF">
        <w:tc>
          <w:tcPr>
            <w:tcW w:w="1262" w:type="pct"/>
          </w:tcPr>
          <w:p w14:paraId="523EA606" w14:textId="77777777" w:rsidR="001778B4" w:rsidRPr="00CE3629" w:rsidRDefault="001778B4" w:rsidP="001778B4">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3.Качество жизни детей с диагнозом ВПР уха и условно-здоровых детей</w:t>
            </w:r>
          </w:p>
        </w:tc>
        <w:tc>
          <w:tcPr>
            <w:tcW w:w="1312" w:type="pct"/>
          </w:tcPr>
          <w:p w14:paraId="487424CC" w14:textId="77777777" w:rsidR="001778B4" w:rsidRPr="00CE3629" w:rsidRDefault="001778B4" w:rsidP="001778B4">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71 ребенок с ВПР уха (возраст 2-4 и 5-7 лет) и их родители</w:t>
            </w:r>
          </w:p>
        </w:tc>
        <w:tc>
          <w:tcPr>
            <w:tcW w:w="1255" w:type="pct"/>
          </w:tcPr>
          <w:p w14:paraId="2AB4802D" w14:textId="77777777" w:rsidR="001778B4" w:rsidRPr="00CE3629" w:rsidRDefault="001778B4" w:rsidP="001778B4">
            <w:pPr>
              <w:spacing w:after="0" w:line="240" w:lineRule="auto"/>
              <w:rPr>
                <w:rFonts w:ascii="Times New Roman" w:eastAsia="Times New Roman" w:hAnsi="Times New Roman" w:cs="Times New Roman"/>
                <w:sz w:val="24"/>
                <w:szCs w:val="24"/>
                <w:lang w:eastAsia="ru-RU"/>
              </w:rPr>
            </w:pPr>
            <w:r w:rsidRPr="00CE3629">
              <w:rPr>
                <w:rFonts w:ascii="Times New Roman" w:hAnsi="Times New Roman" w:cs="Times New Roman"/>
                <w:bCs/>
                <w:sz w:val="24"/>
                <w:szCs w:val="24"/>
              </w:rPr>
              <w:t xml:space="preserve">Международный опросник по оценке качества жизни </w:t>
            </w:r>
            <w:r w:rsidRPr="00CE3629">
              <w:rPr>
                <w:rFonts w:ascii="Times New Roman" w:hAnsi="Times New Roman" w:cs="Times New Roman"/>
                <w:bCs/>
                <w:sz w:val="24"/>
                <w:szCs w:val="24"/>
                <w:lang w:val="en-US"/>
              </w:rPr>
              <w:t>PedsQL</w:t>
            </w:r>
            <w:r w:rsidRPr="00CE3629">
              <w:rPr>
                <w:rFonts w:ascii="Times New Roman" w:eastAsia="Times New Roman" w:hAnsi="Times New Roman" w:cs="Times New Roman"/>
                <w:bCs/>
                <w:sz w:val="24"/>
                <w:szCs w:val="24"/>
              </w:rPr>
              <w:t xml:space="preserve">™ 4.0 </w:t>
            </w:r>
            <w:r w:rsidRPr="00CE3629">
              <w:rPr>
                <w:rFonts w:ascii="Times New Roman" w:eastAsia="Times New Roman" w:hAnsi="Times New Roman" w:cs="Times New Roman"/>
                <w:bCs/>
                <w:sz w:val="24"/>
                <w:szCs w:val="24"/>
                <w:lang w:val="en-US"/>
              </w:rPr>
              <w:t>Generic</w:t>
            </w:r>
            <w:r w:rsidRPr="00CE3629">
              <w:rPr>
                <w:rFonts w:ascii="Times New Roman" w:eastAsia="Times New Roman" w:hAnsi="Times New Roman" w:cs="Times New Roman"/>
                <w:bCs/>
                <w:sz w:val="24"/>
                <w:szCs w:val="24"/>
              </w:rPr>
              <w:t xml:space="preserve"> </w:t>
            </w:r>
            <w:r w:rsidRPr="00CE3629">
              <w:rPr>
                <w:rFonts w:ascii="Times New Roman" w:eastAsia="Times New Roman" w:hAnsi="Times New Roman" w:cs="Times New Roman"/>
                <w:bCs/>
                <w:sz w:val="24"/>
                <w:szCs w:val="24"/>
                <w:lang w:val="en-US"/>
              </w:rPr>
              <w:t>Core</w:t>
            </w:r>
            <w:r w:rsidRPr="00CE3629">
              <w:rPr>
                <w:rFonts w:ascii="Times New Roman" w:eastAsia="Times New Roman" w:hAnsi="Times New Roman" w:cs="Times New Roman"/>
                <w:bCs/>
                <w:sz w:val="24"/>
                <w:szCs w:val="24"/>
              </w:rPr>
              <w:t xml:space="preserve"> </w:t>
            </w:r>
            <w:r w:rsidRPr="00CE3629">
              <w:rPr>
                <w:rFonts w:ascii="Times New Roman" w:eastAsia="Times New Roman" w:hAnsi="Times New Roman" w:cs="Times New Roman"/>
                <w:bCs/>
                <w:sz w:val="24"/>
                <w:szCs w:val="24"/>
                <w:lang w:val="en-US"/>
              </w:rPr>
              <w:t>Scales</w:t>
            </w:r>
            <w:r w:rsidRPr="00CE3629">
              <w:rPr>
                <w:rFonts w:ascii="Times New Roman" w:eastAsia="Times New Roman" w:hAnsi="Times New Roman" w:cs="Times New Roman"/>
                <w:bCs/>
                <w:sz w:val="24"/>
                <w:szCs w:val="24"/>
              </w:rPr>
              <w:t xml:space="preserve"> для родителей/опекунов детей 2-4 и 5-7 лет</w:t>
            </w:r>
          </w:p>
        </w:tc>
        <w:tc>
          <w:tcPr>
            <w:tcW w:w="1171" w:type="pct"/>
          </w:tcPr>
          <w:p w14:paraId="69A5FE8F" w14:textId="77777777" w:rsidR="001778B4" w:rsidRPr="00CE3629" w:rsidRDefault="001778B4" w:rsidP="001778B4">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Социологический;</w:t>
            </w:r>
          </w:p>
          <w:p w14:paraId="2023A757" w14:textId="77777777" w:rsidR="001778B4" w:rsidRPr="00CE3629" w:rsidRDefault="001778B4" w:rsidP="001778B4">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Статистический</w:t>
            </w:r>
          </w:p>
        </w:tc>
      </w:tr>
      <w:tr w:rsidR="00CE3629" w:rsidRPr="00CE3629" w14:paraId="221035DA" w14:textId="77777777" w:rsidTr="009210DF">
        <w:tc>
          <w:tcPr>
            <w:tcW w:w="1262" w:type="pct"/>
            <w:tcBorders>
              <w:bottom w:val="single" w:sz="4" w:space="0" w:color="auto"/>
            </w:tcBorders>
          </w:tcPr>
          <w:p w14:paraId="70EE0F30" w14:textId="77777777" w:rsidR="001778B4" w:rsidRPr="00CE3629" w:rsidRDefault="001778B4" w:rsidP="001778B4">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4.</w:t>
            </w:r>
            <w:r w:rsidRPr="00CE3629">
              <w:rPr>
                <w:sz w:val="24"/>
                <w:szCs w:val="24"/>
              </w:rPr>
              <w:t xml:space="preserve"> </w:t>
            </w:r>
            <w:r w:rsidRPr="00CE3629">
              <w:rPr>
                <w:rFonts w:ascii="Times New Roman" w:eastAsia="Times New Roman" w:hAnsi="Times New Roman" w:cs="Times New Roman"/>
                <w:sz w:val="24"/>
                <w:szCs w:val="24"/>
                <w:lang w:eastAsia="ru-RU"/>
              </w:rPr>
              <w:t xml:space="preserve">Экспертная оценка медико-организационной помощи детям с ВПР для определения оптимальных подходов к лечению и реабилитации пациентов </w:t>
            </w:r>
          </w:p>
        </w:tc>
        <w:tc>
          <w:tcPr>
            <w:tcW w:w="1312" w:type="pct"/>
            <w:tcBorders>
              <w:bottom w:val="single" w:sz="4" w:space="0" w:color="auto"/>
            </w:tcBorders>
          </w:tcPr>
          <w:p w14:paraId="77C9A5B0" w14:textId="77777777" w:rsidR="001778B4" w:rsidRPr="00CE3629" w:rsidRDefault="001778B4" w:rsidP="001778B4">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9 врачей экспертов в области проблем ВПР уха у детей</w:t>
            </w:r>
          </w:p>
          <w:p w14:paraId="6443678B" w14:textId="77777777" w:rsidR="009210DF" w:rsidRDefault="001778B4" w:rsidP="001778B4">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(команда экспертов, включающая специа</w:t>
            </w:r>
          </w:p>
          <w:p w14:paraId="3371FB1E" w14:textId="77777777" w:rsidR="009210DF" w:rsidRDefault="001778B4" w:rsidP="001778B4">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листов в области педиатрии, отоларин</w:t>
            </w:r>
          </w:p>
          <w:p w14:paraId="4ED94556" w14:textId="77777777" w:rsidR="009210DF" w:rsidRDefault="001778B4" w:rsidP="001778B4">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гологии, отохирургии, аудиологии, сурдоло</w:t>
            </w:r>
          </w:p>
          <w:p w14:paraId="0FC39B88" w14:textId="77777777" w:rsidR="009210DF" w:rsidRDefault="001778B4" w:rsidP="001778B4">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гии и других соответ</w:t>
            </w:r>
          </w:p>
          <w:p w14:paraId="0DE63785" w14:textId="0045C5D8" w:rsidR="001778B4" w:rsidRPr="00CE3629" w:rsidRDefault="001778B4" w:rsidP="001778B4">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ствующих областей)</w:t>
            </w:r>
          </w:p>
        </w:tc>
        <w:tc>
          <w:tcPr>
            <w:tcW w:w="1255" w:type="pct"/>
            <w:tcBorders>
              <w:bottom w:val="single" w:sz="4" w:space="0" w:color="auto"/>
            </w:tcBorders>
          </w:tcPr>
          <w:p w14:paraId="53EC900E" w14:textId="77777777" w:rsidR="001778B4" w:rsidRPr="00CE3629" w:rsidRDefault="001778B4" w:rsidP="001778B4">
            <w:pPr>
              <w:spacing w:after="0" w:line="240" w:lineRule="auto"/>
              <w:rPr>
                <w:rFonts w:ascii="Times New Roman" w:hAnsi="Times New Roman" w:cs="Times New Roman"/>
                <w:bCs/>
                <w:sz w:val="24"/>
                <w:szCs w:val="24"/>
              </w:rPr>
            </w:pPr>
            <w:r w:rsidRPr="00CE3629">
              <w:rPr>
                <w:rFonts w:ascii="Times New Roman" w:hAnsi="Times New Roman" w:cs="Times New Roman"/>
                <w:bCs/>
                <w:sz w:val="24"/>
                <w:szCs w:val="24"/>
              </w:rPr>
              <w:t>Экспертное мнение врачей</w:t>
            </w:r>
            <w:r w:rsidRPr="00CE3629">
              <w:rPr>
                <w:rFonts w:ascii="Times New Roman" w:eastAsia="Times New Roman" w:hAnsi="Times New Roman" w:cs="Times New Roman"/>
                <w:sz w:val="24"/>
                <w:szCs w:val="24"/>
                <w:lang w:eastAsia="ru-RU"/>
              </w:rPr>
              <w:t xml:space="preserve"> по оценке медико-организационной помощи детям с ВПР уха</w:t>
            </w:r>
          </w:p>
        </w:tc>
        <w:tc>
          <w:tcPr>
            <w:tcW w:w="1171" w:type="pct"/>
            <w:tcBorders>
              <w:bottom w:val="single" w:sz="4" w:space="0" w:color="auto"/>
            </w:tcBorders>
          </w:tcPr>
          <w:p w14:paraId="355F3F68" w14:textId="77777777" w:rsidR="001778B4" w:rsidRPr="00CE3629" w:rsidRDefault="001778B4" w:rsidP="001778B4">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Метод RAND/UCLA</w:t>
            </w:r>
          </w:p>
        </w:tc>
      </w:tr>
      <w:tr w:rsidR="009210DF" w:rsidRPr="00CE3629" w14:paraId="0EF3300F" w14:textId="77777777" w:rsidTr="009210DF">
        <w:trPr>
          <w:trHeight w:val="2235"/>
        </w:trPr>
        <w:tc>
          <w:tcPr>
            <w:tcW w:w="1262" w:type="pct"/>
            <w:tcBorders>
              <w:bottom w:val="nil"/>
            </w:tcBorders>
          </w:tcPr>
          <w:p w14:paraId="62EEA118" w14:textId="77777777" w:rsidR="001778B4" w:rsidRPr="00CE3629" w:rsidRDefault="001778B4" w:rsidP="001778B4">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 Статистическая обработка полученных материалов</w:t>
            </w:r>
          </w:p>
        </w:tc>
        <w:tc>
          <w:tcPr>
            <w:tcW w:w="1312" w:type="pct"/>
            <w:tcBorders>
              <w:bottom w:val="nil"/>
            </w:tcBorders>
          </w:tcPr>
          <w:p w14:paraId="77A6F8B2" w14:textId="77777777" w:rsidR="001778B4" w:rsidRPr="00CE3629" w:rsidRDefault="001778B4" w:rsidP="001778B4">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Формирование базы данных по результатам исследования</w:t>
            </w:r>
          </w:p>
        </w:tc>
        <w:tc>
          <w:tcPr>
            <w:tcW w:w="1255" w:type="pct"/>
            <w:tcBorders>
              <w:bottom w:val="nil"/>
            </w:tcBorders>
          </w:tcPr>
          <w:p w14:paraId="5B9FC2D8" w14:textId="77777777" w:rsidR="001778B4" w:rsidRPr="00CE3629" w:rsidRDefault="001778B4" w:rsidP="001778B4">
            <w:pPr>
              <w:spacing w:after="0" w:line="240" w:lineRule="auto"/>
              <w:rPr>
                <w:rFonts w:ascii="Times New Roman" w:hAnsi="Times New Roman" w:cs="Times New Roman"/>
                <w:bCs/>
                <w:sz w:val="24"/>
                <w:szCs w:val="24"/>
              </w:rPr>
            </w:pPr>
            <w:r w:rsidRPr="00CE3629">
              <w:rPr>
                <w:rFonts w:ascii="Times New Roman" w:eastAsia="Times New Roman" w:hAnsi="Times New Roman" w:cs="Times New Roman"/>
                <w:sz w:val="24"/>
                <w:szCs w:val="24"/>
                <w:lang w:eastAsia="ru-RU"/>
              </w:rPr>
              <w:t>Полученные данные по проблемам ВПР уха</w:t>
            </w:r>
          </w:p>
        </w:tc>
        <w:tc>
          <w:tcPr>
            <w:tcW w:w="1171" w:type="pct"/>
            <w:tcBorders>
              <w:bottom w:val="nil"/>
            </w:tcBorders>
          </w:tcPr>
          <w:p w14:paraId="50D2DA21" w14:textId="3E35D800" w:rsidR="001778B4" w:rsidRPr="00CE3629" w:rsidRDefault="001778B4" w:rsidP="001778B4">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Статистический</w:t>
            </w:r>
          </w:p>
          <w:p w14:paraId="44070E76" w14:textId="77777777" w:rsidR="001778B4" w:rsidRPr="00CE3629" w:rsidRDefault="001778B4" w:rsidP="001778B4">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 xml:space="preserve">Пакет </w:t>
            </w:r>
            <w:r w:rsidRPr="00CE3629">
              <w:rPr>
                <w:rFonts w:ascii="Times New Roman" w:eastAsia="Times New Roman" w:hAnsi="Times New Roman" w:cs="Times New Roman"/>
                <w:sz w:val="24"/>
                <w:szCs w:val="24"/>
                <w:lang w:val="en-US" w:eastAsia="ru-RU"/>
              </w:rPr>
              <w:t>SPSS</w:t>
            </w:r>
            <w:r w:rsidRPr="00CE3629">
              <w:rPr>
                <w:rFonts w:ascii="Times New Roman" w:eastAsia="Times New Roman" w:hAnsi="Times New Roman" w:cs="Times New Roman"/>
                <w:sz w:val="24"/>
                <w:szCs w:val="24"/>
                <w:lang w:eastAsia="ru-RU"/>
              </w:rPr>
              <w:t xml:space="preserve"> 23 версия. Непараметрические методы статистики</w:t>
            </w:r>
          </w:p>
          <w:p w14:paraId="5DC2A2FA" w14:textId="4385A7A6" w:rsidR="001778B4" w:rsidRPr="00CE3629" w:rsidRDefault="001778B4" w:rsidP="001778B4">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 xml:space="preserve">(Критерий Хи-квадрат, метод нормированных </w:t>
            </w:r>
          </w:p>
        </w:tc>
      </w:tr>
    </w:tbl>
    <w:p w14:paraId="49A7C121" w14:textId="77777777" w:rsidR="009210DF" w:rsidRDefault="009210DF">
      <w:r>
        <w:br w:type="page"/>
      </w:r>
    </w:p>
    <w:p w14:paraId="450F5B1F" w14:textId="562F0A53" w:rsidR="009210DF" w:rsidRDefault="009210DF" w:rsidP="009210DF">
      <w:pPr>
        <w:spacing w:after="0" w:line="240" w:lineRule="auto"/>
        <w:rPr>
          <w:rFonts w:ascii="Times New Roman" w:hAnsi="Times New Roman" w:cs="Times New Roman"/>
          <w:sz w:val="28"/>
          <w:szCs w:val="28"/>
        </w:rPr>
      </w:pPr>
      <w:r w:rsidRPr="00CE3629">
        <w:rPr>
          <w:rFonts w:ascii="Times New Roman" w:hAnsi="Times New Roman" w:cs="Times New Roman"/>
          <w:sz w:val="28"/>
          <w:szCs w:val="28"/>
        </w:rPr>
        <w:lastRenderedPageBreak/>
        <w:t xml:space="preserve">Продолжение </w:t>
      </w:r>
      <w:proofErr w:type="gramStart"/>
      <w:r w:rsidRPr="00CE3629">
        <w:rPr>
          <w:rFonts w:ascii="Times New Roman" w:hAnsi="Times New Roman" w:cs="Times New Roman"/>
          <w:sz w:val="28"/>
          <w:szCs w:val="28"/>
        </w:rPr>
        <w:t>таблицы  1</w:t>
      </w:r>
      <w:proofErr w:type="gramEnd"/>
    </w:p>
    <w:p w14:paraId="1032E6F5" w14:textId="77777777" w:rsidR="009210DF" w:rsidRPr="009210DF" w:rsidRDefault="009210DF" w:rsidP="009210DF">
      <w:pPr>
        <w:spacing w:after="0" w:line="240" w:lineRule="auto"/>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3"/>
        <w:gridCol w:w="2014"/>
        <w:gridCol w:w="2003"/>
        <w:gridCol w:w="2498"/>
      </w:tblGrid>
      <w:tr w:rsidR="009210DF" w:rsidRPr="00CE3629" w14:paraId="0AD4580E" w14:textId="77777777" w:rsidTr="009210DF">
        <w:trPr>
          <w:trHeight w:val="70"/>
        </w:trPr>
        <w:tc>
          <w:tcPr>
            <w:tcW w:w="1617" w:type="pct"/>
          </w:tcPr>
          <w:p w14:paraId="49E41F72" w14:textId="239D76E2" w:rsidR="009210DF" w:rsidRPr="00CE3629" w:rsidRDefault="009210DF" w:rsidP="009210DF">
            <w:pPr>
              <w:spacing w:after="0"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1</w:t>
            </w:r>
          </w:p>
        </w:tc>
        <w:tc>
          <w:tcPr>
            <w:tcW w:w="1046" w:type="pct"/>
          </w:tcPr>
          <w:p w14:paraId="4F972FB4" w14:textId="6AE6939E" w:rsidR="009210DF" w:rsidRPr="00CE3629" w:rsidRDefault="009210DF" w:rsidP="009210DF">
            <w:pPr>
              <w:spacing w:after="0"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2</w:t>
            </w:r>
          </w:p>
        </w:tc>
        <w:tc>
          <w:tcPr>
            <w:tcW w:w="1040" w:type="pct"/>
          </w:tcPr>
          <w:p w14:paraId="760DFDAE" w14:textId="2AB9F43C" w:rsidR="009210DF" w:rsidRPr="00CE3629" w:rsidRDefault="009210DF" w:rsidP="009210DF">
            <w:pPr>
              <w:spacing w:after="0"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3</w:t>
            </w:r>
          </w:p>
        </w:tc>
        <w:tc>
          <w:tcPr>
            <w:tcW w:w="1297" w:type="pct"/>
          </w:tcPr>
          <w:p w14:paraId="11C9EEA1" w14:textId="3ADB6190" w:rsidR="009210DF" w:rsidRPr="00CE3629" w:rsidRDefault="009210DF" w:rsidP="009210DF">
            <w:pPr>
              <w:spacing w:after="0"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4</w:t>
            </w:r>
          </w:p>
        </w:tc>
      </w:tr>
      <w:tr w:rsidR="009210DF" w:rsidRPr="00CE3629" w14:paraId="66B9B96C" w14:textId="77777777" w:rsidTr="009210DF">
        <w:trPr>
          <w:trHeight w:val="270"/>
        </w:trPr>
        <w:tc>
          <w:tcPr>
            <w:tcW w:w="1617" w:type="pct"/>
          </w:tcPr>
          <w:p w14:paraId="71B3B805" w14:textId="73D72A72" w:rsidR="009210DF" w:rsidRPr="00CE3629" w:rsidRDefault="009210DF" w:rsidP="009210DF">
            <w:pPr>
              <w:spacing w:line="259" w:lineRule="auto"/>
              <w:rPr>
                <w:rFonts w:ascii="Times New Roman" w:eastAsia="Times New Roman" w:hAnsi="Times New Roman" w:cs="Times New Roman"/>
                <w:sz w:val="24"/>
                <w:szCs w:val="24"/>
                <w:lang w:eastAsia="ru-RU"/>
              </w:rPr>
            </w:pPr>
          </w:p>
        </w:tc>
        <w:tc>
          <w:tcPr>
            <w:tcW w:w="1046" w:type="pct"/>
          </w:tcPr>
          <w:p w14:paraId="16A79387" w14:textId="77777777" w:rsidR="009210DF" w:rsidRPr="00CE3629" w:rsidRDefault="009210DF" w:rsidP="009210DF">
            <w:pPr>
              <w:spacing w:after="0" w:line="240" w:lineRule="auto"/>
              <w:rPr>
                <w:rFonts w:ascii="Times New Roman" w:eastAsia="Times New Roman" w:hAnsi="Times New Roman" w:cs="Times New Roman"/>
                <w:sz w:val="24"/>
                <w:szCs w:val="24"/>
                <w:lang w:eastAsia="ru-RU"/>
              </w:rPr>
            </w:pPr>
          </w:p>
        </w:tc>
        <w:tc>
          <w:tcPr>
            <w:tcW w:w="1040" w:type="pct"/>
          </w:tcPr>
          <w:p w14:paraId="35D35153" w14:textId="77777777" w:rsidR="009210DF" w:rsidRPr="00CE3629" w:rsidRDefault="009210DF" w:rsidP="009210DF">
            <w:pPr>
              <w:spacing w:after="0" w:line="240" w:lineRule="auto"/>
              <w:rPr>
                <w:rFonts w:ascii="Times New Roman" w:eastAsia="Times New Roman" w:hAnsi="Times New Roman" w:cs="Times New Roman"/>
                <w:sz w:val="24"/>
                <w:szCs w:val="24"/>
                <w:lang w:eastAsia="ru-RU"/>
              </w:rPr>
            </w:pPr>
          </w:p>
        </w:tc>
        <w:tc>
          <w:tcPr>
            <w:tcW w:w="1297" w:type="pct"/>
          </w:tcPr>
          <w:p w14:paraId="06E3A83C" w14:textId="44146598" w:rsidR="009210DF" w:rsidRPr="00CE3629" w:rsidRDefault="009210DF" w:rsidP="009210D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 xml:space="preserve">остатков, </w:t>
            </w:r>
            <w:r w:rsidRPr="00CE3629">
              <w:rPr>
                <w:rFonts w:ascii="Times New Roman" w:eastAsia="Times New Roman" w:hAnsi="Times New Roman" w:cs="Times New Roman"/>
                <w:sz w:val="24"/>
                <w:szCs w:val="24"/>
                <w:lang w:val="en-US" w:eastAsia="ru-RU"/>
              </w:rPr>
              <w:t>H</w:t>
            </w:r>
            <w:r w:rsidRPr="00CE3629">
              <w:rPr>
                <w:rFonts w:ascii="Times New Roman" w:eastAsia="Times New Roman" w:hAnsi="Times New Roman" w:cs="Times New Roman"/>
                <w:sz w:val="24"/>
                <w:szCs w:val="24"/>
                <w:lang w:eastAsia="ru-RU"/>
              </w:rPr>
              <w:t xml:space="preserve">-тест Крускалла – Уоллиса, коэффициента корреляции рангов Спирмена, </w:t>
            </w:r>
            <w:r w:rsidRPr="00CE3629">
              <w:rPr>
                <w:rFonts w:ascii="Times New Roman" w:eastAsia="Times New Roman" w:hAnsi="Times New Roman" w:cs="Times New Roman"/>
                <w:bCs/>
                <w:sz w:val="24"/>
                <w:szCs w:val="24"/>
                <w:lang w:eastAsia="ru-RU"/>
              </w:rPr>
              <w:t>критерий (</w:t>
            </w:r>
            <w:r w:rsidRPr="00CE3629">
              <w:rPr>
                <w:rFonts w:ascii="Times New Roman" w:eastAsia="Times New Roman" w:hAnsi="Times New Roman" w:cs="Times New Roman"/>
                <w:bCs/>
                <w:sz w:val="24"/>
                <w:szCs w:val="24"/>
                <w:lang w:eastAsia="ru-RU"/>
              </w:rPr>
              <w:sym w:font="Symbol" w:char="006C"/>
            </w:r>
            <w:r w:rsidRPr="00CE3629">
              <w:rPr>
                <w:rFonts w:ascii="Times New Roman" w:eastAsia="Times New Roman" w:hAnsi="Times New Roman" w:cs="Times New Roman"/>
                <w:bCs/>
                <w:sz w:val="24"/>
                <w:szCs w:val="24"/>
                <w:lang w:eastAsia="ru-RU"/>
              </w:rPr>
              <w:t xml:space="preserve">) Колмогорова-Смирнова, </w:t>
            </w:r>
            <w:r w:rsidRPr="00CE3629">
              <w:rPr>
                <w:rFonts w:ascii="Times New Roman" w:eastAsia="Times New Roman" w:hAnsi="Times New Roman" w:cs="Times New Roman"/>
                <w:sz w:val="24"/>
                <w:szCs w:val="24"/>
                <w:lang w:eastAsia="ru-RU"/>
              </w:rPr>
              <w:t>тест Манна-Уитни, Коэффициент корреляции рангов Кендалла, отношение шансов риска)</w:t>
            </w:r>
          </w:p>
        </w:tc>
      </w:tr>
      <w:tr w:rsidR="009210DF" w:rsidRPr="00CE3629" w14:paraId="27DE8DDF" w14:textId="77777777" w:rsidTr="009210DF">
        <w:tc>
          <w:tcPr>
            <w:tcW w:w="1617" w:type="pct"/>
          </w:tcPr>
          <w:p w14:paraId="22875DC2" w14:textId="77777777" w:rsidR="009210DF" w:rsidRPr="00CE3629" w:rsidRDefault="009210DF" w:rsidP="009210D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 xml:space="preserve">6. Разработать научно-обоснованные рекомендации по улучшению оториноларингологической помощи пациентам с ВПР уха (по системе управления заболеваемостью ВПР уха) </w:t>
            </w:r>
          </w:p>
        </w:tc>
        <w:tc>
          <w:tcPr>
            <w:tcW w:w="1046" w:type="pct"/>
          </w:tcPr>
          <w:p w14:paraId="3E2498B2" w14:textId="38265F36" w:rsidR="009210DF" w:rsidRPr="00CE3629" w:rsidRDefault="00D70CA0" w:rsidP="00D70CA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Разработана и п</w:t>
            </w:r>
            <w:r w:rsidR="009210DF" w:rsidRPr="00CE3629">
              <w:rPr>
                <w:rFonts w:ascii="Times New Roman" w:eastAsia="Times New Roman" w:hAnsi="Times New Roman" w:cs="Times New Roman"/>
                <w:sz w:val="24"/>
                <w:szCs w:val="24"/>
                <w:lang w:eastAsia="ru-RU"/>
              </w:rPr>
              <w:t>редложена организационно-функциональная модель оказания медико-социальной помощи детям с ВПР уха</w:t>
            </w:r>
          </w:p>
        </w:tc>
        <w:tc>
          <w:tcPr>
            <w:tcW w:w="1040" w:type="pct"/>
          </w:tcPr>
          <w:p w14:paraId="72C4CFC9" w14:textId="77777777" w:rsidR="00D70CA0" w:rsidRDefault="009210DF" w:rsidP="00D70CA0">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«Модель медико-</w:t>
            </w:r>
            <w:r w:rsidR="00D70CA0">
              <w:rPr>
                <w:rFonts w:ascii="Times New Roman" w:eastAsia="Times New Roman" w:hAnsi="Times New Roman" w:cs="Times New Roman"/>
                <w:sz w:val="24"/>
                <w:szCs w:val="24"/>
                <w:lang w:eastAsia="ru-RU"/>
              </w:rPr>
              <w:t>социальной</w:t>
            </w:r>
          </w:p>
          <w:p w14:paraId="1D02A781" w14:textId="79A96641" w:rsidR="009210DF" w:rsidRPr="00CE3629" w:rsidRDefault="009210DF" w:rsidP="00D70CA0">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помощи детям с врожденными пороками развития уха»</w:t>
            </w:r>
          </w:p>
        </w:tc>
        <w:tc>
          <w:tcPr>
            <w:tcW w:w="1297" w:type="pct"/>
          </w:tcPr>
          <w:p w14:paraId="09E0B43E" w14:textId="77777777" w:rsidR="009210DF" w:rsidRPr="00CE3629" w:rsidRDefault="009210DF" w:rsidP="009210D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Информационно-аналитический;</w:t>
            </w:r>
          </w:p>
          <w:p w14:paraId="0C6F60BB" w14:textId="77777777" w:rsidR="009210DF" w:rsidRPr="00CE3629" w:rsidRDefault="009210DF" w:rsidP="009210D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Методы формально-логического и структурно-графического моделирования</w:t>
            </w:r>
          </w:p>
        </w:tc>
      </w:tr>
    </w:tbl>
    <w:p w14:paraId="1FF576BC" w14:textId="03643BBF" w:rsidR="00EE1914" w:rsidRPr="00CE3629" w:rsidRDefault="00EE1914" w:rsidP="00EE1914">
      <w:pPr>
        <w:spacing w:after="0" w:line="240" w:lineRule="auto"/>
        <w:ind w:firstLine="709"/>
        <w:rPr>
          <w:rFonts w:ascii="Times New Roman" w:hAnsi="Times New Roman" w:cs="Times New Roman"/>
          <w:sz w:val="28"/>
          <w:szCs w:val="28"/>
        </w:rPr>
      </w:pPr>
    </w:p>
    <w:p w14:paraId="26D8D228" w14:textId="77777777" w:rsidR="00EE1914" w:rsidRPr="00CE3629" w:rsidRDefault="00EE1914" w:rsidP="00911EAC">
      <w:pPr>
        <w:tabs>
          <w:tab w:val="left" w:pos="360"/>
        </w:tabs>
        <w:autoSpaceDE w:val="0"/>
        <w:autoSpaceDN w:val="0"/>
        <w:adjustRightInd w:val="0"/>
        <w:spacing w:after="0" w:line="240" w:lineRule="auto"/>
        <w:ind w:firstLine="567"/>
        <w:jc w:val="both"/>
        <w:rPr>
          <w:rFonts w:ascii="Times New Roman" w:hAnsi="Times New Roman" w:cs="Times New Roman"/>
          <w:bCs/>
          <w:sz w:val="28"/>
          <w:szCs w:val="28"/>
        </w:rPr>
      </w:pPr>
      <w:r w:rsidRPr="00CE3629">
        <w:rPr>
          <w:rFonts w:ascii="Times New Roman" w:eastAsia="Times New Roman" w:hAnsi="Times New Roman" w:cs="Times New Roman"/>
          <w:sz w:val="28"/>
          <w:szCs w:val="28"/>
          <w:lang w:eastAsia="ru-RU"/>
        </w:rPr>
        <w:t xml:space="preserve">Расчет объема выборки был вычислен по формуле </w:t>
      </w:r>
      <w:r w:rsidRPr="00CE3629">
        <w:rPr>
          <w:rFonts w:ascii="Times New Roman" w:eastAsia="Times New Roman" w:hAnsi="Times New Roman" w:cs="Times New Roman"/>
          <w:bCs/>
          <w:sz w:val="28"/>
          <w:szCs w:val="28"/>
          <w:lang w:eastAsia="ru-RU"/>
        </w:rPr>
        <w:t>(1)</w:t>
      </w:r>
      <w:r w:rsidR="007D3B72" w:rsidRPr="00CE3629">
        <w:rPr>
          <w:rFonts w:ascii="Times New Roman" w:eastAsia="Times New Roman" w:hAnsi="Times New Roman" w:cs="Times New Roman"/>
          <w:sz w:val="28"/>
          <w:szCs w:val="28"/>
          <w:lang w:eastAsia="ru-RU"/>
        </w:rPr>
        <w:t xml:space="preserve"> [94</w:t>
      </w:r>
      <w:r w:rsidRPr="00CE3629">
        <w:rPr>
          <w:rFonts w:ascii="Times New Roman" w:eastAsia="Times New Roman" w:hAnsi="Times New Roman" w:cs="Times New Roman"/>
          <w:bCs/>
          <w:sz w:val="28"/>
          <w:szCs w:val="28"/>
          <w:lang w:eastAsia="ru-RU"/>
        </w:rPr>
        <w:t>]:</w:t>
      </w:r>
    </w:p>
    <w:p w14:paraId="6703036C" w14:textId="77777777" w:rsidR="00EE1914" w:rsidRPr="009210DF" w:rsidRDefault="00EE1914" w:rsidP="00911EAC">
      <w:pPr>
        <w:autoSpaceDE w:val="0"/>
        <w:autoSpaceDN w:val="0"/>
        <w:adjustRightInd w:val="0"/>
        <w:spacing w:after="0" w:line="240" w:lineRule="auto"/>
        <w:ind w:firstLine="567"/>
        <w:jc w:val="both"/>
        <w:rPr>
          <w:rFonts w:ascii="Times New Roman" w:eastAsia="Times New Roman" w:hAnsi="Times New Roman" w:cs="Times New Roman"/>
          <w:bCs/>
          <w:sz w:val="16"/>
          <w:szCs w:val="16"/>
          <w:lang w:eastAsia="ru-RU"/>
        </w:rPr>
      </w:pPr>
    </w:p>
    <w:p w14:paraId="79A73D98" w14:textId="77777777" w:rsidR="00EE1914" w:rsidRPr="00CE3629" w:rsidRDefault="00EE1914" w:rsidP="00911EAC">
      <w:pPr>
        <w:spacing w:after="0" w:line="240" w:lineRule="auto"/>
        <w:ind w:firstLine="567"/>
        <w:jc w:val="right"/>
        <w:rPr>
          <w:rFonts w:ascii="Times New Roman" w:eastAsia="Times New Roman" w:hAnsi="Times New Roman" w:cs="Times New Roman"/>
          <w:sz w:val="28"/>
          <w:szCs w:val="28"/>
          <w:lang w:eastAsia="ru-RU"/>
        </w:rPr>
      </w:pPr>
      <w:r w:rsidRPr="009210DF">
        <w:rPr>
          <w:rFonts w:ascii="Times New Roman" w:eastAsia="Times New Roman" w:hAnsi="Times New Roman" w:cs="Times New Roman"/>
          <w:sz w:val="28"/>
          <w:szCs w:val="28"/>
          <w:lang w:val="en-US" w:eastAsia="ru-RU"/>
        </w:rPr>
        <w:t>n</w:t>
      </w:r>
      <w:r w:rsidRPr="009210DF">
        <w:rPr>
          <w:rFonts w:ascii="Times New Roman" w:eastAsia="Times New Roman" w:hAnsi="Times New Roman" w:cs="Times New Roman"/>
          <w:sz w:val="28"/>
          <w:szCs w:val="28"/>
          <w:lang w:eastAsia="ru-RU"/>
        </w:rPr>
        <w:t xml:space="preserve"> = (</w:t>
      </w:r>
      <w:r w:rsidRPr="009210DF">
        <w:rPr>
          <w:rFonts w:ascii="Times New Roman" w:eastAsia="Times New Roman" w:hAnsi="Times New Roman" w:cs="Times New Roman"/>
          <w:sz w:val="28"/>
          <w:szCs w:val="28"/>
          <w:lang w:val="en-US" w:eastAsia="ru-RU"/>
        </w:rPr>
        <w:t>z</w:t>
      </w:r>
      <w:r w:rsidRPr="009210DF">
        <w:rPr>
          <w:rFonts w:ascii="Times New Roman" w:eastAsia="Times New Roman" w:hAnsi="Times New Roman" w:cs="Times New Roman"/>
          <w:sz w:val="28"/>
          <w:szCs w:val="28"/>
          <w:lang w:eastAsia="ru-RU"/>
        </w:rPr>
        <w:t>/</w:t>
      </w:r>
      <w:r w:rsidRPr="009210DF">
        <w:rPr>
          <w:rFonts w:ascii="Times New Roman" w:eastAsia="Times New Roman" w:hAnsi="Times New Roman" w:cs="Times New Roman"/>
          <w:sz w:val="28"/>
          <w:szCs w:val="28"/>
          <w:lang w:val="en-US" w:eastAsia="ru-RU"/>
        </w:rPr>
        <w:t>e</w:t>
      </w:r>
      <w:proofErr w:type="gramStart"/>
      <w:r w:rsidRPr="009210DF">
        <w:rPr>
          <w:rFonts w:ascii="Times New Roman" w:eastAsia="Times New Roman" w:hAnsi="Times New Roman" w:cs="Times New Roman"/>
          <w:sz w:val="28"/>
          <w:szCs w:val="28"/>
          <w:lang w:eastAsia="ru-RU"/>
        </w:rPr>
        <w:t>)</w:t>
      </w:r>
      <w:r w:rsidRPr="009210DF">
        <w:rPr>
          <w:rFonts w:ascii="Times New Roman" w:eastAsia="Times New Roman" w:hAnsi="Times New Roman" w:cs="Times New Roman"/>
          <w:sz w:val="28"/>
          <w:szCs w:val="28"/>
          <w:vertAlign w:val="superscript"/>
          <w:lang w:eastAsia="ru-RU"/>
        </w:rPr>
        <w:t>2</w:t>
      </w:r>
      <w:r w:rsidRPr="009210DF">
        <w:rPr>
          <w:rFonts w:ascii="Times New Roman" w:eastAsia="Times New Roman" w:hAnsi="Times New Roman" w:cs="Times New Roman"/>
          <w:sz w:val="28"/>
          <w:szCs w:val="28"/>
          <w:lang w:val="en-US" w:eastAsia="ru-RU"/>
        </w:rPr>
        <w:t>p</w:t>
      </w:r>
      <w:proofErr w:type="gramEnd"/>
      <w:r w:rsidRPr="009210DF">
        <w:rPr>
          <w:rFonts w:ascii="Times New Roman" w:eastAsia="Times New Roman" w:hAnsi="Times New Roman" w:cs="Times New Roman"/>
          <w:sz w:val="28"/>
          <w:szCs w:val="28"/>
          <w:lang w:eastAsia="ru-RU"/>
        </w:rPr>
        <w:t>(1-</w:t>
      </w:r>
      <w:r w:rsidRPr="009210DF">
        <w:rPr>
          <w:rFonts w:ascii="Times New Roman" w:eastAsia="Times New Roman" w:hAnsi="Times New Roman" w:cs="Times New Roman"/>
          <w:sz w:val="28"/>
          <w:szCs w:val="28"/>
          <w:lang w:val="en-US" w:eastAsia="ru-RU"/>
        </w:rPr>
        <w:t>p</w:t>
      </w:r>
      <w:r w:rsidRPr="009210DF">
        <w:rPr>
          <w:rFonts w:ascii="Times New Roman" w:eastAsia="Times New Roman" w:hAnsi="Times New Roman" w:cs="Times New Roman"/>
          <w:sz w:val="28"/>
          <w:szCs w:val="28"/>
          <w:lang w:eastAsia="ru-RU"/>
        </w:rPr>
        <w:t>)</w:t>
      </w:r>
      <w:r w:rsidRPr="00CE3629">
        <w:rPr>
          <w:rFonts w:ascii="Times New Roman" w:eastAsia="Times New Roman" w:hAnsi="Times New Roman" w:cs="Times New Roman"/>
          <w:sz w:val="32"/>
          <w:szCs w:val="32"/>
          <w:lang w:eastAsia="ru-RU"/>
        </w:rPr>
        <w:t xml:space="preserve">                                                       </w:t>
      </w:r>
      <w:r w:rsidRPr="009210DF">
        <w:rPr>
          <w:rFonts w:ascii="Times New Roman" w:eastAsia="Times New Roman" w:hAnsi="Times New Roman" w:cs="Times New Roman"/>
          <w:sz w:val="28"/>
          <w:szCs w:val="28"/>
          <w:lang w:eastAsia="ru-RU"/>
        </w:rPr>
        <w:t>(1)</w:t>
      </w:r>
    </w:p>
    <w:p w14:paraId="1FF2D79F" w14:textId="77777777" w:rsidR="00EE1914" w:rsidRPr="009210DF" w:rsidRDefault="00EE1914" w:rsidP="00911EAC">
      <w:pPr>
        <w:spacing w:after="0" w:line="240" w:lineRule="auto"/>
        <w:ind w:firstLine="567"/>
        <w:jc w:val="both"/>
        <w:rPr>
          <w:rFonts w:ascii="Times New Roman" w:eastAsia="Times New Roman" w:hAnsi="Times New Roman" w:cs="Times New Roman"/>
          <w:sz w:val="16"/>
          <w:szCs w:val="16"/>
          <w:lang w:eastAsia="ru-RU"/>
        </w:rPr>
      </w:pPr>
    </w:p>
    <w:p w14:paraId="4246BBB7" w14:textId="77777777" w:rsidR="00EE1914" w:rsidRPr="00CE3629" w:rsidRDefault="00EE1914" w:rsidP="00911EAC">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где </w:t>
      </w:r>
      <w:r w:rsidRPr="00CE3629">
        <w:rPr>
          <w:rFonts w:ascii="Times New Roman" w:eastAsia="Times New Roman" w:hAnsi="Times New Roman" w:cs="Times New Roman"/>
          <w:sz w:val="28"/>
          <w:szCs w:val="28"/>
          <w:lang w:val="en-US" w:eastAsia="ru-RU"/>
        </w:rPr>
        <w:t>n</w:t>
      </w:r>
      <w:r w:rsidRPr="00CE3629">
        <w:rPr>
          <w:rFonts w:ascii="Times New Roman" w:eastAsia="Times New Roman" w:hAnsi="Times New Roman" w:cs="Times New Roman"/>
          <w:sz w:val="28"/>
          <w:szCs w:val="28"/>
          <w:lang w:eastAsia="ru-RU"/>
        </w:rPr>
        <w:t xml:space="preserve"> – размер выборки, </w:t>
      </w:r>
    </w:p>
    <w:p w14:paraId="2E9C23DD" w14:textId="77777777" w:rsidR="00EE1914" w:rsidRPr="00CE3629" w:rsidRDefault="00EE1914" w:rsidP="00911EAC">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val="en-US" w:eastAsia="ru-RU"/>
        </w:rPr>
        <w:t>e</w:t>
      </w:r>
      <w:r w:rsidRPr="00CE3629">
        <w:rPr>
          <w:rFonts w:ascii="Times New Roman" w:eastAsia="Times New Roman" w:hAnsi="Times New Roman" w:cs="Times New Roman"/>
          <w:sz w:val="28"/>
          <w:szCs w:val="28"/>
          <w:lang w:eastAsia="ru-RU"/>
        </w:rPr>
        <w:t xml:space="preserve"> – максимально допустимая ошибка,</w:t>
      </w:r>
    </w:p>
    <w:p w14:paraId="37189A98" w14:textId="77777777" w:rsidR="00EE1914" w:rsidRPr="00CE3629" w:rsidRDefault="00EE1914" w:rsidP="00911EAC">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val="en-US" w:eastAsia="ru-RU"/>
        </w:rPr>
        <w:t>z</w:t>
      </w:r>
      <w:r w:rsidRPr="00CE3629">
        <w:rPr>
          <w:rFonts w:ascii="Times New Roman" w:eastAsia="Times New Roman" w:hAnsi="Times New Roman" w:cs="Times New Roman"/>
          <w:sz w:val="28"/>
          <w:szCs w:val="28"/>
          <w:lang w:eastAsia="ru-RU"/>
        </w:rPr>
        <w:t xml:space="preserve"> – количество средних квадратических отклонений, необходимых для достижения точности, </w:t>
      </w:r>
    </w:p>
    <w:p w14:paraId="45EF93BB" w14:textId="77777777" w:rsidR="00EE1914" w:rsidRPr="00CE3629" w:rsidRDefault="00EE1914" w:rsidP="00911EAC">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val="en-US" w:eastAsia="ru-RU"/>
        </w:rPr>
        <w:t>p</w:t>
      </w:r>
      <w:r w:rsidRPr="00CE3629">
        <w:rPr>
          <w:rFonts w:ascii="Times New Roman" w:eastAsia="Times New Roman" w:hAnsi="Times New Roman" w:cs="Times New Roman"/>
          <w:sz w:val="28"/>
          <w:szCs w:val="28"/>
          <w:lang w:eastAsia="ru-RU"/>
        </w:rPr>
        <w:t xml:space="preserve"> – это процент случаев от общего числа случаев. </w:t>
      </w:r>
    </w:p>
    <w:p w14:paraId="130356F6" w14:textId="77777777" w:rsidR="00EE1914" w:rsidRPr="00CE3629" w:rsidRDefault="00EE1914" w:rsidP="00911EAC">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val="en-US" w:eastAsia="ru-RU"/>
        </w:rPr>
        <w:t>Z</w:t>
      </w:r>
      <w:r w:rsidRPr="00CE3629">
        <w:rPr>
          <w:rFonts w:ascii="Times New Roman" w:eastAsia="Times New Roman" w:hAnsi="Times New Roman" w:cs="Times New Roman"/>
          <w:sz w:val="28"/>
          <w:szCs w:val="28"/>
          <w:lang w:eastAsia="ru-RU"/>
        </w:rPr>
        <w:t xml:space="preserve"> было выбрано 1,96 (что соответствует уровню α=0,05). </w:t>
      </w:r>
    </w:p>
    <w:p w14:paraId="022BCFAC" w14:textId="77777777" w:rsidR="00EE1914" w:rsidRPr="00CE3629" w:rsidRDefault="00EE1914" w:rsidP="00911EAC">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Значение </w:t>
      </w:r>
      <w:r w:rsidRPr="00CE3629">
        <w:rPr>
          <w:rFonts w:ascii="Times New Roman" w:eastAsia="Times New Roman" w:hAnsi="Times New Roman" w:cs="Times New Roman"/>
          <w:sz w:val="28"/>
          <w:szCs w:val="28"/>
          <w:lang w:val="en-US" w:eastAsia="ru-RU"/>
        </w:rPr>
        <w:t>p</w:t>
      </w:r>
      <w:r w:rsidRPr="00CE3629">
        <w:rPr>
          <w:rFonts w:ascii="Times New Roman" w:eastAsia="Times New Roman" w:hAnsi="Times New Roman" w:cs="Times New Roman"/>
          <w:sz w:val="28"/>
          <w:szCs w:val="28"/>
          <w:lang w:eastAsia="ru-RU"/>
        </w:rPr>
        <w:t>(1-</w:t>
      </w:r>
      <w:r w:rsidRPr="00CE3629">
        <w:rPr>
          <w:rFonts w:ascii="Times New Roman" w:eastAsia="Times New Roman" w:hAnsi="Times New Roman" w:cs="Times New Roman"/>
          <w:sz w:val="28"/>
          <w:szCs w:val="28"/>
          <w:lang w:val="en-US" w:eastAsia="ru-RU"/>
        </w:rPr>
        <w:t>p</w:t>
      </w:r>
      <w:r w:rsidRPr="00CE3629">
        <w:rPr>
          <w:rFonts w:ascii="Times New Roman" w:eastAsia="Times New Roman" w:hAnsi="Times New Roman" w:cs="Times New Roman"/>
          <w:sz w:val="28"/>
          <w:szCs w:val="28"/>
          <w:lang w:eastAsia="ru-RU"/>
        </w:rPr>
        <w:t xml:space="preserve">) достигает максимальное значение при </w:t>
      </w:r>
      <w:r w:rsidRPr="00CE3629">
        <w:rPr>
          <w:rFonts w:ascii="Times New Roman" w:eastAsia="Times New Roman" w:hAnsi="Times New Roman" w:cs="Times New Roman"/>
          <w:sz w:val="28"/>
          <w:szCs w:val="28"/>
          <w:lang w:val="en-US" w:eastAsia="ru-RU"/>
        </w:rPr>
        <w:t>p</w:t>
      </w:r>
      <w:r w:rsidRPr="00CE3629">
        <w:rPr>
          <w:rFonts w:ascii="Times New Roman" w:eastAsia="Times New Roman" w:hAnsi="Times New Roman" w:cs="Times New Roman"/>
          <w:sz w:val="28"/>
          <w:szCs w:val="28"/>
          <w:lang w:eastAsia="ru-RU"/>
        </w:rPr>
        <w:t xml:space="preserve"> = 0,05. </w:t>
      </w:r>
    </w:p>
    <w:p w14:paraId="2A1DF945" w14:textId="6F5A788B" w:rsidR="00EE1914" w:rsidRPr="00CE3629" w:rsidRDefault="00EE1914" w:rsidP="00911EAC">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Размер выборки позволяет обеспечить достаточно приемлемый уровень статистической погрешности в 5%.</w:t>
      </w:r>
    </w:p>
    <w:p w14:paraId="5AF08F0D" w14:textId="77777777" w:rsidR="00EE1914" w:rsidRPr="00CE3629" w:rsidRDefault="00EE1914" w:rsidP="00911EAC">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Статистическая обработка материалов исследования проведена с помощью программы </w:t>
      </w:r>
      <w:r w:rsidRPr="00CE3629">
        <w:rPr>
          <w:rFonts w:ascii="Times New Roman" w:eastAsia="Times New Roman" w:hAnsi="Times New Roman" w:cs="Times New Roman"/>
          <w:sz w:val="28"/>
          <w:szCs w:val="28"/>
          <w:lang w:val="en-US" w:eastAsia="ru-RU"/>
        </w:rPr>
        <w:t>SPSS</w:t>
      </w:r>
      <w:r w:rsidRPr="00CE3629">
        <w:rPr>
          <w:rFonts w:ascii="Times New Roman" w:eastAsia="Times New Roman" w:hAnsi="Times New Roman" w:cs="Times New Roman"/>
          <w:sz w:val="28"/>
          <w:szCs w:val="28"/>
          <w:lang w:eastAsia="ru-RU"/>
        </w:rPr>
        <w:t xml:space="preserve"> 23 версия (</w:t>
      </w:r>
      <w:r w:rsidRPr="00CE3629">
        <w:rPr>
          <w:rFonts w:ascii="Times New Roman" w:eastAsia="Times New Roman" w:hAnsi="Times New Roman" w:cs="Times New Roman"/>
          <w:sz w:val="28"/>
          <w:szCs w:val="28"/>
          <w:lang w:val="en-US" w:eastAsia="ru-RU"/>
        </w:rPr>
        <w:t>Statistical</w:t>
      </w:r>
      <w:r w:rsidRPr="00CE3629">
        <w:rPr>
          <w:rFonts w:ascii="Times New Roman" w:eastAsia="Times New Roman" w:hAnsi="Times New Roman" w:cs="Times New Roman"/>
          <w:sz w:val="28"/>
          <w:szCs w:val="28"/>
          <w:lang w:eastAsia="ru-RU"/>
        </w:rPr>
        <w:t xml:space="preserve"> </w:t>
      </w:r>
      <w:r w:rsidRPr="00CE3629">
        <w:rPr>
          <w:rFonts w:ascii="Times New Roman" w:eastAsia="Times New Roman" w:hAnsi="Times New Roman" w:cs="Times New Roman"/>
          <w:sz w:val="28"/>
          <w:szCs w:val="28"/>
          <w:lang w:val="en-US" w:eastAsia="ru-RU"/>
        </w:rPr>
        <w:t>Package</w:t>
      </w:r>
      <w:r w:rsidRPr="00CE3629">
        <w:rPr>
          <w:rFonts w:ascii="Times New Roman" w:eastAsia="Times New Roman" w:hAnsi="Times New Roman" w:cs="Times New Roman"/>
          <w:sz w:val="28"/>
          <w:szCs w:val="28"/>
          <w:lang w:eastAsia="ru-RU"/>
        </w:rPr>
        <w:t xml:space="preserve"> </w:t>
      </w:r>
      <w:r w:rsidRPr="00CE3629">
        <w:rPr>
          <w:rFonts w:ascii="Times New Roman" w:eastAsia="Times New Roman" w:hAnsi="Times New Roman" w:cs="Times New Roman"/>
          <w:sz w:val="28"/>
          <w:szCs w:val="28"/>
          <w:lang w:val="en-US" w:eastAsia="ru-RU"/>
        </w:rPr>
        <w:t>for</w:t>
      </w:r>
      <w:r w:rsidRPr="00CE3629">
        <w:rPr>
          <w:rFonts w:ascii="Times New Roman" w:eastAsia="Times New Roman" w:hAnsi="Times New Roman" w:cs="Times New Roman"/>
          <w:sz w:val="28"/>
          <w:szCs w:val="28"/>
          <w:lang w:eastAsia="ru-RU"/>
        </w:rPr>
        <w:t xml:space="preserve"> </w:t>
      </w:r>
      <w:r w:rsidRPr="00CE3629">
        <w:rPr>
          <w:rFonts w:ascii="Times New Roman" w:eastAsia="Times New Roman" w:hAnsi="Times New Roman" w:cs="Times New Roman"/>
          <w:sz w:val="28"/>
          <w:szCs w:val="28"/>
          <w:lang w:val="en-US" w:eastAsia="ru-RU"/>
        </w:rPr>
        <w:t>the</w:t>
      </w:r>
      <w:r w:rsidRPr="00CE3629">
        <w:rPr>
          <w:rFonts w:ascii="Times New Roman" w:eastAsia="Times New Roman" w:hAnsi="Times New Roman" w:cs="Times New Roman"/>
          <w:sz w:val="28"/>
          <w:szCs w:val="28"/>
          <w:lang w:eastAsia="ru-RU"/>
        </w:rPr>
        <w:t xml:space="preserve"> </w:t>
      </w:r>
      <w:r w:rsidRPr="00CE3629">
        <w:rPr>
          <w:rFonts w:ascii="Times New Roman" w:eastAsia="Times New Roman" w:hAnsi="Times New Roman" w:cs="Times New Roman"/>
          <w:sz w:val="28"/>
          <w:szCs w:val="28"/>
          <w:lang w:val="en-US" w:eastAsia="ru-RU"/>
        </w:rPr>
        <w:t>Social</w:t>
      </w:r>
      <w:r w:rsidRPr="00CE3629">
        <w:rPr>
          <w:rFonts w:ascii="Times New Roman" w:eastAsia="Times New Roman" w:hAnsi="Times New Roman" w:cs="Times New Roman"/>
          <w:sz w:val="28"/>
          <w:szCs w:val="28"/>
          <w:lang w:eastAsia="ru-RU"/>
        </w:rPr>
        <w:t xml:space="preserve"> </w:t>
      </w:r>
      <w:r w:rsidRPr="00CE3629">
        <w:rPr>
          <w:rFonts w:ascii="Times New Roman" w:eastAsia="Times New Roman" w:hAnsi="Times New Roman" w:cs="Times New Roman"/>
          <w:sz w:val="28"/>
          <w:szCs w:val="28"/>
          <w:lang w:val="en-US" w:eastAsia="ru-RU"/>
        </w:rPr>
        <w:t>Science</w:t>
      </w:r>
      <w:r w:rsidRPr="00CE3629">
        <w:rPr>
          <w:rFonts w:ascii="Times New Roman" w:eastAsia="Times New Roman" w:hAnsi="Times New Roman" w:cs="Times New Roman"/>
          <w:sz w:val="28"/>
          <w:szCs w:val="28"/>
          <w:lang w:eastAsia="ru-RU"/>
        </w:rPr>
        <w:t xml:space="preserve">). </w:t>
      </w:r>
    </w:p>
    <w:p w14:paraId="59ACCE65" w14:textId="77777777" w:rsidR="00EE1914" w:rsidRPr="00CE3629" w:rsidRDefault="00EE1914" w:rsidP="00911EAC">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Для статистической характеристики выборочной совокупности нами были применены непараметрические методы. Они могут быть использованы при меньшем объеме материала, полученного при работе с малыми выборками; относительно просты, а их мощность вполне достаточна. Их применяют для статистической характеристики конкретной выборочной совокупности или оценки значимости различий двух и более связанных или независимых выборочных совокупностей, измерения зависимости или связ</w:t>
      </w:r>
      <w:r w:rsidR="007D3B72" w:rsidRPr="00CE3629">
        <w:rPr>
          <w:rFonts w:ascii="Times New Roman" w:eastAsia="Times New Roman" w:hAnsi="Times New Roman" w:cs="Times New Roman"/>
          <w:sz w:val="28"/>
          <w:szCs w:val="28"/>
          <w:lang w:eastAsia="ru-RU"/>
        </w:rPr>
        <w:t>и между изучаемыми явлениями [95</w:t>
      </w:r>
      <w:r w:rsidRPr="00CE3629">
        <w:rPr>
          <w:rFonts w:ascii="Times New Roman" w:eastAsia="Times New Roman" w:hAnsi="Times New Roman" w:cs="Times New Roman"/>
          <w:sz w:val="28"/>
          <w:szCs w:val="28"/>
          <w:lang w:eastAsia="ru-RU"/>
        </w:rPr>
        <w:t xml:space="preserve">]. </w:t>
      </w:r>
    </w:p>
    <w:p w14:paraId="5576EF60" w14:textId="62DD5554" w:rsidR="00EE1914" w:rsidRPr="00CE3629" w:rsidRDefault="00EE1914" w:rsidP="00911EAC">
      <w:pPr>
        <w:tabs>
          <w:tab w:val="left" w:pos="360"/>
        </w:tabs>
        <w:autoSpaceDE w:val="0"/>
        <w:autoSpaceDN w:val="0"/>
        <w:adjustRightInd w:val="0"/>
        <w:spacing w:after="0" w:line="240" w:lineRule="auto"/>
        <w:ind w:firstLine="567"/>
        <w:jc w:val="both"/>
        <w:rPr>
          <w:rFonts w:ascii="Times New Roman" w:hAnsi="Times New Roman" w:cs="Times New Roman"/>
          <w:bCs/>
          <w:sz w:val="28"/>
          <w:szCs w:val="28"/>
        </w:rPr>
      </w:pPr>
      <w:r w:rsidRPr="00CE3629">
        <w:rPr>
          <w:rFonts w:ascii="Times New Roman" w:eastAsia="Times New Roman" w:hAnsi="Times New Roman" w:cs="Times New Roman"/>
          <w:sz w:val="28"/>
          <w:szCs w:val="28"/>
          <w:lang w:eastAsia="ru-RU"/>
        </w:rPr>
        <w:lastRenderedPageBreak/>
        <w:t>Критерий Хи-квадрат характеризует меру отличия наблюдаемых значений от тех, которые должны были получить при правильно принятой первоначальной (нулевой) гипотезе Критерий используется для проверки предположения о наличии (отсутствии) связи между двумя явлениями, описываемыми с помощью качественных данных</w:t>
      </w:r>
      <w:r w:rsidRPr="00CE3629">
        <w:rPr>
          <w:sz w:val="28"/>
          <w:szCs w:val="28"/>
        </w:rPr>
        <w:t xml:space="preserve"> </w:t>
      </w:r>
      <w:r w:rsidR="007D3B72" w:rsidRPr="00CE3629">
        <w:rPr>
          <w:rFonts w:ascii="Times New Roman" w:eastAsia="Times New Roman" w:hAnsi="Times New Roman" w:cs="Times New Roman"/>
          <w:sz w:val="28"/>
          <w:szCs w:val="28"/>
          <w:lang w:eastAsia="ru-RU"/>
        </w:rPr>
        <w:t>[96,97</w:t>
      </w:r>
      <w:r w:rsidRPr="00CE3629">
        <w:rPr>
          <w:sz w:val="28"/>
          <w:szCs w:val="28"/>
        </w:rPr>
        <w:t>].</w:t>
      </w:r>
    </w:p>
    <w:p w14:paraId="4ECA2B49" w14:textId="77777777" w:rsidR="00EE1914" w:rsidRPr="00CE3629" w:rsidRDefault="00EE1914" w:rsidP="00911EAC">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При проведении анализа полученных результатов исследования был использован Chi-Quadrat-Test (χ²), для проверки наличия взаимной косвенной зависимости двух переменных таблицы сопряженности. В нашем случае была применена формула Пирсона (2):</w:t>
      </w:r>
    </w:p>
    <w:tbl>
      <w:tblPr>
        <w:tblpPr w:leftFromText="180" w:rightFromText="180" w:vertAnchor="text" w:tblpY="1"/>
        <w:tblOverlap w:val="never"/>
        <w:tblW w:w="0" w:type="auto"/>
        <w:tblBorders>
          <w:insideH w:val="single" w:sz="4" w:space="0" w:color="auto"/>
          <w:insideV w:val="single" w:sz="4" w:space="0" w:color="auto"/>
        </w:tblBorders>
        <w:tblLook w:val="0000" w:firstRow="0" w:lastRow="0" w:firstColumn="0" w:lastColumn="0" w:noHBand="0" w:noVBand="0"/>
      </w:tblPr>
      <w:tblGrid>
        <w:gridCol w:w="4644"/>
        <w:gridCol w:w="1985"/>
      </w:tblGrid>
      <w:tr w:rsidR="00CE3629" w:rsidRPr="00CE3629" w14:paraId="01EECCCC" w14:textId="77777777" w:rsidTr="000231AF">
        <w:trPr>
          <w:trHeight w:val="471"/>
        </w:trPr>
        <w:tc>
          <w:tcPr>
            <w:tcW w:w="4644" w:type="dxa"/>
            <w:vMerge w:val="restart"/>
            <w:tcBorders>
              <w:right w:val="nil"/>
            </w:tcBorders>
            <w:vAlign w:val="center"/>
          </w:tcPr>
          <w:p w14:paraId="3CEB8190" w14:textId="77777777" w:rsidR="00EE1914" w:rsidRPr="00CE3629" w:rsidRDefault="00EE1914" w:rsidP="00911EAC">
            <w:pPr>
              <w:spacing w:after="0" w:line="240" w:lineRule="auto"/>
              <w:ind w:right="57" w:firstLine="567"/>
              <w:jc w:val="right"/>
              <w:rPr>
                <w:rFonts w:ascii="Times New Roman" w:eastAsia="Times New Roman" w:hAnsi="Times New Roman" w:cs="Times New Roman"/>
                <w:i/>
                <w:sz w:val="28"/>
                <w:szCs w:val="28"/>
                <w:lang w:val="en-US" w:eastAsia="ru-RU"/>
              </w:rPr>
            </w:pPr>
            <w:r w:rsidRPr="00CE3629">
              <w:rPr>
                <w:rFonts w:ascii="Times New Roman" w:eastAsia="Times New Roman" w:hAnsi="Times New Roman" w:cs="Times New Roman"/>
                <w:i/>
                <w:sz w:val="28"/>
                <w:szCs w:val="28"/>
                <w:lang w:eastAsia="ru-RU"/>
              </w:rPr>
              <w:t>χ² = Σ</w:t>
            </w:r>
          </w:p>
        </w:tc>
        <w:tc>
          <w:tcPr>
            <w:tcW w:w="1985" w:type="dxa"/>
            <w:tcBorders>
              <w:top w:val="nil"/>
              <w:left w:val="nil"/>
              <w:bottom w:val="single" w:sz="4" w:space="0" w:color="auto"/>
            </w:tcBorders>
            <w:shd w:val="clear" w:color="auto" w:fill="auto"/>
            <w:vAlign w:val="center"/>
          </w:tcPr>
          <w:p w14:paraId="31D63653" w14:textId="77777777" w:rsidR="00EE1914" w:rsidRPr="00CE3629" w:rsidRDefault="00EE1914" w:rsidP="00911EAC">
            <w:pPr>
              <w:spacing w:after="0" w:line="240" w:lineRule="auto"/>
              <w:ind w:firstLine="567"/>
              <w:jc w:val="center"/>
              <w:rPr>
                <w:rFonts w:ascii="Times New Roman" w:eastAsia="Times New Roman" w:hAnsi="Times New Roman" w:cs="Times New Roman"/>
                <w:i/>
                <w:sz w:val="28"/>
                <w:szCs w:val="28"/>
                <w:lang w:val="en-US" w:eastAsia="ru-RU"/>
              </w:rPr>
            </w:pPr>
            <w:r w:rsidRPr="00CE3629">
              <w:rPr>
                <w:rFonts w:ascii="Times New Roman" w:eastAsia="Times New Roman" w:hAnsi="Times New Roman" w:cs="Times New Roman"/>
                <w:i/>
                <w:sz w:val="28"/>
                <w:szCs w:val="28"/>
                <w:lang w:val="en-US" w:eastAsia="ru-RU"/>
              </w:rPr>
              <w:t>(fo – fe)²</w:t>
            </w:r>
          </w:p>
        </w:tc>
      </w:tr>
      <w:tr w:rsidR="00CE3629" w:rsidRPr="00CE3629" w14:paraId="763A90F5" w14:textId="77777777" w:rsidTr="000231AF">
        <w:trPr>
          <w:trHeight w:val="70"/>
        </w:trPr>
        <w:tc>
          <w:tcPr>
            <w:tcW w:w="4644" w:type="dxa"/>
            <w:vMerge/>
            <w:tcBorders>
              <w:right w:val="nil"/>
            </w:tcBorders>
            <w:vAlign w:val="center"/>
          </w:tcPr>
          <w:p w14:paraId="41335BE4" w14:textId="77777777" w:rsidR="00EE1914" w:rsidRPr="00CE3629" w:rsidRDefault="00EE1914" w:rsidP="00911EAC">
            <w:pPr>
              <w:spacing w:after="0" w:line="240" w:lineRule="auto"/>
              <w:ind w:firstLine="567"/>
              <w:jc w:val="right"/>
              <w:rPr>
                <w:rFonts w:ascii="Times New Roman" w:eastAsia="Times New Roman" w:hAnsi="Times New Roman" w:cs="Times New Roman"/>
                <w:i/>
                <w:sz w:val="28"/>
                <w:szCs w:val="28"/>
                <w:lang w:eastAsia="ru-RU"/>
              </w:rPr>
            </w:pPr>
          </w:p>
        </w:tc>
        <w:tc>
          <w:tcPr>
            <w:tcW w:w="1985" w:type="dxa"/>
            <w:tcBorders>
              <w:top w:val="single" w:sz="4" w:space="0" w:color="auto"/>
              <w:left w:val="nil"/>
              <w:bottom w:val="nil"/>
            </w:tcBorders>
            <w:shd w:val="clear" w:color="auto" w:fill="auto"/>
            <w:vAlign w:val="center"/>
          </w:tcPr>
          <w:p w14:paraId="6A5912FE" w14:textId="77777777" w:rsidR="00EE1914" w:rsidRPr="00CE3629" w:rsidRDefault="00EE1914" w:rsidP="00911EAC">
            <w:pPr>
              <w:spacing w:after="0" w:line="240" w:lineRule="auto"/>
              <w:ind w:firstLine="567"/>
              <w:jc w:val="center"/>
              <w:rPr>
                <w:rFonts w:ascii="Times New Roman" w:eastAsia="Times New Roman" w:hAnsi="Times New Roman" w:cs="Times New Roman"/>
                <w:i/>
                <w:sz w:val="28"/>
                <w:szCs w:val="28"/>
                <w:lang w:val="en-US" w:eastAsia="ru-RU"/>
              </w:rPr>
            </w:pPr>
            <w:r w:rsidRPr="00CE3629">
              <w:rPr>
                <w:rFonts w:ascii="Times New Roman" w:eastAsia="Times New Roman" w:hAnsi="Times New Roman" w:cs="Times New Roman"/>
                <w:i/>
                <w:sz w:val="28"/>
                <w:szCs w:val="28"/>
                <w:lang w:val="en-US" w:eastAsia="ru-RU"/>
              </w:rPr>
              <w:t>foo</w:t>
            </w:r>
          </w:p>
        </w:tc>
      </w:tr>
    </w:tbl>
    <w:p w14:paraId="3FD7FC6B" w14:textId="77777777" w:rsidR="00EE1914" w:rsidRPr="00CE3629" w:rsidRDefault="00EE1914" w:rsidP="00911EAC">
      <w:pPr>
        <w:spacing w:after="0" w:line="240" w:lineRule="auto"/>
        <w:ind w:firstLine="567"/>
        <w:jc w:val="both"/>
        <w:rPr>
          <w:rFonts w:ascii="Times New Roman" w:eastAsia="Times New Roman" w:hAnsi="Times New Roman" w:cs="Times New Roman"/>
          <w:sz w:val="28"/>
          <w:szCs w:val="28"/>
          <w:lang w:eastAsia="ru-RU"/>
        </w:rPr>
      </w:pPr>
    </w:p>
    <w:p w14:paraId="5BFB609F" w14:textId="77777777" w:rsidR="00EE1914" w:rsidRPr="00CE3629" w:rsidRDefault="00EE1914" w:rsidP="00911EAC">
      <w:pPr>
        <w:tabs>
          <w:tab w:val="left" w:pos="2880"/>
        </w:tabs>
        <w:spacing w:after="0" w:line="240" w:lineRule="auto"/>
        <w:ind w:firstLine="567"/>
        <w:jc w:val="right"/>
        <w:rPr>
          <w:rFonts w:ascii="Times New Roman" w:eastAsia="Times New Roman" w:hAnsi="Times New Roman" w:cs="Times New Roman"/>
          <w:bCs/>
          <w:sz w:val="28"/>
          <w:szCs w:val="28"/>
          <w:lang w:eastAsia="ru-RU"/>
        </w:rPr>
      </w:pPr>
      <w:r w:rsidRPr="00CE3629">
        <w:rPr>
          <w:rFonts w:ascii="Times New Roman" w:eastAsia="Times New Roman" w:hAnsi="Times New Roman" w:cs="Times New Roman"/>
          <w:bCs/>
          <w:sz w:val="28"/>
          <w:szCs w:val="28"/>
          <w:lang w:eastAsia="ru-RU"/>
        </w:rPr>
        <w:t>(2)</w:t>
      </w:r>
    </w:p>
    <w:p w14:paraId="55B6A61A" w14:textId="77777777" w:rsidR="00EE1914" w:rsidRPr="00CE3629" w:rsidRDefault="00EE1914" w:rsidP="00911EAC">
      <w:pPr>
        <w:tabs>
          <w:tab w:val="left" w:pos="2880"/>
        </w:tabs>
        <w:spacing w:after="0" w:line="240" w:lineRule="auto"/>
        <w:ind w:firstLine="567"/>
        <w:jc w:val="both"/>
        <w:rPr>
          <w:rFonts w:ascii="Times New Roman" w:eastAsia="Times New Roman" w:hAnsi="Times New Roman" w:cs="Times New Roman"/>
          <w:sz w:val="16"/>
          <w:szCs w:val="16"/>
          <w:lang w:eastAsia="ru-RU"/>
        </w:rPr>
      </w:pPr>
    </w:p>
    <w:p w14:paraId="5B0F1454" w14:textId="77777777" w:rsidR="00EE1914" w:rsidRPr="00CE3629" w:rsidRDefault="00EE1914" w:rsidP="00911EAC">
      <w:pPr>
        <w:spacing w:after="0" w:line="240" w:lineRule="auto"/>
        <w:ind w:firstLine="567"/>
        <w:jc w:val="both"/>
        <w:rPr>
          <w:rFonts w:ascii="Times New Roman" w:eastAsia="Times New Roman" w:hAnsi="Times New Roman" w:cs="Times New Roman"/>
          <w:i/>
          <w:sz w:val="28"/>
          <w:szCs w:val="28"/>
          <w:lang w:eastAsia="ru-RU"/>
        </w:rPr>
      </w:pPr>
      <w:proofErr w:type="gramStart"/>
      <w:r w:rsidRPr="00CE3629">
        <w:rPr>
          <w:rFonts w:ascii="Times New Roman" w:eastAsia="Times New Roman" w:hAnsi="Times New Roman" w:cs="Times New Roman"/>
          <w:sz w:val="28"/>
          <w:szCs w:val="28"/>
          <w:lang w:eastAsia="ru-RU"/>
        </w:rPr>
        <w:t xml:space="preserve">где  </w:t>
      </w:r>
      <w:r w:rsidRPr="00CE3629">
        <w:rPr>
          <w:rFonts w:ascii="Times New Roman" w:eastAsia="Times New Roman" w:hAnsi="Times New Roman" w:cs="Times New Roman"/>
          <w:i/>
          <w:sz w:val="28"/>
          <w:szCs w:val="28"/>
          <w:lang w:val="en-US" w:eastAsia="ru-RU"/>
        </w:rPr>
        <w:t>fo</w:t>
      </w:r>
      <w:proofErr w:type="gramEnd"/>
      <w:r w:rsidRPr="00CE3629">
        <w:rPr>
          <w:rFonts w:ascii="Times New Roman" w:eastAsia="Times New Roman" w:hAnsi="Times New Roman" w:cs="Times New Roman"/>
          <w:i/>
          <w:sz w:val="28"/>
          <w:szCs w:val="28"/>
          <w:lang w:eastAsia="ru-RU"/>
        </w:rPr>
        <w:t xml:space="preserve"> – </w:t>
      </w:r>
      <w:r w:rsidRPr="00CE3629">
        <w:rPr>
          <w:rFonts w:ascii="Times New Roman" w:eastAsia="Times New Roman" w:hAnsi="Times New Roman" w:cs="Times New Roman"/>
          <w:sz w:val="28"/>
          <w:szCs w:val="28"/>
          <w:lang w:eastAsia="ru-RU"/>
        </w:rPr>
        <w:t>наблюдаемые частоты,</w:t>
      </w:r>
    </w:p>
    <w:p w14:paraId="6C8BAF08" w14:textId="77777777" w:rsidR="00EE1914" w:rsidRPr="00CE3629" w:rsidRDefault="00EE1914" w:rsidP="00911EAC">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i/>
          <w:sz w:val="28"/>
          <w:szCs w:val="28"/>
          <w:lang w:eastAsia="ru-RU"/>
        </w:rPr>
        <w:t xml:space="preserve">        </w:t>
      </w:r>
      <w:r w:rsidRPr="00CE3629">
        <w:rPr>
          <w:rFonts w:ascii="Times New Roman" w:eastAsia="Times New Roman" w:hAnsi="Times New Roman" w:cs="Times New Roman"/>
          <w:i/>
          <w:sz w:val="28"/>
          <w:szCs w:val="28"/>
          <w:lang w:val="en-US" w:eastAsia="ru-RU"/>
        </w:rPr>
        <w:t>fe</w:t>
      </w:r>
      <w:r w:rsidRPr="00CE3629">
        <w:rPr>
          <w:rFonts w:ascii="Times New Roman" w:eastAsia="Times New Roman" w:hAnsi="Times New Roman" w:cs="Times New Roman"/>
          <w:sz w:val="28"/>
          <w:szCs w:val="28"/>
          <w:lang w:eastAsia="ru-RU"/>
        </w:rPr>
        <w:t xml:space="preserve"> – ожидаемыми частоты.</w:t>
      </w:r>
    </w:p>
    <w:p w14:paraId="45C6C1EA" w14:textId="77777777" w:rsidR="00EE1914" w:rsidRPr="00CE3629" w:rsidRDefault="00EE1914" w:rsidP="00911EAC">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Здесь вычисляется сумма квадратов стандартизованных остатков по всем полям таблицы сопряженности. Поэтому поля с более высоким стандартизованным остатком вносят более весомый вклад в численное значение критерия хи-квадрат и, </w:t>
      </w:r>
      <w:proofErr w:type="gramStart"/>
      <w:r w:rsidRPr="00CE3629">
        <w:rPr>
          <w:rFonts w:ascii="Times New Roman" w:eastAsia="Times New Roman" w:hAnsi="Times New Roman" w:cs="Times New Roman"/>
          <w:sz w:val="28"/>
          <w:szCs w:val="28"/>
          <w:lang w:eastAsia="ru-RU"/>
        </w:rPr>
        <w:t>следовательно,  в</w:t>
      </w:r>
      <w:proofErr w:type="gramEnd"/>
      <w:r w:rsidRPr="00CE3629">
        <w:rPr>
          <w:rFonts w:ascii="Times New Roman" w:eastAsia="Times New Roman" w:hAnsi="Times New Roman" w:cs="Times New Roman"/>
          <w:sz w:val="28"/>
          <w:szCs w:val="28"/>
          <w:lang w:eastAsia="ru-RU"/>
        </w:rPr>
        <w:t xml:space="preserve"> значимый результат.</w:t>
      </w:r>
    </w:p>
    <w:p w14:paraId="1AA87ADB" w14:textId="7DB3AB4D" w:rsidR="00EE1914" w:rsidRPr="00CE3629" w:rsidRDefault="00EE1914" w:rsidP="00911EAC">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Корректность проведения теста хи-квадрат определяется двумя условиями: во-первых, ожидаемые частоты </w:t>
      </w:r>
      <w:proofErr w:type="gramStart"/>
      <w:r w:rsidRPr="00CE3629">
        <w:rPr>
          <w:rFonts w:ascii="Times New Roman" w:eastAsia="Times New Roman" w:hAnsi="Times New Roman" w:cs="Times New Roman"/>
          <w:sz w:val="28"/>
          <w:szCs w:val="28"/>
          <w:lang w:eastAsia="ru-RU"/>
        </w:rPr>
        <w:t>&lt; 5</w:t>
      </w:r>
      <w:proofErr w:type="gramEnd"/>
      <w:r w:rsidRPr="00CE3629">
        <w:rPr>
          <w:rFonts w:ascii="Times New Roman" w:eastAsia="Times New Roman" w:hAnsi="Times New Roman" w:cs="Times New Roman"/>
          <w:sz w:val="28"/>
          <w:szCs w:val="28"/>
          <w:lang w:eastAsia="ru-RU"/>
        </w:rPr>
        <w:t xml:space="preserve"> должны встречаться не более чем в 20 % полей таблицы; во-вторых, суммы по строкам и столбцам всегда должны быть больше нуля. </w:t>
      </w:r>
      <w:r w:rsidRPr="00CE3629">
        <w:rPr>
          <w:rFonts w:ascii="Times New Roman" w:eastAsia="Times New Roman" w:hAnsi="Times New Roman" w:cs="Times New Roman"/>
          <w:sz w:val="28"/>
          <w:szCs w:val="28"/>
          <w:lang w:eastAsia="ko-KR"/>
        </w:rPr>
        <w:t xml:space="preserve">Различия принимали достоверными, если соотношение разности сравниваемых величин к средней ошибке разности (критерий достоверности) был выше 1,96, чему соответствует значение вероятности </w:t>
      </w:r>
      <w:proofErr w:type="gramStart"/>
      <w:r w:rsidRPr="00CE3629">
        <w:rPr>
          <w:rFonts w:ascii="Times New Roman" w:eastAsia="Times New Roman" w:hAnsi="Times New Roman" w:cs="Times New Roman"/>
          <w:sz w:val="28"/>
          <w:szCs w:val="28"/>
          <w:lang w:eastAsia="ko-KR"/>
        </w:rPr>
        <w:t>р&lt;</w:t>
      </w:r>
      <w:proofErr w:type="gramEnd"/>
      <w:r w:rsidRPr="00CE3629">
        <w:rPr>
          <w:rFonts w:ascii="Times New Roman" w:eastAsia="Times New Roman" w:hAnsi="Times New Roman" w:cs="Times New Roman"/>
          <w:sz w:val="28"/>
          <w:szCs w:val="28"/>
          <w:lang w:eastAsia="ko-KR"/>
        </w:rPr>
        <w:t xml:space="preserve">0,05. </w:t>
      </w:r>
      <w:r w:rsidRPr="00CE3629">
        <w:rPr>
          <w:rFonts w:ascii="Times New Roman" w:eastAsia="Times New Roman" w:hAnsi="Times New Roman" w:cs="Times New Roman"/>
          <w:sz w:val="28"/>
          <w:szCs w:val="28"/>
          <w:lang w:eastAsia="ru-RU"/>
        </w:rPr>
        <w:t xml:space="preserve">Высказывания, имеющие вероятность ошибки </w:t>
      </w:r>
      <w:proofErr w:type="gramStart"/>
      <w:r w:rsidRPr="00CE3629">
        <w:rPr>
          <w:rFonts w:ascii="Times New Roman" w:eastAsia="Times New Roman" w:hAnsi="Times New Roman" w:cs="Times New Roman"/>
          <w:sz w:val="28"/>
          <w:szCs w:val="28"/>
          <w:lang w:eastAsia="ru-RU"/>
        </w:rPr>
        <w:t>р&lt;</w:t>
      </w:r>
      <w:proofErr w:type="gramEnd"/>
      <w:r w:rsidRPr="00CE3629">
        <w:rPr>
          <w:rFonts w:ascii="Times New Roman" w:eastAsia="Times New Roman" w:hAnsi="Times New Roman" w:cs="Times New Roman"/>
          <w:sz w:val="28"/>
          <w:szCs w:val="28"/>
          <w:lang w:eastAsia="ru-RU"/>
        </w:rPr>
        <w:t>0,05 являются значимыми; высказывания с вероятностью ошибки р&lt;0,01 – очень значимыми, а высказывания с вероятностью ошибки р&lt;0,001 – максимально значимыми.</w:t>
      </w:r>
    </w:p>
    <w:p w14:paraId="4C7DD8D5" w14:textId="77777777" w:rsidR="00EE1914" w:rsidRPr="00CE3629" w:rsidRDefault="00EE1914" w:rsidP="00911EAC">
      <w:pPr>
        <w:pStyle w:val="Default"/>
        <w:ind w:firstLine="567"/>
        <w:jc w:val="both"/>
        <w:rPr>
          <w:color w:val="auto"/>
          <w:sz w:val="28"/>
          <w:szCs w:val="28"/>
        </w:rPr>
      </w:pPr>
      <w:r w:rsidRPr="00CE3629">
        <w:rPr>
          <w:color w:val="auto"/>
          <w:sz w:val="28"/>
          <w:szCs w:val="28"/>
        </w:rPr>
        <w:t>Критерий χ</w:t>
      </w:r>
      <w:r w:rsidRPr="00CE3629">
        <w:rPr>
          <w:color w:val="auto"/>
          <w:sz w:val="28"/>
          <w:szCs w:val="28"/>
          <w:vertAlign w:val="superscript"/>
        </w:rPr>
        <w:t>2</w:t>
      </w:r>
      <w:r w:rsidRPr="00CE3629">
        <w:rPr>
          <w:color w:val="auto"/>
          <w:sz w:val="28"/>
          <w:szCs w:val="28"/>
        </w:rPr>
        <w:t xml:space="preserve"> определяет только наличие зависимости между двумя явлениями, и не показывает ни характер, ни силу этой зависимости. Поэтому, в дополнение к критерию χ</w:t>
      </w:r>
      <w:r w:rsidRPr="00CE3629">
        <w:rPr>
          <w:color w:val="auto"/>
          <w:sz w:val="28"/>
          <w:szCs w:val="28"/>
          <w:vertAlign w:val="superscript"/>
        </w:rPr>
        <w:t xml:space="preserve">2 </w:t>
      </w:r>
      <w:r w:rsidRPr="00CE3629">
        <w:rPr>
          <w:color w:val="auto"/>
          <w:sz w:val="28"/>
          <w:szCs w:val="28"/>
        </w:rPr>
        <w:t xml:space="preserve">можно использовать метод нормированных остатков, который позволяет выявить наличие и направление (избыток или недостаток) статистически значимого различия между наблюдаемой и ожидаемой частотой в таблицах сопряженности. </w:t>
      </w:r>
    </w:p>
    <w:p w14:paraId="12F442D7" w14:textId="6058D1F6" w:rsidR="00EE1914" w:rsidRPr="00CE3629" w:rsidRDefault="00EE1914" w:rsidP="00911EAC">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Направление зависимости показывает знак нормированного остатка. Если нормированный остаток больше 0, то в ячейке таблицы существует избыток наблюдаемой частоты по сравнению с ожидаемой частотой. Если нормированный остаток меньше 0, то в данной ячейке таблицы существует недостаток наблюдаемой частоты по сравнению с ожидаемой частотой. Считается, что существует статистически значимое различие между наблюдаемой и ожидаемой частотой, если абсолютное значение нормированного остатка больше или равно 2. Другие предельные значения принимаются в соответствии со следующей таблицей </w:t>
      </w:r>
      <w:r w:rsidR="00BB7769">
        <w:rPr>
          <w:rFonts w:ascii="Times New Roman" w:eastAsia="Times New Roman" w:hAnsi="Times New Roman" w:cs="Times New Roman"/>
          <w:sz w:val="28"/>
          <w:szCs w:val="28"/>
          <w:lang w:eastAsia="ru-RU"/>
        </w:rPr>
        <w:t xml:space="preserve">(таблица </w:t>
      </w:r>
      <w:r w:rsidRPr="00CE3629">
        <w:rPr>
          <w:rFonts w:ascii="Times New Roman" w:eastAsia="Times New Roman" w:hAnsi="Times New Roman" w:cs="Times New Roman"/>
          <w:sz w:val="28"/>
          <w:szCs w:val="28"/>
          <w:lang w:eastAsia="ru-RU"/>
        </w:rPr>
        <w:t xml:space="preserve">2). </w:t>
      </w:r>
    </w:p>
    <w:p w14:paraId="3FB4F551" w14:textId="77777777" w:rsidR="00EE1914" w:rsidRPr="00CE3629" w:rsidRDefault="00EE1914" w:rsidP="00EE1914">
      <w:pPr>
        <w:spacing w:after="0" w:line="240" w:lineRule="auto"/>
        <w:ind w:firstLine="709"/>
        <w:jc w:val="both"/>
        <w:rPr>
          <w:rFonts w:ascii="Times New Roman" w:eastAsia="Times New Roman" w:hAnsi="Times New Roman" w:cs="Times New Roman"/>
          <w:sz w:val="28"/>
          <w:szCs w:val="28"/>
          <w:lang w:eastAsia="ru-RU"/>
        </w:rPr>
      </w:pPr>
    </w:p>
    <w:p w14:paraId="01D7D576" w14:textId="77777777" w:rsidR="009210DF" w:rsidRDefault="009210DF" w:rsidP="00EE191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1C33FBA5" w14:textId="16317164" w:rsidR="00EE1914" w:rsidRPr="00CE3629" w:rsidRDefault="00EE1914" w:rsidP="00EE1914">
      <w:pPr>
        <w:spacing w:after="0" w:line="240" w:lineRule="auto"/>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lastRenderedPageBreak/>
        <w:t>Таблица 2 - Предельные значения нормированного остатка</w:t>
      </w:r>
    </w:p>
    <w:p w14:paraId="1149ACE8" w14:textId="77777777" w:rsidR="00EE1914" w:rsidRPr="00CE3629" w:rsidRDefault="00EE1914" w:rsidP="00EE1914">
      <w:pPr>
        <w:spacing w:after="0" w:line="240" w:lineRule="auto"/>
        <w:jc w:val="both"/>
        <w:rPr>
          <w:rFonts w:ascii="Times New Roman" w:eastAsia="Times New Roman" w:hAnsi="Times New Roman" w:cs="Times New Roman"/>
          <w:sz w:val="28"/>
          <w:szCs w:val="28"/>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26"/>
        <w:gridCol w:w="4802"/>
      </w:tblGrid>
      <w:tr w:rsidR="00CE3629" w:rsidRPr="00CE3629" w14:paraId="7496CE4C" w14:textId="77777777" w:rsidTr="000231AF">
        <w:tc>
          <w:tcPr>
            <w:tcW w:w="2506" w:type="pct"/>
            <w:tcBorders>
              <w:top w:val="single" w:sz="4" w:space="0" w:color="000000"/>
              <w:left w:val="single" w:sz="4" w:space="0" w:color="000000"/>
              <w:bottom w:val="single" w:sz="4" w:space="0" w:color="000000"/>
              <w:right w:val="single" w:sz="4" w:space="0" w:color="000000"/>
            </w:tcBorders>
          </w:tcPr>
          <w:p w14:paraId="527AEA17" w14:textId="77777777" w:rsidR="00EE1914" w:rsidRPr="00CE3629" w:rsidRDefault="00EE1914" w:rsidP="000231AF">
            <w:pPr>
              <w:spacing w:after="0"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Абсолютное значение нормированного остатка</w:t>
            </w:r>
          </w:p>
        </w:tc>
        <w:tc>
          <w:tcPr>
            <w:tcW w:w="2494" w:type="pct"/>
            <w:tcBorders>
              <w:top w:val="single" w:sz="4" w:space="0" w:color="000000"/>
              <w:left w:val="single" w:sz="4" w:space="0" w:color="000000"/>
              <w:bottom w:val="single" w:sz="4" w:space="0" w:color="000000"/>
              <w:right w:val="single" w:sz="4" w:space="0" w:color="000000"/>
            </w:tcBorders>
            <w:vAlign w:val="center"/>
          </w:tcPr>
          <w:p w14:paraId="50735BD5" w14:textId="77777777" w:rsidR="00EE1914" w:rsidRPr="00CE3629" w:rsidRDefault="00EE1914" w:rsidP="000231AF">
            <w:pPr>
              <w:tabs>
                <w:tab w:val="left" w:pos="581"/>
              </w:tabs>
              <w:spacing w:after="0"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Уровень значимости</w:t>
            </w:r>
          </w:p>
        </w:tc>
      </w:tr>
      <w:tr w:rsidR="00CE3629" w:rsidRPr="00CE3629" w14:paraId="7889408B" w14:textId="77777777" w:rsidTr="000231AF">
        <w:tc>
          <w:tcPr>
            <w:tcW w:w="2506" w:type="pct"/>
            <w:tcBorders>
              <w:top w:val="single" w:sz="4" w:space="0" w:color="000000"/>
              <w:left w:val="single" w:sz="4" w:space="0" w:color="000000"/>
              <w:bottom w:val="single" w:sz="4" w:space="0" w:color="000000"/>
              <w:right w:val="single" w:sz="4" w:space="0" w:color="000000"/>
            </w:tcBorders>
          </w:tcPr>
          <w:p w14:paraId="5875243B" w14:textId="77777777" w:rsidR="00EE1914" w:rsidRPr="00CE3629" w:rsidRDefault="00EE1914" w:rsidP="000231AF">
            <w:pPr>
              <w:spacing w:after="0"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≥2,0</w:t>
            </w:r>
          </w:p>
        </w:tc>
        <w:tc>
          <w:tcPr>
            <w:tcW w:w="2494" w:type="pct"/>
            <w:tcBorders>
              <w:top w:val="single" w:sz="4" w:space="0" w:color="000000"/>
              <w:left w:val="single" w:sz="4" w:space="0" w:color="000000"/>
              <w:bottom w:val="single" w:sz="4" w:space="0" w:color="000000"/>
              <w:right w:val="single" w:sz="4" w:space="0" w:color="000000"/>
            </w:tcBorders>
          </w:tcPr>
          <w:p w14:paraId="20FBD78F" w14:textId="77777777" w:rsidR="00EE1914" w:rsidRPr="00CE3629" w:rsidRDefault="00EE1914" w:rsidP="000231AF">
            <w:pPr>
              <w:spacing w:after="0" w:line="240" w:lineRule="auto"/>
              <w:jc w:val="center"/>
              <w:rPr>
                <w:rFonts w:ascii="Times New Roman" w:eastAsia="Times New Roman" w:hAnsi="Times New Roman" w:cs="Times New Roman"/>
                <w:sz w:val="24"/>
                <w:szCs w:val="24"/>
                <w:lang w:val="en-US" w:eastAsia="ru-RU"/>
              </w:rPr>
            </w:pPr>
            <w:r w:rsidRPr="00CE3629">
              <w:rPr>
                <w:rFonts w:ascii="Times New Roman" w:eastAsia="Times New Roman" w:hAnsi="Times New Roman" w:cs="Times New Roman"/>
                <w:sz w:val="24"/>
                <w:szCs w:val="24"/>
                <w:lang w:val="en-US" w:eastAsia="ru-RU"/>
              </w:rPr>
              <w:t>p&lt;0,05</w:t>
            </w:r>
          </w:p>
        </w:tc>
      </w:tr>
      <w:tr w:rsidR="00CE3629" w:rsidRPr="00CE3629" w14:paraId="074FACC1" w14:textId="77777777" w:rsidTr="000231AF">
        <w:tc>
          <w:tcPr>
            <w:tcW w:w="2506" w:type="pct"/>
            <w:tcBorders>
              <w:top w:val="single" w:sz="4" w:space="0" w:color="000000"/>
              <w:left w:val="single" w:sz="4" w:space="0" w:color="000000"/>
              <w:bottom w:val="single" w:sz="4" w:space="0" w:color="000000"/>
              <w:right w:val="single" w:sz="4" w:space="0" w:color="000000"/>
            </w:tcBorders>
          </w:tcPr>
          <w:p w14:paraId="447E0C28" w14:textId="77777777" w:rsidR="00EE1914" w:rsidRPr="00CE3629" w:rsidRDefault="00EE1914" w:rsidP="000231AF">
            <w:pPr>
              <w:spacing w:after="0" w:line="240" w:lineRule="auto"/>
              <w:jc w:val="center"/>
              <w:rPr>
                <w:rFonts w:ascii="Times New Roman" w:eastAsia="Times New Roman" w:hAnsi="Times New Roman" w:cs="Times New Roman"/>
                <w:sz w:val="24"/>
                <w:szCs w:val="24"/>
                <w:lang w:val="en-US" w:eastAsia="ru-RU"/>
              </w:rPr>
            </w:pPr>
            <w:r w:rsidRPr="00CE3629">
              <w:rPr>
                <w:rFonts w:ascii="Times New Roman" w:eastAsia="Times New Roman" w:hAnsi="Times New Roman" w:cs="Times New Roman"/>
                <w:sz w:val="24"/>
                <w:szCs w:val="24"/>
                <w:lang w:eastAsia="ru-RU"/>
              </w:rPr>
              <w:t>≥2,</w:t>
            </w:r>
            <w:r w:rsidRPr="00CE3629">
              <w:rPr>
                <w:rFonts w:ascii="Times New Roman" w:eastAsia="Times New Roman" w:hAnsi="Times New Roman" w:cs="Times New Roman"/>
                <w:sz w:val="24"/>
                <w:szCs w:val="24"/>
                <w:lang w:val="en-US" w:eastAsia="ru-RU"/>
              </w:rPr>
              <w:t>6</w:t>
            </w:r>
          </w:p>
        </w:tc>
        <w:tc>
          <w:tcPr>
            <w:tcW w:w="2494" w:type="pct"/>
            <w:tcBorders>
              <w:top w:val="single" w:sz="4" w:space="0" w:color="000000"/>
              <w:left w:val="single" w:sz="4" w:space="0" w:color="000000"/>
              <w:bottom w:val="single" w:sz="4" w:space="0" w:color="000000"/>
              <w:right w:val="single" w:sz="4" w:space="0" w:color="000000"/>
            </w:tcBorders>
          </w:tcPr>
          <w:p w14:paraId="32A53785" w14:textId="77777777" w:rsidR="00EE1914" w:rsidRPr="00CE3629" w:rsidRDefault="00EE1914" w:rsidP="000231AF">
            <w:pPr>
              <w:spacing w:after="0" w:line="240" w:lineRule="auto"/>
              <w:jc w:val="center"/>
              <w:rPr>
                <w:rFonts w:ascii="Times New Roman" w:eastAsia="Times New Roman" w:hAnsi="Times New Roman" w:cs="Times New Roman"/>
                <w:sz w:val="24"/>
                <w:szCs w:val="24"/>
                <w:lang w:val="en-US" w:eastAsia="ru-RU"/>
              </w:rPr>
            </w:pPr>
            <w:r w:rsidRPr="00CE3629">
              <w:rPr>
                <w:rFonts w:ascii="Times New Roman" w:eastAsia="Times New Roman" w:hAnsi="Times New Roman" w:cs="Times New Roman"/>
                <w:sz w:val="24"/>
                <w:szCs w:val="24"/>
                <w:lang w:val="en-US" w:eastAsia="ru-RU"/>
              </w:rPr>
              <w:t>p&lt;0,01</w:t>
            </w:r>
          </w:p>
        </w:tc>
      </w:tr>
      <w:tr w:rsidR="00CE3629" w:rsidRPr="00CE3629" w14:paraId="2B099EC1" w14:textId="77777777" w:rsidTr="000231AF">
        <w:tc>
          <w:tcPr>
            <w:tcW w:w="2506" w:type="pct"/>
            <w:tcBorders>
              <w:top w:val="single" w:sz="4" w:space="0" w:color="000000"/>
              <w:left w:val="single" w:sz="4" w:space="0" w:color="000000"/>
              <w:bottom w:val="single" w:sz="4" w:space="0" w:color="000000"/>
              <w:right w:val="single" w:sz="4" w:space="0" w:color="000000"/>
            </w:tcBorders>
          </w:tcPr>
          <w:p w14:paraId="16A32DE0" w14:textId="77777777" w:rsidR="00EE1914" w:rsidRPr="00CE3629" w:rsidRDefault="00EE1914" w:rsidP="000231AF">
            <w:pPr>
              <w:spacing w:after="0" w:line="240" w:lineRule="auto"/>
              <w:jc w:val="center"/>
              <w:rPr>
                <w:rFonts w:ascii="Times New Roman" w:eastAsia="Times New Roman" w:hAnsi="Times New Roman" w:cs="Times New Roman"/>
                <w:sz w:val="24"/>
                <w:szCs w:val="24"/>
                <w:lang w:val="en-US" w:eastAsia="ru-RU"/>
              </w:rPr>
            </w:pPr>
            <w:r w:rsidRPr="00CE3629">
              <w:rPr>
                <w:rFonts w:ascii="Times New Roman" w:eastAsia="Times New Roman" w:hAnsi="Times New Roman" w:cs="Times New Roman"/>
                <w:sz w:val="24"/>
                <w:szCs w:val="24"/>
                <w:lang w:eastAsia="ru-RU"/>
              </w:rPr>
              <w:t>≥</w:t>
            </w:r>
            <w:r w:rsidRPr="00CE3629">
              <w:rPr>
                <w:rFonts w:ascii="Times New Roman" w:eastAsia="Times New Roman" w:hAnsi="Times New Roman" w:cs="Times New Roman"/>
                <w:sz w:val="24"/>
                <w:szCs w:val="24"/>
                <w:lang w:val="en-US" w:eastAsia="ru-RU"/>
              </w:rPr>
              <w:t>3</w:t>
            </w:r>
            <w:r w:rsidRPr="00CE3629">
              <w:rPr>
                <w:rFonts w:ascii="Times New Roman" w:eastAsia="Times New Roman" w:hAnsi="Times New Roman" w:cs="Times New Roman"/>
                <w:sz w:val="24"/>
                <w:szCs w:val="24"/>
                <w:lang w:eastAsia="ru-RU"/>
              </w:rPr>
              <w:t>,</w:t>
            </w:r>
            <w:r w:rsidRPr="00CE3629">
              <w:rPr>
                <w:rFonts w:ascii="Times New Roman" w:eastAsia="Times New Roman" w:hAnsi="Times New Roman" w:cs="Times New Roman"/>
                <w:sz w:val="24"/>
                <w:szCs w:val="24"/>
                <w:lang w:val="en-US" w:eastAsia="ru-RU"/>
              </w:rPr>
              <w:t>3</w:t>
            </w:r>
          </w:p>
        </w:tc>
        <w:tc>
          <w:tcPr>
            <w:tcW w:w="2494" w:type="pct"/>
            <w:tcBorders>
              <w:top w:val="single" w:sz="4" w:space="0" w:color="000000"/>
              <w:left w:val="single" w:sz="4" w:space="0" w:color="000000"/>
              <w:bottom w:val="single" w:sz="4" w:space="0" w:color="000000"/>
              <w:right w:val="single" w:sz="4" w:space="0" w:color="000000"/>
            </w:tcBorders>
          </w:tcPr>
          <w:p w14:paraId="0D23A1FA" w14:textId="77777777" w:rsidR="00EE1914" w:rsidRPr="00CE3629" w:rsidRDefault="00EE1914" w:rsidP="000231AF">
            <w:pPr>
              <w:spacing w:after="0" w:line="240" w:lineRule="auto"/>
              <w:jc w:val="center"/>
              <w:rPr>
                <w:rFonts w:ascii="Times New Roman" w:eastAsia="Times New Roman" w:hAnsi="Times New Roman" w:cs="Times New Roman"/>
                <w:sz w:val="24"/>
                <w:szCs w:val="24"/>
                <w:lang w:val="en-US" w:eastAsia="ru-RU"/>
              </w:rPr>
            </w:pPr>
            <w:r w:rsidRPr="00CE3629">
              <w:rPr>
                <w:rFonts w:ascii="Times New Roman" w:eastAsia="Times New Roman" w:hAnsi="Times New Roman" w:cs="Times New Roman"/>
                <w:sz w:val="24"/>
                <w:szCs w:val="24"/>
                <w:lang w:val="en-US" w:eastAsia="ru-RU"/>
              </w:rPr>
              <w:t>p&lt;0,001</w:t>
            </w:r>
          </w:p>
        </w:tc>
      </w:tr>
    </w:tbl>
    <w:p w14:paraId="2ACBF6A6" w14:textId="77777777" w:rsidR="009210DF" w:rsidRDefault="009210DF" w:rsidP="00911EAC">
      <w:pPr>
        <w:spacing w:after="0" w:line="240" w:lineRule="auto"/>
        <w:ind w:firstLine="567"/>
        <w:jc w:val="both"/>
        <w:rPr>
          <w:rFonts w:ascii="Times New Roman" w:eastAsia="Times New Roman" w:hAnsi="Times New Roman" w:cs="Times New Roman"/>
          <w:sz w:val="28"/>
          <w:szCs w:val="28"/>
          <w:lang w:eastAsia="ru-RU"/>
        </w:rPr>
      </w:pPr>
    </w:p>
    <w:p w14:paraId="7344DC02" w14:textId="5024B1F5" w:rsidR="00EE1914" w:rsidRPr="00CE3629" w:rsidRDefault="00EE1914" w:rsidP="00911EAC">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val="en-US" w:eastAsia="ru-RU"/>
        </w:rPr>
        <w:t>H</w:t>
      </w:r>
      <w:r w:rsidRPr="00CE3629">
        <w:rPr>
          <w:rFonts w:ascii="Times New Roman" w:eastAsia="Times New Roman" w:hAnsi="Times New Roman" w:cs="Times New Roman"/>
          <w:sz w:val="28"/>
          <w:szCs w:val="28"/>
          <w:lang w:eastAsia="ru-RU"/>
        </w:rPr>
        <w:t xml:space="preserve">-тест Крускалла – Уоллиса - это расширение U теста Манна-Уитни для многих (&gt;=3) выборок - непараметрическая альтернатива одностороннему дисперсионному анализу. Это метод проверяет нулевую гипотезу, что выборки не отличаются по среднему рангу для переменной критерия. Потому что метод учитывает размер ранга, чего нет в медианном тесте, что делает </w:t>
      </w:r>
      <w:r w:rsidRPr="00CE3629">
        <w:rPr>
          <w:rFonts w:ascii="Times New Roman" w:eastAsia="Times New Roman" w:hAnsi="Times New Roman" w:cs="Times New Roman"/>
          <w:sz w:val="28"/>
          <w:szCs w:val="28"/>
          <w:lang w:val="en-US" w:eastAsia="ru-RU"/>
        </w:rPr>
        <w:t>H</w:t>
      </w:r>
      <w:r w:rsidRPr="00CE3629">
        <w:rPr>
          <w:rFonts w:ascii="Times New Roman" w:eastAsia="Times New Roman" w:hAnsi="Times New Roman" w:cs="Times New Roman"/>
          <w:sz w:val="28"/>
          <w:szCs w:val="28"/>
          <w:lang w:eastAsia="ru-RU"/>
        </w:rPr>
        <w:t>-тест более чувствительным и предпочтительным.</w:t>
      </w:r>
    </w:p>
    <w:p w14:paraId="33B928F8" w14:textId="77777777" w:rsidR="00EE1914" w:rsidRPr="00CE3629" w:rsidRDefault="00EE1914" w:rsidP="00911EAC">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H-тест Крускала-Уоллиса вычисляется на основе сумм разрядов для объединенных групп. Данные всех выборок упорядочиваются аналогично тестам Вальда-Вольфовица или Манна-Уитни. Пусть n</w:t>
      </w:r>
      <w:r w:rsidRPr="00CE3629">
        <w:rPr>
          <w:rFonts w:ascii="Times New Roman" w:eastAsia="Times New Roman" w:hAnsi="Times New Roman" w:cs="Times New Roman"/>
          <w:sz w:val="28"/>
          <w:szCs w:val="28"/>
          <w:vertAlign w:val="subscript"/>
          <w:lang w:val="en-US" w:eastAsia="ru-RU"/>
        </w:rPr>
        <w:t>i</w:t>
      </w:r>
      <w:r w:rsidRPr="00CE3629">
        <w:rPr>
          <w:rFonts w:ascii="Times New Roman" w:eastAsia="Times New Roman" w:hAnsi="Times New Roman" w:cs="Times New Roman"/>
          <w:sz w:val="28"/>
          <w:szCs w:val="28"/>
          <w:lang w:eastAsia="ru-RU"/>
        </w:rPr>
        <w:t xml:space="preserve"> число наблюдений в выборке и пусть N число наблюдений во всех объединенных выборках. Данные выборок объединены и пронумерованы от 1 до N, где 1 соответствует самому низкому значению ранга. Используя эти значения разрядов, данные для каждой выборки упорядочиваются по рангу. Для каждой выборки вычисляется сумма значений рангов, которая обозначается </w:t>
      </w:r>
      <w:r w:rsidRPr="00CE3629">
        <w:rPr>
          <w:rFonts w:ascii="Times New Roman" w:eastAsia="Times New Roman" w:hAnsi="Times New Roman" w:cs="Times New Roman"/>
          <w:sz w:val="28"/>
          <w:szCs w:val="28"/>
          <w:lang w:val="en-US" w:eastAsia="ru-RU"/>
        </w:rPr>
        <w:t>T</w:t>
      </w:r>
      <w:r w:rsidRPr="00CE3629">
        <w:rPr>
          <w:rFonts w:ascii="Times New Roman" w:eastAsia="Times New Roman" w:hAnsi="Times New Roman" w:cs="Times New Roman"/>
          <w:sz w:val="28"/>
          <w:szCs w:val="28"/>
          <w:vertAlign w:val="subscript"/>
          <w:lang w:val="en-US" w:eastAsia="ru-RU"/>
        </w:rPr>
        <w:t>i</w:t>
      </w:r>
      <w:r w:rsidRPr="00CE3629">
        <w:rPr>
          <w:rFonts w:ascii="Times New Roman" w:eastAsia="Times New Roman" w:hAnsi="Times New Roman" w:cs="Times New Roman"/>
          <w:sz w:val="28"/>
          <w:szCs w:val="28"/>
          <w:lang w:eastAsia="ru-RU"/>
        </w:rPr>
        <w:t xml:space="preserve">. Пусть </w:t>
      </w:r>
      <w:r w:rsidRPr="00CE3629">
        <w:rPr>
          <w:rFonts w:ascii="Times New Roman" w:eastAsia="Times New Roman" w:hAnsi="Times New Roman" w:cs="Times New Roman"/>
          <w:sz w:val="28"/>
          <w:szCs w:val="28"/>
          <w:lang w:val="en-US" w:eastAsia="ru-RU"/>
        </w:rPr>
        <w:t>k</w:t>
      </w:r>
      <w:r w:rsidRPr="00CE3629">
        <w:rPr>
          <w:rFonts w:ascii="Times New Roman" w:eastAsia="Times New Roman" w:hAnsi="Times New Roman" w:cs="Times New Roman"/>
          <w:sz w:val="28"/>
          <w:szCs w:val="28"/>
          <w:lang w:eastAsia="ru-RU"/>
        </w:rPr>
        <w:t xml:space="preserve"> – количество выборок. Тогда H-тест Крускала-Уоллиса вычисляется по следующей формуле (3):</w:t>
      </w:r>
    </w:p>
    <w:p w14:paraId="61658FD4" w14:textId="77777777" w:rsidR="00EE1914" w:rsidRPr="009210DF" w:rsidRDefault="00EE1914" w:rsidP="00EE1914">
      <w:pPr>
        <w:spacing w:after="0" w:line="240" w:lineRule="auto"/>
        <w:ind w:firstLine="709"/>
        <w:jc w:val="both"/>
        <w:rPr>
          <w:rFonts w:ascii="Times New Roman" w:eastAsia="Times New Roman" w:hAnsi="Times New Roman" w:cs="Times New Roman"/>
          <w:sz w:val="16"/>
          <w:szCs w:val="16"/>
          <w:lang w:eastAsia="ru-RU"/>
        </w:rPr>
      </w:pPr>
    </w:p>
    <w:p w14:paraId="104B9AC6" w14:textId="77777777" w:rsidR="00EE1914" w:rsidRPr="00CE3629" w:rsidRDefault="00EE1914" w:rsidP="00EE1914">
      <w:pPr>
        <w:spacing w:after="0" w:line="240" w:lineRule="auto"/>
        <w:ind w:firstLine="709"/>
        <w:jc w:val="right"/>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val="fr-FR" w:eastAsia="ru-RU"/>
        </w:rPr>
        <w:t>H</w:t>
      </w:r>
      <w:r w:rsidRPr="00CE3629">
        <w:rPr>
          <w:rFonts w:ascii="Times New Roman" w:eastAsia="Times New Roman" w:hAnsi="Times New Roman" w:cs="Times New Roman"/>
          <w:sz w:val="28"/>
          <w:szCs w:val="28"/>
          <w:lang w:eastAsia="ru-RU"/>
        </w:rPr>
        <w:t>=12/(</w:t>
      </w:r>
      <w:r w:rsidRPr="00CE3629">
        <w:rPr>
          <w:rFonts w:ascii="Times New Roman" w:eastAsia="Times New Roman" w:hAnsi="Times New Roman" w:cs="Times New Roman"/>
          <w:sz w:val="28"/>
          <w:szCs w:val="28"/>
          <w:lang w:val="fr-FR" w:eastAsia="ru-RU"/>
        </w:rPr>
        <w:t>N</w:t>
      </w:r>
      <w:r w:rsidRPr="00CE3629">
        <w:rPr>
          <w:rFonts w:ascii="Times New Roman" w:eastAsia="Times New Roman" w:hAnsi="Times New Roman" w:cs="Times New Roman"/>
          <w:sz w:val="28"/>
          <w:szCs w:val="28"/>
          <w:lang w:eastAsia="ru-RU"/>
        </w:rPr>
        <w:t>(</w:t>
      </w:r>
      <w:r w:rsidRPr="00CE3629">
        <w:rPr>
          <w:rFonts w:ascii="Times New Roman" w:eastAsia="Times New Roman" w:hAnsi="Times New Roman" w:cs="Times New Roman"/>
          <w:sz w:val="28"/>
          <w:szCs w:val="28"/>
          <w:lang w:val="fr-FR" w:eastAsia="ru-RU"/>
        </w:rPr>
        <w:t>N</w:t>
      </w:r>
      <w:r w:rsidRPr="00CE3629">
        <w:rPr>
          <w:rFonts w:ascii="Times New Roman" w:eastAsia="Times New Roman" w:hAnsi="Times New Roman" w:cs="Times New Roman"/>
          <w:sz w:val="28"/>
          <w:szCs w:val="28"/>
          <w:lang w:eastAsia="ru-RU"/>
        </w:rPr>
        <w:t xml:space="preserve">+1))* </w:t>
      </w:r>
      <w:r w:rsidRPr="00CE3629">
        <w:rPr>
          <w:rFonts w:ascii="Times New Roman" w:eastAsia="Times New Roman" w:hAnsi="Times New Roman" w:cs="Times New Roman"/>
          <w:noProof/>
          <w:sz w:val="28"/>
          <w:szCs w:val="28"/>
          <w:lang w:eastAsia="ru-RU"/>
        </w:rPr>
        <w:drawing>
          <wp:inline distT="0" distB="0" distL="0" distR="0" wp14:anchorId="46F00062" wp14:editId="004B78A9">
            <wp:extent cx="251460" cy="2590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460" cy="259080"/>
                    </a:xfrm>
                    <a:prstGeom prst="rect">
                      <a:avLst/>
                    </a:prstGeom>
                    <a:noFill/>
                    <a:ln>
                      <a:noFill/>
                    </a:ln>
                  </pic:spPr>
                </pic:pic>
              </a:graphicData>
            </a:graphic>
          </wp:inline>
        </w:drawing>
      </w:r>
      <w:r w:rsidRPr="00CE3629">
        <w:rPr>
          <w:rFonts w:ascii="Times New Roman" w:eastAsia="Times New Roman" w:hAnsi="Times New Roman" w:cs="Times New Roman"/>
          <w:sz w:val="28"/>
          <w:szCs w:val="28"/>
          <w:lang w:eastAsia="ru-RU"/>
        </w:rPr>
        <w:t>(</w:t>
      </w:r>
      <w:r w:rsidRPr="00CE3629">
        <w:rPr>
          <w:rFonts w:ascii="Times New Roman" w:eastAsia="Times New Roman" w:hAnsi="Times New Roman" w:cs="Times New Roman"/>
          <w:sz w:val="28"/>
          <w:szCs w:val="28"/>
          <w:lang w:val="fr-FR" w:eastAsia="ru-RU"/>
        </w:rPr>
        <w:t>T</w:t>
      </w:r>
      <w:r w:rsidRPr="00CE3629">
        <w:rPr>
          <w:rFonts w:ascii="Times New Roman" w:eastAsia="Times New Roman" w:hAnsi="Times New Roman" w:cs="Times New Roman"/>
          <w:noProof/>
          <w:sz w:val="28"/>
          <w:szCs w:val="28"/>
          <w:lang w:eastAsia="ru-RU"/>
        </w:rPr>
        <w:drawing>
          <wp:inline distT="0" distB="0" distL="0" distR="0" wp14:anchorId="6A60A2B0" wp14:editId="184E3C18">
            <wp:extent cx="335280" cy="259080"/>
            <wp:effectExtent l="0" t="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5280" cy="259080"/>
                    </a:xfrm>
                    <a:prstGeom prst="rect">
                      <a:avLst/>
                    </a:prstGeom>
                    <a:noFill/>
                    <a:ln>
                      <a:noFill/>
                    </a:ln>
                  </pic:spPr>
                </pic:pic>
              </a:graphicData>
            </a:graphic>
          </wp:inline>
        </w:drawing>
      </w:r>
      <w:r w:rsidRPr="00CE3629">
        <w:rPr>
          <w:rFonts w:ascii="Times New Roman" w:eastAsia="Times New Roman" w:hAnsi="Times New Roman" w:cs="Times New Roman"/>
          <w:sz w:val="28"/>
          <w:szCs w:val="28"/>
          <w:lang w:eastAsia="ru-RU"/>
        </w:rPr>
        <w:t>) – 3(</w:t>
      </w:r>
      <w:r w:rsidRPr="00CE3629">
        <w:rPr>
          <w:rFonts w:ascii="Times New Roman" w:eastAsia="Times New Roman" w:hAnsi="Times New Roman" w:cs="Times New Roman"/>
          <w:sz w:val="28"/>
          <w:szCs w:val="28"/>
          <w:lang w:val="fr-FR" w:eastAsia="ru-RU"/>
        </w:rPr>
        <w:t>N</w:t>
      </w:r>
      <w:r w:rsidRPr="00CE3629">
        <w:rPr>
          <w:rFonts w:ascii="Times New Roman" w:eastAsia="Times New Roman" w:hAnsi="Times New Roman" w:cs="Times New Roman"/>
          <w:sz w:val="28"/>
          <w:szCs w:val="28"/>
          <w:lang w:eastAsia="ru-RU"/>
        </w:rPr>
        <w:t>+1)                                  (3)</w:t>
      </w:r>
    </w:p>
    <w:p w14:paraId="3F7D60D7" w14:textId="77777777" w:rsidR="00EE1914" w:rsidRPr="009210DF" w:rsidRDefault="00EE1914" w:rsidP="00EE1914">
      <w:pPr>
        <w:spacing w:after="0" w:line="240" w:lineRule="auto"/>
        <w:ind w:firstLine="709"/>
        <w:jc w:val="both"/>
        <w:rPr>
          <w:rFonts w:ascii="Times New Roman" w:eastAsia="Times New Roman" w:hAnsi="Times New Roman" w:cs="Times New Roman"/>
          <w:sz w:val="16"/>
          <w:szCs w:val="16"/>
          <w:lang w:eastAsia="ru-RU"/>
        </w:rPr>
      </w:pPr>
    </w:p>
    <w:p w14:paraId="35947502" w14:textId="65365968" w:rsidR="00EE1914" w:rsidRPr="00CE3629" w:rsidRDefault="00EE1914" w:rsidP="00911EAC">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Степени свободы = k-1.</w:t>
      </w:r>
    </w:p>
    <w:p w14:paraId="1B599C67" w14:textId="77777777" w:rsidR="00EE1914" w:rsidRPr="00CE3629" w:rsidRDefault="00EE1914" w:rsidP="00911EAC">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H-тест Крускала-Уоллиса не должен использоваться, когда зависимая переменная принимает много значений. </w:t>
      </w:r>
    </w:p>
    <w:p w14:paraId="57D1EA9E" w14:textId="77777777" w:rsidR="00EE1914" w:rsidRPr="00CE3629" w:rsidRDefault="00EE1914" w:rsidP="00911EAC">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Вместо вычисления коэффициента корреляции можно прибегать к вычислению аналогичного с ним по значению, но несколько менее точного коэффициента корреляции рангов Спирмена. Коэффициент корреляции рангов обозначается греческой буквой </w:t>
      </w:r>
      <w:r w:rsidRPr="00CE3629">
        <w:rPr>
          <w:rFonts w:ascii="Times New Roman" w:eastAsia="Times New Roman" w:hAnsi="Times New Roman" w:cs="Times New Roman"/>
          <w:i/>
          <w:iCs/>
          <w:sz w:val="28"/>
          <w:szCs w:val="28"/>
          <w:lang w:eastAsia="ru-RU"/>
        </w:rPr>
        <w:t xml:space="preserve">ρ </w:t>
      </w:r>
      <w:r w:rsidRPr="00CE3629">
        <w:rPr>
          <w:rFonts w:ascii="Times New Roman" w:eastAsia="Times New Roman" w:hAnsi="Times New Roman" w:cs="Times New Roman"/>
          <w:sz w:val="28"/>
          <w:szCs w:val="28"/>
          <w:lang w:eastAsia="ru-RU"/>
        </w:rPr>
        <w:t>(ро) и получается из формулы (4):</w:t>
      </w:r>
    </w:p>
    <w:p w14:paraId="2732F41E" w14:textId="77777777" w:rsidR="00911EAC" w:rsidRPr="009210DF" w:rsidRDefault="00911EAC" w:rsidP="00911EAC">
      <w:pPr>
        <w:spacing w:after="0" w:line="240" w:lineRule="auto"/>
        <w:ind w:firstLine="567"/>
        <w:jc w:val="both"/>
        <w:rPr>
          <w:rFonts w:ascii="Times New Roman" w:eastAsia="Times New Roman" w:hAnsi="Times New Roman" w:cs="Times New Roman"/>
          <w:sz w:val="16"/>
          <w:szCs w:val="16"/>
          <w:lang w:eastAsia="ru-RU"/>
        </w:rPr>
      </w:pPr>
    </w:p>
    <w:p w14:paraId="2B228904" w14:textId="77777777" w:rsidR="00EE1914" w:rsidRPr="00CE3629" w:rsidRDefault="00EE1914" w:rsidP="00EE1914">
      <w:pPr>
        <w:spacing w:after="0" w:line="240" w:lineRule="auto"/>
        <w:ind w:firstLine="709"/>
        <w:jc w:val="right"/>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ab/>
      </w:r>
      <w:r w:rsidRPr="00CE3629">
        <w:rPr>
          <w:rFonts w:ascii="Times New Roman" w:eastAsia="Times New Roman" w:hAnsi="Times New Roman" w:cs="Times New Roman"/>
          <w:noProof/>
          <w:sz w:val="28"/>
          <w:szCs w:val="28"/>
          <w:lang w:eastAsia="ru-RU"/>
        </w:rPr>
        <w:drawing>
          <wp:inline distT="0" distB="0" distL="0" distR="0" wp14:anchorId="0C6413C7" wp14:editId="76576F77">
            <wp:extent cx="2762250" cy="530540"/>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6060" cy="531272"/>
                    </a:xfrm>
                    <a:prstGeom prst="rect">
                      <a:avLst/>
                    </a:prstGeom>
                    <a:noFill/>
                    <a:ln>
                      <a:noFill/>
                    </a:ln>
                  </pic:spPr>
                </pic:pic>
              </a:graphicData>
            </a:graphic>
          </wp:inline>
        </w:drawing>
      </w:r>
      <w:r w:rsidRPr="00CE3629">
        <w:rPr>
          <w:rFonts w:ascii="Times New Roman" w:eastAsia="Times New Roman" w:hAnsi="Times New Roman" w:cs="Times New Roman"/>
          <w:sz w:val="28"/>
          <w:szCs w:val="28"/>
          <w:lang w:eastAsia="ru-RU"/>
        </w:rPr>
        <w:t xml:space="preserve">                                            (4)</w:t>
      </w:r>
    </w:p>
    <w:p w14:paraId="6F5C0D80" w14:textId="77777777" w:rsidR="00911EAC" w:rsidRPr="009210DF" w:rsidRDefault="00911EAC" w:rsidP="00EE1914">
      <w:pPr>
        <w:spacing w:after="0" w:line="240" w:lineRule="auto"/>
        <w:ind w:firstLine="709"/>
        <w:jc w:val="right"/>
        <w:rPr>
          <w:rFonts w:ascii="Times New Roman" w:eastAsia="Times New Roman" w:hAnsi="Times New Roman" w:cs="Times New Roman"/>
          <w:sz w:val="16"/>
          <w:szCs w:val="16"/>
          <w:lang w:eastAsia="ru-RU"/>
        </w:rPr>
      </w:pPr>
    </w:p>
    <w:p w14:paraId="66EF1B38" w14:textId="77777777" w:rsidR="00EE1914" w:rsidRPr="00CE3629" w:rsidRDefault="00EE1914" w:rsidP="00911E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Для этого отдельным значениям переменных присваивались ранговые места, которые впоследствии обрабатывались с помощью формулы.</w:t>
      </w:r>
    </w:p>
    <w:p w14:paraId="7DF41918" w14:textId="77777777" w:rsidR="00EE1914" w:rsidRPr="00CE3629" w:rsidRDefault="00EE1914" w:rsidP="00911EAC">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По направлению определялась прямая или обратная корреляционная связь, по силе: до 0,1 – отсутствие корреляционной связи, 0,1 - 0,3 – слабая, 0,3 - 0,5 – умеренная, 0,5 - 0,7 – заметно </w:t>
      </w:r>
      <w:proofErr w:type="gramStart"/>
      <w:r w:rsidRPr="00CE3629">
        <w:rPr>
          <w:rFonts w:ascii="Times New Roman" w:eastAsia="Times New Roman" w:hAnsi="Times New Roman" w:cs="Times New Roman"/>
          <w:sz w:val="28"/>
          <w:szCs w:val="28"/>
          <w:lang w:eastAsia="ru-RU"/>
        </w:rPr>
        <w:t>выраженная,  0</w:t>
      </w:r>
      <w:proofErr w:type="gramEnd"/>
      <w:r w:rsidRPr="00CE3629">
        <w:rPr>
          <w:rFonts w:ascii="Times New Roman" w:eastAsia="Times New Roman" w:hAnsi="Times New Roman" w:cs="Times New Roman"/>
          <w:sz w:val="28"/>
          <w:szCs w:val="28"/>
          <w:lang w:eastAsia="ru-RU"/>
        </w:rPr>
        <w:t>,7 - 0,9 – высокая, &gt;0,9 – очень высокая связь.</w:t>
      </w:r>
    </w:p>
    <w:p w14:paraId="1873A130" w14:textId="77777777" w:rsidR="00EE1914" w:rsidRPr="00CE3629" w:rsidRDefault="00EE1914" w:rsidP="00911EA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Для применения в углубленных исследованиях может быть рекомендован коэффициент корреляции рангов Кендалла, так как критерии оценки значимости </w:t>
      </w:r>
      <w:r w:rsidRPr="00CE3629">
        <w:rPr>
          <w:rFonts w:ascii="Times New Roman" w:eastAsia="Times New Roman" w:hAnsi="Times New Roman" w:cs="Times New Roman"/>
          <w:sz w:val="28"/>
          <w:szCs w:val="28"/>
          <w:lang w:eastAsia="ru-RU"/>
        </w:rPr>
        <w:lastRenderedPageBreak/>
        <w:t xml:space="preserve">этого коэффициента теоретически более обоснованы. Вычисление коэффициента Кендалла более сложно, чем вычисление </w:t>
      </w:r>
      <w:r w:rsidRPr="00CE3629">
        <w:rPr>
          <w:rFonts w:ascii="Times New Roman" w:eastAsia="Times New Roman" w:hAnsi="Times New Roman" w:cs="Times New Roman"/>
          <w:i/>
          <w:iCs/>
          <w:sz w:val="28"/>
          <w:szCs w:val="28"/>
          <w:lang w:eastAsia="ru-RU"/>
        </w:rPr>
        <w:t>ρ</w:t>
      </w:r>
      <w:r w:rsidRPr="00CE3629">
        <w:rPr>
          <w:rFonts w:ascii="Times New Roman" w:eastAsia="Times New Roman" w:hAnsi="Times New Roman" w:cs="Times New Roman"/>
          <w:sz w:val="28"/>
          <w:szCs w:val="28"/>
          <w:lang w:eastAsia="ru-RU"/>
        </w:rPr>
        <w:t xml:space="preserve">, однако в отдельных случаях этот критерий имеет определенные преимущества. В частности, после добавления к уже ранжированным рядам новой пары наблюдений проще вычислить именно коэффициент корреляции Кендалла, так как это не потребует переранжировки рядов. Для вычисления коэффициента Кендалла необходимо получить два ряда рангов. Степень соответствия между этими рядами характеризуется величиной </w:t>
      </w:r>
      <w:r w:rsidRPr="00CE3629">
        <w:rPr>
          <w:rFonts w:ascii="Times New Roman" w:eastAsia="Times New Roman" w:hAnsi="Times New Roman" w:cs="Times New Roman"/>
          <w:sz w:val="28"/>
          <w:szCs w:val="28"/>
          <w:lang w:val="en-US" w:eastAsia="ru-RU"/>
        </w:rPr>
        <w:t>S</w:t>
      </w:r>
      <w:r w:rsidRPr="00CE3629">
        <w:rPr>
          <w:rFonts w:ascii="Times New Roman" w:eastAsia="Times New Roman" w:hAnsi="Times New Roman" w:cs="Times New Roman"/>
          <w:sz w:val="28"/>
          <w:szCs w:val="28"/>
          <w:lang w:eastAsia="ru-RU"/>
        </w:rPr>
        <w:t xml:space="preserve">, представляющей собой сумму двух компонентов </w:t>
      </w:r>
      <w:r w:rsidRPr="00CE3629">
        <w:rPr>
          <w:rFonts w:ascii="Times New Roman" w:eastAsia="Times New Roman" w:hAnsi="Times New Roman" w:cs="Times New Roman"/>
          <w:sz w:val="28"/>
          <w:szCs w:val="28"/>
          <w:lang w:val="en-US" w:eastAsia="ru-RU"/>
        </w:rPr>
        <w:t>R</w:t>
      </w:r>
      <w:r w:rsidRPr="00CE3629">
        <w:rPr>
          <w:rFonts w:ascii="Times New Roman" w:eastAsia="Times New Roman" w:hAnsi="Times New Roman" w:cs="Times New Roman"/>
          <w:sz w:val="28"/>
          <w:szCs w:val="28"/>
          <w:lang w:eastAsia="ru-RU"/>
        </w:rPr>
        <w:t xml:space="preserve"> и </w:t>
      </w:r>
      <w:r w:rsidRPr="00CE3629">
        <w:rPr>
          <w:rFonts w:ascii="Times New Roman" w:eastAsia="Times New Roman" w:hAnsi="Times New Roman" w:cs="Times New Roman"/>
          <w:sz w:val="28"/>
          <w:szCs w:val="28"/>
          <w:lang w:val="en-US" w:eastAsia="ru-RU"/>
        </w:rPr>
        <w:t>Q</w:t>
      </w:r>
      <w:r w:rsidRPr="00CE3629">
        <w:rPr>
          <w:rFonts w:ascii="Times New Roman" w:eastAsia="Times New Roman" w:hAnsi="Times New Roman" w:cs="Times New Roman"/>
          <w:i/>
          <w:iCs/>
          <w:sz w:val="28"/>
          <w:szCs w:val="28"/>
          <w:lang w:eastAsia="ru-RU"/>
        </w:rPr>
        <w:t xml:space="preserve">. </w:t>
      </w:r>
    </w:p>
    <w:p w14:paraId="26FB5E78" w14:textId="77777777" w:rsidR="00EE1914" w:rsidRPr="00CE3629" w:rsidRDefault="00EE1914" w:rsidP="00EE1914">
      <w:pPr>
        <w:spacing w:after="0" w:line="240" w:lineRule="auto"/>
        <w:ind w:firstLine="709"/>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ab/>
        <w:t>Коэффициент Кендалла вычисляется по формуле (5):</w:t>
      </w:r>
    </w:p>
    <w:p w14:paraId="30A498EA" w14:textId="77777777" w:rsidR="00911EAC" w:rsidRPr="009210DF" w:rsidRDefault="00911EAC" w:rsidP="00EE1914">
      <w:pPr>
        <w:spacing w:after="0" w:line="240" w:lineRule="auto"/>
        <w:ind w:firstLine="709"/>
        <w:jc w:val="both"/>
        <w:rPr>
          <w:rFonts w:ascii="Times New Roman" w:eastAsia="Times New Roman" w:hAnsi="Times New Roman" w:cs="Times New Roman"/>
          <w:sz w:val="16"/>
          <w:szCs w:val="16"/>
          <w:lang w:eastAsia="ru-RU"/>
        </w:rPr>
      </w:pPr>
    </w:p>
    <w:p w14:paraId="576D28A1" w14:textId="358B2818" w:rsidR="00EE1914" w:rsidRPr="00CE3629" w:rsidRDefault="00EE1914" w:rsidP="00911EAC">
      <w:pPr>
        <w:spacing w:after="0" w:line="240" w:lineRule="auto"/>
        <w:ind w:firstLine="709"/>
        <w:jc w:val="right"/>
        <w:rPr>
          <w:rFonts w:ascii="Times New Roman" w:eastAsia="Times New Roman" w:hAnsi="Times New Roman" w:cs="Times New Roman"/>
          <w:sz w:val="28"/>
          <w:szCs w:val="28"/>
          <w:lang w:eastAsia="ru-RU"/>
        </w:rPr>
      </w:pPr>
      <w:r w:rsidRPr="00CE3629">
        <w:rPr>
          <w:rFonts w:ascii="Times New Roman" w:eastAsia="Times New Roman" w:hAnsi="Times New Roman" w:cs="Times New Roman"/>
          <w:noProof/>
          <w:sz w:val="28"/>
          <w:szCs w:val="28"/>
          <w:lang w:eastAsia="ru-RU"/>
        </w:rPr>
        <w:drawing>
          <wp:inline distT="0" distB="0" distL="0" distR="0" wp14:anchorId="135C0E96" wp14:editId="4DA848C3">
            <wp:extent cx="2496110" cy="4286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4600" cy="431800"/>
                    </a:xfrm>
                    <a:prstGeom prst="rect">
                      <a:avLst/>
                    </a:prstGeom>
                    <a:noFill/>
                    <a:ln>
                      <a:noFill/>
                    </a:ln>
                  </pic:spPr>
                </pic:pic>
              </a:graphicData>
            </a:graphic>
          </wp:inline>
        </w:drawing>
      </w:r>
      <w:r w:rsidRPr="00CE3629">
        <w:rPr>
          <w:rFonts w:ascii="Times New Roman" w:eastAsia="Times New Roman" w:hAnsi="Times New Roman" w:cs="Times New Roman"/>
          <w:sz w:val="28"/>
          <w:szCs w:val="28"/>
          <w:lang w:eastAsia="ru-RU"/>
        </w:rPr>
        <w:t xml:space="preserve">                                                 (5)</w:t>
      </w:r>
    </w:p>
    <w:p w14:paraId="7CF51299" w14:textId="77777777" w:rsidR="00911EAC" w:rsidRPr="009210DF" w:rsidRDefault="00911EAC" w:rsidP="00911EAC">
      <w:pPr>
        <w:spacing w:after="0" w:line="240" w:lineRule="auto"/>
        <w:ind w:firstLine="709"/>
        <w:jc w:val="right"/>
        <w:rPr>
          <w:rFonts w:ascii="Times New Roman" w:eastAsia="Times New Roman" w:hAnsi="Times New Roman" w:cs="Times New Roman"/>
          <w:sz w:val="16"/>
          <w:szCs w:val="16"/>
          <w:lang w:eastAsia="ru-RU"/>
        </w:rPr>
      </w:pPr>
    </w:p>
    <w:p w14:paraId="11BC8BD9" w14:textId="0670DEBF" w:rsidR="00EE1914" w:rsidRPr="00CE3629" w:rsidRDefault="00EE1914" w:rsidP="00911EAC">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Выводы о тесноте/силе корреляционной связи делают на основании существующей схемы оценки и шкалы Чеддока </w:t>
      </w:r>
      <w:r w:rsidR="00BB7769">
        <w:rPr>
          <w:rFonts w:ascii="Times New Roman" w:eastAsia="Times New Roman" w:hAnsi="Times New Roman" w:cs="Times New Roman"/>
          <w:sz w:val="28"/>
          <w:szCs w:val="28"/>
          <w:lang w:eastAsia="ru-RU"/>
        </w:rPr>
        <w:t xml:space="preserve">(таблица </w:t>
      </w:r>
      <w:r w:rsidRPr="00CE3629">
        <w:rPr>
          <w:rFonts w:ascii="Times New Roman" w:eastAsia="Times New Roman" w:hAnsi="Times New Roman" w:cs="Times New Roman"/>
          <w:sz w:val="28"/>
          <w:szCs w:val="28"/>
          <w:lang w:eastAsia="ru-RU"/>
        </w:rPr>
        <w:t>3).</w:t>
      </w:r>
    </w:p>
    <w:p w14:paraId="094DB1C4" w14:textId="77777777" w:rsidR="00EE1914" w:rsidRPr="00CE3629" w:rsidRDefault="00EE1914" w:rsidP="00EE1914">
      <w:pPr>
        <w:spacing w:after="0" w:line="240" w:lineRule="auto"/>
        <w:ind w:firstLine="709"/>
        <w:jc w:val="both"/>
        <w:rPr>
          <w:rFonts w:ascii="Times New Roman" w:eastAsia="Times New Roman" w:hAnsi="Times New Roman" w:cs="Times New Roman"/>
          <w:sz w:val="28"/>
          <w:szCs w:val="28"/>
          <w:lang w:eastAsia="ru-RU"/>
        </w:rPr>
      </w:pPr>
    </w:p>
    <w:p w14:paraId="04A96CF2" w14:textId="77777777" w:rsidR="00EE1914" w:rsidRPr="00CE3629" w:rsidRDefault="00EE1914" w:rsidP="00EE1914">
      <w:pPr>
        <w:spacing w:after="0" w:line="240" w:lineRule="auto"/>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Таблица 3 - </w:t>
      </w:r>
      <w:r w:rsidRPr="00CE3629">
        <w:rPr>
          <w:rFonts w:ascii="Times New Roman" w:eastAsia="Times New Roman" w:hAnsi="Times New Roman" w:cs="Times New Roman"/>
          <w:bCs/>
          <w:sz w:val="28"/>
          <w:szCs w:val="28"/>
          <w:lang w:eastAsia="ru-RU"/>
        </w:rPr>
        <w:t>Оценка силы связи по величине коэффициента корреляции</w:t>
      </w:r>
    </w:p>
    <w:p w14:paraId="72C530FD" w14:textId="77777777" w:rsidR="00EE1914" w:rsidRPr="00CE3629" w:rsidRDefault="00EE1914" w:rsidP="00EE1914">
      <w:pPr>
        <w:spacing w:after="0" w:line="240" w:lineRule="auto"/>
        <w:jc w:val="both"/>
        <w:rPr>
          <w:rFonts w:ascii="Times New Roman" w:eastAsia="Times New Roman" w:hAnsi="Times New Roman" w:cs="Times New Roman"/>
          <w:sz w:val="28"/>
          <w:szCs w:val="28"/>
          <w:lang w:eastAsia="ru-RU"/>
        </w:rPr>
      </w:pPr>
    </w:p>
    <w:tbl>
      <w:tblPr>
        <w:tblpPr w:leftFromText="180" w:rightFromText="180" w:vertAnchor="text" w:horzAnchor="margin" w:tblpXSpec="center" w:tblpY="-30"/>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68"/>
        <w:gridCol w:w="3202"/>
        <w:gridCol w:w="2858"/>
      </w:tblGrid>
      <w:tr w:rsidR="00CE3629" w:rsidRPr="00CE3629" w14:paraId="461515CE" w14:textId="77777777" w:rsidTr="000231AF">
        <w:trPr>
          <w:cantSplit/>
        </w:trPr>
        <w:tc>
          <w:tcPr>
            <w:tcW w:w="1853" w:type="pct"/>
            <w:vMerge w:val="restart"/>
            <w:tcBorders>
              <w:top w:val="single" w:sz="4" w:space="0" w:color="auto"/>
              <w:left w:val="single" w:sz="4" w:space="0" w:color="auto"/>
              <w:bottom w:val="single" w:sz="4" w:space="0" w:color="auto"/>
              <w:right w:val="single" w:sz="4" w:space="0" w:color="auto"/>
            </w:tcBorders>
            <w:vAlign w:val="center"/>
          </w:tcPr>
          <w:p w14:paraId="11F55924" w14:textId="77777777" w:rsidR="00EE1914" w:rsidRPr="00CE3629" w:rsidRDefault="00EE1914" w:rsidP="000231AF">
            <w:pPr>
              <w:spacing w:after="0"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Сила связи</w:t>
            </w:r>
          </w:p>
        </w:tc>
        <w:tc>
          <w:tcPr>
            <w:tcW w:w="3147" w:type="pct"/>
            <w:gridSpan w:val="2"/>
            <w:tcBorders>
              <w:top w:val="single" w:sz="4" w:space="0" w:color="auto"/>
              <w:left w:val="single" w:sz="4" w:space="0" w:color="auto"/>
              <w:bottom w:val="single" w:sz="4" w:space="0" w:color="auto"/>
              <w:right w:val="single" w:sz="4" w:space="0" w:color="auto"/>
            </w:tcBorders>
          </w:tcPr>
          <w:p w14:paraId="0C697E0B" w14:textId="77777777" w:rsidR="00EE1914" w:rsidRPr="00CE3629" w:rsidRDefault="00EE1914" w:rsidP="000231AF">
            <w:pPr>
              <w:spacing w:after="0"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Величина коэффициента корреляции при</w:t>
            </w:r>
          </w:p>
        </w:tc>
      </w:tr>
      <w:tr w:rsidR="00CE3629" w:rsidRPr="00CE3629" w14:paraId="03D028E3" w14:textId="77777777" w:rsidTr="000231AF">
        <w:trPr>
          <w:cantSplit/>
        </w:trPr>
        <w:tc>
          <w:tcPr>
            <w:tcW w:w="1853" w:type="pct"/>
            <w:vMerge/>
            <w:tcBorders>
              <w:top w:val="single" w:sz="4" w:space="0" w:color="auto"/>
              <w:left w:val="single" w:sz="4" w:space="0" w:color="auto"/>
              <w:bottom w:val="single" w:sz="4" w:space="0" w:color="auto"/>
              <w:right w:val="single" w:sz="4" w:space="0" w:color="auto"/>
            </w:tcBorders>
            <w:vAlign w:val="center"/>
          </w:tcPr>
          <w:p w14:paraId="31F26750" w14:textId="77777777" w:rsidR="00EE1914" w:rsidRPr="00CE3629" w:rsidRDefault="00EE1914" w:rsidP="000231AF">
            <w:pPr>
              <w:spacing w:after="0" w:line="240" w:lineRule="auto"/>
              <w:ind w:firstLine="709"/>
              <w:rPr>
                <w:rFonts w:ascii="Times New Roman" w:eastAsia="Times New Roman" w:hAnsi="Times New Roman" w:cs="Times New Roman"/>
                <w:sz w:val="24"/>
                <w:szCs w:val="24"/>
                <w:lang w:eastAsia="ru-RU"/>
              </w:rPr>
            </w:pPr>
          </w:p>
        </w:tc>
        <w:tc>
          <w:tcPr>
            <w:tcW w:w="1663" w:type="pct"/>
            <w:tcBorders>
              <w:top w:val="single" w:sz="4" w:space="0" w:color="auto"/>
              <w:left w:val="single" w:sz="4" w:space="0" w:color="auto"/>
              <w:bottom w:val="single" w:sz="4" w:space="0" w:color="auto"/>
              <w:right w:val="single" w:sz="4" w:space="0" w:color="auto"/>
            </w:tcBorders>
          </w:tcPr>
          <w:p w14:paraId="3B723BFC" w14:textId="77777777" w:rsidR="00EE1914" w:rsidRPr="00CE3629" w:rsidRDefault="00EE1914" w:rsidP="000231AF">
            <w:pPr>
              <w:spacing w:after="0"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прямой связи</w:t>
            </w:r>
          </w:p>
        </w:tc>
        <w:tc>
          <w:tcPr>
            <w:tcW w:w="1484" w:type="pct"/>
            <w:tcBorders>
              <w:top w:val="single" w:sz="4" w:space="0" w:color="auto"/>
              <w:left w:val="single" w:sz="4" w:space="0" w:color="auto"/>
              <w:bottom w:val="single" w:sz="4" w:space="0" w:color="auto"/>
              <w:right w:val="single" w:sz="4" w:space="0" w:color="auto"/>
            </w:tcBorders>
          </w:tcPr>
          <w:p w14:paraId="2873F6CF" w14:textId="77777777" w:rsidR="00EE1914" w:rsidRPr="00CE3629" w:rsidRDefault="00EE1914" w:rsidP="000231AF">
            <w:pPr>
              <w:spacing w:after="0" w:line="240" w:lineRule="auto"/>
              <w:ind w:firstLine="17"/>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обратной связи</w:t>
            </w:r>
          </w:p>
        </w:tc>
      </w:tr>
      <w:tr w:rsidR="00CE3629" w:rsidRPr="00CE3629" w14:paraId="2522DBAE" w14:textId="77777777" w:rsidTr="000231AF">
        <w:tc>
          <w:tcPr>
            <w:tcW w:w="1853" w:type="pct"/>
            <w:tcBorders>
              <w:top w:val="single" w:sz="4" w:space="0" w:color="auto"/>
              <w:left w:val="single" w:sz="4" w:space="0" w:color="auto"/>
              <w:bottom w:val="single" w:sz="4" w:space="0" w:color="auto"/>
              <w:right w:val="single" w:sz="4" w:space="0" w:color="auto"/>
            </w:tcBorders>
          </w:tcPr>
          <w:p w14:paraId="63BD3D17" w14:textId="77777777" w:rsidR="00EE1914" w:rsidRPr="00CE3629" w:rsidRDefault="00EE1914" w:rsidP="000231A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Малая (слабая)</w:t>
            </w:r>
          </w:p>
        </w:tc>
        <w:tc>
          <w:tcPr>
            <w:tcW w:w="1663" w:type="pct"/>
            <w:tcBorders>
              <w:top w:val="single" w:sz="4" w:space="0" w:color="auto"/>
              <w:left w:val="single" w:sz="4" w:space="0" w:color="auto"/>
              <w:bottom w:val="single" w:sz="4" w:space="0" w:color="auto"/>
              <w:right w:val="single" w:sz="4" w:space="0" w:color="auto"/>
            </w:tcBorders>
          </w:tcPr>
          <w:p w14:paraId="6DDD9722" w14:textId="77777777" w:rsidR="00EE1914" w:rsidRPr="00CE3629" w:rsidRDefault="00EE1914" w:rsidP="000231AF">
            <w:pPr>
              <w:spacing w:after="0"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0 – 0,29</w:t>
            </w:r>
          </w:p>
        </w:tc>
        <w:tc>
          <w:tcPr>
            <w:tcW w:w="1484" w:type="pct"/>
            <w:tcBorders>
              <w:top w:val="single" w:sz="4" w:space="0" w:color="auto"/>
              <w:left w:val="single" w:sz="4" w:space="0" w:color="auto"/>
              <w:bottom w:val="single" w:sz="4" w:space="0" w:color="auto"/>
              <w:right w:val="single" w:sz="4" w:space="0" w:color="auto"/>
            </w:tcBorders>
          </w:tcPr>
          <w:p w14:paraId="68FBF640" w14:textId="77777777" w:rsidR="00EE1914" w:rsidRPr="00CE3629" w:rsidRDefault="00EE1914" w:rsidP="000231AF">
            <w:pPr>
              <w:spacing w:after="0"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0 – (-0,29)</w:t>
            </w:r>
          </w:p>
        </w:tc>
      </w:tr>
      <w:tr w:rsidR="00CE3629" w:rsidRPr="00CE3629" w14:paraId="62FEF777" w14:textId="77777777" w:rsidTr="000231AF">
        <w:tc>
          <w:tcPr>
            <w:tcW w:w="1853" w:type="pct"/>
            <w:tcBorders>
              <w:top w:val="single" w:sz="4" w:space="0" w:color="auto"/>
              <w:left w:val="single" w:sz="4" w:space="0" w:color="auto"/>
              <w:bottom w:val="single" w:sz="4" w:space="0" w:color="auto"/>
              <w:right w:val="single" w:sz="4" w:space="0" w:color="auto"/>
            </w:tcBorders>
          </w:tcPr>
          <w:p w14:paraId="4552614D" w14:textId="77777777" w:rsidR="00EE1914" w:rsidRPr="00CE3629" w:rsidRDefault="00EE1914" w:rsidP="000231A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Средняя (умеренная)</w:t>
            </w:r>
          </w:p>
        </w:tc>
        <w:tc>
          <w:tcPr>
            <w:tcW w:w="1663" w:type="pct"/>
            <w:tcBorders>
              <w:top w:val="single" w:sz="4" w:space="0" w:color="auto"/>
              <w:left w:val="single" w:sz="4" w:space="0" w:color="auto"/>
              <w:bottom w:val="single" w:sz="4" w:space="0" w:color="auto"/>
              <w:right w:val="single" w:sz="4" w:space="0" w:color="auto"/>
            </w:tcBorders>
          </w:tcPr>
          <w:p w14:paraId="046B9E91" w14:textId="77777777" w:rsidR="00EE1914" w:rsidRPr="00CE3629" w:rsidRDefault="00EE1914" w:rsidP="000231AF">
            <w:pPr>
              <w:spacing w:after="0"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0,3 - 0,69</w:t>
            </w:r>
          </w:p>
        </w:tc>
        <w:tc>
          <w:tcPr>
            <w:tcW w:w="1484" w:type="pct"/>
            <w:tcBorders>
              <w:top w:val="single" w:sz="4" w:space="0" w:color="auto"/>
              <w:left w:val="single" w:sz="4" w:space="0" w:color="auto"/>
              <w:bottom w:val="single" w:sz="4" w:space="0" w:color="auto"/>
              <w:right w:val="single" w:sz="4" w:space="0" w:color="auto"/>
            </w:tcBorders>
          </w:tcPr>
          <w:p w14:paraId="2FAEE11E" w14:textId="77777777" w:rsidR="00EE1914" w:rsidRPr="00CE3629" w:rsidRDefault="00EE1914" w:rsidP="000231AF">
            <w:pPr>
              <w:spacing w:after="0"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(-0,3) – (-0,69)</w:t>
            </w:r>
          </w:p>
        </w:tc>
      </w:tr>
      <w:tr w:rsidR="00CE3629" w:rsidRPr="00CE3629" w14:paraId="6CA037EC" w14:textId="77777777" w:rsidTr="000231AF">
        <w:tc>
          <w:tcPr>
            <w:tcW w:w="1853" w:type="pct"/>
            <w:tcBorders>
              <w:top w:val="single" w:sz="4" w:space="0" w:color="auto"/>
              <w:left w:val="single" w:sz="4" w:space="0" w:color="auto"/>
              <w:bottom w:val="single" w:sz="4" w:space="0" w:color="auto"/>
              <w:right w:val="single" w:sz="4" w:space="0" w:color="auto"/>
            </w:tcBorders>
          </w:tcPr>
          <w:p w14:paraId="6A687994" w14:textId="77777777" w:rsidR="00EE1914" w:rsidRPr="00CE3629" w:rsidRDefault="00EE1914" w:rsidP="000231AF">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Большая (сильная)</w:t>
            </w:r>
          </w:p>
        </w:tc>
        <w:tc>
          <w:tcPr>
            <w:tcW w:w="1663" w:type="pct"/>
            <w:tcBorders>
              <w:top w:val="single" w:sz="4" w:space="0" w:color="auto"/>
              <w:left w:val="single" w:sz="4" w:space="0" w:color="auto"/>
              <w:bottom w:val="single" w:sz="4" w:space="0" w:color="auto"/>
              <w:right w:val="single" w:sz="4" w:space="0" w:color="auto"/>
            </w:tcBorders>
          </w:tcPr>
          <w:p w14:paraId="450D0B71" w14:textId="77777777" w:rsidR="00EE1914" w:rsidRPr="00CE3629" w:rsidRDefault="00EE1914" w:rsidP="000231AF">
            <w:pPr>
              <w:spacing w:after="0"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0,7 – 1,0</w:t>
            </w:r>
          </w:p>
        </w:tc>
        <w:tc>
          <w:tcPr>
            <w:tcW w:w="1484" w:type="pct"/>
            <w:tcBorders>
              <w:top w:val="single" w:sz="4" w:space="0" w:color="auto"/>
              <w:left w:val="single" w:sz="4" w:space="0" w:color="auto"/>
              <w:bottom w:val="single" w:sz="4" w:space="0" w:color="auto"/>
              <w:right w:val="single" w:sz="4" w:space="0" w:color="auto"/>
            </w:tcBorders>
          </w:tcPr>
          <w:p w14:paraId="207CBE60" w14:textId="77777777" w:rsidR="00EE1914" w:rsidRPr="00CE3629" w:rsidRDefault="00EE1914" w:rsidP="000231AF">
            <w:pPr>
              <w:spacing w:after="0"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(-0,7) – (- 1,0)</w:t>
            </w:r>
          </w:p>
        </w:tc>
      </w:tr>
    </w:tbl>
    <w:p w14:paraId="598E4AC6" w14:textId="77777777" w:rsidR="00EE1914" w:rsidRPr="00CE3629" w:rsidRDefault="00EE1914" w:rsidP="00A872D4">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Затем оценивают достоверность коэффициента корреляции.</w:t>
      </w:r>
    </w:p>
    <w:p w14:paraId="42D77974" w14:textId="77777777" w:rsidR="00EE1914" w:rsidRPr="00CE3629" w:rsidRDefault="00EE1914" w:rsidP="00A872D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bCs/>
          <w:sz w:val="28"/>
          <w:szCs w:val="28"/>
          <w:lang w:eastAsia="ru-RU"/>
        </w:rPr>
        <w:t>Критерий (</w:t>
      </w:r>
      <w:r w:rsidRPr="00CE3629">
        <w:rPr>
          <w:rFonts w:ascii="Times New Roman" w:eastAsia="Times New Roman" w:hAnsi="Times New Roman" w:cs="Times New Roman"/>
          <w:bCs/>
          <w:sz w:val="28"/>
          <w:szCs w:val="28"/>
          <w:lang w:eastAsia="ru-RU"/>
        </w:rPr>
        <w:sym w:font="Symbol" w:char="006C"/>
      </w:r>
      <w:r w:rsidRPr="00CE3629">
        <w:rPr>
          <w:rFonts w:ascii="Times New Roman" w:eastAsia="Times New Roman" w:hAnsi="Times New Roman" w:cs="Times New Roman"/>
          <w:bCs/>
          <w:sz w:val="28"/>
          <w:szCs w:val="28"/>
          <w:lang w:eastAsia="ru-RU"/>
        </w:rPr>
        <w:t xml:space="preserve">) Колмогорова-Смирнова </w:t>
      </w:r>
      <w:r w:rsidRPr="00CE3629">
        <w:rPr>
          <w:rFonts w:ascii="Times New Roman" w:eastAsia="Times New Roman" w:hAnsi="Times New Roman" w:cs="Times New Roman"/>
          <w:sz w:val="28"/>
          <w:szCs w:val="28"/>
          <w:lang w:eastAsia="ru-RU"/>
        </w:rPr>
        <w:t>позволяет выявить как различия в средних тенденциях, так и иные различия между двумя выборками.</w:t>
      </w:r>
    </w:p>
    <w:p w14:paraId="5F5B23B7" w14:textId="77777777" w:rsidR="00EE1914" w:rsidRPr="00CE3629" w:rsidRDefault="00EE1914" w:rsidP="00A872D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Критерий предложен Колмогоровым для оценки значимости различий эмпирического и теоретического распределений, а Смирновым - для аналогичной оценки двух эмпирических распределений. Под именем Колмогорова-Смирнова критерий применяют в обоих случаях, хотя техника/методика его применения при этом различается. Неизменным остается распределение </w:t>
      </w:r>
      <w:r w:rsidRPr="00CE3629">
        <w:rPr>
          <w:rFonts w:ascii="Times New Roman" w:eastAsia="Times New Roman" w:hAnsi="Times New Roman" w:cs="Times New Roman"/>
          <w:bCs/>
          <w:sz w:val="28"/>
          <w:szCs w:val="28"/>
          <w:lang w:eastAsia="ru-RU"/>
        </w:rPr>
        <w:sym w:font="Symbol" w:char="006C"/>
      </w:r>
      <w:r w:rsidRPr="00CE3629">
        <w:rPr>
          <w:rFonts w:ascii="Times New Roman" w:eastAsia="Times New Roman" w:hAnsi="Times New Roman" w:cs="Times New Roman"/>
          <w:i/>
          <w:iCs/>
          <w:sz w:val="28"/>
          <w:szCs w:val="28"/>
          <w:lang w:eastAsia="ru-RU"/>
        </w:rPr>
        <w:t xml:space="preserve"> </w:t>
      </w:r>
      <w:r w:rsidRPr="00CE3629">
        <w:rPr>
          <w:rFonts w:ascii="Times New Roman" w:eastAsia="Times New Roman" w:hAnsi="Times New Roman" w:cs="Times New Roman"/>
          <w:sz w:val="28"/>
          <w:szCs w:val="28"/>
          <w:lang w:eastAsia="ru-RU"/>
        </w:rPr>
        <w:t>Колмогорова.</w:t>
      </w:r>
    </w:p>
    <w:p w14:paraId="467615BF" w14:textId="77777777" w:rsidR="00EE1914" w:rsidRPr="00CE3629" w:rsidRDefault="00EE1914" w:rsidP="00A872D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Методика в изложении Плохинского на примере, который аналогичен описываемому им и представляет собой сгруппированные ряды, имеющие 8 диапазонов (6).</w:t>
      </w:r>
    </w:p>
    <w:p w14:paraId="3B2D1A4D" w14:textId="77777777" w:rsidR="00EE1914" w:rsidRPr="00CE3629" w:rsidRDefault="00EE1914" w:rsidP="00EE1914">
      <w:pPr>
        <w:shd w:val="clear" w:color="auto" w:fill="FFFFFF"/>
        <w:spacing w:after="0" w:line="240" w:lineRule="auto"/>
        <w:ind w:firstLine="709"/>
        <w:jc w:val="right"/>
        <w:rPr>
          <w:rFonts w:ascii="Times New Roman" w:eastAsia="Times New Roman" w:hAnsi="Times New Roman" w:cs="Times New Roman"/>
          <w:sz w:val="28"/>
          <w:szCs w:val="28"/>
          <w:lang w:val="en-US" w:eastAsia="ru-RU"/>
        </w:rPr>
      </w:pPr>
      <w:r w:rsidRPr="00CE3629">
        <w:rPr>
          <w:rFonts w:ascii="Times New Roman" w:eastAsia="Times New Roman" w:hAnsi="Times New Roman" w:cs="Times New Roman"/>
          <w:sz w:val="32"/>
          <w:szCs w:val="32"/>
          <w:lang w:val="es-ES" w:eastAsia="ru-RU"/>
        </w:rPr>
        <w:t>F(x</w:t>
      </w:r>
      <w:r w:rsidRPr="00CE3629">
        <w:rPr>
          <w:rFonts w:ascii="Times New Roman" w:eastAsia="Times New Roman" w:hAnsi="Times New Roman" w:cs="Times New Roman"/>
          <w:sz w:val="32"/>
          <w:szCs w:val="32"/>
          <w:vertAlign w:val="subscript"/>
          <w:lang w:val="es-ES" w:eastAsia="ru-RU"/>
        </w:rPr>
        <w:t>ij</w:t>
      </w:r>
      <w:r w:rsidRPr="00CE3629">
        <w:rPr>
          <w:rFonts w:ascii="Times New Roman" w:eastAsia="Times New Roman" w:hAnsi="Times New Roman" w:cs="Times New Roman"/>
          <w:sz w:val="32"/>
          <w:szCs w:val="32"/>
          <w:lang w:val="es-ES" w:eastAsia="ru-RU"/>
        </w:rPr>
        <w:t>/A</w:t>
      </w:r>
      <w:r w:rsidRPr="00CE3629">
        <w:rPr>
          <w:rFonts w:ascii="Times New Roman" w:eastAsia="Times New Roman" w:hAnsi="Times New Roman" w:cs="Times New Roman"/>
          <w:sz w:val="32"/>
          <w:szCs w:val="32"/>
          <w:vertAlign w:val="subscript"/>
          <w:lang w:val="es-ES" w:eastAsia="ru-RU"/>
        </w:rPr>
        <w:t>r</w:t>
      </w:r>
      <w:r w:rsidRPr="00CE3629">
        <w:rPr>
          <w:rFonts w:ascii="Times New Roman" w:eastAsia="Times New Roman" w:hAnsi="Times New Roman" w:cs="Times New Roman"/>
          <w:sz w:val="32"/>
          <w:szCs w:val="32"/>
          <w:lang w:val="es-ES" w:eastAsia="ru-RU"/>
        </w:rPr>
        <w:t xml:space="preserve">) = </w:t>
      </w:r>
      <w:r w:rsidRPr="00CE3629">
        <w:rPr>
          <w:rFonts w:ascii="Times New Roman" w:eastAsia="Times New Roman" w:hAnsi="Times New Roman" w:cs="Times New Roman"/>
          <w:sz w:val="32"/>
          <w:szCs w:val="32"/>
          <w:lang w:val="en-US" w:eastAsia="ru-RU"/>
        </w:rPr>
        <w:sym w:font="Symbol" w:char="00E5"/>
      </w:r>
      <w:r w:rsidRPr="00CE3629">
        <w:rPr>
          <w:rFonts w:ascii="Times New Roman" w:eastAsia="Times New Roman" w:hAnsi="Times New Roman" w:cs="Times New Roman"/>
          <w:sz w:val="32"/>
          <w:szCs w:val="32"/>
          <w:lang w:val="es-ES" w:eastAsia="ru-RU"/>
        </w:rPr>
        <w:t>N (x</w:t>
      </w:r>
      <w:r w:rsidRPr="00CE3629">
        <w:rPr>
          <w:rFonts w:ascii="Times New Roman" w:eastAsia="Times New Roman" w:hAnsi="Times New Roman" w:cs="Times New Roman"/>
          <w:sz w:val="32"/>
          <w:szCs w:val="32"/>
          <w:vertAlign w:val="subscript"/>
          <w:lang w:val="es-ES" w:eastAsia="ru-RU"/>
        </w:rPr>
        <w:t>ij</w:t>
      </w:r>
      <w:r w:rsidRPr="00CE3629">
        <w:rPr>
          <w:rFonts w:ascii="Times New Roman" w:eastAsia="Times New Roman" w:hAnsi="Times New Roman" w:cs="Times New Roman"/>
          <w:sz w:val="32"/>
          <w:szCs w:val="32"/>
          <w:lang w:val="es-ES" w:eastAsia="ru-RU"/>
        </w:rPr>
        <w:t>/A</w:t>
      </w:r>
      <w:r w:rsidRPr="00CE3629">
        <w:rPr>
          <w:rFonts w:ascii="Times New Roman" w:eastAsia="Times New Roman" w:hAnsi="Times New Roman" w:cs="Times New Roman"/>
          <w:sz w:val="32"/>
          <w:szCs w:val="32"/>
          <w:vertAlign w:val="subscript"/>
          <w:lang w:val="es-ES" w:eastAsia="ru-RU"/>
        </w:rPr>
        <w:t>r</w:t>
      </w:r>
      <w:r w:rsidRPr="00CE3629">
        <w:rPr>
          <w:rFonts w:ascii="Times New Roman" w:eastAsia="Times New Roman" w:hAnsi="Times New Roman" w:cs="Times New Roman"/>
          <w:sz w:val="32"/>
          <w:szCs w:val="32"/>
          <w:lang w:val="es-ES" w:eastAsia="ru-RU"/>
        </w:rPr>
        <w:t>)/n</w:t>
      </w:r>
      <w:r w:rsidRPr="00CE3629">
        <w:rPr>
          <w:rFonts w:ascii="Times New Roman" w:eastAsia="Times New Roman" w:hAnsi="Times New Roman" w:cs="Times New Roman"/>
          <w:i/>
          <w:sz w:val="28"/>
          <w:szCs w:val="28"/>
          <w:lang w:val="en-US" w:eastAsia="ru-RU"/>
        </w:rPr>
        <w:t xml:space="preserve">                                                 </w:t>
      </w:r>
      <w:r w:rsidRPr="00CE3629">
        <w:rPr>
          <w:rFonts w:ascii="Times New Roman" w:eastAsia="Times New Roman" w:hAnsi="Times New Roman" w:cs="Times New Roman"/>
          <w:sz w:val="28"/>
          <w:szCs w:val="28"/>
          <w:lang w:val="en-US" w:eastAsia="ru-RU"/>
        </w:rPr>
        <w:t xml:space="preserve"> </w:t>
      </w:r>
      <w:r w:rsidRPr="00CE3629">
        <w:rPr>
          <w:rFonts w:ascii="Times New Roman" w:eastAsia="Times New Roman" w:hAnsi="Times New Roman" w:cs="Times New Roman"/>
          <w:sz w:val="28"/>
          <w:szCs w:val="28"/>
          <w:lang w:val="es-ES" w:eastAsia="ru-RU"/>
        </w:rPr>
        <w:t>(</w:t>
      </w:r>
      <w:r w:rsidRPr="00CE3629">
        <w:rPr>
          <w:rFonts w:ascii="Times New Roman" w:eastAsia="Times New Roman" w:hAnsi="Times New Roman" w:cs="Times New Roman"/>
          <w:sz w:val="28"/>
          <w:szCs w:val="28"/>
          <w:lang w:val="en-US" w:eastAsia="ru-RU"/>
        </w:rPr>
        <w:t>6</w:t>
      </w:r>
      <w:r w:rsidRPr="00CE3629">
        <w:rPr>
          <w:rFonts w:ascii="Times New Roman" w:eastAsia="Times New Roman" w:hAnsi="Times New Roman" w:cs="Times New Roman"/>
          <w:sz w:val="28"/>
          <w:szCs w:val="28"/>
          <w:lang w:val="es-ES" w:eastAsia="ru-RU"/>
        </w:rPr>
        <w:t>)</w:t>
      </w:r>
    </w:p>
    <w:p w14:paraId="4C56D49D" w14:textId="77777777" w:rsidR="00EE1914" w:rsidRPr="009210DF" w:rsidRDefault="00EE1914" w:rsidP="00EE1914">
      <w:pPr>
        <w:shd w:val="clear" w:color="auto" w:fill="FFFFFF"/>
        <w:spacing w:after="0" w:line="240" w:lineRule="auto"/>
        <w:ind w:firstLine="709"/>
        <w:jc w:val="right"/>
        <w:rPr>
          <w:rFonts w:ascii="Times New Roman" w:eastAsia="Times New Roman" w:hAnsi="Times New Roman" w:cs="Times New Roman"/>
          <w:i/>
          <w:sz w:val="16"/>
          <w:szCs w:val="16"/>
          <w:lang w:val="en-US" w:eastAsia="ru-RU"/>
        </w:rPr>
      </w:pPr>
    </w:p>
    <w:p w14:paraId="3A27604E" w14:textId="77777777" w:rsidR="00EE1914" w:rsidRPr="00CE3629" w:rsidRDefault="00EE1914" w:rsidP="00A872D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Задача состоит в вычислении разностей накопленных частностей и нахождении максимального модуля (абсолютного значения) разности (7)</w:t>
      </w:r>
    </w:p>
    <w:p w14:paraId="13A65EF0" w14:textId="77777777" w:rsidR="00EE1914" w:rsidRPr="009210DF" w:rsidRDefault="00EE1914" w:rsidP="00EE1914">
      <w:pPr>
        <w:shd w:val="clear" w:color="auto" w:fill="FFFFFF"/>
        <w:spacing w:after="0" w:line="240" w:lineRule="auto"/>
        <w:ind w:firstLine="709"/>
        <w:jc w:val="both"/>
        <w:rPr>
          <w:rFonts w:ascii="Times New Roman" w:eastAsia="Times New Roman" w:hAnsi="Times New Roman" w:cs="Times New Roman"/>
          <w:sz w:val="16"/>
          <w:szCs w:val="16"/>
          <w:lang w:eastAsia="ru-RU"/>
        </w:rPr>
      </w:pPr>
    </w:p>
    <w:p w14:paraId="7094E56A" w14:textId="77777777" w:rsidR="00EE1914" w:rsidRPr="00CE3629" w:rsidRDefault="00EE1914" w:rsidP="00EE1914">
      <w:pPr>
        <w:shd w:val="clear" w:color="auto" w:fill="FFFFFF"/>
        <w:spacing w:after="0" w:line="240" w:lineRule="auto"/>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i/>
          <w:noProof/>
          <w:sz w:val="28"/>
          <w:szCs w:val="28"/>
          <w:vertAlign w:val="subscript"/>
          <w:lang w:eastAsia="ru-RU"/>
        </w:rPr>
        <w:drawing>
          <wp:inline distT="0" distB="0" distL="0" distR="0" wp14:anchorId="4BFC4A7D" wp14:editId="28C27B99">
            <wp:extent cx="1114425" cy="361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14425" cy="361950"/>
                    </a:xfrm>
                    <a:prstGeom prst="rect">
                      <a:avLst/>
                    </a:prstGeom>
                    <a:noFill/>
                    <a:ln>
                      <a:noFill/>
                    </a:ln>
                  </pic:spPr>
                </pic:pic>
              </a:graphicData>
            </a:graphic>
          </wp:inline>
        </w:drawing>
      </w:r>
      <w:r w:rsidRPr="00CE3629">
        <w:rPr>
          <w:rFonts w:ascii="Times New Roman" w:eastAsia="Times New Roman" w:hAnsi="Times New Roman" w:cs="Times New Roman"/>
          <w:i/>
          <w:noProof/>
          <w:sz w:val="28"/>
          <w:szCs w:val="28"/>
          <w:vertAlign w:val="subscript"/>
          <w:lang w:eastAsia="ru-RU"/>
        </w:rPr>
        <w:drawing>
          <wp:inline distT="0" distB="0" distL="0" distR="0" wp14:anchorId="480C5C6C" wp14:editId="1D426BC9">
            <wp:extent cx="4514850" cy="361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14850" cy="361950"/>
                    </a:xfrm>
                    <a:prstGeom prst="rect">
                      <a:avLst/>
                    </a:prstGeom>
                    <a:noFill/>
                    <a:ln>
                      <a:noFill/>
                    </a:ln>
                  </pic:spPr>
                </pic:pic>
              </a:graphicData>
            </a:graphic>
          </wp:inline>
        </w:drawing>
      </w:r>
      <w:r w:rsidRPr="00CE3629">
        <w:rPr>
          <w:rFonts w:ascii="Times New Roman" w:eastAsia="Times New Roman" w:hAnsi="Times New Roman" w:cs="Times New Roman"/>
          <w:sz w:val="28"/>
          <w:szCs w:val="28"/>
          <w:lang w:eastAsia="ru-RU"/>
        </w:rPr>
        <w:t xml:space="preserve">      (7)</w:t>
      </w:r>
    </w:p>
    <w:p w14:paraId="7B2D0F21" w14:textId="77777777" w:rsidR="00A872D4" w:rsidRPr="00CE3629" w:rsidRDefault="00A872D4" w:rsidP="00EE1914">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1B32179C" w14:textId="66A5A162" w:rsidR="00EE1914" w:rsidRPr="00CE3629" w:rsidRDefault="00EE1914" w:rsidP="00A872D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lastRenderedPageBreak/>
        <w:t xml:space="preserve">Максимальный модуль разности отмечен звездочкой и равен 20,7%. Очевидно, чем больше максимальна разность, тем сильнее различаются распределения. Если при этом учесть число наблюдений, от которого также зависит статистическая значимость различий между распределениями, получим величину критерия </w:t>
      </w:r>
      <w:r w:rsidRPr="00CE3629">
        <w:rPr>
          <w:rFonts w:ascii="Times New Roman" w:eastAsia="Times New Roman" w:hAnsi="Times New Roman" w:cs="Times New Roman"/>
          <w:sz w:val="28"/>
          <w:szCs w:val="28"/>
          <w:lang w:val="en-US" w:eastAsia="ru-RU"/>
        </w:rPr>
        <w:t>z</w:t>
      </w:r>
      <w:r w:rsidRPr="00CE3629">
        <w:rPr>
          <w:rFonts w:ascii="Times New Roman" w:eastAsia="Times New Roman" w:hAnsi="Times New Roman" w:cs="Times New Roman"/>
          <w:sz w:val="28"/>
          <w:szCs w:val="28"/>
          <w:lang w:eastAsia="ru-RU"/>
        </w:rPr>
        <w:t>-</w:t>
      </w:r>
      <w:r w:rsidRPr="00CE3629">
        <w:rPr>
          <w:rFonts w:ascii="Times New Roman" w:eastAsia="Times New Roman" w:hAnsi="Times New Roman" w:cs="Times New Roman"/>
          <w:i/>
          <w:iCs/>
          <w:sz w:val="28"/>
          <w:szCs w:val="28"/>
          <w:lang w:eastAsia="ru-RU"/>
        </w:rPr>
        <w:t xml:space="preserve"> </w:t>
      </w:r>
      <w:r w:rsidRPr="00CE3629">
        <w:rPr>
          <w:rFonts w:ascii="Times New Roman" w:eastAsia="Times New Roman" w:hAnsi="Times New Roman" w:cs="Times New Roman"/>
          <w:sz w:val="28"/>
          <w:szCs w:val="28"/>
          <w:lang w:eastAsia="ru-RU"/>
        </w:rPr>
        <w:t>Колмогорова-Смирнова (8):</w:t>
      </w:r>
    </w:p>
    <w:p w14:paraId="6BC07823" w14:textId="77777777" w:rsidR="00EE1914" w:rsidRPr="009210DF" w:rsidRDefault="00EE1914" w:rsidP="00EE1914">
      <w:pPr>
        <w:shd w:val="clear" w:color="auto" w:fill="FFFFFF"/>
        <w:spacing w:after="0" w:line="240" w:lineRule="auto"/>
        <w:ind w:firstLine="709"/>
        <w:jc w:val="both"/>
        <w:rPr>
          <w:rFonts w:ascii="Times New Roman" w:eastAsia="Times New Roman" w:hAnsi="Times New Roman" w:cs="Times New Roman"/>
          <w:sz w:val="16"/>
          <w:szCs w:val="16"/>
          <w:lang w:eastAsia="ru-RU"/>
        </w:rPr>
      </w:pPr>
    </w:p>
    <w:p w14:paraId="51CDC6F5" w14:textId="77777777" w:rsidR="00EE1914" w:rsidRPr="00CE3629" w:rsidRDefault="00EE1914" w:rsidP="00EE1914">
      <w:pPr>
        <w:shd w:val="clear" w:color="auto" w:fill="FFFFFF"/>
        <w:spacing w:after="0" w:line="240" w:lineRule="auto"/>
        <w:ind w:firstLine="709"/>
        <w:rPr>
          <w:rFonts w:ascii="Times New Roman" w:eastAsia="Times New Roman" w:hAnsi="Times New Roman" w:cs="Times New Roman"/>
          <w:sz w:val="28"/>
          <w:szCs w:val="28"/>
          <w:lang w:eastAsia="ru-RU"/>
        </w:rPr>
      </w:pPr>
      <w:r w:rsidRPr="00CE3629">
        <w:rPr>
          <w:rFonts w:ascii="Times New Roman" w:eastAsia="Times New Roman" w:hAnsi="Times New Roman" w:cs="Times New Roman"/>
          <w:noProof/>
          <w:sz w:val="28"/>
          <w:szCs w:val="28"/>
          <w:lang w:eastAsia="ru-RU"/>
        </w:rPr>
        <w:drawing>
          <wp:inline distT="0" distB="0" distL="0" distR="0" wp14:anchorId="182DBB9D" wp14:editId="2D83355A">
            <wp:extent cx="4759216" cy="6572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59216" cy="657225"/>
                    </a:xfrm>
                    <a:prstGeom prst="rect">
                      <a:avLst/>
                    </a:prstGeom>
                    <a:noFill/>
                    <a:ln>
                      <a:noFill/>
                    </a:ln>
                  </pic:spPr>
                </pic:pic>
              </a:graphicData>
            </a:graphic>
          </wp:inline>
        </w:drawing>
      </w:r>
      <w:r w:rsidRPr="00CE3629">
        <w:rPr>
          <w:rFonts w:ascii="Times New Roman" w:eastAsia="Times New Roman" w:hAnsi="Times New Roman" w:cs="Times New Roman"/>
          <w:sz w:val="28"/>
          <w:szCs w:val="28"/>
          <w:lang w:eastAsia="ru-RU"/>
        </w:rPr>
        <w:t xml:space="preserve">               (8)</w:t>
      </w:r>
    </w:p>
    <w:p w14:paraId="3F057492" w14:textId="77777777" w:rsidR="00A872D4" w:rsidRPr="009210DF" w:rsidRDefault="00A872D4" w:rsidP="00EE1914">
      <w:pPr>
        <w:shd w:val="clear" w:color="auto" w:fill="FFFFFF"/>
        <w:spacing w:after="0" w:line="240" w:lineRule="auto"/>
        <w:ind w:firstLine="709"/>
        <w:rPr>
          <w:rFonts w:ascii="Times New Roman" w:eastAsia="Times New Roman" w:hAnsi="Times New Roman" w:cs="Times New Roman"/>
          <w:sz w:val="16"/>
          <w:szCs w:val="16"/>
          <w:lang w:eastAsia="ru-RU"/>
        </w:rPr>
      </w:pPr>
    </w:p>
    <w:p w14:paraId="5E5682BD" w14:textId="77777777" w:rsidR="00EE1914" w:rsidRPr="00CE3629" w:rsidRDefault="00EE1914" w:rsidP="00A872D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где </w:t>
      </w:r>
      <w:r w:rsidRPr="00CE3629">
        <w:rPr>
          <w:rFonts w:ascii="Times New Roman" w:eastAsia="Times New Roman" w:hAnsi="Times New Roman" w:cs="Times New Roman"/>
          <w:sz w:val="28"/>
          <w:szCs w:val="28"/>
          <w:lang w:val="en-US" w:eastAsia="ru-RU"/>
        </w:rPr>
        <w:t>Nj</w:t>
      </w:r>
      <w:r w:rsidRPr="00CE3629">
        <w:rPr>
          <w:rFonts w:ascii="Times New Roman" w:eastAsia="Times New Roman" w:hAnsi="Times New Roman" w:cs="Times New Roman"/>
          <w:sz w:val="28"/>
          <w:szCs w:val="28"/>
          <w:lang w:eastAsia="ru-RU"/>
        </w:rPr>
        <w:t xml:space="preserve">, </w:t>
      </w:r>
      <w:r w:rsidRPr="00CE3629">
        <w:rPr>
          <w:rFonts w:ascii="Times New Roman" w:eastAsia="Times New Roman" w:hAnsi="Times New Roman" w:cs="Times New Roman"/>
          <w:sz w:val="28"/>
          <w:szCs w:val="28"/>
          <w:lang w:val="en-US" w:eastAsia="ru-RU"/>
        </w:rPr>
        <w:t>N</w:t>
      </w:r>
      <w:r w:rsidRPr="00CE3629">
        <w:rPr>
          <w:rFonts w:ascii="Times New Roman" w:eastAsia="Times New Roman" w:hAnsi="Times New Roman" w:cs="Times New Roman"/>
          <w:sz w:val="28"/>
          <w:szCs w:val="28"/>
          <w:vertAlign w:val="subscript"/>
          <w:lang w:eastAsia="ru-RU"/>
        </w:rPr>
        <w:t>2</w:t>
      </w:r>
      <w:r w:rsidRPr="00CE3629">
        <w:rPr>
          <w:rFonts w:ascii="Times New Roman" w:eastAsia="Times New Roman" w:hAnsi="Times New Roman" w:cs="Times New Roman"/>
          <w:sz w:val="28"/>
          <w:szCs w:val="28"/>
          <w:lang w:eastAsia="ru-RU"/>
        </w:rPr>
        <w:t xml:space="preserve"> - численности наблюдений в диапазонах, а </w:t>
      </w:r>
      <w:r w:rsidRPr="00CE3629">
        <w:rPr>
          <w:rFonts w:ascii="Times New Roman" w:eastAsia="Times New Roman" w:hAnsi="Times New Roman" w:cs="Times New Roman"/>
          <w:sz w:val="28"/>
          <w:szCs w:val="28"/>
          <w:lang w:val="en-US" w:eastAsia="ru-RU"/>
        </w:rPr>
        <w:t>n</w:t>
      </w:r>
      <w:r w:rsidRPr="00CE3629">
        <w:rPr>
          <w:rFonts w:ascii="Times New Roman" w:eastAsia="Times New Roman" w:hAnsi="Times New Roman" w:cs="Times New Roman"/>
          <w:sz w:val="28"/>
          <w:szCs w:val="28"/>
          <w:vertAlign w:val="subscript"/>
          <w:lang w:eastAsia="ru-RU"/>
        </w:rPr>
        <w:t>1</w:t>
      </w:r>
      <w:r w:rsidRPr="00CE3629">
        <w:rPr>
          <w:rFonts w:ascii="Times New Roman" w:eastAsia="Times New Roman" w:hAnsi="Times New Roman" w:cs="Times New Roman"/>
          <w:sz w:val="28"/>
          <w:szCs w:val="28"/>
          <w:lang w:eastAsia="ru-RU"/>
        </w:rPr>
        <w:t xml:space="preserve"> - во всей выборке А</w:t>
      </w:r>
      <w:r w:rsidRPr="00CE3629">
        <w:rPr>
          <w:rFonts w:ascii="Times New Roman" w:eastAsia="Times New Roman" w:hAnsi="Times New Roman" w:cs="Times New Roman"/>
          <w:sz w:val="28"/>
          <w:szCs w:val="28"/>
          <w:vertAlign w:val="subscript"/>
          <w:lang w:eastAsia="ru-RU"/>
        </w:rPr>
        <w:t>1;</w:t>
      </w:r>
      <w:r w:rsidRPr="00CE3629">
        <w:rPr>
          <w:rFonts w:ascii="Times New Roman" w:eastAsia="Times New Roman" w:hAnsi="Times New Roman" w:cs="Times New Roman"/>
          <w:sz w:val="28"/>
          <w:szCs w:val="28"/>
          <w:lang w:eastAsia="ru-RU"/>
        </w:rPr>
        <w:t xml:space="preserve"> </w:t>
      </w:r>
      <w:r w:rsidRPr="00CE3629">
        <w:rPr>
          <w:rFonts w:ascii="Times New Roman" w:eastAsia="Times New Roman" w:hAnsi="Times New Roman" w:cs="Times New Roman"/>
          <w:sz w:val="28"/>
          <w:szCs w:val="28"/>
          <w:lang w:val="en-US" w:eastAsia="ru-RU"/>
        </w:rPr>
        <w:t>N</w:t>
      </w:r>
      <w:r w:rsidRPr="00CE3629">
        <w:rPr>
          <w:rFonts w:ascii="Times New Roman" w:eastAsia="Times New Roman" w:hAnsi="Times New Roman" w:cs="Times New Roman"/>
          <w:sz w:val="28"/>
          <w:szCs w:val="28"/>
          <w:vertAlign w:val="subscript"/>
          <w:lang w:eastAsia="ru-RU"/>
        </w:rPr>
        <w:t>2</w:t>
      </w:r>
      <w:r w:rsidRPr="00CE3629">
        <w:rPr>
          <w:rFonts w:ascii="Times New Roman" w:eastAsia="Times New Roman" w:hAnsi="Times New Roman" w:cs="Times New Roman"/>
          <w:sz w:val="28"/>
          <w:szCs w:val="28"/>
          <w:lang w:eastAsia="ru-RU"/>
        </w:rPr>
        <w:t xml:space="preserve"> и </w:t>
      </w:r>
      <w:r w:rsidRPr="00CE3629">
        <w:rPr>
          <w:rFonts w:ascii="Times New Roman" w:eastAsia="Times New Roman" w:hAnsi="Times New Roman" w:cs="Times New Roman"/>
          <w:sz w:val="28"/>
          <w:szCs w:val="28"/>
          <w:lang w:val="en-US" w:eastAsia="ru-RU"/>
        </w:rPr>
        <w:t>n</w:t>
      </w:r>
      <w:r w:rsidRPr="00CE3629">
        <w:rPr>
          <w:rFonts w:ascii="Times New Roman" w:eastAsia="Times New Roman" w:hAnsi="Times New Roman" w:cs="Times New Roman"/>
          <w:sz w:val="28"/>
          <w:szCs w:val="28"/>
          <w:vertAlign w:val="subscript"/>
          <w:lang w:eastAsia="ru-RU"/>
        </w:rPr>
        <w:t>2</w:t>
      </w:r>
      <w:r w:rsidRPr="00CE3629">
        <w:rPr>
          <w:rFonts w:ascii="Times New Roman" w:eastAsia="Times New Roman" w:hAnsi="Times New Roman" w:cs="Times New Roman"/>
          <w:sz w:val="28"/>
          <w:szCs w:val="28"/>
          <w:lang w:eastAsia="ru-RU"/>
        </w:rPr>
        <w:t xml:space="preserve"> - то же для А</w:t>
      </w:r>
      <w:r w:rsidRPr="00CE3629">
        <w:rPr>
          <w:rFonts w:ascii="Times New Roman" w:eastAsia="Times New Roman" w:hAnsi="Times New Roman" w:cs="Times New Roman"/>
          <w:sz w:val="28"/>
          <w:szCs w:val="28"/>
          <w:vertAlign w:val="subscript"/>
          <w:lang w:eastAsia="ru-RU"/>
        </w:rPr>
        <w:t>2</w:t>
      </w:r>
      <w:r w:rsidRPr="00CE3629">
        <w:rPr>
          <w:rFonts w:ascii="Times New Roman" w:eastAsia="Times New Roman" w:hAnsi="Times New Roman" w:cs="Times New Roman"/>
          <w:sz w:val="28"/>
          <w:szCs w:val="28"/>
          <w:lang w:eastAsia="ru-RU"/>
        </w:rPr>
        <w:t>. Максимальный модуль разности должен быть дан в долях единицы, а не в процентах.</w:t>
      </w:r>
    </w:p>
    <w:p w14:paraId="37E26F6B" w14:textId="77777777" w:rsidR="00EE1914" w:rsidRPr="00CE3629" w:rsidRDefault="00EE1914" w:rsidP="00A872D4">
      <w:pPr>
        <w:tabs>
          <w:tab w:val="left" w:pos="360"/>
        </w:tabs>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CE3629">
        <w:rPr>
          <w:rFonts w:ascii="Times New Roman" w:eastAsia="Times New Roman" w:hAnsi="Times New Roman" w:cs="Times New Roman"/>
          <w:sz w:val="28"/>
          <w:szCs w:val="28"/>
          <w:lang w:eastAsia="ru-RU"/>
        </w:rPr>
        <w:t>Для проявления определенного уровня (состояния) дихотомической переменной в двух группах субъектов используют метод – определение шансов риска. При помощи отношения шансов можно измерить тесноту взаимосвязи (размер эффекта) между дву</w:t>
      </w:r>
      <w:r w:rsidR="007D3B72" w:rsidRPr="00CE3629">
        <w:rPr>
          <w:rFonts w:ascii="Times New Roman" w:eastAsia="Times New Roman" w:hAnsi="Times New Roman" w:cs="Times New Roman"/>
          <w:sz w:val="28"/>
          <w:szCs w:val="28"/>
          <w:lang w:eastAsia="ru-RU"/>
        </w:rPr>
        <w:t>мя качественными переменными [98</w:t>
      </w:r>
      <w:r w:rsidRPr="00CE3629">
        <w:rPr>
          <w:rFonts w:ascii="Times New Roman" w:eastAsia="Times New Roman" w:hAnsi="Times New Roman" w:cs="Times New Roman"/>
          <w:sz w:val="28"/>
          <w:szCs w:val="28"/>
          <w:lang w:eastAsia="ru-RU"/>
        </w:rPr>
        <w:t xml:space="preserve">]. </w:t>
      </w:r>
    </w:p>
    <w:p w14:paraId="04D91EC9" w14:textId="77777777" w:rsidR="00EE1914" w:rsidRPr="00CE3629" w:rsidRDefault="00EE1914" w:rsidP="00A872D4">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Иначе говоря, с целью количественной оценки силы воздействия каждого неблагоприятного прогностического фактора нами были использованы такие эпидемиологические критерии, как шансы развития хронической патологии при наличии неблагоприятного прогностического фактора, при отсутствии неблагоприятного прогностического фактора и отношение шансов (</w:t>
      </w:r>
      <w:r w:rsidRPr="00CE3629">
        <w:rPr>
          <w:rFonts w:ascii="Times New Roman" w:eastAsia="Times New Roman" w:hAnsi="Times New Roman" w:cs="Times New Roman"/>
          <w:sz w:val="28"/>
          <w:szCs w:val="28"/>
          <w:lang w:val="en-US" w:eastAsia="ru-RU"/>
        </w:rPr>
        <w:t>OR</w:t>
      </w:r>
      <w:r w:rsidRPr="00CE3629">
        <w:rPr>
          <w:rFonts w:ascii="Times New Roman" w:eastAsia="Times New Roman" w:hAnsi="Times New Roman" w:cs="Times New Roman"/>
          <w:sz w:val="28"/>
          <w:szCs w:val="28"/>
          <w:lang w:eastAsia="ru-RU"/>
        </w:rPr>
        <w:t>).</w:t>
      </w:r>
    </w:p>
    <w:p w14:paraId="187EC05E" w14:textId="77777777" w:rsidR="00EE1914" w:rsidRPr="00CE3629" w:rsidRDefault="00EE1914" w:rsidP="00A872D4">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С целью определения силы воздействия факторов нами были определены следующие показатели: </w:t>
      </w:r>
    </w:p>
    <w:p w14:paraId="51A6843B" w14:textId="77777777" w:rsidR="00EE1914" w:rsidRPr="00CE3629" w:rsidRDefault="00EE1914" w:rsidP="00A872D4">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R1 - </w:t>
      </w:r>
      <w:r w:rsidRPr="00CE3629">
        <w:rPr>
          <w:rFonts w:ascii="Times New Roman" w:eastAsia="Times New Roman" w:hAnsi="Times New Roman" w:cs="Times New Roman"/>
          <w:bCs/>
          <w:sz w:val="28"/>
          <w:szCs w:val="28"/>
          <w:lang w:eastAsia="ru-RU"/>
        </w:rPr>
        <w:t xml:space="preserve">шансы на возникновение явления или события при наличии фактора риска </w:t>
      </w:r>
      <w:r w:rsidRPr="00CE3629">
        <w:rPr>
          <w:rFonts w:ascii="Times New Roman" w:eastAsia="Times New Roman" w:hAnsi="Times New Roman" w:cs="Times New Roman"/>
          <w:sz w:val="28"/>
          <w:szCs w:val="28"/>
          <w:lang w:eastAsia="ru-RU"/>
        </w:rPr>
        <w:t>(</w:t>
      </w:r>
      <w:r w:rsidRPr="00CE3629">
        <w:rPr>
          <w:rFonts w:ascii="Times New Roman" w:eastAsia="Times New Roman" w:hAnsi="Times New Roman" w:cs="Times New Roman"/>
          <w:bCs/>
          <w:sz w:val="28"/>
          <w:szCs w:val="28"/>
          <w:lang w:eastAsia="ru-RU"/>
        </w:rPr>
        <w:t>А/В);</w:t>
      </w:r>
    </w:p>
    <w:p w14:paraId="7C2B9A1B" w14:textId="77777777" w:rsidR="00EE1914" w:rsidRPr="00CE3629" w:rsidRDefault="00EE1914" w:rsidP="00A872D4">
      <w:pPr>
        <w:tabs>
          <w:tab w:val="left" w:pos="567"/>
        </w:tabs>
        <w:spacing w:after="0" w:line="240" w:lineRule="auto"/>
        <w:ind w:firstLine="567"/>
        <w:jc w:val="both"/>
        <w:rPr>
          <w:rFonts w:ascii="Times New Roman" w:eastAsia="Times New Roman" w:hAnsi="Times New Roman" w:cs="Times New Roman"/>
          <w:bCs/>
          <w:sz w:val="28"/>
          <w:szCs w:val="28"/>
          <w:lang w:eastAsia="ru-RU"/>
        </w:rPr>
      </w:pPr>
      <w:r w:rsidRPr="00CE3629">
        <w:rPr>
          <w:rFonts w:ascii="Times New Roman" w:eastAsia="Times New Roman" w:hAnsi="Times New Roman" w:cs="Times New Roman"/>
          <w:sz w:val="28"/>
          <w:szCs w:val="28"/>
          <w:lang w:eastAsia="ru-RU"/>
        </w:rPr>
        <w:t xml:space="preserve">R2 - </w:t>
      </w:r>
      <w:r w:rsidRPr="00CE3629">
        <w:rPr>
          <w:rFonts w:ascii="Times New Roman" w:eastAsia="Times New Roman" w:hAnsi="Times New Roman" w:cs="Times New Roman"/>
          <w:bCs/>
          <w:sz w:val="28"/>
          <w:szCs w:val="28"/>
          <w:lang w:eastAsia="ru-RU"/>
        </w:rPr>
        <w:t>шансы на развитие явления или события при отсутствии фактора риска (С/</w:t>
      </w:r>
      <w:r w:rsidRPr="00CE3629">
        <w:rPr>
          <w:rFonts w:ascii="Times New Roman" w:eastAsia="Times New Roman" w:hAnsi="Times New Roman" w:cs="Times New Roman"/>
          <w:bCs/>
          <w:sz w:val="28"/>
          <w:szCs w:val="28"/>
          <w:lang w:val="en-US" w:eastAsia="ru-RU"/>
        </w:rPr>
        <w:t>D</w:t>
      </w:r>
      <w:r w:rsidRPr="00CE3629">
        <w:rPr>
          <w:rFonts w:ascii="Times New Roman" w:eastAsia="Times New Roman" w:hAnsi="Times New Roman" w:cs="Times New Roman"/>
          <w:bCs/>
          <w:sz w:val="28"/>
          <w:szCs w:val="28"/>
          <w:lang w:eastAsia="ru-RU"/>
        </w:rPr>
        <w:t>);</w:t>
      </w:r>
    </w:p>
    <w:p w14:paraId="2FC3F35F" w14:textId="77777777" w:rsidR="00EE1914" w:rsidRPr="00CE3629" w:rsidRDefault="00EE1914" w:rsidP="00A872D4">
      <w:pPr>
        <w:tabs>
          <w:tab w:val="left" w:pos="567"/>
        </w:tabs>
        <w:spacing w:after="0" w:line="240" w:lineRule="auto"/>
        <w:ind w:firstLine="567"/>
        <w:jc w:val="both"/>
        <w:rPr>
          <w:rFonts w:ascii="Times New Roman" w:eastAsia="Times New Roman" w:hAnsi="Times New Roman" w:cs="Times New Roman"/>
          <w:sz w:val="28"/>
          <w:szCs w:val="28"/>
          <w:lang w:val="en-US" w:eastAsia="ru-RU"/>
        </w:rPr>
      </w:pPr>
      <w:r w:rsidRPr="00CE3629">
        <w:rPr>
          <w:rFonts w:ascii="Times New Roman" w:eastAsia="Times New Roman" w:hAnsi="Times New Roman" w:cs="Times New Roman"/>
          <w:bCs/>
          <w:sz w:val="28"/>
          <w:szCs w:val="28"/>
          <w:lang w:val="en-US" w:eastAsia="ru-RU"/>
        </w:rPr>
        <w:t xml:space="preserve">OR - (Odds Ratio) </w:t>
      </w:r>
      <w:r w:rsidRPr="00CE3629">
        <w:rPr>
          <w:rFonts w:ascii="Times New Roman" w:eastAsia="Times New Roman" w:hAnsi="Times New Roman" w:cs="Times New Roman"/>
          <w:bCs/>
          <w:sz w:val="28"/>
          <w:szCs w:val="28"/>
          <w:lang w:eastAsia="ru-RU"/>
        </w:rPr>
        <w:t>отношение</w:t>
      </w:r>
      <w:r w:rsidRPr="00CE3629">
        <w:rPr>
          <w:rFonts w:ascii="Times New Roman" w:eastAsia="Times New Roman" w:hAnsi="Times New Roman" w:cs="Times New Roman"/>
          <w:bCs/>
          <w:sz w:val="28"/>
          <w:szCs w:val="28"/>
          <w:lang w:val="en-US" w:eastAsia="ru-RU"/>
        </w:rPr>
        <w:t xml:space="preserve"> </w:t>
      </w:r>
      <w:r w:rsidRPr="00CE3629">
        <w:rPr>
          <w:rFonts w:ascii="Times New Roman" w:eastAsia="Times New Roman" w:hAnsi="Times New Roman" w:cs="Times New Roman"/>
          <w:bCs/>
          <w:sz w:val="28"/>
          <w:szCs w:val="28"/>
          <w:lang w:eastAsia="ru-RU"/>
        </w:rPr>
        <w:t>шансов</w:t>
      </w:r>
      <w:r w:rsidRPr="00CE3629">
        <w:rPr>
          <w:rFonts w:ascii="Times New Roman" w:eastAsia="Times New Roman" w:hAnsi="Times New Roman" w:cs="Times New Roman"/>
          <w:bCs/>
          <w:sz w:val="28"/>
          <w:szCs w:val="28"/>
          <w:lang w:val="en-US" w:eastAsia="ru-RU"/>
        </w:rPr>
        <w:t xml:space="preserve"> (A/B)/(C/D) =AD/BC.</w:t>
      </w:r>
    </w:p>
    <w:p w14:paraId="0B5C5D34" w14:textId="77777777" w:rsidR="00EE1914" w:rsidRPr="00CE3629" w:rsidRDefault="00EE1914" w:rsidP="00A872D4">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Кроме того, для каждой величины определен 95% доверительный интервал. </w:t>
      </w:r>
    </w:p>
    <w:p w14:paraId="717057A0" w14:textId="1F4E6E8E" w:rsidR="00EE1914" w:rsidRPr="00CE3629" w:rsidRDefault="00EE1914" w:rsidP="00A872D4">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Для определения данных показателей была построена четырехпольная таблица </w:t>
      </w:r>
      <w:r w:rsidR="00BB7769">
        <w:rPr>
          <w:rFonts w:ascii="Times New Roman" w:eastAsia="Times New Roman" w:hAnsi="Times New Roman" w:cs="Times New Roman"/>
          <w:sz w:val="28"/>
          <w:szCs w:val="28"/>
          <w:lang w:eastAsia="ru-RU"/>
        </w:rPr>
        <w:t xml:space="preserve">(таблица </w:t>
      </w:r>
      <w:r w:rsidRPr="00CE3629">
        <w:rPr>
          <w:rFonts w:ascii="Times New Roman" w:eastAsia="Times New Roman" w:hAnsi="Times New Roman" w:cs="Times New Roman"/>
          <w:sz w:val="28"/>
          <w:szCs w:val="28"/>
          <w:lang w:eastAsia="ru-RU"/>
        </w:rPr>
        <w:t>4).</w:t>
      </w:r>
    </w:p>
    <w:p w14:paraId="7DDE76C1" w14:textId="77777777" w:rsidR="00EE1914" w:rsidRPr="00CE3629" w:rsidRDefault="00EE1914" w:rsidP="00EE1914">
      <w:pPr>
        <w:spacing w:after="0" w:line="240" w:lineRule="auto"/>
        <w:ind w:firstLine="709"/>
        <w:jc w:val="both"/>
        <w:rPr>
          <w:rFonts w:ascii="Times New Roman" w:eastAsia="Times New Roman" w:hAnsi="Times New Roman" w:cs="Times New Roman"/>
          <w:sz w:val="28"/>
          <w:szCs w:val="28"/>
          <w:lang w:eastAsia="ru-RU"/>
        </w:rPr>
      </w:pPr>
    </w:p>
    <w:p w14:paraId="5A7EBE07" w14:textId="77777777" w:rsidR="00EE1914" w:rsidRPr="00CE3629" w:rsidRDefault="00EE1914" w:rsidP="00EE1914">
      <w:pPr>
        <w:spacing w:after="0" w:line="240" w:lineRule="auto"/>
        <w:jc w:val="both"/>
        <w:rPr>
          <w:rFonts w:ascii="Times New Roman" w:eastAsia="Times New Roman" w:hAnsi="Times New Roman" w:cs="Times New Roman"/>
          <w:bCs/>
          <w:sz w:val="28"/>
          <w:szCs w:val="28"/>
          <w:lang w:eastAsia="ru-RU"/>
        </w:rPr>
      </w:pPr>
      <w:r w:rsidRPr="00CE3629">
        <w:rPr>
          <w:rFonts w:ascii="Times New Roman" w:eastAsia="Times New Roman" w:hAnsi="Times New Roman" w:cs="Times New Roman"/>
          <w:bCs/>
          <w:sz w:val="28"/>
          <w:szCs w:val="28"/>
          <w:lang w:eastAsia="ru-RU"/>
        </w:rPr>
        <w:t>Таблица 4 – Четырехпольная таблица для количественной оценки воздействия неблагоприятных прогностических факторов</w:t>
      </w:r>
    </w:p>
    <w:p w14:paraId="4B4CEC62" w14:textId="77777777" w:rsidR="00EE1914" w:rsidRPr="00CE3629" w:rsidRDefault="00EE1914" w:rsidP="00EE1914">
      <w:pPr>
        <w:spacing w:after="0" w:line="240" w:lineRule="auto"/>
        <w:jc w:val="both"/>
        <w:rPr>
          <w:rFonts w:ascii="Times New Roman" w:eastAsia="Times New Roman" w:hAnsi="Times New Roman" w:cs="Times New Roman"/>
          <w:bCs/>
          <w:sz w:val="28"/>
          <w:szCs w:val="28"/>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2771"/>
        <w:gridCol w:w="2596"/>
      </w:tblGrid>
      <w:tr w:rsidR="00CE3629" w:rsidRPr="00CE3629" w14:paraId="54206983" w14:textId="77777777" w:rsidTr="00A872D4">
        <w:trPr>
          <w:trHeight w:val="70"/>
          <w:jc w:val="center"/>
        </w:trPr>
        <w:tc>
          <w:tcPr>
            <w:tcW w:w="2213" w:type="pct"/>
            <w:tcBorders>
              <w:top w:val="single" w:sz="4" w:space="0" w:color="auto"/>
              <w:left w:val="single" w:sz="4" w:space="0" w:color="auto"/>
              <w:bottom w:val="single" w:sz="4" w:space="0" w:color="auto"/>
              <w:right w:val="single" w:sz="4" w:space="0" w:color="auto"/>
            </w:tcBorders>
            <w:vAlign w:val="center"/>
          </w:tcPr>
          <w:p w14:paraId="61153D46" w14:textId="77777777" w:rsidR="00EE1914" w:rsidRPr="00CE3629" w:rsidRDefault="00EE1914" w:rsidP="000231AF">
            <w:pPr>
              <w:spacing w:after="0" w:line="240" w:lineRule="auto"/>
              <w:jc w:val="center"/>
              <w:rPr>
                <w:rFonts w:ascii="Times New Roman" w:eastAsia="Times New Roman" w:hAnsi="Times New Roman" w:cs="Times New Roman"/>
                <w:bCs/>
                <w:sz w:val="24"/>
                <w:szCs w:val="24"/>
                <w:lang w:eastAsia="ru-RU"/>
              </w:rPr>
            </w:pPr>
            <w:r w:rsidRPr="00CE3629">
              <w:rPr>
                <w:rFonts w:ascii="Times New Roman" w:eastAsia="Times New Roman" w:hAnsi="Times New Roman" w:cs="Times New Roman"/>
                <w:bCs/>
                <w:sz w:val="24"/>
                <w:szCs w:val="24"/>
                <w:lang w:eastAsia="ru-RU"/>
              </w:rPr>
              <w:t>Экспозиция изучаемого фактора</w:t>
            </w:r>
          </w:p>
        </w:tc>
        <w:tc>
          <w:tcPr>
            <w:tcW w:w="2787" w:type="pct"/>
            <w:gridSpan w:val="2"/>
            <w:tcBorders>
              <w:top w:val="single" w:sz="4" w:space="0" w:color="auto"/>
              <w:left w:val="single" w:sz="4" w:space="0" w:color="auto"/>
              <w:bottom w:val="single" w:sz="4" w:space="0" w:color="auto"/>
              <w:right w:val="single" w:sz="4" w:space="0" w:color="auto"/>
            </w:tcBorders>
            <w:vAlign w:val="center"/>
          </w:tcPr>
          <w:p w14:paraId="06DC7FD3" w14:textId="77777777" w:rsidR="00EE1914" w:rsidRPr="00CE3629" w:rsidRDefault="00EE1914" w:rsidP="000231AF">
            <w:pPr>
              <w:spacing w:after="0" w:line="240" w:lineRule="auto"/>
              <w:ind w:firstLine="34"/>
              <w:jc w:val="center"/>
              <w:rPr>
                <w:rFonts w:ascii="Times New Roman" w:eastAsia="Times New Roman" w:hAnsi="Times New Roman" w:cs="Times New Roman"/>
                <w:bCs/>
                <w:sz w:val="24"/>
                <w:szCs w:val="24"/>
                <w:lang w:eastAsia="ru-RU"/>
              </w:rPr>
            </w:pPr>
            <w:r w:rsidRPr="00CE3629">
              <w:rPr>
                <w:rFonts w:ascii="Times New Roman" w:eastAsia="Times New Roman" w:hAnsi="Times New Roman" w:cs="Times New Roman"/>
                <w:bCs/>
                <w:sz w:val="24"/>
                <w:szCs w:val="24"/>
                <w:lang w:eastAsia="ru-RU"/>
              </w:rPr>
              <w:t>Наличие изучаемого события или явления</w:t>
            </w:r>
          </w:p>
        </w:tc>
      </w:tr>
      <w:tr w:rsidR="00CE3629" w:rsidRPr="00CE3629" w14:paraId="27378F30" w14:textId="77777777" w:rsidTr="000231AF">
        <w:trPr>
          <w:trHeight w:val="450"/>
          <w:jc w:val="center"/>
        </w:trPr>
        <w:tc>
          <w:tcPr>
            <w:tcW w:w="2213" w:type="pct"/>
            <w:tcBorders>
              <w:top w:val="single" w:sz="4" w:space="0" w:color="auto"/>
              <w:left w:val="single" w:sz="4" w:space="0" w:color="auto"/>
              <w:bottom w:val="single" w:sz="4" w:space="0" w:color="auto"/>
              <w:right w:val="single" w:sz="4" w:space="0" w:color="auto"/>
            </w:tcBorders>
            <w:vAlign w:val="center"/>
          </w:tcPr>
          <w:p w14:paraId="7A7CB8B4" w14:textId="77777777" w:rsidR="00EE1914" w:rsidRPr="00CE3629" w:rsidRDefault="00EE1914" w:rsidP="000231AF">
            <w:pPr>
              <w:spacing w:after="0" w:line="240" w:lineRule="auto"/>
              <w:jc w:val="center"/>
              <w:rPr>
                <w:rFonts w:ascii="Times New Roman" w:eastAsia="Times New Roman" w:hAnsi="Times New Roman" w:cs="Times New Roman"/>
                <w:bCs/>
                <w:sz w:val="24"/>
                <w:szCs w:val="24"/>
                <w:lang w:eastAsia="ru-RU"/>
              </w:rPr>
            </w:pPr>
            <w:r w:rsidRPr="00CE3629">
              <w:rPr>
                <w:rFonts w:ascii="Times New Roman" w:eastAsia="Times New Roman" w:hAnsi="Times New Roman" w:cs="Times New Roman"/>
                <w:bCs/>
                <w:sz w:val="24"/>
                <w:szCs w:val="24"/>
                <w:lang w:eastAsia="ru-RU"/>
              </w:rPr>
              <w:t>Воздействие неблагоприятного прогностического фактора</w:t>
            </w:r>
          </w:p>
        </w:tc>
        <w:tc>
          <w:tcPr>
            <w:tcW w:w="1439" w:type="pct"/>
            <w:tcBorders>
              <w:top w:val="single" w:sz="4" w:space="0" w:color="auto"/>
              <w:left w:val="single" w:sz="4" w:space="0" w:color="auto"/>
              <w:bottom w:val="single" w:sz="4" w:space="0" w:color="auto"/>
              <w:right w:val="single" w:sz="4" w:space="0" w:color="auto"/>
            </w:tcBorders>
            <w:vAlign w:val="center"/>
          </w:tcPr>
          <w:p w14:paraId="1DC6C3BC" w14:textId="77777777" w:rsidR="00EE1914" w:rsidRPr="00CE3629" w:rsidRDefault="00EE1914" w:rsidP="000231AF">
            <w:pPr>
              <w:spacing w:after="0" w:line="240" w:lineRule="auto"/>
              <w:jc w:val="center"/>
              <w:rPr>
                <w:rFonts w:ascii="Times New Roman" w:eastAsia="Times New Roman" w:hAnsi="Times New Roman" w:cs="Times New Roman"/>
                <w:bCs/>
                <w:sz w:val="24"/>
                <w:szCs w:val="24"/>
                <w:lang w:eastAsia="ru-RU"/>
              </w:rPr>
            </w:pPr>
            <w:r w:rsidRPr="00CE3629">
              <w:rPr>
                <w:rFonts w:ascii="Times New Roman" w:eastAsia="Times New Roman" w:hAnsi="Times New Roman" w:cs="Times New Roman"/>
                <w:bCs/>
                <w:sz w:val="24"/>
                <w:szCs w:val="24"/>
                <w:lang w:eastAsia="ru-RU"/>
              </w:rPr>
              <w:t>Хроническое заболевание есть</w:t>
            </w:r>
          </w:p>
        </w:tc>
        <w:tc>
          <w:tcPr>
            <w:tcW w:w="1348" w:type="pct"/>
            <w:tcBorders>
              <w:top w:val="single" w:sz="4" w:space="0" w:color="auto"/>
              <w:left w:val="single" w:sz="4" w:space="0" w:color="auto"/>
              <w:bottom w:val="single" w:sz="4" w:space="0" w:color="auto"/>
              <w:right w:val="single" w:sz="4" w:space="0" w:color="auto"/>
            </w:tcBorders>
            <w:vAlign w:val="center"/>
          </w:tcPr>
          <w:p w14:paraId="6D4FBDF7" w14:textId="77777777" w:rsidR="00EE1914" w:rsidRPr="00CE3629" w:rsidRDefault="00EE1914" w:rsidP="000231AF">
            <w:pPr>
              <w:spacing w:after="0" w:line="240" w:lineRule="auto"/>
              <w:jc w:val="center"/>
              <w:rPr>
                <w:rFonts w:ascii="Times New Roman" w:eastAsia="Times New Roman" w:hAnsi="Times New Roman" w:cs="Times New Roman"/>
                <w:bCs/>
                <w:sz w:val="24"/>
                <w:szCs w:val="24"/>
                <w:lang w:eastAsia="ru-RU"/>
              </w:rPr>
            </w:pPr>
            <w:r w:rsidRPr="00CE3629">
              <w:rPr>
                <w:rFonts w:ascii="Times New Roman" w:eastAsia="Times New Roman" w:hAnsi="Times New Roman" w:cs="Times New Roman"/>
                <w:bCs/>
                <w:sz w:val="24"/>
                <w:szCs w:val="24"/>
                <w:lang w:eastAsia="ru-RU"/>
              </w:rPr>
              <w:t>Хронического заболевания нет</w:t>
            </w:r>
          </w:p>
        </w:tc>
      </w:tr>
      <w:tr w:rsidR="00CE3629" w:rsidRPr="00CE3629" w14:paraId="47E749BC" w14:textId="77777777" w:rsidTr="00A872D4">
        <w:trPr>
          <w:trHeight w:val="70"/>
          <w:jc w:val="center"/>
        </w:trPr>
        <w:tc>
          <w:tcPr>
            <w:tcW w:w="2213" w:type="pct"/>
            <w:tcBorders>
              <w:top w:val="single" w:sz="4" w:space="0" w:color="auto"/>
              <w:left w:val="single" w:sz="4" w:space="0" w:color="auto"/>
              <w:bottom w:val="single" w:sz="4" w:space="0" w:color="auto"/>
              <w:right w:val="single" w:sz="4" w:space="0" w:color="auto"/>
            </w:tcBorders>
            <w:vAlign w:val="center"/>
          </w:tcPr>
          <w:p w14:paraId="197CF1FE" w14:textId="77777777" w:rsidR="00EE1914" w:rsidRPr="00CE3629" w:rsidRDefault="00EE1914" w:rsidP="000231AF">
            <w:pPr>
              <w:spacing w:after="0" w:line="240" w:lineRule="auto"/>
              <w:jc w:val="center"/>
              <w:rPr>
                <w:rFonts w:ascii="Times New Roman" w:eastAsia="Times New Roman" w:hAnsi="Times New Roman" w:cs="Times New Roman"/>
                <w:bCs/>
                <w:sz w:val="24"/>
                <w:szCs w:val="24"/>
                <w:lang w:eastAsia="ru-RU"/>
              </w:rPr>
            </w:pPr>
            <w:r w:rsidRPr="00CE3629">
              <w:rPr>
                <w:rFonts w:ascii="Times New Roman" w:eastAsia="Times New Roman" w:hAnsi="Times New Roman" w:cs="Times New Roman"/>
                <w:bCs/>
                <w:sz w:val="24"/>
                <w:szCs w:val="24"/>
                <w:lang w:eastAsia="ru-RU"/>
              </w:rPr>
              <w:t>Есть</w:t>
            </w:r>
          </w:p>
        </w:tc>
        <w:tc>
          <w:tcPr>
            <w:tcW w:w="1439" w:type="pct"/>
            <w:tcBorders>
              <w:top w:val="single" w:sz="4" w:space="0" w:color="auto"/>
              <w:left w:val="single" w:sz="4" w:space="0" w:color="auto"/>
              <w:bottom w:val="single" w:sz="4" w:space="0" w:color="auto"/>
              <w:right w:val="single" w:sz="4" w:space="0" w:color="auto"/>
            </w:tcBorders>
            <w:vAlign w:val="center"/>
          </w:tcPr>
          <w:p w14:paraId="695C50AC" w14:textId="77777777" w:rsidR="00EE1914" w:rsidRPr="00CE3629" w:rsidRDefault="00EE1914" w:rsidP="000231AF">
            <w:pPr>
              <w:spacing w:after="0" w:line="240" w:lineRule="auto"/>
              <w:ind w:firstLine="34"/>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А</w:t>
            </w:r>
          </w:p>
        </w:tc>
        <w:tc>
          <w:tcPr>
            <w:tcW w:w="1348" w:type="pct"/>
            <w:tcBorders>
              <w:top w:val="single" w:sz="4" w:space="0" w:color="auto"/>
              <w:left w:val="single" w:sz="4" w:space="0" w:color="auto"/>
              <w:bottom w:val="single" w:sz="4" w:space="0" w:color="auto"/>
              <w:right w:val="single" w:sz="4" w:space="0" w:color="auto"/>
            </w:tcBorders>
            <w:vAlign w:val="center"/>
          </w:tcPr>
          <w:p w14:paraId="158FC78E" w14:textId="77777777" w:rsidR="00EE1914" w:rsidRPr="00CE3629" w:rsidRDefault="00EE1914" w:rsidP="000231AF">
            <w:pPr>
              <w:spacing w:after="0"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В</w:t>
            </w:r>
          </w:p>
        </w:tc>
      </w:tr>
      <w:tr w:rsidR="00CE3629" w:rsidRPr="00CE3629" w14:paraId="701E2AD7" w14:textId="77777777" w:rsidTr="00A872D4">
        <w:trPr>
          <w:trHeight w:val="70"/>
          <w:jc w:val="center"/>
        </w:trPr>
        <w:tc>
          <w:tcPr>
            <w:tcW w:w="2213" w:type="pct"/>
            <w:tcBorders>
              <w:top w:val="single" w:sz="4" w:space="0" w:color="auto"/>
              <w:left w:val="single" w:sz="4" w:space="0" w:color="auto"/>
              <w:bottom w:val="single" w:sz="4" w:space="0" w:color="auto"/>
              <w:right w:val="single" w:sz="4" w:space="0" w:color="auto"/>
            </w:tcBorders>
            <w:vAlign w:val="center"/>
          </w:tcPr>
          <w:p w14:paraId="0F047F27" w14:textId="77777777" w:rsidR="00EE1914" w:rsidRPr="00CE3629" w:rsidRDefault="00EE1914" w:rsidP="000231AF">
            <w:pPr>
              <w:spacing w:after="0" w:line="240" w:lineRule="auto"/>
              <w:jc w:val="center"/>
              <w:rPr>
                <w:rFonts w:ascii="Times New Roman" w:eastAsia="Times New Roman" w:hAnsi="Times New Roman" w:cs="Times New Roman"/>
                <w:bCs/>
                <w:sz w:val="24"/>
                <w:szCs w:val="24"/>
                <w:lang w:eastAsia="ru-RU"/>
              </w:rPr>
            </w:pPr>
            <w:r w:rsidRPr="00CE3629">
              <w:rPr>
                <w:rFonts w:ascii="Times New Roman" w:eastAsia="Times New Roman" w:hAnsi="Times New Roman" w:cs="Times New Roman"/>
                <w:bCs/>
                <w:sz w:val="24"/>
                <w:szCs w:val="24"/>
                <w:lang w:eastAsia="ru-RU"/>
              </w:rPr>
              <w:t>Нет</w:t>
            </w:r>
          </w:p>
        </w:tc>
        <w:tc>
          <w:tcPr>
            <w:tcW w:w="1439" w:type="pct"/>
            <w:tcBorders>
              <w:top w:val="single" w:sz="4" w:space="0" w:color="auto"/>
              <w:left w:val="single" w:sz="4" w:space="0" w:color="auto"/>
              <w:bottom w:val="single" w:sz="4" w:space="0" w:color="auto"/>
              <w:right w:val="single" w:sz="4" w:space="0" w:color="auto"/>
            </w:tcBorders>
            <w:vAlign w:val="center"/>
          </w:tcPr>
          <w:p w14:paraId="3A8EA414" w14:textId="77777777" w:rsidR="00EE1914" w:rsidRPr="00CE3629" w:rsidRDefault="00EE1914" w:rsidP="000231AF">
            <w:pPr>
              <w:spacing w:after="0" w:line="240" w:lineRule="auto"/>
              <w:ind w:firstLine="34"/>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С</w:t>
            </w:r>
          </w:p>
        </w:tc>
        <w:tc>
          <w:tcPr>
            <w:tcW w:w="1348" w:type="pct"/>
            <w:tcBorders>
              <w:top w:val="single" w:sz="4" w:space="0" w:color="auto"/>
              <w:left w:val="single" w:sz="4" w:space="0" w:color="auto"/>
              <w:bottom w:val="single" w:sz="4" w:space="0" w:color="auto"/>
              <w:right w:val="single" w:sz="4" w:space="0" w:color="auto"/>
            </w:tcBorders>
            <w:vAlign w:val="center"/>
          </w:tcPr>
          <w:p w14:paraId="0D3973DA" w14:textId="77777777" w:rsidR="00EE1914" w:rsidRPr="00CE3629" w:rsidRDefault="00EE1914" w:rsidP="000231AF">
            <w:pPr>
              <w:spacing w:after="0"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val="en-US" w:eastAsia="ru-RU"/>
              </w:rPr>
              <w:t>D</w:t>
            </w:r>
          </w:p>
        </w:tc>
      </w:tr>
    </w:tbl>
    <w:p w14:paraId="505E603B" w14:textId="77777777" w:rsidR="00EE1914" w:rsidRPr="00CE3629" w:rsidRDefault="00EE1914" w:rsidP="00EE1914">
      <w:pPr>
        <w:spacing w:after="0" w:line="240" w:lineRule="auto"/>
        <w:ind w:firstLine="709"/>
        <w:jc w:val="both"/>
        <w:rPr>
          <w:rFonts w:ascii="Times New Roman" w:eastAsia="Times New Roman" w:hAnsi="Times New Roman" w:cs="Times New Roman"/>
          <w:sz w:val="28"/>
          <w:szCs w:val="28"/>
          <w:lang w:eastAsia="ru-RU"/>
        </w:rPr>
      </w:pPr>
    </w:p>
    <w:p w14:paraId="148AD5D3" w14:textId="1A1B2184" w:rsidR="00EE1914" w:rsidRPr="00CE3629" w:rsidRDefault="00EE1914" w:rsidP="00A872D4">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Использование четырехпольной таблицы позволило определить эпидемиологические характеристики воздействия каждого неблагоприятного фактора развития хронической патологии.</w:t>
      </w:r>
    </w:p>
    <w:p w14:paraId="2D39BA79" w14:textId="77777777" w:rsidR="00EE1914" w:rsidRPr="00CE3629" w:rsidRDefault="00EE1914" w:rsidP="00A872D4">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lastRenderedPageBreak/>
        <w:t xml:space="preserve">Однофакторный дисперсионный анализ (метод по Фишеру) применяется, когда совокупная дисперсия всех наблюдаемых значений раскладывается на дисперсию внутри отдельных групп </w:t>
      </w:r>
      <w:r w:rsidR="007D3B72" w:rsidRPr="00CE3629">
        <w:rPr>
          <w:rFonts w:ascii="Times New Roman" w:eastAsia="Times New Roman" w:hAnsi="Times New Roman" w:cs="Times New Roman"/>
          <w:sz w:val="28"/>
          <w:szCs w:val="28"/>
          <w:lang w:eastAsia="ru-RU"/>
        </w:rPr>
        <w:t>и дисперсию между группами [99</w:t>
      </w:r>
      <w:r w:rsidRPr="00CE3629">
        <w:rPr>
          <w:rFonts w:ascii="Times New Roman" w:eastAsia="Times New Roman" w:hAnsi="Times New Roman" w:cs="Times New Roman"/>
          <w:sz w:val="28"/>
          <w:szCs w:val="28"/>
          <w:lang w:eastAsia="ru-RU"/>
        </w:rPr>
        <w:t xml:space="preserve">]. </w:t>
      </w:r>
    </w:p>
    <w:p w14:paraId="72F51811" w14:textId="6277EA05" w:rsidR="00EE1914" w:rsidRPr="00CE3629" w:rsidRDefault="00EE1914" w:rsidP="00A872D4">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На всех этапах исследования были использованы процедуры по проверке и логическому контролю собранной информации. После группировки и классификации учетных признаков (типологический, количественный) данные были сведены в таблицы – групповые и комбинационные. Эти таблицы позволили установить взаимосвязь между переменными. Для наглядности изображения полученные данные представлены в виде таблиц, графиков, рисунков и диаграмм, которые выполнены при помощи компьютерной программы </w:t>
      </w:r>
      <w:r w:rsidRPr="00CE3629">
        <w:rPr>
          <w:rFonts w:ascii="Times New Roman" w:eastAsia="Times New Roman" w:hAnsi="Times New Roman" w:cs="Times New Roman"/>
          <w:sz w:val="28"/>
          <w:szCs w:val="28"/>
          <w:lang w:val="en-US" w:eastAsia="ru-RU"/>
        </w:rPr>
        <w:t>Microsoft</w:t>
      </w:r>
      <w:r w:rsidRPr="00CE3629">
        <w:rPr>
          <w:rFonts w:ascii="Times New Roman" w:eastAsia="Times New Roman" w:hAnsi="Times New Roman" w:cs="Times New Roman"/>
          <w:sz w:val="28"/>
          <w:szCs w:val="28"/>
          <w:lang w:eastAsia="ru-RU"/>
        </w:rPr>
        <w:t xml:space="preserve"> </w:t>
      </w:r>
      <w:r w:rsidRPr="00CE3629">
        <w:rPr>
          <w:rFonts w:ascii="Times New Roman" w:eastAsia="Times New Roman" w:hAnsi="Times New Roman" w:cs="Times New Roman"/>
          <w:sz w:val="28"/>
          <w:szCs w:val="28"/>
          <w:lang w:val="en-US" w:eastAsia="ru-RU"/>
        </w:rPr>
        <w:t>Excel</w:t>
      </w:r>
      <w:r w:rsidRPr="00CE3629">
        <w:rPr>
          <w:rFonts w:ascii="Times New Roman" w:eastAsia="Times New Roman" w:hAnsi="Times New Roman" w:cs="Times New Roman"/>
          <w:sz w:val="28"/>
          <w:szCs w:val="28"/>
          <w:lang w:eastAsia="ru-RU"/>
        </w:rPr>
        <w:t xml:space="preserve"> и информационного пакета </w:t>
      </w:r>
      <w:proofErr w:type="gramStart"/>
      <w:r w:rsidRPr="00CE3629">
        <w:rPr>
          <w:rFonts w:ascii="Times New Roman" w:eastAsia="Times New Roman" w:hAnsi="Times New Roman" w:cs="Times New Roman"/>
          <w:sz w:val="28"/>
          <w:szCs w:val="28"/>
          <w:lang w:val="en-US" w:eastAsia="ru-RU"/>
        </w:rPr>
        <w:t>SPSS</w:t>
      </w:r>
      <w:r w:rsidRPr="00CE3629">
        <w:rPr>
          <w:rFonts w:ascii="Times New Roman" w:eastAsia="Times New Roman" w:hAnsi="Times New Roman" w:cs="Times New Roman"/>
          <w:sz w:val="28"/>
          <w:szCs w:val="28"/>
          <w:lang w:eastAsia="ru-RU"/>
        </w:rPr>
        <w:t xml:space="preserve">  «</w:t>
      </w:r>
      <w:proofErr w:type="gramEnd"/>
      <w:r w:rsidRPr="00CE3629">
        <w:rPr>
          <w:rFonts w:ascii="Times New Roman" w:eastAsia="Times New Roman" w:hAnsi="Times New Roman" w:cs="Times New Roman"/>
          <w:sz w:val="28"/>
          <w:szCs w:val="28"/>
          <w:lang w:val="en-US" w:eastAsia="ru-RU"/>
        </w:rPr>
        <w:t>Tables</w:t>
      </w:r>
      <w:r w:rsidRPr="00CE3629">
        <w:rPr>
          <w:rFonts w:ascii="Times New Roman" w:eastAsia="Times New Roman" w:hAnsi="Times New Roman" w:cs="Times New Roman"/>
          <w:sz w:val="28"/>
          <w:szCs w:val="28"/>
          <w:lang w:eastAsia="ru-RU"/>
        </w:rPr>
        <w:t>».</w:t>
      </w:r>
    </w:p>
    <w:p w14:paraId="3FA9371E" w14:textId="77777777" w:rsidR="00EE1914" w:rsidRPr="00CE3629" w:rsidRDefault="00EE1914" w:rsidP="00A872D4">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Для анализа деятельности Университетской клиники «Аксай» была проанализирована существующая система оказания специализированной помощи пациентам, поступающих на стационарное лечение, изучены нормативно-правовые документы, касающиеся оказания помощи детям с диагнозом микротия, атрезия наружного слухового прохода. Была изучена динамика уровня заболеваемости ВПР уха по Республике Казахстан.</w:t>
      </w:r>
    </w:p>
    <w:p w14:paraId="59B445F3" w14:textId="77777777" w:rsidR="00EE1914" w:rsidRPr="00CE3629" w:rsidRDefault="00EE1914" w:rsidP="00A872D4">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Таким образом, для достижения поставленной цели и решения поставленных задач была разработана поэтапная программа исследования. Источники информации: литературные данные, официальные статистические сведения, специально разработанные документы (анкеты) позволили с использованием общепринятых в социально-гигиенических исследованиях и специально разработанных методов получить достоверный и исчерпывающий материал для обоснования практических рекомендаций по разработке методических подходов по улучшению оказания медицинской помощи детям с ВПР уха. </w:t>
      </w:r>
    </w:p>
    <w:p w14:paraId="73EC6320" w14:textId="77777777" w:rsidR="00EE1914" w:rsidRPr="00CE3629" w:rsidRDefault="00EE1914" w:rsidP="004306DC">
      <w:pPr>
        <w:spacing w:after="0" w:line="240" w:lineRule="auto"/>
        <w:ind w:firstLine="709"/>
        <w:jc w:val="both"/>
        <w:rPr>
          <w:rFonts w:ascii="Times New Roman" w:eastAsia="Times New Roman" w:hAnsi="Times New Roman" w:cs="Times New Roman"/>
          <w:sz w:val="28"/>
          <w:szCs w:val="28"/>
          <w:lang w:eastAsia="ru-RU"/>
        </w:rPr>
      </w:pPr>
    </w:p>
    <w:p w14:paraId="4EA3B963" w14:textId="77777777" w:rsidR="001716E8" w:rsidRPr="00CE3629" w:rsidRDefault="001716E8" w:rsidP="004306DC">
      <w:pPr>
        <w:spacing w:after="0" w:line="240" w:lineRule="auto"/>
        <w:ind w:firstLine="709"/>
        <w:jc w:val="both"/>
        <w:rPr>
          <w:rFonts w:ascii="Times New Roman" w:eastAsia="Times New Roman" w:hAnsi="Times New Roman" w:cs="Times New Roman"/>
          <w:sz w:val="28"/>
          <w:szCs w:val="28"/>
          <w:lang w:eastAsia="ru-RU"/>
        </w:rPr>
      </w:pPr>
    </w:p>
    <w:p w14:paraId="7A0BE10E" w14:textId="77777777" w:rsidR="001716E8" w:rsidRPr="00CE3629" w:rsidRDefault="001716E8" w:rsidP="004306DC">
      <w:pPr>
        <w:spacing w:after="0" w:line="240" w:lineRule="auto"/>
        <w:ind w:firstLine="709"/>
        <w:jc w:val="both"/>
        <w:rPr>
          <w:rFonts w:ascii="Times New Roman" w:eastAsia="Times New Roman" w:hAnsi="Times New Roman" w:cs="Times New Roman"/>
          <w:sz w:val="28"/>
          <w:szCs w:val="28"/>
          <w:lang w:eastAsia="ru-RU"/>
        </w:rPr>
      </w:pPr>
    </w:p>
    <w:p w14:paraId="34C5CAFA" w14:textId="77777777" w:rsidR="008A7B39" w:rsidRPr="00CE3629" w:rsidRDefault="008A7B39" w:rsidP="004306DC">
      <w:pPr>
        <w:spacing w:after="0" w:line="240" w:lineRule="auto"/>
        <w:ind w:firstLine="709"/>
        <w:jc w:val="both"/>
        <w:rPr>
          <w:rFonts w:ascii="Times New Roman" w:eastAsia="Times New Roman" w:hAnsi="Times New Roman" w:cs="Times New Roman"/>
          <w:sz w:val="28"/>
          <w:szCs w:val="28"/>
          <w:lang w:eastAsia="ru-RU"/>
        </w:rPr>
      </w:pPr>
    </w:p>
    <w:p w14:paraId="23089A16" w14:textId="77777777" w:rsidR="008A7B39" w:rsidRPr="00CE3629" w:rsidRDefault="008A7B39" w:rsidP="004306DC">
      <w:pPr>
        <w:spacing w:after="0" w:line="240" w:lineRule="auto"/>
        <w:ind w:firstLine="709"/>
        <w:jc w:val="both"/>
        <w:rPr>
          <w:rFonts w:ascii="Times New Roman" w:eastAsia="Times New Roman" w:hAnsi="Times New Roman" w:cs="Times New Roman"/>
          <w:sz w:val="28"/>
          <w:szCs w:val="28"/>
          <w:lang w:eastAsia="ru-RU"/>
        </w:rPr>
      </w:pPr>
    </w:p>
    <w:p w14:paraId="1C0BF97D" w14:textId="77777777" w:rsidR="008A7B39" w:rsidRPr="00CE3629" w:rsidRDefault="008A7B39" w:rsidP="004306DC">
      <w:pPr>
        <w:spacing w:after="0" w:line="240" w:lineRule="auto"/>
        <w:ind w:firstLine="709"/>
        <w:jc w:val="both"/>
        <w:rPr>
          <w:rFonts w:ascii="Times New Roman" w:eastAsia="Times New Roman" w:hAnsi="Times New Roman" w:cs="Times New Roman"/>
          <w:sz w:val="28"/>
          <w:szCs w:val="28"/>
          <w:lang w:eastAsia="ru-RU"/>
        </w:rPr>
      </w:pPr>
    </w:p>
    <w:p w14:paraId="126EEC6E" w14:textId="77777777" w:rsidR="00EB4EEA" w:rsidRPr="00CE3629" w:rsidRDefault="00EB4EEA" w:rsidP="004306DC">
      <w:pPr>
        <w:spacing w:after="0" w:line="240" w:lineRule="auto"/>
        <w:ind w:firstLine="709"/>
        <w:jc w:val="both"/>
        <w:rPr>
          <w:rFonts w:ascii="Times New Roman" w:eastAsia="Times New Roman" w:hAnsi="Times New Roman" w:cs="Times New Roman"/>
          <w:sz w:val="28"/>
          <w:szCs w:val="28"/>
          <w:lang w:eastAsia="ru-RU"/>
        </w:rPr>
      </w:pPr>
    </w:p>
    <w:p w14:paraId="4470FE65" w14:textId="77777777" w:rsidR="00EB4EEA" w:rsidRPr="00CE3629" w:rsidRDefault="00EB4EEA" w:rsidP="004306DC">
      <w:pPr>
        <w:spacing w:after="0" w:line="240" w:lineRule="auto"/>
        <w:ind w:firstLine="709"/>
        <w:jc w:val="both"/>
        <w:rPr>
          <w:rFonts w:ascii="Times New Roman" w:eastAsia="Times New Roman" w:hAnsi="Times New Roman" w:cs="Times New Roman"/>
          <w:sz w:val="28"/>
          <w:szCs w:val="28"/>
          <w:lang w:eastAsia="ru-RU"/>
        </w:rPr>
      </w:pPr>
    </w:p>
    <w:p w14:paraId="3DDC38A4" w14:textId="77777777" w:rsidR="00EB4EEA" w:rsidRPr="00CE3629" w:rsidRDefault="00EB4EEA" w:rsidP="004306DC">
      <w:pPr>
        <w:spacing w:after="0" w:line="240" w:lineRule="auto"/>
        <w:ind w:firstLine="709"/>
        <w:jc w:val="both"/>
        <w:rPr>
          <w:rFonts w:ascii="Times New Roman" w:eastAsia="Times New Roman" w:hAnsi="Times New Roman" w:cs="Times New Roman"/>
          <w:sz w:val="28"/>
          <w:szCs w:val="28"/>
          <w:lang w:eastAsia="ru-RU"/>
        </w:rPr>
      </w:pPr>
    </w:p>
    <w:p w14:paraId="181947CD" w14:textId="77777777" w:rsidR="00A872D4" w:rsidRPr="00CE3629" w:rsidRDefault="00A872D4" w:rsidP="0004783D">
      <w:pPr>
        <w:spacing w:after="0" w:line="240" w:lineRule="auto"/>
        <w:ind w:firstLine="709"/>
        <w:jc w:val="both"/>
        <w:rPr>
          <w:rFonts w:ascii="Times New Roman" w:hAnsi="Times New Roman" w:cs="Times New Roman"/>
          <w:b/>
          <w:sz w:val="28"/>
          <w:szCs w:val="28"/>
        </w:rPr>
      </w:pPr>
      <w:r w:rsidRPr="00CE3629">
        <w:rPr>
          <w:rFonts w:ascii="Times New Roman" w:hAnsi="Times New Roman" w:cs="Times New Roman"/>
          <w:b/>
          <w:sz w:val="28"/>
          <w:szCs w:val="28"/>
        </w:rPr>
        <w:br w:type="page"/>
      </w:r>
    </w:p>
    <w:p w14:paraId="4475BE26" w14:textId="08B4B891" w:rsidR="0004783D" w:rsidRPr="00CE3629" w:rsidRDefault="0004783D" w:rsidP="00A872D4">
      <w:pPr>
        <w:spacing w:after="0" w:line="240" w:lineRule="auto"/>
        <w:ind w:firstLine="567"/>
        <w:jc w:val="both"/>
        <w:rPr>
          <w:rFonts w:ascii="Times New Roman" w:hAnsi="Times New Roman" w:cs="Times New Roman"/>
          <w:b/>
          <w:sz w:val="28"/>
          <w:szCs w:val="28"/>
        </w:rPr>
      </w:pPr>
      <w:r w:rsidRPr="00CE3629">
        <w:rPr>
          <w:rFonts w:ascii="Times New Roman" w:hAnsi="Times New Roman" w:cs="Times New Roman"/>
          <w:b/>
          <w:sz w:val="28"/>
          <w:szCs w:val="28"/>
        </w:rPr>
        <w:lastRenderedPageBreak/>
        <w:t>3 МЕДИКО-ДЕМОГРАФИЧЕСКАЯ ХАРАКТЕРИСТИКА И ПОКАЗАТЕЛИ ЗАБОЛЕВАЕМОСТИ ДЕТЕЙ С ВРОЖДЕННЫМИ ПОРОКАМИ РАЗВИТИЯ УХА</w:t>
      </w:r>
    </w:p>
    <w:p w14:paraId="740C9816" w14:textId="77777777" w:rsidR="0004783D" w:rsidRPr="00CE3629" w:rsidRDefault="0004783D" w:rsidP="00A872D4">
      <w:pPr>
        <w:spacing w:after="0" w:line="240" w:lineRule="auto"/>
        <w:ind w:firstLine="567"/>
        <w:rPr>
          <w:rFonts w:ascii="Times New Roman" w:hAnsi="Times New Roman" w:cs="Times New Roman"/>
          <w:sz w:val="28"/>
          <w:szCs w:val="28"/>
        </w:rPr>
      </w:pPr>
    </w:p>
    <w:p w14:paraId="22336D7E" w14:textId="77777777" w:rsidR="0004783D" w:rsidRPr="00CE3629" w:rsidRDefault="0004783D" w:rsidP="00A872D4">
      <w:pPr>
        <w:spacing w:after="0" w:line="240" w:lineRule="auto"/>
        <w:ind w:firstLine="567"/>
        <w:jc w:val="both"/>
        <w:rPr>
          <w:rFonts w:ascii="Times New Roman" w:hAnsi="Times New Roman" w:cs="Times New Roman"/>
          <w:b/>
          <w:sz w:val="28"/>
          <w:szCs w:val="28"/>
        </w:rPr>
      </w:pPr>
      <w:r w:rsidRPr="00CE3629">
        <w:rPr>
          <w:rFonts w:ascii="Times New Roman" w:hAnsi="Times New Roman" w:cs="Times New Roman"/>
          <w:b/>
          <w:sz w:val="28"/>
          <w:szCs w:val="28"/>
        </w:rPr>
        <w:t>3.1 Международный опыт мониторинга врожденных пороков развития уха</w:t>
      </w:r>
    </w:p>
    <w:p w14:paraId="4ED6ED43" w14:textId="05E5C91C" w:rsidR="00EB4EEA" w:rsidRPr="00CE3629" w:rsidRDefault="00EB4EEA" w:rsidP="00A872D4">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Основной проблемой при поиске достоверной и статистически значимой информации о медико-демографических показателях врожденных пороков развития (ВПР) уха является отсутствие единой системы регистрации данной патологии. В Республике Казахстан учет подобных случаев осуществляется на основе ежегодных официальных статистических сборников «Состояние здоровья населения РК и деятельность организаций здравоохранения», в которых данные по ВПР уха включены в общие категории: заболевания уха и сосцевидного отростка, а также врожденные аномалии, деформации и хромосомные нарушения. Однако остается нерешенным вопрос, к какой именно категории следует отнести пациентов с данной патологией.</w:t>
      </w:r>
    </w:p>
    <w:p w14:paraId="3D7470B7" w14:textId="5B60DE35" w:rsidR="00EB4EEA" w:rsidRPr="00CE3629" w:rsidRDefault="00EB4EEA" w:rsidP="00A872D4">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Исследования Н.П. Бочкова с соавторами (1996, 1997) показали, что ретроспективный анализ частоты ВПР на основе медицинской документации родильных домов и других лечебных учреждений не позволяет получить достоверные показатели. Это затрудняет описание распространенности ВПР по регионам, а также оценку динамики их изменений во времени.</w:t>
      </w:r>
    </w:p>
    <w:p w14:paraId="36AE2254" w14:textId="04BB2633" w:rsidR="00EB4EEA" w:rsidRPr="00CE3629" w:rsidRDefault="00EB4EEA" w:rsidP="00A872D4">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В 2010 году Всемирная ассамблея здравоохранения приняла резолюцию, направленную на содействие первичной профилактике и улучшение здоровья детей с ВПР посредством развития систем эпидемиологического надзора, накопления научных данных, укрепления потенциала исследований, а также расширения международного сотрудничества. В рамках этого подхода в Европе был создан международный центр EUROCAT, объединяющий более 20 стран, в которых осуществляется регистрация всех случаев ВПР</w:t>
      </w:r>
    </w:p>
    <w:p w14:paraId="15691B21" w14:textId="3372D225" w:rsidR="00EB4EEA" w:rsidRPr="00CE3629" w:rsidRDefault="00EB4EEA" w:rsidP="00A872D4">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Наиболее эффективной системой для своевременного выявления редких (0,01–0,099 на 1000 новорожденных по Czeizel A.E. и Tusnady G., 1984), но легко диагностируемых при рождении аномалий является мониторинг. Такая система необходима для планирования и оценки профилактических программ, разработки здравоохранительной политики и рационального распределения ресурсов для борьбы с социально значимыми патологиями детского возраста.</w:t>
      </w:r>
    </w:p>
    <w:p w14:paraId="7C428D0A" w14:textId="77777777" w:rsidR="00EB4EEA" w:rsidRPr="00CE3629" w:rsidRDefault="00EB4EEA" w:rsidP="00A872D4">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Мониторинг представляет собой централизованную, систематическую и постоянную систему сбора, анализа и интерпретации данных о состоянии здоровья населения, направленную на выявление и устранение отклонений от нормы (Stone D.H., 1985). В задачи мониторинга входят:</w:t>
      </w:r>
    </w:p>
    <w:p w14:paraId="2029A07C" w14:textId="77777777" w:rsidR="00EB4EEA" w:rsidRPr="00CE3629" w:rsidRDefault="00EB4EEA" w:rsidP="00A872D4">
      <w:pPr>
        <w:pStyle w:val="a6"/>
        <w:numPr>
          <w:ilvl w:val="0"/>
          <w:numId w:val="30"/>
        </w:numPr>
        <w:tabs>
          <w:tab w:val="left" w:pos="709"/>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регулярное наблюдение за показателями здоровья;</w:t>
      </w:r>
    </w:p>
    <w:p w14:paraId="77FE8597" w14:textId="77777777" w:rsidR="00EB4EEA" w:rsidRPr="00CE3629" w:rsidRDefault="00EB4EEA" w:rsidP="00A872D4">
      <w:pPr>
        <w:pStyle w:val="a6"/>
        <w:numPr>
          <w:ilvl w:val="0"/>
          <w:numId w:val="30"/>
        </w:numPr>
        <w:tabs>
          <w:tab w:val="left" w:pos="709"/>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систематический сбор и анализ данных;</w:t>
      </w:r>
    </w:p>
    <w:p w14:paraId="7A57FC2B" w14:textId="77777777" w:rsidR="00EB4EEA" w:rsidRPr="00CE3629" w:rsidRDefault="00EB4EEA" w:rsidP="00A872D4">
      <w:pPr>
        <w:pStyle w:val="a6"/>
        <w:numPr>
          <w:ilvl w:val="0"/>
          <w:numId w:val="30"/>
        </w:numPr>
        <w:tabs>
          <w:tab w:val="left" w:pos="709"/>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выявление отклонений от нормативных показателей;</w:t>
      </w:r>
    </w:p>
    <w:p w14:paraId="1C7209D0" w14:textId="77777777" w:rsidR="00EB4EEA" w:rsidRPr="00CE3629" w:rsidRDefault="00EB4EEA" w:rsidP="00A872D4">
      <w:pPr>
        <w:pStyle w:val="a6"/>
        <w:numPr>
          <w:ilvl w:val="0"/>
          <w:numId w:val="30"/>
        </w:numPr>
        <w:tabs>
          <w:tab w:val="left" w:pos="709"/>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централизованное управление системой;</w:t>
      </w:r>
    </w:p>
    <w:p w14:paraId="5DEF44B5" w14:textId="77777777" w:rsidR="00EB4EEA" w:rsidRPr="00CE3629" w:rsidRDefault="00EB4EEA" w:rsidP="00A872D4">
      <w:pPr>
        <w:pStyle w:val="a6"/>
        <w:numPr>
          <w:ilvl w:val="0"/>
          <w:numId w:val="30"/>
        </w:numPr>
        <w:tabs>
          <w:tab w:val="left" w:pos="709"/>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принятие мер на основе полученных данных.</w:t>
      </w:r>
    </w:p>
    <w:p w14:paraId="0995930F" w14:textId="67367179" w:rsidR="00EB4EEA" w:rsidRPr="00CE3629" w:rsidRDefault="00EB4EEA" w:rsidP="007C77B8">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lastRenderedPageBreak/>
        <w:t>Формирование репрезентативной выборки — важнейшее условие функционирования регистров. Один из подходов предполагает охват конкретных географических зон с последующей организацией полных мониторинговых регистров на их территории (Castilla E. et al., 1986). Другой метод — формирование выборки на базе стационаров региона (Birth Defects Monitoring Program, 1993). Таким образом, выборки могут быть как популяционными, так и больничными (EUROCAT Guide, 1990). Больничный подход обеспечивает более качественные данные, поскольку в работу вовлекаются учреждения, заинтересованные в изучении ВПР, что повышает достоверность анализа</w:t>
      </w:r>
      <w:r w:rsidR="007C77B8" w:rsidRPr="00CE3629">
        <w:rPr>
          <w:rFonts w:ascii="Times New Roman" w:eastAsia="Times New Roman" w:hAnsi="Times New Roman" w:cs="Times New Roman"/>
          <w:sz w:val="28"/>
          <w:szCs w:val="28"/>
          <w:lang w:eastAsia="ru-RU"/>
        </w:rPr>
        <w:t>.</w:t>
      </w:r>
    </w:p>
    <w:p w14:paraId="4A375834" w14:textId="77777777" w:rsidR="00EB4EEA" w:rsidRPr="00CE3629" w:rsidRDefault="00EB4EEA" w:rsidP="007C77B8">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С расширением мероприятий по профилактике ВПР системы мониторинга стали играть ключевую роль в оценке эффективности таких вмешательств. Мониторинг позволяет отследить, как снижается частота пороков развития благодаря профилактике, и какие аномалии чаще выявляются средствами вторичной профилактики.</w:t>
      </w:r>
    </w:p>
    <w:p w14:paraId="483F8DBE" w14:textId="77777777" w:rsidR="00EB4EEA" w:rsidRPr="00CE3629" w:rsidRDefault="00EB4EEA" w:rsidP="007C77B8">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К мерам первичной профилактики относят общий комплекс действий, направленных на снижение воздействия вредных факторов: улучшение экологической обстановки, контроль мутагенности и тератогенности продуктов и медикаментов, охрана труда женщин на вредных производствах и др.</w:t>
      </w:r>
    </w:p>
    <w:p w14:paraId="492D9D78" w14:textId="77777777" w:rsidR="00EB4EEA" w:rsidRPr="00CE3629" w:rsidRDefault="00EB4EEA" w:rsidP="007C77B8">
      <w:pPr>
        <w:spacing w:after="0" w:line="240" w:lineRule="auto"/>
        <w:ind w:firstLine="567"/>
        <w:jc w:val="both"/>
        <w:rPr>
          <w:rFonts w:ascii="Times New Roman" w:eastAsia="Times New Roman" w:hAnsi="Times New Roman" w:cs="Times New Roman"/>
          <w:sz w:val="28"/>
          <w:szCs w:val="28"/>
          <w:lang w:val="en-US" w:eastAsia="ru-RU"/>
        </w:rPr>
      </w:pPr>
      <w:r w:rsidRPr="00CE3629">
        <w:rPr>
          <w:rFonts w:ascii="Times New Roman" w:eastAsia="Times New Roman" w:hAnsi="Times New Roman" w:cs="Times New Roman"/>
          <w:sz w:val="28"/>
          <w:szCs w:val="28"/>
          <w:lang w:eastAsia="ru-RU"/>
        </w:rPr>
        <w:t xml:space="preserve">Одним из важнейших открытий в этой области стало доказательство того, что прием фолиевой кислоты значительно снижает риск развития дефектов нервной трубки и, вероятно, других ВПР. Было установлено, что профилактический прием 0,4 г фолиевой кислоты ежедневно за два месяца до зачатия и в первом триместре может предотвратить 50–70% случаев этих нарушений (Laurence R.M., 1981; Czeizel A., 1998; Czeizel A.R., Dudas L., 1992). Эти данные были подтверждены крупными эпидемиологическими исследованиями. Система мониторинга Clearinghouse координирует работу 18 регистров, собирающих и анализирующих данные по применению фолиевой кислоты. </w:t>
      </w:r>
      <w:r w:rsidRPr="00CE3629">
        <w:rPr>
          <w:rFonts w:ascii="Times New Roman" w:eastAsia="Times New Roman" w:hAnsi="Times New Roman" w:cs="Times New Roman"/>
          <w:sz w:val="28"/>
          <w:szCs w:val="28"/>
          <w:lang w:val="en-US" w:eastAsia="ru-RU"/>
        </w:rPr>
        <w:t xml:space="preserve">ICBD </w:t>
      </w:r>
      <w:r w:rsidRPr="00CE3629">
        <w:rPr>
          <w:rFonts w:ascii="Times New Roman" w:eastAsia="Times New Roman" w:hAnsi="Times New Roman" w:cs="Times New Roman"/>
          <w:sz w:val="28"/>
          <w:szCs w:val="28"/>
          <w:lang w:eastAsia="ru-RU"/>
        </w:rPr>
        <w:t>обработал</w:t>
      </w:r>
      <w:r w:rsidRPr="00CE3629">
        <w:rPr>
          <w:rFonts w:ascii="Times New Roman" w:eastAsia="Times New Roman" w:hAnsi="Times New Roman" w:cs="Times New Roman"/>
          <w:sz w:val="28"/>
          <w:szCs w:val="28"/>
          <w:lang w:val="en-US" w:eastAsia="ru-RU"/>
        </w:rPr>
        <w:t xml:space="preserve"> </w:t>
      </w:r>
      <w:r w:rsidRPr="00CE3629">
        <w:rPr>
          <w:rFonts w:ascii="Times New Roman" w:eastAsia="Times New Roman" w:hAnsi="Times New Roman" w:cs="Times New Roman"/>
          <w:sz w:val="28"/>
          <w:szCs w:val="28"/>
          <w:lang w:eastAsia="ru-RU"/>
        </w:rPr>
        <w:t>информацию</w:t>
      </w:r>
      <w:r w:rsidRPr="00CE3629">
        <w:rPr>
          <w:rFonts w:ascii="Times New Roman" w:eastAsia="Times New Roman" w:hAnsi="Times New Roman" w:cs="Times New Roman"/>
          <w:sz w:val="28"/>
          <w:szCs w:val="28"/>
          <w:lang w:val="en-US" w:eastAsia="ru-RU"/>
        </w:rPr>
        <w:t xml:space="preserve"> </w:t>
      </w:r>
      <w:r w:rsidRPr="00CE3629">
        <w:rPr>
          <w:rFonts w:ascii="Times New Roman" w:eastAsia="Times New Roman" w:hAnsi="Times New Roman" w:cs="Times New Roman"/>
          <w:sz w:val="28"/>
          <w:szCs w:val="28"/>
          <w:lang w:eastAsia="ru-RU"/>
        </w:rPr>
        <w:t>о</w:t>
      </w:r>
      <w:r w:rsidRPr="00CE3629">
        <w:rPr>
          <w:rFonts w:ascii="Times New Roman" w:eastAsia="Times New Roman" w:hAnsi="Times New Roman" w:cs="Times New Roman"/>
          <w:sz w:val="28"/>
          <w:szCs w:val="28"/>
          <w:lang w:val="en-US" w:eastAsia="ru-RU"/>
        </w:rPr>
        <w:t xml:space="preserve"> 80 000 </w:t>
      </w:r>
      <w:r w:rsidRPr="00CE3629">
        <w:rPr>
          <w:rFonts w:ascii="Times New Roman" w:eastAsia="Times New Roman" w:hAnsi="Times New Roman" w:cs="Times New Roman"/>
          <w:sz w:val="28"/>
          <w:szCs w:val="28"/>
          <w:lang w:eastAsia="ru-RU"/>
        </w:rPr>
        <w:t>случаях</w:t>
      </w:r>
      <w:r w:rsidRPr="00CE3629">
        <w:rPr>
          <w:rFonts w:ascii="Times New Roman" w:eastAsia="Times New Roman" w:hAnsi="Times New Roman" w:cs="Times New Roman"/>
          <w:sz w:val="28"/>
          <w:szCs w:val="28"/>
          <w:lang w:val="en-US" w:eastAsia="ru-RU"/>
        </w:rPr>
        <w:t xml:space="preserve"> </w:t>
      </w:r>
      <w:r w:rsidRPr="00CE3629">
        <w:rPr>
          <w:rFonts w:ascii="Times New Roman" w:eastAsia="Times New Roman" w:hAnsi="Times New Roman" w:cs="Times New Roman"/>
          <w:sz w:val="28"/>
          <w:szCs w:val="28"/>
          <w:lang w:eastAsia="ru-RU"/>
        </w:rPr>
        <w:t>ВПР</w:t>
      </w:r>
      <w:r w:rsidRPr="00CE3629">
        <w:rPr>
          <w:rFonts w:ascii="Times New Roman" w:eastAsia="Times New Roman" w:hAnsi="Times New Roman" w:cs="Times New Roman"/>
          <w:sz w:val="28"/>
          <w:szCs w:val="28"/>
          <w:lang w:val="en-US" w:eastAsia="ru-RU"/>
        </w:rPr>
        <w:t xml:space="preserve"> </w:t>
      </w:r>
      <w:r w:rsidRPr="00CE3629">
        <w:rPr>
          <w:rFonts w:ascii="Times New Roman" w:eastAsia="Times New Roman" w:hAnsi="Times New Roman" w:cs="Times New Roman"/>
          <w:sz w:val="28"/>
          <w:szCs w:val="28"/>
          <w:lang w:eastAsia="ru-RU"/>
        </w:rPr>
        <w:t>из</w:t>
      </w:r>
      <w:r w:rsidRPr="00CE3629">
        <w:rPr>
          <w:rFonts w:ascii="Times New Roman" w:eastAsia="Times New Roman" w:hAnsi="Times New Roman" w:cs="Times New Roman"/>
          <w:sz w:val="28"/>
          <w:szCs w:val="28"/>
          <w:lang w:val="en-US" w:eastAsia="ru-RU"/>
        </w:rPr>
        <w:t xml:space="preserve"> 20 </w:t>
      </w:r>
      <w:r w:rsidRPr="00CE3629">
        <w:rPr>
          <w:rFonts w:ascii="Times New Roman" w:eastAsia="Times New Roman" w:hAnsi="Times New Roman" w:cs="Times New Roman"/>
          <w:sz w:val="28"/>
          <w:szCs w:val="28"/>
          <w:lang w:eastAsia="ru-RU"/>
        </w:rPr>
        <w:t>стран</w:t>
      </w:r>
      <w:r w:rsidRPr="00CE3629">
        <w:rPr>
          <w:rFonts w:ascii="Times New Roman" w:eastAsia="Times New Roman" w:hAnsi="Times New Roman" w:cs="Times New Roman"/>
          <w:sz w:val="28"/>
          <w:szCs w:val="28"/>
          <w:lang w:val="en-US" w:eastAsia="ru-RU"/>
        </w:rPr>
        <w:t xml:space="preserve"> (Annual Report of International Clearinghouse for Birth Defects Monitoring Systems, 2002).</w:t>
      </w:r>
    </w:p>
    <w:p w14:paraId="75FEF090" w14:textId="77777777" w:rsidR="00EB4EEA" w:rsidRPr="00CE3629" w:rsidRDefault="00EB4EEA" w:rsidP="007C77B8">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К другим мерам первичной профилактики относятся вакцинация женщин против краснухи (Robertson S.E. et al., 1997), а также контроль за хроническими заболеваниями у женщин репродуктивного возраста, такими как диабет и эпилепсия, которые повышают риск рождения ребенка с ВПР. Выявление таких групп риска возможно при помощи мониторинговых регистров.</w:t>
      </w:r>
    </w:p>
    <w:p w14:paraId="505FBAB3" w14:textId="77777777" w:rsidR="00EB4EEA" w:rsidRPr="00CE3629" w:rsidRDefault="00EB4EEA" w:rsidP="007C77B8">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Вторичная профилактика направлена на раннюю диагностику аномалий развития плода с последующим прерыванием беременности или, при наличии показаний, проведением внутриутробного лечения (например, при гидроцефалии). Вторичная профилактика может быть как массовой (ультразвуковой и биохимический скрининг), так и индивидуальной (медико-генетическое консультирование семей с высоким риском).</w:t>
      </w:r>
    </w:p>
    <w:p w14:paraId="038A3E92" w14:textId="77777777" w:rsidR="00EB4EEA" w:rsidRPr="00CE3629" w:rsidRDefault="00EB4EEA" w:rsidP="007C77B8">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Однако реализация мониторинга сталкивается с организационными трудностями: неполный охват регионов, недостаточный объем сведений и </w:t>
      </w:r>
      <w:r w:rsidRPr="00CE3629">
        <w:rPr>
          <w:rFonts w:ascii="Times New Roman" w:eastAsia="Times New Roman" w:hAnsi="Times New Roman" w:cs="Times New Roman"/>
          <w:sz w:val="28"/>
          <w:szCs w:val="28"/>
          <w:lang w:eastAsia="ru-RU"/>
        </w:rPr>
        <w:lastRenderedPageBreak/>
        <w:t>недоучет ВПР могут приводить к занижению официальных показателей распространенности данной патологии.</w:t>
      </w:r>
    </w:p>
    <w:p w14:paraId="698F1CD6" w14:textId="77777777" w:rsidR="00EB4EEA" w:rsidRPr="00CE3629" w:rsidRDefault="00EB4EEA" w:rsidP="007C77B8">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C. Stoll, анализируя данные о распределении врожденных пороков развития в европейских популяциях, отмечает, что на различия в частотах между регистрами и во временных рамках влияет множество факторов: уровень и доступность диагностики, её качество, возрастной охват, а также неполнота регистрации. В связи с этим невозможно с полной уверенностью утверждать, являются ли наблюдаемые колебания результатом методологических особенностей учета или отражают реальные географические, этнические, социальные либо популяционно-генетические особенности изучаемых групп (Stoll C., 1995).</w:t>
      </w:r>
    </w:p>
    <w:p w14:paraId="3252279E" w14:textId="77777777" w:rsidR="0004783D" w:rsidRPr="00CE3629" w:rsidRDefault="00EB4EEA" w:rsidP="007C77B8">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Анотия и микротия относятся к числу селективных пороков развития — то есть тех, которые подлежат обязательной регистрации и включению в отчетность в рамках систем мониторинга врожденных аномалий. Эти пороки, как правило, выявляются в течение первой недели жизни новорожденного.</w:t>
      </w:r>
      <w:r w:rsidR="0004783D" w:rsidRPr="00CE3629">
        <w:rPr>
          <w:rFonts w:ascii="Times New Roman" w:eastAsia="Times New Roman" w:hAnsi="Times New Roman" w:cs="Times New Roman"/>
          <w:sz w:val="28"/>
          <w:szCs w:val="28"/>
          <w:lang w:eastAsia="ru-RU"/>
        </w:rPr>
        <w:t>Объединенные базы данных по регистрам Российской Федерации, EUROCAT и Мальты показали, что в группе «Врожденные пороки глаза, уха, лица и шеи» аномалии распределились следующим образом:</w:t>
      </w:r>
    </w:p>
    <w:p w14:paraId="14C6A521" w14:textId="77777777" w:rsidR="0004783D" w:rsidRPr="00CE3629" w:rsidRDefault="0004783D" w:rsidP="007C77B8">
      <w:pPr>
        <w:spacing w:after="0" w:line="240" w:lineRule="auto"/>
        <w:ind w:firstLine="567"/>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Q16. ВПР уха, вызывающие нарушение слуха - 21,46%</w:t>
      </w:r>
    </w:p>
    <w:p w14:paraId="23B99677" w14:textId="77777777" w:rsidR="0004783D" w:rsidRPr="00CE3629" w:rsidRDefault="0004783D" w:rsidP="007C77B8">
      <w:pPr>
        <w:spacing w:after="0" w:line="240" w:lineRule="auto"/>
        <w:ind w:firstLine="567"/>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Q17. ВПР уха - 22,6%</w:t>
      </w:r>
    </w:p>
    <w:p w14:paraId="21CE24E8" w14:textId="77777777" w:rsidR="0004783D" w:rsidRPr="00CE3629" w:rsidRDefault="0004783D" w:rsidP="007C77B8">
      <w:pPr>
        <w:spacing w:after="0" w:line="240" w:lineRule="auto"/>
        <w:ind w:firstLine="567"/>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Q18. ВПР лица и шеи - 17,56%</w:t>
      </w:r>
    </w:p>
    <w:p w14:paraId="7C6A8B4E" w14:textId="77777777" w:rsidR="0004783D" w:rsidRPr="00CE3629" w:rsidRDefault="0004783D" w:rsidP="007C77B8">
      <w:pPr>
        <w:spacing w:after="0" w:line="240" w:lineRule="auto"/>
        <w:ind w:firstLine="567"/>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Q10. века, слезного аппарата и глазницы - 14,3%</w:t>
      </w:r>
    </w:p>
    <w:p w14:paraId="1E6F23ED" w14:textId="77777777" w:rsidR="0004783D" w:rsidRPr="00CE3629" w:rsidRDefault="0004783D" w:rsidP="007C77B8">
      <w:pPr>
        <w:spacing w:after="0" w:line="240" w:lineRule="auto"/>
        <w:ind w:firstLine="567"/>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Другие - 24,08%. </w:t>
      </w:r>
    </w:p>
    <w:p w14:paraId="28C206DA" w14:textId="66E1673E" w:rsidR="0004783D" w:rsidRPr="00CE3629" w:rsidRDefault="0004783D" w:rsidP="007C77B8">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Микротия/анотия (Q16.0; Q17.2). К этой группе относятся только случаи изолированных пороков развития ушной раковины. Порок редкий. При мониторинге зарегистрировано 104 случая, причем большую часть составляет микротия (65,38%), соответственно случаи с анотией составили 34,62%. Общая частота оказалась равной 0,50 на 10000 рождений. Малое число наблюдений в региональных регистрах не позволяет произвести статистическое оценивание данных, для этого требуется дальнейшее их накопление. В целом размах частот данной аномалии</w:t>
      </w:r>
      <w:r w:rsidR="007D3B72" w:rsidRPr="00CE3629">
        <w:rPr>
          <w:rFonts w:ascii="Times New Roman" w:eastAsia="Times New Roman" w:hAnsi="Times New Roman" w:cs="Times New Roman"/>
          <w:sz w:val="28"/>
          <w:szCs w:val="28"/>
          <w:lang w:eastAsia="ru-RU"/>
        </w:rPr>
        <w:t xml:space="preserve"> колеблется от 0,00 до 2,29 [</w:t>
      </w:r>
      <w:r w:rsidR="00937C26">
        <w:rPr>
          <w:rFonts w:ascii="Times New Roman" w:eastAsia="Times New Roman" w:hAnsi="Times New Roman" w:cs="Times New Roman"/>
          <w:sz w:val="28"/>
          <w:szCs w:val="28"/>
          <w:lang w:eastAsia="ru-RU"/>
        </w:rPr>
        <w:t>100,</w:t>
      </w:r>
      <w:r w:rsidR="007D3B72" w:rsidRPr="00CE3629">
        <w:rPr>
          <w:rFonts w:ascii="Times New Roman" w:eastAsia="Times New Roman" w:hAnsi="Times New Roman" w:cs="Times New Roman"/>
          <w:sz w:val="28"/>
          <w:szCs w:val="28"/>
          <w:lang w:eastAsia="ru-RU"/>
        </w:rPr>
        <w:t>101</w:t>
      </w:r>
      <w:r w:rsidRPr="00CE3629">
        <w:rPr>
          <w:rFonts w:ascii="Times New Roman" w:eastAsia="Times New Roman" w:hAnsi="Times New Roman" w:cs="Times New Roman"/>
          <w:sz w:val="28"/>
          <w:szCs w:val="28"/>
          <w:lang w:eastAsia="ru-RU"/>
        </w:rPr>
        <w:t>].</w:t>
      </w:r>
    </w:p>
    <w:p w14:paraId="368DA52C" w14:textId="77777777" w:rsidR="0004783D" w:rsidRPr="00CE3629" w:rsidRDefault="0004783D" w:rsidP="007C77B8">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В ходе анализа данных мониторинга в Российской Федерации получены популяционные оценки частот отдельных пороков развития для разных регионов. Мониторинговая система дала возможность оценить уровень ВПР в регионах, о чем говорят многочисленные публикации региональных медико-генетических консультаций (Балыкова Л.Л. и др., 2004; Лагкуева Ф.К. и др., 2004; Ненашева С.А. и др., 2004; Никитина Н.В. и др., 2004; Панкова Е.Е. и др., 2004; Самойлова Т.Н. и др., 2004 и другие).</w:t>
      </w:r>
    </w:p>
    <w:p w14:paraId="730669DD" w14:textId="77777777" w:rsidR="0004783D" w:rsidRPr="00CE3629" w:rsidRDefault="0004783D" w:rsidP="007C77B8">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Во всемирном атласе врожденных пороков приводятся картографические данные распрос</w:t>
      </w:r>
      <w:r w:rsidR="00E46122" w:rsidRPr="00CE3629">
        <w:rPr>
          <w:rFonts w:ascii="Times New Roman" w:eastAsia="Times New Roman" w:hAnsi="Times New Roman" w:cs="Times New Roman"/>
          <w:sz w:val="28"/>
          <w:szCs w:val="28"/>
          <w:lang w:eastAsia="ru-RU"/>
        </w:rPr>
        <w:t>транённости микротии/анотии [102</w:t>
      </w:r>
      <w:r w:rsidRPr="00CE3629">
        <w:rPr>
          <w:rFonts w:ascii="Times New Roman" w:eastAsia="Times New Roman" w:hAnsi="Times New Roman" w:cs="Times New Roman"/>
          <w:sz w:val="28"/>
          <w:szCs w:val="28"/>
          <w:lang w:eastAsia="ru-RU"/>
        </w:rPr>
        <w:t xml:space="preserve">]. </w:t>
      </w:r>
    </w:p>
    <w:p w14:paraId="58183E2B" w14:textId="77777777" w:rsidR="0004783D" w:rsidRPr="00CE3629" w:rsidRDefault="0004783D" w:rsidP="007C77B8">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Карты показывают географическое представление показателей распространенности рождаемости с микротией. </w:t>
      </w:r>
    </w:p>
    <w:p w14:paraId="3515CD44" w14:textId="4A9A318F" w:rsidR="0004783D" w:rsidRPr="00CE3629" w:rsidRDefault="0004783D" w:rsidP="007C77B8">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Среди стран Европы, Финляндия лидирует по рождаемости детей с микротией (на 10 тыс. населения) </w:t>
      </w:r>
      <w:r w:rsidR="007C77B8" w:rsidRPr="00CE3629">
        <w:rPr>
          <w:rFonts w:ascii="Times New Roman" w:eastAsia="Times New Roman" w:hAnsi="Times New Roman" w:cs="Times New Roman"/>
          <w:sz w:val="28"/>
          <w:szCs w:val="28"/>
          <w:lang w:eastAsia="ru-RU"/>
        </w:rPr>
        <w:t xml:space="preserve">(рисунок </w:t>
      </w:r>
      <w:r w:rsidRPr="00CE3629">
        <w:rPr>
          <w:rFonts w:ascii="Times New Roman" w:eastAsia="Times New Roman" w:hAnsi="Times New Roman" w:cs="Times New Roman"/>
          <w:sz w:val="28"/>
          <w:szCs w:val="28"/>
          <w:lang w:eastAsia="ru-RU"/>
        </w:rPr>
        <w:t>1).</w:t>
      </w:r>
    </w:p>
    <w:p w14:paraId="207074C9" w14:textId="77777777" w:rsidR="00FB0102" w:rsidRPr="00CE3629" w:rsidRDefault="00FB0102" w:rsidP="00F02400">
      <w:pPr>
        <w:spacing w:after="0" w:line="240" w:lineRule="auto"/>
        <w:jc w:val="center"/>
        <w:rPr>
          <w:rFonts w:ascii="Times New Roman" w:eastAsia="Times New Roman" w:hAnsi="Times New Roman" w:cs="Times New Roman"/>
          <w:sz w:val="28"/>
          <w:szCs w:val="28"/>
          <w:lang w:eastAsia="ru-RU"/>
        </w:rPr>
      </w:pPr>
      <w:r w:rsidRPr="00CE3629">
        <w:rPr>
          <w:rFonts w:ascii="Times New Roman" w:eastAsia="Times New Roman" w:hAnsi="Times New Roman" w:cs="Times New Roman"/>
          <w:noProof/>
          <w:sz w:val="28"/>
          <w:szCs w:val="28"/>
          <w:lang w:eastAsia="ru-RU"/>
        </w:rPr>
        <w:lastRenderedPageBreak/>
        <w:drawing>
          <wp:inline distT="0" distB="0" distL="0" distR="0" wp14:anchorId="1DA283D5" wp14:editId="7EA83673">
            <wp:extent cx="4684143" cy="3511139"/>
            <wp:effectExtent l="0" t="0" r="2540" b="0"/>
            <wp:docPr id="20588" name="Рисунок 20588" descr="E:\Асель Имангалиева\Главы\Главы\Новая папка\рис.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E:\Асель Имангалиева\Главы\Главы\Новая папка\рис.1.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5817" cy="3512394"/>
                    </a:xfrm>
                    <a:prstGeom prst="rect">
                      <a:avLst/>
                    </a:prstGeom>
                    <a:noFill/>
                    <a:ln>
                      <a:noFill/>
                    </a:ln>
                  </pic:spPr>
                </pic:pic>
              </a:graphicData>
            </a:graphic>
          </wp:inline>
        </w:drawing>
      </w:r>
    </w:p>
    <w:p w14:paraId="7AC98A2B" w14:textId="77777777" w:rsidR="007C77B8" w:rsidRPr="00CE3629" w:rsidRDefault="007C77B8" w:rsidP="0004783D">
      <w:pPr>
        <w:spacing w:after="0" w:line="240" w:lineRule="auto"/>
        <w:jc w:val="center"/>
        <w:rPr>
          <w:rFonts w:ascii="Times New Roman" w:eastAsia="Times New Roman" w:hAnsi="Times New Roman" w:cs="Times New Roman"/>
          <w:sz w:val="28"/>
          <w:szCs w:val="28"/>
          <w:lang w:eastAsia="ru-RU"/>
        </w:rPr>
      </w:pPr>
    </w:p>
    <w:p w14:paraId="153CF6A6" w14:textId="7C6CF395" w:rsidR="0004783D" w:rsidRPr="00CE3629" w:rsidRDefault="0004783D" w:rsidP="0004783D">
      <w:pPr>
        <w:spacing w:after="0" w:line="240" w:lineRule="auto"/>
        <w:jc w:val="center"/>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Рисунок 1 - Распространённость микротии в Финляндии</w:t>
      </w:r>
    </w:p>
    <w:p w14:paraId="5ECEF78C" w14:textId="77777777" w:rsidR="00B80948" w:rsidRPr="00CE3629" w:rsidRDefault="00B80948" w:rsidP="0004783D">
      <w:pPr>
        <w:spacing w:after="0" w:line="240" w:lineRule="auto"/>
        <w:jc w:val="center"/>
        <w:rPr>
          <w:rFonts w:ascii="Times New Roman" w:eastAsia="Times New Roman" w:hAnsi="Times New Roman" w:cs="Times New Roman"/>
          <w:sz w:val="28"/>
          <w:szCs w:val="28"/>
          <w:lang w:eastAsia="ru-RU"/>
        </w:rPr>
      </w:pPr>
    </w:p>
    <w:p w14:paraId="44FBAD5F" w14:textId="059A18BB" w:rsidR="0004783D" w:rsidRPr="00CE3629" w:rsidRDefault="0004783D" w:rsidP="007C77B8">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Наиболее часто микротия встречается в Китае. Низкие показатели в Авст</w:t>
      </w:r>
      <w:r w:rsidR="00630084" w:rsidRPr="00CE3629">
        <w:rPr>
          <w:rFonts w:ascii="Times New Roman" w:eastAsia="Times New Roman" w:hAnsi="Times New Roman" w:cs="Times New Roman"/>
          <w:sz w:val="28"/>
          <w:szCs w:val="28"/>
          <w:lang w:eastAsia="ru-RU"/>
        </w:rPr>
        <w:t>р</w:t>
      </w:r>
      <w:r w:rsidRPr="00CE3629">
        <w:rPr>
          <w:rFonts w:ascii="Times New Roman" w:eastAsia="Times New Roman" w:hAnsi="Times New Roman" w:cs="Times New Roman"/>
          <w:sz w:val="28"/>
          <w:szCs w:val="28"/>
          <w:lang w:eastAsia="ru-RU"/>
        </w:rPr>
        <w:t xml:space="preserve">алии </w:t>
      </w:r>
      <w:r w:rsidR="007C77B8" w:rsidRPr="00CE3629">
        <w:rPr>
          <w:rFonts w:ascii="Times New Roman" w:eastAsia="Times New Roman" w:hAnsi="Times New Roman" w:cs="Times New Roman"/>
          <w:sz w:val="28"/>
          <w:szCs w:val="28"/>
          <w:lang w:eastAsia="ru-RU"/>
        </w:rPr>
        <w:t xml:space="preserve">(рисунок </w:t>
      </w:r>
      <w:r w:rsidRPr="00CE3629">
        <w:rPr>
          <w:rFonts w:ascii="Times New Roman" w:eastAsia="Times New Roman" w:hAnsi="Times New Roman" w:cs="Times New Roman"/>
          <w:sz w:val="28"/>
          <w:szCs w:val="28"/>
          <w:lang w:eastAsia="ru-RU"/>
        </w:rPr>
        <w:t>2).</w:t>
      </w:r>
    </w:p>
    <w:p w14:paraId="0B0BDA9D" w14:textId="77777777" w:rsidR="007C77B8" w:rsidRPr="00CE3629" w:rsidRDefault="007C77B8" w:rsidP="007C77B8">
      <w:pPr>
        <w:spacing w:after="0" w:line="240" w:lineRule="auto"/>
        <w:ind w:firstLine="567"/>
        <w:jc w:val="both"/>
        <w:rPr>
          <w:rFonts w:ascii="Times New Roman" w:eastAsia="Times New Roman" w:hAnsi="Times New Roman" w:cs="Times New Roman"/>
          <w:sz w:val="28"/>
          <w:szCs w:val="28"/>
          <w:lang w:eastAsia="ru-RU"/>
        </w:rPr>
      </w:pPr>
    </w:p>
    <w:p w14:paraId="0636E47D" w14:textId="77777777" w:rsidR="00FB0102" w:rsidRPr="00CE3629" w:rsidRDefault="00FB0102" w:rsidP="00F02400">
      <w:pPr>
        <w:spacing w:after="0" w:line="240" w:lineRule="auto"/>
        <w:jc w:val="center"/>
        <w:rPr>
          <w:rFonts w:ascii="Times New Roman" w:eastAsia="Times New Roman" w:hAnsi="Times New Roman" w:cs="Times New Roman"/>
          <w:sz w:val="28"/>
          <w:szCs w:val="28"/>
          <w:lang w:eastAsia="ru-RU"/>
        </w:rPr>
      </w:pPr>
      <w:r w:rsidRPr="00CE3629">
        <w:rPr>
          <w:rFonts w:ascii="Times New Roman" w:eastAsia="Times New Roman" w:hAnsi="Times New Roman" w:cs="Times New Roman"/>
          <w:noProof/>
          <w:sz w:val="28"/>
          <w:szCs w:val="28"/>
          <w:lang w:eastAsia="ru-RU"/>
        </w:rPr>
        <w:drawing>
          <wp:inline distT="0" distB="0" distL="0" distR="0" wp14:anchorId="163DE333" wp14:editId="65914FB2">
            <wp:extent cx="4652010" cy="3181350"/>
            <wp:effectExtent l="0" t="0" r="0" b="0"/>
            <wp:docPr id="20589" name="Рисунок 20589" descr="E:\Асель Имангалиева\Главы\Главы\Новая папка\рис.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E:\Асель Имангалиева\Главы\Главы\Новая папка\рис.2.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52142" cy="3181440"/>
                    </a:xfrm>
                    <a:prstGeom prst="rect">
                      <a:avLst/>
                    </a:prstGeom>
                    <a:noFill/>
                    <a:ln>
                      <a:noFill/>
                    </a:ln>
                  </pic:spPr>
                </pic:pic>
              </a:graphicData>
            </a:graphic>
          </wp:inline>
        </w:drawing>
      </w:r>
    </w:p>
    <w:p w14:paraId="6928BAA4" w14:textId="77777777" w:rsidR="007C77B8" w:rsidRPr="00CE3629" w:rsidRDefault="007C77B8" w:rsidP="0004783D">
      <w:pPr>
        <w:spacing w:after="0" w:line="240" w:lineRule="auto"/>
        <w:jc w:val="center"/>
        <w:rPr>
          <w:rFonts w:ascii="Times New Roman" w:eastAsia="Times New Roman" w:hAnsi="Times New Roman" w:cs="Times New Roman"/>
          <w:sz w:val="28"/>
          <w:szCs w:val="28"/>
          <w:lang w:eastAsia="ru-RU"/>
        </w:rPr>
      </w:pPr>
    </w:p>
    <w:p w14:paraId="02E85420" w14:textId="60CE65EA" w:rsidR="0004783D" w:rsidRPr="00CE3629" w:rsidRDefault="0004783D" w:rsidP="0004783D">
      <w:pPr>
        <w:spacing w:after="0" w:line="240" w:lineRule="auto"/>
        <w:jc w:val="center"/>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Рисунок 2 - Распространённость микротии в Китае и Австрали</w:t>
      </w:r>
      <w:r w:rsidR="00630084" w:rsidRPr="00CE3629">
        <w:rPr>
          <w:rFonts w:ascii="Times New Roman" w:eastAsia="Times New Roman" w:hAnsi="Times New Roman" w:cs="Times New Roman"/>
          <w:sz w:val="28"/>
          <w:szCs w:val="28"/>
          <w:lang w:eastAsia="ru-RU"/>
        </w:rPr>
        <w:t>и</w:t>
      </w:r>
    </w:p>
    <w:p w14:paraId="25EFF265" w14:textId="77777777" w:rsidR="0004783D" w:rsidRPr="00CE3629" w:rsidRDefault="0004783D" w:rsidP="0004783D">
      <w:pPr>
        <w:spacing w:after="0" w:line="240" w:lineRule="auto"/>
        <w:ind w:firstLine="709"/>
        <w:jc w:val="both"/>
        <w:rPr>
          <w:rFonts w:ascii="Times New Roman" w:eastAsia="Times New Roman" w:hAnsi="Times New Roman" w:cs="Times New Roman"/>
          <w:sz w:val="28"/>
          <w:szCs w:val="28"/>
          <w:lang w:eastAsia="ru-RU"/>
        </w:rPr>
      </w:pPr>
    </w:p>
    <w:p w14:paraId="0132CAF7" w14:textId="16631733" w:rsidR="0004783D" w:rsidRPr="00CE3629" w:rsidRDefault="0004783D" w:rsidP="007C77B8">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Среди стран Америки, Южная Америка (Колумбия, Боливия, Парагвай, Уругвай, Бразилия, Аргентина, Венесуэла) - лидер по рождаемости детей с микротией </w:t>
      </w:r>
      <w:r w:rsidR="007C77B8" w:rsidRPr="00CE3629">
        <w:rPr>
          <w:rFonts w:ascii="Times New Roman" w:eastAsia="Times New Roman" w:hAnsi="Times New Roman" w:cs="Times New Roman"/>
          <w:sz w:val="28"/>
          <w:szCs w:val="28"/>
          <w:lang w:eastAsia="ru-RU"/>
        </w:rPr>
        <w:t xml:space="preserve">(рисунок </w:t>
      </w:r>
      <w:r w:rsidRPr="00CE3629">
        <w:rPr>
          <w:rFonts w:ascii="Times New Roman" w:eastAsia="Times New Roman" w:hAnsi="Times New Roman" w:cs="Times New Roman"/>
          <w:sz w:val="28"/>
          <w:szCs w:val="28"/>
          <w:lang w:eastAsia="ru-RU"/>
        </w:rPr>
        <w:t>3).</w:t>
      </w:r>
    </w:p>
    <w:p w14:paraId="14A107AD" w14:textId="77777777" w:rsidR="00A76924" w:rsidRPr="00CE3629" w:rsidRDefault="00A76924" w:rsidP="00A76924">
      <w:pPr>
        <w:spacing w:after="0" w:line="240" w:lineRule="auto"/>
        <w:jc w:val="center"/>
        <w:rPr>
          <w:rFonts w:ascii="Times New Roman" w:eastAsia="Times New Roman" w:hAnsi="Times New Roman" w:cs="Times New Roman"/>
          <w:sz w:val="28"/>
          <w:szCs w:val="28"/>
          <w:lang w:eastAsia="ru-RU"/>
        </w:rPr>
      </w:pPr>
      <w:r w:rsidRPr="00CE3629">
        <w:rPr>
          <w:rFonts w:ascii="Times New Roman" w:eastAsia="Times New Roman" w:hAnsi="Times New Roman" w:cs="Times New Roman"/>
          <w:noProof/>
          <w:sz w:val="28"/>
          <w:szCs w:val="28"/>
          <w:lang w:eastAsia="ru-RU"/>
        </w:rPr>
        <w:lastRenderedPageBreak/>
        <w:drawing>
          <wp:inline distT="0" distB="0" distL="0" distR="0" wp14:anchorId="7B72A23D" wp14:editId="77C6F239">
            <wp:extent cx="4252822" cy="3275490"/>
            <wp:effectExtent l="0" t="0" r="0" b="1270"/>
            <wp:docPr id="20590" name="Рисунок 20590" descr="E:\Асель Имангалиева\Главы\Главы\Новая папка\рис.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E:\Асель Имангалиева\Главы\Главы\Новая папка\рис.3.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53172" cy="3275759"/>
                    </a:xfrm>
                    <a:prstGeom prst="rect">
                      <a:avLst/>
                    </a:prstGeom>
                    <a:noFill/>
                    <a:ln>
                      <a:noFill/>
                    </a:ln>
                  </pic:spPr>
                </pic:pic>
              </a:graphicData>
            </a:graphic>
          </wp:inline>
        </w:drawing>
      </w:r>
    </w:p>
    <w:p w14:paraId="2DD0C313" w14:textId="77777777" w:rsidR="007C77B8" w:rsidRPr="00CE3629" w:rsidRDefault="007C77B8" w:rsidP="00A76924">
      <w:pPr>
        <w:spacing w:after="0" w:line="240" w:lineRule="auto"/>
        <w:jc w:val="center"/>
        <w:rPr>
          <w:rFonts w:ascii="Times New Roman" w:eastAsia="Times New Roman" w:hAnsi="Times New Roman" w:cs="Times New Roman"/>
          <w:sz w:val="28"/>
          <w:szCs w:val="28"/>
          <w:lang w:eastAsia="ru-RU"/>
        </w:rPr>
      </w:pPr>
    </w:p>
    <w:p w14:paraId="00B03631" w14:textId="22839AA7" w:rsidR="00A76924" w:rsidRPr="00CE3629" w:rsidRDefault="00A76924" w:rsidP="00A76924">
      <w:pPr>
        <w:spacing w:after="0" w:line="240" w:lineRule="auto"/>
        <w:jc w:val="center"/>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Рисунок 3 - Распространённость микротии в странах Америки</w:t>
      </w:r>
    </w:p>
    <w:p w14:paraId="031BB994" w14:textId="77777777" w:rsidR="00A76924" w:rsidRPr="00CE3629" w:rsidRDefault="00A76924" w:rsidP="0004783D">
      <w:pPr>
        <w:spacing w:after="0" w:line="240" w:lineRule="auto"/>
        <w:ind w:firstLine="709"/>
        <w:jc w:val="both"/>
        <w:rPr>
          <w:rFonts w:ascii="Times New Roman" w:eastAsia="Times New Roman" w:hAnsi="Times New Roman" w:cs="Times New Roman"/>
          <w:sz w:val="28"/>
          <w:szCs w:val="28"/>
          <w:lang w:eastAsia="ru-RU"/>
        </w:rPr>
      </w:pPr>
    </w:p>
    <w:p w14:paraId="59AB0E56" w14:textId="77777777" w:rsidR="0004783D" w:rsidRPr="00CE3629" w:rsidRDefault="0004783D" w:rsidP="007C77B8">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При этом, как выявили многочисленные исследования, врожденные пороки развития уха, такие как микротия и атрезия, могут встречаться у мальчиков чаще, чем у девочек. Это связано с несколькими факторами:</w:t>
      </w:r>
    </w:p>
    <w:p w14:paraId="1251E357" w14:textId="77777777" w:rsidR="0004783D" w:rsidRPr="00CE3629" w:rsidRDefault="0004783D" w:rsidP="007C77B8">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1. Генетические факторы. Врожденные пороки развития уха могут иметь генетическую предрасположенность и передаваться по наследству. Исследования показывают, что некоторые гены связаны с развитием этих пороков, и у мужчин может быть выше риск их наследования.</w:t>
      </w:r>
    </w:p>
    <w:p w14:paraId="6A8B4B3B" w14:textId="77777777" w:rsidR="0004783D" w:rsidRPr="00CE3629" w:rsidRDefault="0004783D" w:rsidP="007C77B8">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2. Гормональные факторы. Исследования также указывают на связь между уровнем гормонов во время беременности и развитием врожденных пороков уха. Некоторые гормоны, такие как тестостерон, могут влиять на формирование ушной раковины и слухового прохода, и у мужчин уровни этих гормонов могут быть различными по сравнению с женщинами.</w:t>
      </w:r>
    </w:p>
    <w:p w14:paraId="7CD21356" w14:textId="77777777" w:rsidR="0004783D" w:rsidRPr="00CE3629" w:rsidRDefault="0004783D" w:rsidP="007C77B8">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3. Размер и форма уха. У мужчин обычно более крупные и сложные формы ушной раковины, и это может повлечь за собой большую вероятность возникновения врожденных пороков развития уха.</w:t>
      </w:r>
    </w:p>
    <w:p w14:paraId="223CC294" w14:textId="77777777" w:rsidR="0004783D" w:rsidRPr="00CE3629" w:rsidRDefault="0004783D" w:rsidP="007C77B8">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4. Экологические факторы. Некоторые исследования указывают на возможную связь между экологическими факторами, такими как воздействие химических веществ, лекарств и излучения на развитие врожденных пороков уха. Возможно, мальчики могут быть более подвержены таким воздействиям во время развития плода.</w:t>
      </w:r>
    </w:p>
    <w:p w14:paraId="100176D1" w14:textId="77777777" w:rsidR="0004783D" w:rsidRPr="00CE3629" w:rsidRDefault="0004783D" w:rsidP="007C77B8">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Однако стоит отметить, что каждый случай врожденного порока развития уха уникален, и точные причины могут различаться в каждом индивидуальном случае. Дополнительные исследования требуются для полного понимания этих факторов и их влияния на развитие пороков уха </w:t>
      </w:r>
      <w:r w:rsidR="00E46122" w:rsidRPr="00CE3629">
        <w:rPr>
          <w:rFonts w:ascii="Times New Roman" w:eastAsia="Times New Roman" w:hAnsi="Times New Roman" w:cs="Times New Roman"/>
          <w:sz w:val="28"/>
          <w:szCs w:val="28"/>
          <w:lang w:eastAsia="ru-RU"/>
        </w:rPr>
        <w:t>[103-106</w:t>
      </w:r>
      <w:r w:rsidRPr="00CE3629">
        <w:rPr>
          <w:rFonts w:ascii="Times New Roman" w:eastAsia="Times New Roman" w:hAnsi="Times New Roman" w:cs="Times New Roman"/>
          <w:sz w:val="28"/>
          <w:szCs w:val="28"/>
          <w:lang w:eastAsia="ru-RU"/>
        </w:rPr>
        <w:t>].</w:t>
      </w:r>
    </w:p>
    <w:p w14:paraId="2337FB9B" w14:textId="77777777" w:rsidR="0004783D" w:rsidRPr="00CE3629" w:rsidRDefault="0004783D" w:rsidP="0004783D">
      <w:pPr>
        <w:spacing w:after="0" w:line="240" w:lineRule="auto"/>
        <w:jc w:val="center"/>
        <w:rPr>
          <w:rFonts w:ascii="Times New Roman" w:eastAsia="Times New Roman" w:hAnsi="Times New Roman" w:cs="Times New Roman"/>
          <w:sz w:val="28"/>
          <w:szCs w:val="28"/>
          <w:lang w:eastAsia="ru-RU"/>
        </w:rPr>
      </w:pPr>
    </w:p>
    <w:p w14:paraId="35BC2E52" w14:textId="4283C1BB" w:rsidR="0004783D" w:rsidRPr="00CE3629" w:rsidRDefault="0004783D" w:rsidP="007C77B8">
      <w:pPr>
        <w:suppressAutoHyphens/>
        <w:spacing w:after="0" w:line="240" w:lineRule="auto"/>
        <w:ind w:firstLine="567"/>
        <w:jc w:val="both"/>
        <w:rPr>
          <w:rFonts w:ascii="Times New Roman" w:eastAsia="Calibri" w:hAnsi="Times New Roman" w:cs="Times New Roman"/>
          <w:sz w:val="28"/>
          <w:szCs w:val="28"/>
        </w:rPr>
      </w:pPr>
      <w:r w:rsidRPr="00CE3629">
        <w:rPr>
          <w:rFonts w:ascii="Times New Roman" w:eastAsia="Calibri" w:hAnsi="Times New Roman" w:cs="Times New Roman"/>
          <w:sz w:val="28"/>
          <w:szCs w:val="28"/>
        </w:rPr>
        <w:lastRenderedPageBreak/>
        <w:t xml:space="preserve">Результаты анализа доступной литературы по микротии/атрезии за последние </w:t>
      </w:r>
      <w:proofErr w:type="gramStart"/>
      <w:r w:rsidR="00581F63">
        <w:rPr>
          <w:rFonts w:ascii="Times New Roman" w:eastAsia="Calibri" w:hAnsi="Times New Roman" w:cs="Times New Roman"/>
          <w:sz w:val="28"/>
          <w:szCs w:val="28"/>
        </w:rPr>
        <w:t>годы</w:t>
      </w:r>
      <w:r w:rsidRPr="00CE3629">
        <w:rPr>
          <w:rFonts w:ascii="Times New Roman" w:eastAsia="Calibri" w:hAnsi="Times New Roman" w:cs="Times New Roman"/>
          <w:sz w:val="28"/>
          <w:szCs w:val="28"/>
        </w:rPr>
        <w:t xml:space="preserve">  системат</w:t>
      </w:r>
      <w:r w:rsidR="00847AE6" w:rsidRPr="00CE3629">
        <w:rPr>
          <w:rFonts w:ascii="Times New Roman" w:eastAsia="Calibri" w:hAnsi="Times New Roman" w:cs="Times New Roman"/>
          <w:sz w:val="28"/>
          <w:szCs w:val="28"/>
        </w:rPr>
        <w:t>изированы</w:t>
      </w:r>
      <w:proofErr w:type="gramEnd"/>
      <w:r w:rsidR="00847AE6" w:rsidRPr="00CE3629">
        <w:rPr>
          <w:rFonts w:ascii="Times New Roman" w:eastAsia="Calibri" w:hAnsi="Times New Roman" w:cs="Times New Roman"/>
          <w:sz w:val="28"/>
          <w:szCs w:val="28"/>
        </w:rPr>
        <w:t xml:space="preserve"> и показаны в таблице 5</w:t>
      </w:r>
      <w:r w:rsidRPr="00CE3629">
        <w:rPr>
          <w:rFonts w:ascii="Times New Roman" w:eastAsia="Calibri" w:hAnsi="Times New Roman" w:cs="Times New Roman"/>
          <w:sz w:val="28"/>
          <w:szCs w:val="28"/>
        </w:rPr>
        <w:t xml:space="preserve">. </w:t>
      </w:r>
    </w:p>
    <w:p w14:paraId="0F49BE6F" w14:textId="77777777" w:rsidR="0004783D" w:rsidRPr="00CE3629" w:rsidRDefault="0004783D" w:rsidP="0004783D">
      <w:pPr>
        <w:suppressAutoHyphens/>
        <w:spacing w:after="0" w:line="240" w:lineRule="auto"/>
        <w:jc w:val="both"/>
        <w:rPr>
          <w:rFonts w:ascii="Times New Roman" w:eastAsia="Calibri" w:hAnsi="Times New Roman" w:cs="Times New Roman"/>
          <w:bCs/>
          <w:iCs/>
          <w:sz w:val="28"/>
          <w:szCs w:val="28"/>
        </w:rPr>
      </w:pPr>
    </w:p>
    <w:p w14:paraId="1B1B561C" w14:textId="2542E608" w:rsidR="0004783D" w:rsidRPr="00CE3629" w:rsidRDefault="00847AE6" w:rsidP="0004783D">
      <w:pPr>
        <w:suppressAutoHyphens/>
        <w:spacing w:after="0" w:line="240" w:lineRule="auto"/>
        <w:jc w:val="both"/>
        <w:rPr>
          <w:rFonts w:ascii="Times New Roman" w:hAnsi="Times New Roman" w:cs="Times New Roman"/>
          <w:sz w:val="28"/>
          <w:szCs w:val="28"/>
        </w:rPr>
      </w:pPr>
      <w:r w:rsidRPr="00CE3629">
        <w:rPr>
          <w:rFonts w:ascii="Times New Roman" w:eastAsia="Calibri" w:hAnsi="Times New Roman" w:cs="Times New Roman"/>
          <w:sz w:val="28"/>
          <w:szCs w:val="28"/>
        </w:rPr>
        <w:t>Таблица 5</w:t>
      </w:r>
      <w:r w:rsidR="0004783D" w:rsidRPr="00CE3629">
        <w:rPr>
          <w:rFonts w:ascii="Times New Roman" w:eastAsia="Calibri" w:hAnsi="Times New Roman" w:cs="Times New Roman"/>
          <w:sz w:val="28"/>
          <w:szCs w:val="28"/>
        </w:rPr>
        <w:t xml:space="preserve"> - </w:t>
      </w:r>
      <w:r w:rsidR="0004783D" w:rsidRPr="00CE3629">
        <w:rPr>
          <w:rFonts w:ascii="Times New Roman" w:eastAsia="Calibri" w:hAnsi="Times New Roman" w:cs="Times New Roman"/>
          <w:bCs/>
          <w:iCs/>
          <w:sz w:val="28"/>
          <w:szCs w:val="28"/>
        </w:rPr>
        <w:t xml:space="preserve">Результаты анализа врожденных патологий микротии/атеризии наружного слухового прохода у людей за последние </w:t>
      </w:r>
      <w:r w:rsidR="00581F63">
        <w:rPr>
          <w:rFonts w:ascii="Times New Roman" w:eastAsia="Calibri" w:hAnsi="Times New Roman" w:cs="Times New Roman"/>
          <w:bCs/>
          <w:iCs/>
          <w:sz w:val="28"/>
          <w:szCs w:val="28"/>
        </w:rPr>
        <w:t>годы</w:t>
      </w:r>
      <w:r w:rsidR="0004783D" w:rsidRPr="00CE3629">
        <w:rPr>
          <w:rFonts w:ascii="Times New Roman" w:eastAsia="Calibri" w:hAnsi="Times New Roman" w:cs="Times New Roman"/>
          <w:bCs/>
          <w:iCs/>
          <w:sz w:val="28"/>
          <w:szCs w:val="28"/>
        </w:rPr>
        <w:t xml:space="preserve"> в различных государствах мира</w:t>
      </w:r>
    </w:p>
    <w:p w14:paraId="02C322FA" w14:textId="77777777" w:rsidR="0004783D" w:rsidRPr="00CE3629" w:rsidRDefault="0004783D" w:rsidP="0004783D">
      <w:pPr>
        <w:suppressAutoHyphens/>
        <w:spacing w:after="0" w:line="240" w:lineRule="auto"/>
        <w:jc w:val="both"/>
        <w:rPr>
          <w:rFonts w:ascii="Times New Roman" w:eastAsia="Calibri"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8"/>
        <w:gridCol w:w="1562"/>
        <w:gridCol w:w="1417"/>
        <w:gridCol w:w="1417"/>
        <w:gridCol w:w="1562"/>
        <w:gridCol w:w="2542"/>
      </w:tblGrid>
      <w:tr w:rsidR="00CE3629" w:rsidRPr="00CE3629" w14:paraId="76614B9C" w14:textId="77777777" w:rsidTr="007C77B8">
        <w:tc>
          <w:tcPr>
            <w:tcW w:w="586" w:type="pct"/>
          </w:tcPr>
          <w:p w14:paraId="63F9E305" w14:textId="77777777" w:rsidR="007C77B8" w:rsidRPr="00CE3629" w:rsidRDefault="007C77B8" w:rsidP="004E1519">
            <w:pPr>
              <w:suppressAutoHyphens/>
              <w:spacing w:after="0" w:line="240" w:lineRule="auto"/>
              <w:jc w:val="center"/>
              <w:rPr>
                <w:rFonts w:ascii="Times New Roman" w:hAnsi="Times New Roman" w:cs="Times New Roman"/>
                <w:sz w:val="24"/>
                <w:szCs w:val="24"/>
              </w:rPr>
            </w:pPr>
            <w:r w:rsidRPr="00CE3629">
              <w:rPr>
                <w:rFonts w:ascii="Times New Roman" w:eastAsia="Calibri" w:hAnsi="Times New Roman" w:cs="Times New Roman"/>
                <w:bCs/>
                <w:iCs/>
                <w:sz w:val="24"/>
                <w:szCs w:val="24"/>
              </w:rPr>
              <w:t>Наименование патологии</w:t>
            </w:r>
          </w:p>
        </w:tc>
        <w:tc>
          <w:tcPr>
            <w:tcW w:w="811" w:type="pct"/>
          </w:tcPr>
          <w:p w14:paraId="04871934" w14:textId="77777777" w:rsidR="007C77B8" w:rsidRPr="00CE3629" w:rsidRDefault="007C77B8" w:rsidP="004E1519">
            <w:pPr>
              <w:suppressAutoHyphens/>
              <w:spacing w:after="0" w:line="240" w:lineRule="auto"/>
              <w:jc w:val="center"/>
              <w:rPr>
                <w:rFonts w:ascii="Times New Roman" w:hAnsi="Times New Roman" w:cs="Times New Roman"/>
                <w:sz w:val="24"/>
                <w:szCs w:val="24"/>
              </w:rPr>
            </w:pPr>
            <w:r w:rsidRPr="00CE3629">
              <w:rPr>
                <w:rFonts w:ascii="Times New Roman" w:eastAsia="Calibri" w:hAnsi="Times New Roman" w:cs="Times New Roman"/>
                <w:bCs/>
                <w:iCs/>
                <w:sz w:val="24"/>
                <w:szCs w:val="24"/>
              </w:rPr>
              <w:t>Наименования стран</w:t>
            </w:r>
          </w:p>
        </w:tc>
        <w:tc>
          <w:tcPr>
            <w:tcW w:w="736" w:type="pct"/>
          </w:tcPr>
          <w:p w14:paraId="4DDE7FF6" w14:textId="77777777" w:rsidR="007C77B8" w:rsidRPr="00CE3629" w:rsidRDefault="007C77B8" w:rsidP="004E1519">
            <w:pPr>
              <w:suppressAutoHyphens/>
              <w:spacing w:after="0" w:line="240" w:lineRule="auto"/>
              <w:jc w:val="center"/>
              <w:rPr>
                <w:rFonts w:ascii="Times New Roman" w:hAnsi="Times New Roman" w:cs="Times New Roman"/>
                <w:sz w:val="24"/>
                <w:szCs w:val="24"/>
              </w:rPr>
            </w:pPr>
            <w:r w:rsidRPr="00CE3629">
              <w:rPr>
                <w:rFonts w:ascii="Times New Roman" w:eastAsia="Calibri" w:hAnsi="Times New Roman" w:cs="Times New Roman"/>
                <w:bCs/>
                <w:iCs/>
                <w:sz w:val="24"/>
                <w:szCs w:val="24"/>
              </w:rPr>
              <w:t>Дата исследования, годы</w:t>
            </w:r>
          </w:p>
        </w:tc>
        <w:tc>
          <w:tcPr>
            <w:tcW w:w="736" w:type="pct"/>
          </w:tcPr>
          <w:p w14:paraId="6BDFD050" w14:textId="77777777" w:rsidR="007C77B8" w:rsidRPr="00CE3629" w:rsidRDefault="007C77B8" w:rsidP="004E1519">
            <w:pPr>
              <w:suppressAutoHyphens/>
              <w:spacing w:after="0" w:line="240" w:lineRule="auto"/>
              <w:jc w:val="center"/>
              <w:rPr>
                <w:rFonts w:ascii="Times New Roman" w:hAnsi="Times New Roman" w:cs="Times New Roman"/>
                <w:sz w:val="24"/>
                <w:szCs w:val="24"/>
              </w:rPr>
            </w:pPr>
            <w:r w:rsidRPr="00CE3629">
              <w:rPr>
                <w:rFonts w:ascii="Times New Roman" w:eastAsia="Calibri" w:hAnsi="Times New Roman" w:cs="Times New Roman"/>
                <w:bCs/>
                <w:iCs/>
                <w:sz w:val="24"/>
                <w:szCs w:val="24"/>
              </w:rPr>
              <w:t>Распространенность на 10000 чел.</w:t>
            </w:r>
          </w:p>
        </w:tc>
        <w:tc>
          <w:tcPr>
            <w:tcW w:w="811" w:type="pct"/>
          </w:tcPr>
          <w:p w14:paraId="04478600" w14:textId="77777777" w:rsidR="007C77B8" w:rsidRPr="00CE3629" w:rsidRDefault="007C77B8" w:rsidP="004E1519">
            <w:pPr>
              <w:suppressAutoHyphens/>
              <w:spacing w:after="0" w:line="240" w:lineRule="auto"/>
              <w:jc w:val="center"/>
              <w:rPr>
                <w:rFonts w:ascii="Times New Roman" w:hAnsi="Times New Roman" w:cs="Times New Roman"/>
                <w:sz w:val="24"/>
                <w:szCs w:val="24"/>
              </w:rPr>
            </w:pPr>
            <w:r w:rsidRPr="00CE3629">
              <w:rPr>
                <w:rFonts w:ascii="Times New Roman" w:eastAsia="Calibri" w:hAnsi="Times New Roman" w:cs="Times New Roman"/>
                <w:bCs/>
                <w:iCs/>
                <w:sz w:val="24"/>
                <w:szCs w:val="24"/>
              </w:rPr>
              <w:t xml:space="preserve">Встречаемость по </w:t>
            </w:r>
            <w:proofErr w:type="gramStart"/>
            <w:r w:rsidRPr="00CE3629">
              <w:rPr>
                <w:rFonts w:ascii="Times New Roman" w:eastAsia="Calibri" w:hAnsi="Times New Roman" w:cs="Times New Roman"/>
                <w:bCs/>
                <w:iCs/>
                <w:sz w:val="24"/>
                <w:szCs w:val="24"/>
              </w:rPr>
              <w:t>полу,%</w:t>
            </w:r>
            <w:proofErr w:type="gramEnd"/>
          </w:p>
        </w:tc>
        <w:tc>
          <w:tcPr>
            <w:tcW w:w="1320" w:type="pct"/>
          </w:tcPr>
          <w:p w14:paraId="46EC6812" w14:textId="77777777" w:rsidR="007C77B8" w:rsidRPr="00CE3629" w:rsidRDefault="007C77B8" w:rsidP="004E1519">
            <w:pPr>
              <w:suppressAutoHyphens/>
              <w:spacing w:after="0" w:line="240" w:lineRule="auto"/>
              <w:jc w:val="center"/>
              <w:rPr>
                <w:rFonts w:ascii="Times New Roman" w:eastAsia="Calibri" w:hAnsi="Times New Roman" w:cs="Times New Roman"/>
                <w:sz w:val="24"/>
                <w:szCs w:val="24"/>
              </w:rPr>
            </w:pPr>
            <w:r w:rsidRPr="00CE3629">
              <w:rPr>
                <w:rFonts w:ascii="Times New Roman" w:eastAsia="Calibri" w:hAnsi="Times New Roman" w:cs="Times New Roman"/>
                <w:bCs/>
                <w:iCs/>
                <w:sz w:val="24"/>
                <w:szCs w:val="24"/>
              </w:rPr>
              <w:t>Доминирование</w:t>
            </w:r>
          </w:p>
        </w:tc>
      </w:tr>
      <w:tr w:rsidR="00CE3629" w:rsidRPr="00CE3629" w14:paraId="6DCB673C" w14:textId="77777777" w:rsidTr="007C77B8">
        <w:tc>
          <w:tcPr>
            <w:tcW w:w="586" w:type="pct"/>
            <w:vMerge w:val="restart"/>
          </w:tcPr>
          <w:p w14:paraId="16BC04E7" w14:textId="77777777" w:rsidR="007C77B8" w:rsidRPr="00CE3629" w:rsidRDefault="007C77B8" w:rsidP="004E1519">
            <w:pPr>
              <w:suppressAutoHyphens/>
              <w:spacing w:after="0" w:line="240" w:lineRule="auto"/>
              <w:jc w:val="both"/>
              <w:rPr>
                <w:rFonts w:ascii="Times New Roman" w:hAnsi="Times New Roman" w:cs="Times New Roman"/>
                <w:sz w:val="24"/>
                <w:szCs w:val="24"/>
              </w:rPr>
            </w:pPr>
            <w:r w:rsidRPr="00CE3629">
              <w:rPr>
                <w:rFonts w:ascii="Times New Roman" w:eastAsia="Calibri" w:hAnsi="Times New Roman" w:cs="Times New Roman"/>
                <w:bCs/>
                <w:iCs/>
                <w:sz w:val="24"/>
                <w:szCs w:val="24"/>
              </w:rPr>
              <w:t>Микротия/атрезия</w:t>
            </w:r>
          </w:p>
        </w:tc>
        <w:tc>
          <w:tcPr>
            <w:tcW w:w="811" w:type="pct"/>
          </w:tcPr>
          <w:p w14:paraId="4614E1A4" w14:textId="77777777" w:rsidR="007C77B8" w:rsidRPr="00CE3629" w:rsidRDefault="007C77B8" w:rsidP="004E1519">
            <w:pPr>
              <w:suppressAutoHyphens/>
              <w:spacing w:after="0" w:line="240" w:lineRule="auto"/>
              <w:jc w:val="both"/>
              <w:rPr>
                <w:rFonts w:ascii="Times New Roman" w:hAnsi="Times New Roman" w:cs="Times New Roman"/>
                <w:sz w:val="24"/>
                <w:szCs w:val="24"/>
              </w:rPr>
            </w:pPr>
            <w:r w:rsidRPr="00CE3629">
              <w:rPr>
                <w:rFonts w:ascii="Times New Roman" w:eastAsia="Calibri" w:hAnsi="Times New Roman" w:cs="Times New Roman"/>
                <w:bCs/>
                <w:iCs/>
                <w:sz w:val="24"/>
                <w:szCs w:val="24"/>
              </w:rPr>
              <w:t>Финляндия</w:t>
            </w:r>
          </w:p>
        </w:tc>
        <w:tc>
          <w:tcPr>
            <w:tcW w:w="736" w:type="pct"/>
          </w:tcPr>
          <w:p w14:paraId="2A21349C" w14:textId="77777777" w:rsidR="007C77B8" w:rsidRPr="00CE3629" w:rsidRDefault="007C77B8" w:rsidP="004E1519">
            <w:pPr>
              <w:shd w:val="clear" w:color="000000" w:fill="FFFFFF"/>
              <w:suppressAutoHyphens/>
              <w:spacing w:after="0" w:line="240" w:lineRule="auto"/>
              <w:jc w:val="both"/>
              <w:rPr>
                <w:rFonts w:ascii="Times New Roman" w:hAnsi="Times New Roman" w:cs="Times New Roman"/>
                <w:sz w:val="24"/>
                <w:szCs w:val="24"/>
              </w:rPr>
            </w:pPr>
            <w:r w:rsidRPr="00CE3629">
              <w:rPr>
                <w:rFonts w:ascii="Times New Roman" w:eastAsia="Times New Roman" w:hAnsi="Times New Roman" w:cs="Times New Roman"/>
                <w:bCs/>
                <w:iCs/>
                <w:sz w:val="24"/>
                <w:szCs w:val="24"/>
              </w:rPr>
              <w:t>1980-2005</w:t>
            </w:r>
          </w:p>
        </w:tc>
        <w:tc>
          <w:tcPr>
            <w:tcW w:w="736" w:type="pct"/>
          </w:tcPr>
          <w:p w14:paraId="56EC0AF4" w14:textId="77777777" w:rsidR="007C77B8" w:rsidRPr="00CE3629" w:rsidRDefault="007C77B8" w:rsidP="004E1519">
            <w:pPr>
              <w:suppressAutoHyphens/>
              <w:spacing w:after="0" w:line="240" w:lineRule="auto"/>
              <w:jc w:val="both"/>
              <w:rPr>
                <w:rFonts w:ascii="Times New Roman" w:eastAsia="Times New Roman" w:hAnsi="Times New Roman" w:cs="Times New Roman"/>
                <w:bCs/>
                <w:iCs/>
                <w:sz w:val="24"/>
                <w:szCs w:val="24"/>
              </w:rPr>
            </w:pPr>
            <w:r w:rsidRPr="00CE3629">
              <w:rPr>
                <w:rFonts w:ascii="Times New Roman" w:eastAsia="Times New Roman" w:hAnsi="Times New Roman" w:cs="Times New Roman"/>
                <w:bCs/>
                <w:iCs/>
                <w:sz w:val="24"/>
                <w:szCs w:val="24"/>
              </w:rPr>
              <w:t xml:space="preserve">4,34 </w:t>
            </w:r>
          </w:p>
        </w:tc>
        <w:tc>
          <w:tcPr>
            <w:tcW w:w="811" w:type="pct"/>
          </w:tcPr>
          <w:p w14:paraId="386D1B04" w14:textId="77777777" w:rsidR="007C77B8" w:rsidRPr="00CE3629" w:rsidRDefault="007C77B8" w:rsidP="004E1519">
            <w:pPr>
              <w:suppressAutoHyphens/>
              <w:spacing w:after="0" w:line="240" w:lineRule="auto"/>
              <w:jc w:val="both"/>
              <w:rPr>
                <w:rFonts w:ascii="Times New Roman" w:hAnsi="Times New Roman" w:cs="Times New Roman"/>
                <w:sz w:val="24"/>
                <w:szCs w:val="24"/>
              </w:rPr>
            </w:pPr>
            <w:r w:rsidRPr="00CE3629">
              <w:rPr>
                <w:rFonts w:ascii="Times New Roman" w:eastAsia="Times New Roman" w:hAnsi="Times New Roman" w:cs="Times New Roman"/>
                <w:bCs/>
                <w:iCs/>
                <w:sz w:val="24"/>
                <w:szCs w:val="24"/>
              </w:rPr>
              <w:t>57- 67</w:t>
            </w:r>
          </w:p>
        </w:tc>
        <w:tc>
          <w:tcPr>
            <w:tcW w:w="1320" w:type="pct"/>
          </w:tcPr>
          <w:p w14:paraId="4CB24344" w14:textId="77777777" w:rsidR="007C77B8" w:rsidRPr="00CE3629" w:rsidRDefault="007C77B8" w:rsidP="004E1519">
            <w:pPr>
              <w:suppressAutoHyphens/>
              <w:spacing w:after="0" w:line="240" w:lineRule="auto"/>
              <w:rPr>
                <w:rFonts w:ascii="Times New Roman" w:hAnsi="Times New Roman" w:cs="Times New Roman"/>
                <w:sz w:val="24"/>
                <w:szCs w:val="24"/>
              </w:rPr>
            </w:pPr>
            <w:r w:rsidRPr="00CE3629">
              <w:rPr>
                <w:rFonts w:ascii="Times New Roman" w:eastAsia="Calibri" w:hAnsi="Times New Roman" w:cs="Times New Roman"/>
                <w:bCs/>
                <w:iCs/>
                <w:sz w:val="24"/>
                <w:szCs w:val="24"/>
              </w:rPr>
              <w:t>Правостороннее у мужчин</w:t>
            </w:r>
          </w:p>
        </w:tc>
      </w:tr>
      <w:tr w:rsidR="00CE3629" w:rsidRPr="00CE3629" w14:paraId="6F22802C" w14:textId="77777777" w:rsidTr="007C77B8">
        <w:tc>
          <w:tcPr>
            <w:tcW w:w="586" w:type="pct"/>
            <w:vMerge/>
          </w:tcPr>
          <w:p w14:paraId="6C2431D9" w14:textId="77777777" w:rsidR="007C77B8" w:rsidRPr="00CE3629" w:rsidRDefault="007C77B8" w:rsidP="004E1519">
            <w:pPr>
              <w:widowControl w:val="0"/>
              <w:spacing w:after="0" w:line="240" w:lineRule="auto"/>
              <w:jc w:val="both"/>
              <w:rPr>
                <w:rFonts w:ascii="Times New Roman" w:hAnsi="Times New Roman" w:cs="Times New Roman"/>
                <w:sz w:val="24"/>
                <w:szCs w:val="24"/>
              </w:rPr>
            </w:pPr>
          </w:p>
        </w:tc>
        <w:tc>
          <w:tcPr>
            <w:tcW w:w="811" w:type="pct"/>
          </w:tcPr>
          <w:p w14:paraId="43994A77" w14:textId="77777777" w:rsidR="007C77B8" w:rsidRPr="00CE3629" w:rsidRDefault="007C77B8" w:rsidP="004E1519">
            <w:pPr>
              <w:widowControl w:val="0"/>
              <w:spacing w:after="0" w:line="240" w:lineRule="auto"/>
              <w:jc w:val="both"/>
              <w:rPr>
                <w:rFonts w:ascii="Times New Roman" w:eastAsia="SimSun" w:hAnsi="Times New Roman" w:cs="Times New Roman"/>
                <w:sz w:val="24"/>
                <w:szCs w:val="24"/>
                <w:lang w:eastAsia="x-none" w:bidi="x-none"/>
              </w:rPr>
            </w:pPr>
            <w:r w:rsidRPr="00CE3629">
              <w:rPr>
                <w:rFonts w:ascii="Times New Roman" w:eastAsia="SimSun" w:hAnsi="Times New Roman" w:cs="Times New Roman"/>
                <w:sz w:val="24"/>
                <w:szCs w:val="24"/>
                <w:lang w:eastAsia="x-none" w:bidi="x-none"/>
              </w:rPr>
              <w:t>США (Калифорния)</w:t>
            </w:r>
          </w:p>
        </w:tc>
        <w:tc>
          <w:tcPr>
            <w:tcW w:w="736" w:type="pct"/>
          </w:tcPr>
          <w:p w14:paraId="6ACAA227" w14:textId="77777777" w:rsidR="007C77B8" w:rsidRPr="00CE3629" w:rsidRDefault="007C77B8" w:rsidP="004E1519">
            <w:pPr>
              <w:widowControl w:val="0"/>
              <w:spacing w:after="0" w:line="240" w:lineRule="auto"/>
              <w:jc w:val="both"/>
              <w:rPr>
                <w:rFonts w:ascii="Times New Roman" w:eastAsia="SimSun" w:hAnsi="Times New Roman" w:cs="Times New Roman"/>
                <w:sz w:val="24"/>
                <w:szCs w:val="24"/>
                <w:lang w:eastAsia="x-none" w:bidi="x-none"/>
              </w:rPr>
            </w:pPr>
            <w:r w:rsidRPr="00CE3629">
              <w:rPr>
                <w:rFonts w:ascii="Times New Roman" w:eastAsia="SimSun" w:hAnsi="Times New Roman" w:cs="Times New Roman"/>
                <w:sz w:val="24"/>
                <w:szCs w:val="24"/>
                <w:lang w:eastAsia="x-none" w:bidi="x-none"/>
              </w:rPr>
              <w:t>1989-1997</w:t>
            </w:r>
          </w:p>
        </w:tc>
        <w:tc>
          <w:tcPr>
            <w:tcW w:w="736" w:type="pct"/>
          </w:tcPr>
          <w:p w14:paraId="7ABB93B9" w14:textId="77777777" w:rsidR="007C77B8" w:rsidRPr="00CE3629" w:rsidRDefault="007C77B8" w:rsidP="004E1519">
            <w:pPr>
              <w:widowControl w:val="0"/>
              <w:spacing w:after="0" w:line="240" w:lineRule="auto"/>
              <w:jc w:val="both"/>
              <w:rPr>
                <w:rFonts w:ascii="Times New Roman" w:eastAsia="SimSun" w:hAnsi="Times New Roman" w:cs="Times New Roman"/>
                <w:sz w:val="24"/>
                <w:szCs w:val="24"/>
                <w:lang w:eastAsia="x-none" w:bidi="x-none"/>
              </w:rPr>
            </w:pPr>
            <w:r w:rsidRPr="00CE3629">
              <w:rPr>
                <w:rFonts w:ascii="Times New Roman" w:eastAsia="SimSun" w:hAnsi="Times New Roman" w:cs="Times New Roman"/>
                <w:sz w:val="24"/>
                <w:szCs w:val="24"/>
                <w:lang w:eastAsia="x-none" w:bidi="x-none"/>
              </w:rPr>
              <w:t>2,50</w:t>
            </w:r>
          </w:p>
        </w:tc>
        <w:tc>
          <w:tcPr>
            <w:tcW w:w="811" w:type="pct"/>
          </w:tcPr>
          <w:p w14:paraId="091F0D3B" w14:textId="77777777" w:rsidR="007C77B8" w:rsidRPr="00CE3629" w:rsidRDefault="007C77B8" w:rsidP="004E1519">
            <w:pPr>
              <w:widowControl w:val="0"/>
              <w:spacing w:after="0" w:line="240" w:lineRule="auto"/>
              <w:jc w:val="both"/>
              <w:rPr>
                <w:rFonts w:ascii="Times New Roman" w:eastAsia="SimSun" w:hAnsi="Times New Roman" w:cs="Times New Roman"/>
                <w:sz w:val="24"/>
                <w:szCs w:val="24"/>
                <w:lang w:eastAsia="x-none" w:bidi="x-none"/>
              </w:rPr>
            </w:pPr>
            <w:r w:rsidRPr="00CE3629">
              <w:rPr>
                <w:rFonts w:ascii="Times New Roman" w:eastAsia="SimSun" w:hAnsi="Times New Roman" w:cs="Times New Roman"/>
                <w:sz w:val="24"/>
                <w:szCs w:val="24"/>
                <w:lang w:eastAsia="x-none" w:bidi="x-none"/>
              </w:rPr>
              <w:t>25-30</w:t>
            </w:r>
          </w:p>
        </w:tc>
        <w:tc>
          <w:tcPr>
            <w:tcW w:w="1320" w:type="pct"/>
          </w:tcPr>
          <w:p w14:paraId="074B4F01" w14:textId="77777777" w:rsidR="007C77B8" w:rsidRPr="00CE3629" w:rsidRDefault="007C77B8" w:rsidP="004E1519">
            <w:pPr>
              <w:suppressAutoHyphens/>
              <w:spacing w:after="0" w:line="240" w:lineRule="auto"/>
              <w:rPr>
                <w:rFonts w:ascii="Times New Roman" w:hAnsi="Times New Roman" w:cs="Times New Roman"/>
                <w:sz w:val="24"/>
                <w:szCs w:val="24"/>
              </w:rPr>
            </w:pPr>
            <w:r w:rsidRPr="00CE3629">
              <w:rPr>
                <w:rFonts w:ascii="Times New Roman" w:eastAsia="Calibri" w:hAnsi="Times New Roman" w:cs="Times New Roman"/>
                <w:bCs/>
                <w:iCs/>
                <w:sz w:val="24"/>
                <w:szCs w:val="24"/>
              </w:rPr>
              <w:t>Правостороннее у мужчин</w:t>
            </w:r>
          </w:p>
        </w:tc>
      </w:tr>
      <w:tr w:rsidR="00CE3629" w:rsidRPr="00CE3629" w14:paraId="50AD860E" w14:textId="77777777" w:rsidTr="007C77B8">
        <w:trPr>
          <w:trHeight w:val="654"/>
        </w:trPr>
        <w:tc>
          <w:tcPr>
            <w:tcW w:w="586" w:type="pct"/>
            <w:vMerge/>
          </w:tcPr>
          <w:p w14:paraId="14DCF53D" w14:textId="77777777" w:rsidR="007C77B8" w:rsidRPr="00CE3629" w:rsidRDefault="007C77B8" w:rsidP="004E1519">
            <w:pPr>
              <w:widowControl w:val="0"/>
              <w:spacing w:after="0" w:line="240" w:lineRule="auto"/>
              <w:jc w:val="both"/>
              <w:rPr>
                <w:rFonts w:ascii="Times New Roman" w:hAnsi="Times New Roman" w:cs="Times New Roman"/>
                <w:sz w:val="24"/>
                <w:szCs w:val="24"/>
              </w:rPr>
            </w:pPr>
          </w:p>
        </w:tc>
        <w:tc>
          <w:tcPr>
            <w:tcW w:w="811" w:type="pct"/>
          </w:tcPr>
          <w:p w14:paraId="7BB8E166" w14:textId="77777777" w:rsidR="007C77B8" w:rsidRPr="00CE3629" w:rsidRDefault="007C77B8" w:rsidP="004E1519">
            <w:pPr>
              <w:widowControl w:val="0"/>
              <w:spacing w:after="0" w:line="240" w:lineRule="auto"/>
              <w:jc w:val="both"/>
              <w:rPr>
                <w:rFonts w:ascii="Times New Roman" w:eastAsia="SimSun" w:hAnsi="Times New Roman" w:cs="Times New Roman"/>
                <w:sz w:val="24"/>
                <w:szCs w:val="24"/>
                <w:lang w:eastAsia="x-none" w:bidi="x-none"/>
              </w:rPr>
            </w:pPr>
            <w:r w:rsidRPr="00CE3629">
              <w:rPr>
                <w:rFonts w:ascii="Times New Roman" w:eastAsia="SimSun" w:hAnsi="Times New Roman" w:cs="Times New Roman"/>
                <w:sz w:val="24"/>
                <w:szCs w:val="24"/>
                <w:lang w:eastAsia="x-none" w:bidi="x-none"/>
              </w:rPr>
              <w:t>Бельгия</w:t>
            </w:r>
          </w:p>
        </w:tc>
        <w:tc>
          <w:tcPr>
            <w:tcW w:w="736" w:type="pct"/>
          </w:tcPr>
          <w:p w14:paraId="7EAC07C1" w14:textId="77777777" w:rsidR="007C77B8" w:rsidRPr="00CE3629" w:rsidRDefault="007C77B8" w:rsidP="004E1519">
            <w:pPr>
              <w:widowControl w:val="0"/>
              <w:spacing w:after="0" w:line="240" w:lineRule="auto"/>
              <w:jc w:val="both"/>
              <w:rPr>
                <w:rFonts w:ascii="Times New Roman" w:eastAsia="SimSun" w:hAnsi="Times New Roman" w:cs="Times New Roman"/>
                <w:sz w:val="24"/>
                <w:szCs w:val="24"/>
                <w:lang w:val="en-US" w:eastAsia="x-none" w:bidi="x-none"/>
              </w:rPr>
            </w:pPr>
          </w:p>
        </w:tc>
        <w:tc>
          <w:tcPr>
            <w:tcW w:w="736" w:type="pct"/>
          </w:tcPr>
          <w:p w14:paraId="28B26123" w14:textId="77777777" w:rsidR="007C77B8" w:rsidRPr="00CE3629" w:rsidRDefault="007C77B8" w:rsidP="004E1519">
            <w:pPr>
              <w:widowControl w:val="0"/>
              <w:spacing w:after="0" w:line="240" w:lineRule="auto"/>
              <w:jc w:val="both"/>
              <w:rPr>
                <w:rFonts w:ascii="Times New Roman" w:eastAsia="SimSun" w:hAnsi="Times New Roman" w:cs="Times New Roman"/>
                <w:sz w:val="24"/>
                <w:szCs w:val="24"/>
                <w:lang w:eastAsia="x-none" w:bidi="x-none"/>
              </w:rPr>
            </w:pPr>
            <w:r w:rsidRPr="00CE3629">
              <w:rPr>
                <w:rFonts w:ascii="Times New Roman" w:eastAsia="SimSun" w:hAnsi="Times New Roman" w:cs="Times New Roman"/>
                <w:sz w:val="24"/>
                <w:szCs w:val="24"/>
                <w:lang w:eastAsia="x-none" w:bidi="x-none"/>
              </w:rPr>
              <w:t>0,8-4,2</w:t>
            </w:r>
          </w:p>
        </w:tc>
        <w:tc>
          <w:tcPr>
            <w:tcW w:w="811" w:type="pct"/>
          </w:tcPr>
          <w:p w14:paraId="5E455674" w14:textId="77777777" w:rsidR="007C77B8" w:rsidRPr="00CE3629" w:rsidRDefault="007C77B8" w:rsidP="004E1519">
            <w:pPr>
              <w:widowControl w:val="0"/>
              <w:spacing w:after="0" w:line="240" w:lineRule="auto"/>
              <w:jc w:val="both"/>
              <w:rPr>
                <w:rFonts w:ascii="Times New Roman" w:eastAsia="SimSun" w:hAnsi="Times New Roman" w:cs="Times New Roman"/>
                <w:sz w:val="24"/>
                <w:szCs w:val="24"/>
                <w:lang w:eastAsia="x-none" w:bidi="x-none"/>
              </w:rPr>
            </w:pPr>
            <w:r w:rsidRPr="00CE3629">
              <w:rPr>
                <w:rFonts w:ascii="Times New Roman" w:eastAsia="SimSun" w:hAnsi="Times New Roman" w:cs="Times New Roman"/>
                <w:sz w:val="24"/>
                <w:szCs w:val="24"/>
                <w:lang w:eastAsia="x-none" w:bidi="x-none"/>
              </w:rPr>
              <w:t>10-57</w:t>
            </w:r>
          </w:p>
        </w:tc>
        <w:tc>
          <w:tcPr>
            <w:tcW w:w="1320" w:type="pct"/>
          </w:tcPr>
          <w:p w14:paraId="251278B5" w14:textId="77777777" w:rsidR="007C77B8" w:rsidRPr="00CE3629" w:rsidRDefault="007C77B8" w:rsidP="004E1519">
            <w:pPr>
              <w:suppressAutoHyphens/>
              <w:spacing w:after="0" w:line="240" w:lineRule="auto"/>
              <w:rPr>
                <w:rFonts w:ascii="Times New Roman" w:hAnsi="Times New Roman" w:cs="Times New Roman"/>
                <w:sz w:val="24"/>
                <w:szCs w:val="24"/>
              </w:rPr>
            </w:pPr>
            <w:r w:rsidRPr="00CE3629">
              <w:rPr>
                <w:rFonts w:ascii="Times New Roman" w:eastAsia="Calibri" w:hAnsi="Times New Roman" w:cs="Times New Roman"/>
                <w:bCs/>
                <w:iCs/>
                <w:sz w:val="24"/>
                <w:szCs w:val="24"/>
              </w:rPr>
              <w:t>Правостороннее у мужчин</w:t>
            </w:r>
          </w:p>
        </w:tc>
      </w:tr>
      <w:tr w:rsidR="00CE3629" w:rsidRPr="00CE3629" w14:paraId="7C015826" w14:textId="77777777" w:rsidTr="007C77B8">
        <w:tc>
          <w:tcPr>
            <w:tcW w:w="586" w:type="pct"/>
            <w:vMerge/>
          </w:tcPr>
          <w:p w14:paraId="14A5620F" w14:textId="77777777" w:rsidR="007C77B8" w:rsidRPr="00CE3629" w:rsidRDefault="007C77B8" w:rsidP="004E1519">
            <w:pPr>
              <w:widowControl w:val="0"/>
              <w:spacing w:after="0" w:line="240" w:lineRule="auto"/>
              <w:jc w:val="both"/>
              <w:rPr>
                <w:rFonts w:ascii="Times New Roman" w:hAnsi="Times New Roman" w:cs="Times New Roman"/>
                <w:sz w:val="24"/>
                <w:szCs w:val="24"/>
              </w:rPr>
            </w:pPr>
          </w:p>
        </w:tc>
        <w:tc>
          <w:tcPr>
            <w:tcW w:w="811" w:type="pct"/>
          </w:tcPr>
          <w:p w14:paraId="27AF9458" w14:textId="77777777" w:rsidR="007C77B8" w:rsidRPr="00CE3629" w:rsidRDefault="007C77B8" w:rsidP="004E1519">
            <w:pPr>
              <w:widowControl w:val="0"/>
              <w:spacing w:after="0" w:line="240" w:lineRule="auto"/>
              <w:jc w:val="both"/>
              <w:rPr>
                <w:rFonts w:ascii="Times New Roman" w:eastAsia="SimSun" w:hAnsi="Times New Roman" w:cs="Times New Roman"/>
                <w:sz w:val="24"/>
                <w:szCs w:val="24"/>
                <w:lang w:eastAsia="x-none" w:bidi="x-none"/>
              </w:rPr>
            </w:pPr>
            <w:r w:rsidRPr="00CE3629">
              <w:rPr>
                <w:rFonts w:ascii="Times New Roman" w:eastAsia="SimSun" w:hAnsi="Times New Roman" w:cs="Times New Roman"/>
                <w:sz w:val="24"/>
                <w:szCs w:val="24"/>
                <w:lang w:eastAsia="x-none" w:bidi="x-none"/>
              </w:rPr>
              <w:t>США (Техас)</w:t>
            </w:r>
          </w:p>
        </w:tc>
        <w:tc>
          <w:tcPr>
            <w:tcW w:w="736" w:type="pct"/>
          </w:tcPr>
          <w:p w14:paraId="15DAC4F8" w14:textId="77777777" w:rsidR="007C77B8" w:rsidRPr="00CE3629" w:rsidRDefault="007C77B8" w:rsidP="004E1519">
            <w:pPr>
              <w:widowControl w:val="0"/>
              <w:spacing w:after="0" w:line="240" w:lineRule="auto"/>
              <w:jc w:val="both"/>
              <w:rPr>
                <w:rFonts w:ascii="Times New Roman" w:eastAsia="SimSun" w:hAnsi="Times New Roman" w:cs="Times New Roman"/>
                <w:sz w:val="24"/>
                <w:szCs w:val="24"/>
                <w:lang w:eastAsia="x-none" w:bidi="x-none"/>
              </w:rPr>
            </w:pPr>
            <w:r w:rsidRPr="00CE3629">
              <w:rPr>
                <w:rFonts w:ascii="Times New Roman" w:eastAsia="SimSun" w:hAnsi="Times New Roman" w:cs="Times New Roman"/>
                <w:sz w:val="24"/>
                <w:szCs w:val="24"/>
                <w:lang w:eastAsia="x-none" w:bidi="x-none"/>
              </w:rPr>
              <w:t>1999-2005</w:t>
            </w:r>
          </w:p>
        </w:tc>
        <w:tc>
          <w:tcPr>
            <w:tcW w:w="736" w:type="pct"/>
          </w:tcPr>
          <w:p w14:paraId="04C31F23" w14:textId="77777777" w:rsidR="007C77B8" w:rsidRPr="00CE3629" w:rsidRDefault="007C77B8" w:rsidP="004E1519">
            <w:pPr>
              <w:widowControl w:val="0"/>
              <w:spacing w:after="0" w:line="240" w:lineRule="auto"/>
              <w:jc w:val="both"/>
              <w:rPr>
                <w:rFonts w:ascii="Times New Roman" w:eastAsia="SimSun" w:hAnsi="Times New Roman" w:cs="Times New Roman"/>
                <w:sz w:val="24"/>
                <w:szCs w:val="24"/>
                <w:lang w:eastAsia="x-none" w:bidi="x-none"/>
              </w:rPr>
            </w:pPr>
            <w:r w:rsidRPr="00CE3629">
              <w:rPr>
                <w:rFonts w:ascii="Times New Roman" w:eastAsia="SimSun" w:hAnsi="Times New Roman" w:cs="Times New Roman"/>
                <w:sz w:val="24"/>
                <w:szCs w:val="24"/>
                <w:lang w:eastAsia="x-none" w:bidi="x-none"/>
              </w:rPr>
              <w:t>2,86</w:t>
            </w:r>
          </w:p>
        </w:tc>
        <w:tc>
          <w:tcPr>
            <w:tcW w:w="811" w:type="pct"/>
          </w:tcPr>
          <w:p w14:paraId="4C8E284D" w14:textId="77777777" w:rsidR="007C77B8" w:rsidRPr="00CE3629" w:rsidRDefault="007C77B8" w:rsidP="004E1519">
            <w:pPr>
              <w:widowControl w:val="0"/>
              <w:spacing w:after="0" w:line="240" w:lineRule="auto"/>
              <w:jc w:val="both"/>
              <w:rPr>
                <w:rFonts w:ascii="Times New Roman" w:eastAsia="SimSun" w:hAnsi="Times New Roman" w:cs="Times New Roman"/>
                <w:sz w:val="24"/>
                <w:szCs w:val="24"/>
                <w:lang w:eastAsia="x-none" w:bidi="x-none"/>
              </w:rPr>
            </w:pPr>
            <w:r w:rsidRPr="00CE3629">
              <w:rPr>
                <w:rFonts w:ascii="Times New Roman" w:eastAsia="SimSun" w:hAnsi="Times New Roman" w:cs="Times New Roman"/>
                <w:sz w:val="24"/>
                <w:szCs w:val="24"/>
                <w:lang w:eastAsia="x-none" w:bidi="x-none"/>
              </w:rPr>
              <w:t>6-94</w:t>
            </w:r>
          </w:p>
        </w:tc>
        <w:tc>
          <w:tcPr>
            <w:tcW w:w="1320" w:type="pct"/>
          </w:tcPr>
          <w:p w14:paraId="04AD00B8" w14:textId="77777777" w:rsidR="007C77B8" w:rsidRPr="00CE3629" w:rsidRDefault="007C77B8" w:rsidP="004E1519">
            <w:pPr>
              <w:suppressAutoHyphens/>
              <w:spacing w:after="0" w:line="240" w:lineRule="auto"/>
              <w:rPr>
                <w:rFonts w:ascii="Times New Roman" w:hAnsi="Times New Roman" w:cs="Times New Roman"/>
                <w:sz w:val="24"/>
                <w:szCs w:val="24"/>
              </w:rPr>
            </w:pPr>
            <w:r w:rsidRPr="00CE3629">
              <w:rPr>
                <w:rFonts w:ascii="Times New Roman" w:eastAsia="Calibri" w:hAnsi="Times New Roman" w:cs="Times New Roman"/>
                <w:bCs/>
                <w:iCs/>
                <w:sz w:val="24"/>
                <w:szCs w:val="24"/>
              </w:rPr>
              <w:t>Правостороннее у мужчин</w:t>
            </w:r>
          </w:p>
        </w:tc>
      </w:tr>
      <w:tr w:rsidR="00CE3629" w:rsidRPr="00CE3629" w14:paraId="050CD1E2" w14:textId="77777777" w:rsidTr="007C77B8">
        <w:tc>
          <w:tcPr>
            <w:tcW w:w="586" w:type="pct"/>
            <w:vMerge/>
          </w:tcPr>
          <w:p w14:paraId="3A63BF3C" w14:textId="77777777" w:rsidR="007C77B8" w:rsidRPr="00CE3629" w:rsidRDefault="007C77B8" w:rsidP="004E1519">
            <w:pPr>
              <w:widowControl w:val="0"/>
              <w:spacing w:after="0" w:line="240" w:lineRule="auto"/>
              <w:jc w:val="both"/>
              <w:rPr>
                <w:rFonts w:ascii="Times New Roman" w:hAnsi="Times New Roman" w:cs="Times New Roman"/>
                <w:sz w:val="24"/>
                <w:szCs w:val="24"/>
              </w:rPr>
            </w:pPr>
          </w:p>
        </w:tc>
        <w:tc>
          <w:tcPr>
            <w:tcW w:w="811" w:type="pct"/>
          </w:tcPr>
          <w:p w14:paraId="1FAC3B76" w14:textId="77777777" w:rsidR="007C77B8" w:rsidRPr="00CE3629" w:rsidRDefault="007C77B8" w:rsidP="004E1519">
            <w:pPr>
              <w:suppressAutoHyphens/>
              <w:spacing w:after="0" w:line="240" w:lineRule="auto"/>
              <w:jc w:val="both"/>
              <w:rPr>
                <w:rFonts w:ascii="Times New Roman" w:hAnsi="Times New Roman" w:cs="Times New Roman"/>
                <w:sz w:val="24"/>
                <w:szCs w:val="24"/>
              </w:rPr>
            </w:pPr>
            <w:r w:rsidRPr="00CE3629">
              <w:rPr>
                <w:rFonts w:ascii="Times New Roman" w:eastAsia="Calibri" w:hAnsi="Times New Roman" w:cs="Times New Roman"/>
                <w:bCs/>
                <w:iCs/>
                <w:sz w:val="24"/>
                <w:szCs w:val="24"/>
              </w:rPr>
              <w:t>Латинская Америка</w:t>
            </w:r>
          </w:p>
        </w:tc>
        <w:tc>
          <w:tcPr>
            <w:tcW w:w="736" w:type="pct"/>
          </w:tcPr>
          <w:p w14:paraId="2D71EF77" w14:textId="77777777" w:rsidR="007C77B8" w:rsidRPr="00CE3629" w:rsidRDefault="007C77B8" w:rsidP="004E1519">
            <w:pPr>
              <w:suppressAutoHyphens/>
              <w:spacing w:after="0" w:line="240" w:lineRule="auto"/>
              <w:jc w:val="both"/>
              <w:rPr>
                <w:rFonts w:ascii="Times New Roman" w:eastAsia="Calibri" w:hAnsi="Times New Roman" w:cs="Times New Roman"/>
                <w:sz w:val="24"/>
                <w:szCs w:val="24"/>
              </w:rPr>
            </w:pPr>
            <w:r w:rsidRPr="00CE3629">
              <w:rPr>
                <w:rFonts w:ascii="Times New Roman" w:eastAsia="Calibri" w:hAnsi="Times New Roman" w:cs="Times New Roman"/>
                <w:sz w:val="24"/>
                <w:szCs w:val="24"/>
              </w:rPr>
              <w:t>2001-2006</w:t>
            </w:r>
          </w:p>
        </w:tc>
        <w:tc>
          <w:tcPr>
            <w:tcW w:w="736" w:type="pct"/>
          </w:tcPr>
          <w:p w14:paraId="06FC7AA8" w14:textId="77777777" w:rsidR="007C77B8" w:rsidRPr="00CE3629" w:rsidRDefault="007C77B8" w:rsidP="004E1519">
            <w:pPr>
              <w:suppressAutoHyphens/>
              <w:spacing w:after="0" w:line="240" w:lineRule="auto"/>
              <w:jc w:val="both"/>
              <w:rPr>
                <w:rFonts w:ascii="Times New Roman" w:hAnsi="Times New Roman" w:cs="Times New Roman"/>
                <w:sz w:val="24"/>
                <w:szCs w:val="24"/>
              </w:rPr>
            </w:pPr>
            <w:r w:rsidRPr="00CE3629">
              <w:rPr>
                <w:rFonts w:ascii="Times New Roman" w:hAnsi="Times New Roman" w:cs="Times New Roman"/>
                <w:sz w:val="24"/>
                <w:szCs w:val="24"/>
              </w:rPr>
              <w:t>0,83-17,4</w:t>
            </w:r>
          </w:p>
        </w:tc>
        <w:tc>
          <w:tcPr>
            <w:tcW w:w="811" w:type="pct"/>
          </w:tcPr>
          <w:p w14:paraId="1EFA2B04" w14:textId="77777777" w:rsidR="007C77B8" w:rsidRPr="00CE3629" w:rsidRDefault="007C77B8" w:rsidP="004E1519">
            <w:pPr>
              <w:suppressAutoHyphens/>
              <w:spacing w:after="0" w:line="240" w:lineRule="auto"/>
              <w:jc w:val="both"/>
              <w:rPr>
                <w:rFonts w:ascii="Times New Roman" w:hAnsi="Times New Roman" w:cs="Times New Roman"/>
                <w:sz w:val="24"/>
                <w:szCs w:val="24"/>
              </w:rPr>
            </w:pPr>
            <w:r w:rsidRPr="00CE3629">
              <w:rPr>
                <w:rFonts w:ascii="Times New Roman" w:eastAsia="Calibri" w:hAnsi="Times New Roman" w:cs="Times New Roman"/>
                <w:bCs/>
                <w:iCs/>
                <w:sz w:val="24"/>
                <w:szCs w:val="24"/>
              </w:rPr>
              <w:t>-</w:t>
            </w:r>
          </w:p>
        </w:tc>
        <w:tc>
          <w:tcPr>
            <w:tcW w:w="1320" w:type="pct"/>
          </w:tcPr>
          <w:p w14:paraId="7E5103D4" w14:textId="77777777" w:rsidR="007C77B8" w:rsidRPr="00CE3629" w:rsidRDefault="007C77B8" w:rsidP="004E1519">
            <w:pPr>
              <w:suppressAutoHyphens/>
              <w:spacing w:after="0" w:line="240" w:lineRule="auto"/>
              <w:rPr>
                <w:rFonts w:ascii="Times New Roman" w:eastAsia="Calibri" w:hAnsi="Times New Roman" w:cs="Times New Roman"/>
                <w:sz w:val="24"/>
                <w:szCs w:val="24"/>
              </w:rPr>
            </w:pPr>
            <w:r w:rsidRPr="00CE3629">
              <w:rPr>
                <w:rFonts w:ascii="Times New Roman" w:eastAsia="Calibri" w:hAnsi="Times New Roman" w:cs="Times New Roman"/>
                <w:sz w:val="24"/>
                <w:szCs w:val="24"/>
              </w:rPr>
              <w:t>Правостороннее у мужчин</w:t>
            </w:r>
          </w:p>
        </w:tc>
      </w:tr>
      <w:tr w:rsidR="00CE3629" w:rsidRPr="00CE3629" w14:paraId="75645076" w14:textId="77777777" w:rsidTr="007C77B8">
        <w:tc>
          <w:tcPr>
            <w:tcW w:w="586" w:type="pct"/>
            <w:vMerge/>
          </w:tcPr>
          <w:p w14:paraId="3F5897CD" w14:textId="77777777" w:rsidR="007C77B8" w:rsidRPr="00CE3629" w:rsidRDefault="007C77B8" w:rsidP="00E34BAE">
            <w:pPr>
              <w:widowControl w:val="0"/>
              <w:spacing w:after="0" w:line="240" w:lineRule="auto"/>
              <w:jc w:val="both"/>
              <w:rPr>
                <w:rFonts w:ascii="Times New Roman" w:eastAsia="SimSun" w:hAnsi="Times New Roman" w:cs="Times New Roman"/>
                <w:sz w:val="24"/>
                <w:szCs w:val="24"/>
                <w:lang w:eastAsia="x-none" w:bidi="x-none"/>
              </w:rPr>
            </w:pPr>
          </w:p>
        </w:tc>
        <w:tc>
          <w:tcPr>
            <w:tcW w:w="811" w:type="pct"/>
          </w:tcPr>
          <w:p w14:paraId="44C4769A" w14:textId="77777777" w:rsidR="007C77B8" w:rsidRPr="00CE3629" w:rsidRDefault="007C77B8" w:rsidP="00E34BAE">
            <w:pPr>
              <w:widowControl w:val="0"/>
              <w:spacing w:after="0" w:line="240" w:lineRule="auto"/>
              <w:jc w:val="both"/>
              <w:rPr>
                <w:rFonts w:ascii="Times New Roman" w:eastAsia="SimSun" w:hAnsi="Times New Roman" w:cs="Times New Roman"/>
                <w:sz w:val="24"/>
                <w:szCs w:val="24"/>
                <w:lang w:eastAsia="x-none" w:bidi="x-none"/>
              </w:rPr>
            </w:pPr>
            <w:r w:rsidRPr="00CE3629">
              <w:rPr>
                <w:rFonts w:ascii="Times New Roman" w:eastAsia="SimSun" w:hAnsi="Times New Roman" w:cs="Times New Roman"/>
                <w:sz w:val="24"/>
                <w:szCs w:val="24"/>
                <w:lang w:eastAsia="x-none" w:bidi="x-none"/>
              </w:rPr>
              <w:t>Китай</w:t>
            </w:r>
          </w:p>
        </w:tc>
        <w:tc>
          <w:tcPr>
            <w:tcW w:w="736" w:type="pct"/>
          </w:tcPr>
          <w:p w14:paraId="4006D7B3" w14:textId="77777777" w:rsidR="007C77B8" w:rsidRPr="00CE3629" w:rsidRDefault="007C77B8" w:rsidP="00E34BAE">
            <w:pPr>
              <w:suppressAutoHyphens/>
              <w:spacing w:after="0" w:line="240" w:lineRule="auto"/>
              <w:jc w:val="both"/>
              <w:rPr>
                <w:rFonts w:ascii="Times New Roman" w:hAnsi="Times New Roman" w:cs="Times New Roman"/>
                <w:sz w:val="24"/>
                <w:szCs w:val="24"/>
              </w:rPr>
            </w:pPr>
            <w:r w:rsidRPr="00CE3629">
              <w:rPr>
                <w:rFonts w:ascii="Times New Roman" w:eastAsia="Times New Roman" w:hAnsi="Times New Roman" w:cs="Times New Roman"/>
                <w:bCs/>
                <w:iCs/>
                <w:sz w:val="24"/>
                <w:szCs w:val="24"/>
              </w:rPr>
              <w:t>1996-2007</w:t>
            </w:r>
          </w:p>
        </w:tc>
        <w:tc>
          <w:tcPr>
            <w:tcW w:w="736" w:type="pct"/>
          </w:tcPr>
          <w:p w14:paraId="618DBB20" w14:textId="77777777" w:rsidR="007C77B8" w:rsidRPr="00CE3629" w:rsidRDefault="007C77B8" w:rsidP="00E34BAE">
            <w:pPr>
              <w:suppressAutoHyphens/>
              <w:spacing w:after="0" w:line="240" w:lineRule="auto"/>
              <w:jc w:val="both"/>
              <w:rPr>
                <w:rFonts w:ascii="Times New Roman" w:hAnsi="Times New Roman" w:cs="Times New Roman"/>
                <w:sz w:val="24"/>
                <w:szCs w:val="24"/>
              </w:rPr>
            </w:pPr>
            <w:r w:rsidRPr="00CE3629">
              <w:rPr>
                <w:rFonts w:ascii="Times New Roman" w:eastAsia="Times New Roman" w:hAnsi="Times New Roman" w:cs="Times New Roman"/>
                <w:bCs/>
                <w:iCs/>
                <w:sz w:val="24"/>
                <w:szCs w:val="24"/>
              </w:rPr>
              <w:t>3,06</w:t>
            </w:r>
          </w:p>
        </w:tc>
        <w:tc>
          <w:tcPr>
            <w:tcW w:w="811" w:type="pct"/>
          </w:tcPr>
          <w:p w14:paraId="1550B74F" w14:textId="77777777" w:rsidR="007C77B8" w:rsidRPr="00CE3629" w:rsidRDefault="007C77B8" w:rsidP="00E34BAE">
            <w:pPr>
              <w:suppressAutoHyphens/>
              <w:spacing w:after="0" w:line="240" w:lineRule="auto"/>
              <w:jc w:val="both"/>
              <w:rPr>
                <w:rFonts w:ascii="Times New Roman" w:hAnsi="Times New Roman" w:cs="Times New Roman"/>
                <w:sz w:val="24"/>
                <w:szCs w:val="24"/>
              </w:rPr>
            </w:pPr>
            <w:r w:rsidRPr="00CE3629">
              <w:rPr>
                <w:rFonts w:ascii="Times New Roman" w:eastAsia="Calibri" w:hAnsi="Times New Roman" w:cs="Times New Roman"/>
                <w:bCs/>
                <w:iCs/>
                <w:sz w:val="24"/>
                <w:szCs w:val="24"/>
              </w:rPr>
              <w:t>95</w:t>
            </w:r>
          </w:p>
        </w:tc>
        <w:tc>
          <w:tcPr>
            <w:tcW w:w="1320" w:type="pct"/>
          </w:tcPr>
          <w:p w14:paraId="54950EC4" w14:textId="77777777" w:rsidR="007C77B8" w:rsidRPr="00CE3629" w:rsidRDefault="007C77B8" w:rsidP="00E34BAE">
            <w:pPr>
              <w:rPr>
                <w:sz w:val="24"/>
                <w:szCs w:val="24"/>
              </w:rPr>
            </w:pPr>
            <w:r w:rsidRPr="00CE3629">
              <w:rPr>
                <w:rFonts w:ascii="Times New Roman" w:eastAsia="Calibri" w:hAnsi="Times New Roman" w:cs="Times New Roman"/>
                <w:sz w:val="24"/>
                <w:szCs w:val="24"/>
              </w:rPr>
              <w:t>Правостороннее у мужчин</w:t>
            </w:r>
          </w:p>
        </w:tc>
      </w:tr>
      <w:tr w:rsidR="00CE3629" w:rsidRPr="00CE3629" w14:paraId="7E9E90A7" w14:textId="77777777" w:rsidTr="007C77B8">
        <w:tc>
          <w:tcPr>
            <w:tcW w:w="586" w:type="pct"/>
            <w:vMerge/>
          </w:tcPr>
          <w:p w14:paraId="6F609781" w14:textId="77777777" w:rsidR="007C77B8" w:rsidRPr="00CE3629" w:rsidRDefault="007C77B8" w:rsidP="00E34BAE">
            <w:pPr>
              <w:widowControl w:val="0"/>
              <w:spacing w:after="0" w:line="240" w:lineRule="auto"/>
              <w:jc w:val="both"/>
              <w:rPr>
                <w:rFonts w:ascii="Times New Roman" w:eastAsia="Calibri" w:hAnsi="Times New Roman" w:cs="Times New Roman"/>
                <w:sz w:val="24"/>
                <w:szCs w:val="24"/>
              </w:rPr>
            </w:pPr>
          </w:p>
        </w:tc>
        <w:tc>
          <w:tcPr>
            <w:tcW w:w="811" w:type="pct"/>
          </w:tcPr>
          <w:p w14:paraId="67A13289" w14:textId="77777777" w:rsidR="007C77B8" w:rsidRPr="00CE3629" w:rsidRDefault="007C77B8" w:rsidP="00E34BAE">
            <w:pPr>
              <w:suppressAutoHyphens/>
              <w:spacing w:after="0" w:line="240" w:lineRule="auto"/>
              <w:jc w:val="both"/>
              <w:rPr>
                <w:rFonts w:ascii="Times New Roman" w:hAnsi="Times New Roman" w:cs="Times New Roman"/>
                <w:sz w:val="24"/>
                <w:szCs w:val="24"/>
              </w:rPr>
            </w:pPr>
            <w:r w:rsidRPr="00CE3629">
              <w:rPr>
                <w:rFonts w:ascii="Times New Roman" w:eastAsia="Calibri" w:hAnsi="Times New Roman" w:cs="Times New Roman"/>
                <w:bCs/>
                <w:iCs/>
                <w:sz w:val="24"/>
                <w:szCs w:val="24"/>
              </w:rPr>
              <w:t>Мексика</w:t>
            </w:r>
          </w:p>
        </w:tc>
        <w:tc>
          <w:tcPr>
            <w:tcW w:w="736" w:type="pct"/>
          </w:tcPr>
          <w:p w14:paraId="2E1CA995" w14:textId="77777777" w:rsidR="007C77B8" w:rsidRPr="00CE3629" w:rsidRDefault="007C77B8" w:rsidP="00E34BAE">
            <w:pPr>
              <w:suppressAutoHyphens/>
              <w:spacing w:after="0" w:line="240" w:lineRule="auto"/>
              <w:jc w:val="both"/>
              <w:rPr>
                <w:rFonts w:ascii="Times New Roman" w:eastAsia="Calibri" w:hAnsi="Times New Roman" w:cs="Times New Roman"/>
                <w:bCs/>
                <w:iCs/>
                <w:sz w:val="24"/>
                <w:szCs w:val="24"/>
              </w:rPr>
            </w:pPr>
            <w:r w:rsidRPr="00CE3629">
              <w:rPr>
                <w:rFonts w:ascii="Times New Roman" w:eastAsia="Calibri" w:hAnsi="Times New Roman" w:cs="Times New Roman"/>
                <w:bCs/>
                <w:iCs/>
                <w:sz w:val="24"/>
                <w:szCs w:val="24"/>
              </w:rPr>
              <w:t>2013</w:t>
            </w:r>
          </w:p>
        </w:tc>
        <w:tc>
          <w:tcPr>
            <w:tcW w:w="736" w:type="pct"/>
          </w:tcPr>
          <w:p w14:paraId="1CA27D9E" w14:textId="77777777" w:rsidR="007C77B8" w:rsidRPr="00CE3629" w:rsidRDefault="007C77B8" w:rsidP="00E34BAE">
            <w:pPr>
              <w:suppressAutoHyphens/>
              <w:spacing w:after="0" w:line="240" w:lineRule="auto"/>
              <w:jc w:val="both"/>
              <w:rPr>
                <w:rFonts w:ascii="Times New Roman" w:hAnsi="Times New Roman" w:cs="Times New Roman"/>
                <w:sz w:val="24"/>
                <w:szCs w:val="24"/>
              </w:rPr>
            </w:pPr>
            <w:r w:rsidRPr="00CE3629">
              <w:rPr>
                <w:rFonts w:ascii="Times New Roman" w:eastAsia="Calibri" w:hAnsi="Times New Roman" w:cs="Times New Roman"/>
                <w:bCs/>
                <w:iCs/>
                <w:sz w:val="24"/>
                <w:szCs w:val="24"/>
              </w:rPr>
              <w:t>7,37</w:t>
            </w:r>
          </w:p>
        </w:tc>
        <w:tc>
          <w:tcPr>
            <w:tcW w:w="811" w:type="pct"/>
          </w:tcPr>
          <w:p w14:paraId="20B9CAA0" w14:textId="77777777" w:rsidR="007C77B8" w:rsidRPr="00CE3629" w:rsidRDefault="007C77B8" w:rsidP="00E34BAE">
            <w:pPr>
              <w:suppressAutoHyphens/>
              <w:spacing w:after="0" w:line="240" w:lineRule="auto"/>
              <w:jc w:val="both"/>
              <w:rPr>
                <w:rFonts w:ascii="Times New Roman" w:hAnsi="Times New Roman" w:cs="Times New Roman"/>
                <w:sz w:val="24"/>
                <w:szCs w:val="24"/>
              </w:rPr>
            </w:pPr>
            <w:r w:rsidRPr="00CE3629">
              <w:rPr>
                <w:rFonts w:ascii="Times New Roman" w:eastAsia="Calibri" w:hAnsi="Times New Roman" w:cs="Times New Roman"/>
                <w:bCs/>
                <w:iCs/>
                <w:sz w:val="24"/>
                <w:szCs w:val="24"/>
              </w:rPr>
              <w:t>-</w:t>
            </w:r>
          </w:p>
        </w:tc>
        <w:tc>
          <w:tcPr>
            <w:tcW w:w="1320" w:type="pct"/>
          </w:tcPr>
          <w:p w14:paraId="129F26C2" w14:textId="77777777" w:rsidR="007C77B8" w:rsidRPr="00CE3629" w:rsidRDefault="007C77B8" w:rsidP="00E34BAE">
            <w:pPr>
              <w:rPr>
                <w:sz w:val="24"/>
                <w:szCs w:val="24"/>
              </w:rPr>
            </w:pPr>
            <w:r w:rsidRPr="00CE3629">
              <w:rPr>
                <w:rFonts w:ascii="Times New Roman" w:eastAsia="Calibri" w:hAnsi="Times New Roman" w:cs="Times New Roman"/>
                <w:sz w:val="24"/>
                <w:szCs w:val="24"/>
              </w:rPr>
              <w:t>Правостороннее у мужчин</w:t>
            </w:r>
          </w:p>
        </w:tc>
      </w:tr>
      <w:tr w:rsidR="00CE3629" w:rsidRPr="00CE3629" w14:paraId="1EA1B216" w14:textId="77777777" w:rsidTr="007C77B8">
        <w:tc>
          <w:tcPr>
            <w:tcW w:w="586" w:type="pct"/>
            <w:vMerge/>
          </w:tcPr>
          <w:p w14:paraId="0683A86B" w14:textId="77777777" w:rsidR="007C77B8" w:rsidRPr="00CE3629" w:rsidRDefault="007C77B8" w:rsidP="004E1519">
            <w:pPr>
              <w:widowControl w:val="0"/>
              <w:spacing w:after="0" w:line="240" w:lineRule="auto"/>
              <w:jc w:val="both"/>
              <w:rPr>
                <w:rFonts w:ascii="Times New Roman" w:eastAsia="Calibri" w:hAnsi="Times New Roman" w:cs="Times New Roman"/>
                <w:sz w:val="24"/>
                <w:szCs w:val="24"/>
              </w:rPr>
            </w:pPr>
          </w:p>
        </w:tc>
        <w:tc>
          <w:tcPr>
            <w:tcW w:w="811" w:type="pct"/>
          </w:tcPr>
          <w:p w14:paraId="03E0B630" w14:textId="77777777" w:rsidR="007C77B8" w:rsidRPr="00CE3629" w:rsidRDefault="007C77B8" w:rsidP="004E1519">
            <w:pPr>
              <w:suppressAutoHyphens/>
              <w:spacing w:after="0" w:line="240" w:lineRule="auto"/>
              <w:jc w:val="both"/>
              <w:rPr>
                <w:rFonts w:ascii="Times New Roman" w:hAnsi="Times New Roman" w:cs="Times New Roman"/>
                <w:sz w:val="24"/>
                <w:szCs w:val="24"/>
              </w:rPr>
            </w:pPr>
            <w:r w:rsidRPr="00CE3629">
              <w:rPr>
                <w:rFonts w:ascii="Times New Roman" w:eastAsia="Calibri" w:hAnsi="Times New Roman" w:cs="Times New Roman"/>
                <w:bCs/>
                <w:iCs/>
                <w:sz w:val="24"/>
                <w:szCs w:val="24"/>
              </w:rPr>
              <w:t>Казахстан</w:t>
            </w:r>
          </w:p>
        </w:tc>
        <w:tc>
          <w:tcPr>
            <w:tcW w:w="736" w:type="pct"/>
          </w:tcPr>
          <w:p w14:paraId="5EBA1472" w14:textId="77777777" w:rsidR="007C77B8" w:rsidRPr="00CE3629" w:rsidRDefault="007C77B8" w:rsidP="004E1519">
            <w:pPr>
              <w:suppressAutoHyphens/>
              <w:spacing w:after="0" w:line="240" w:lineRule="auto"/>
              <w:jc w:val="both"/>
              <w:rPr>
                <w:rFonts w:ascii="Times New Roman" w:hAnsi="Times New Roman" w:cs="Times New Roman"/>
                <w:sz w:val="24"/>
                <w:szCs w:val="24"/>
              </w:rPr>
            </w:pPr>
            <w:r w:rsidRPr="00CE3629">
              <w:rPr>
                <w:rFonts w:ascii="Times New Roman" w:eastAsia="Calibri" w:hAnsi="Times New Roman" w:cs="Times New Roman"/>
                <w:bCs/>
                <w:iCs/>
                <w:sz w:val="24"/>
                <w:szCs w:val="24"/>
              </w:rPr>
              <w:t>2018</w:t>
            </w:r>
          </w:p>
        </w:tc>
        <w:tc>
          <w:tcPr>
            <w:tcW w:w="736" w:type="pct"/>
          </w:tcPr>
          <w:p w14:paraId="23AF3E6B" w14:textId="77777777" w:rsidR="007C77B8" w:rsidRPr="00CE3629" w:rsidRDefault="007C77B8" w:rsidP="004E1519">
            <w:pPr>
              <w:suppressAutoHyphens/>
              <w:spacing w:after="0" w:line="240" w:lineRule="auto"/>
              <w:jc w:val="both"/>
              <w:rPr>
                <w:rFonts w:ascii="Times New Roman" w:hAnsi="Times New Roman" w:cs="Times New Roman"/>
                <w:sz w:val="24"/>
                <w:szCs w:val="24"/>
              </w:rPr>
            </w:pPr>
            <w:r w:rsidRPr="00CE3629">
              <w:rPr>
                <w:rFonts w:ascii="Times New Roman" w:eastAsia="Calibri" w:hAnsi="Times New Roman" w:cs="Times New Roman"/>
                <w:bCs/>
                <w:iCs/>
                <w:sz w:val="24"/>
                <w:szCs w:val="24"/>
              </w:rPr>
              <w:t>1,23</w:t>
            </w:r>
          </w:p>
        </w:tc>
        <w:tc>
          <w:tcPr>
            <w:tcW w:w="811" w:type="pct"/>
          </w:tcPr>
          <w:p w14:paraId="14FA6305" w14:textId="77777777" w:rsidR="007C77B8" w:rsidRPr="00CE3629" w:rsidRDefault="007C77B8" w:rsidP="004E1519">
            <w:pPr>
              <w:suppressAutoHyphens/>
              <w:spacing w:after="0" w:line="240" w:lineRule="auto"/>
              <w:jc w:val="both"/>
              <w:rPr>
                <w:rFonts w:ascii="Times New Roman" w:hAnsi="Times New Roman" w:cs="Times New Roman"/>
                <w:sz w:val="24"/>
                <w:szCs w:val="24"/>
              </w:rPr>
            </w:pPr>
            <w:r w:rsidRPr="00CE3629">
              <w:rPr>
                <w:rFonts w:ascii="Times New Roman" w:eastAsia="Calibri" w:hAnsi="Times New Roman" w:cs="Times New Roman"/>
                <w:bCs/>
                <w:iCs/>
                <w:sz w:val="24"/>
                <w:szCs w:val="24"/>
              </w:rPr>
              <w:t>40,2</w:t>
            </w:r>
          </w:p>
        </w:tc>
        <w:tc>
          <w:tcPr>
            <w:tcW w:w="1320" w:type="pct"/>
          </w:tcPr>
          <w:p w14:paraId="64B5699E" w14:textId="77777777" w:rsidR="007C77B8" w:rsidRPr="00CE3629" w:rsidRDefault="007C77B8" w:rsidP="004E1519">
            <w:pPr>
              <w:suppressAutoHyphens/>
              <w:spacing w:after="0" w:line="240" w:lineRule="auto"/>
              <w:rPr>
                <w:rFonts w:ascii="Times New Roman" w:hAnsi="Times New Roman" w:cs="Times New Roman"/>
                <w:sz w:val="24"/>
                <w:szCs w:val="24"/>
              </w:rPr>
            </w:pPr>
            <w:r w:rsidRPr="00CE3629">
              <w:rPr>
                <w:rFonts w:ascii="Times New Roman" w:eastAsia="Calibri" w:hAnsi="Times New Roman" w:cs="Times New Roman"/>
                <w:bCs/>
                <w:iCs/>
                <w:sz w:val="24"/>
                <w:szCs w:val="24"/>
              </w:rPr>
              <w:t>У мужчин</w:t>
            </w:r>
          </w:p>
        </w:tc>
      </w:tr>
    </w:tbl>
    <w:p w14:paraId="3C39A7BF" w14:textId="77777777" w:rsidR="0004783D" w:rsidRPr="00CE3629" w:rsidRDefault="0004783D" w:rsidP="0004783D">
      <w:pPr>
        <w:suppressAutoHyphens/>
        <w:spacing w:after="0" w:line="240" w:lineRule="auto"/>
        <w:jc w:val="both"/>
        <w:rPr>
          <w:rFonts w:ascii="Times New Roman" w:eastAsia="Calibri" w:hAnsi="Times New Roman" w:cs="Times New Roman"/>
          <w:sz w:val="28"/>
          <w:szCs w:val="28"/>
        </w:rPr>
      </w:pPr>
    </w:p>
    <w:p w14:paraId="0AE5153E" w14:textId="77777777" w:rsidR="0004783D" w:rsidRPr="00CE3629" w:rsidRDefault="0004783D" w:rsidP="007C77B8">
      <w:pPr>
        <w:suppressAutoHyphens/>
        <w:spacing w:after="0" w:line="240" w:lineRule="auto"/>
        <w:ind w:firstLine="567"/>
        <w:jc w:val="both"/>
        <w:rPr>
          <w:rFonts w:ascii="Times New Roman" w:hAnsi="Times New Roman" w:cs="Times New Roman"/>
          <w:sz w:val="28"/>
          <w:szCs w:val="28"/>
        </w:rPr>
      </w:pPr>
      <w:r w:rsidRPr="00CE3629">
        <w:rPr>
          <w:rFonts w:ascii="Times New Roman" w:eastAsia="Calibri" w:hAnsi="Times New Roman" w:cs="Times New Roman"/>
          <w:bCs/>
          <w:iCs/>
          <w:sz w:val="28"/>
          <w:szCs w:val="28"/>
        </w:rPr>
        <w:t xml:space="preserve">Из таблицы видно, что патология уха - атрезия, микротия встречается во всех развитых странах – Финляндия, США, Бельгия, Китай и развивающихся странах </w:t>
      </w:r>
      <w:proofErr w:type="gramStart"/>
      <w:r w:rsidRPr="00CE3629">
        <w:rPr>
          <w:rFonts w:ascii="Times New Roman" w:eastAsia="Calibri" w:hAnsi="Times New Roman" w:cs="Times New Roman"/>
          <w:bCs/>
          <w:iCs/>
          <w:sz w:val="28"/>
          <w:szCs w:val="28"/>
        </w:rPr>
        <w:t>–  Мексика</w:t>
      </w:r>
      <w:proofErr w:type="gramEnd"/>
      <w:r w:rsidRPr="00CE3629">
        <w:rPr>
          <w:rFonts w:ascii="Times New Roman" w:eastAsia="Calibri" w:hAnsi="Times New Roman" w:cs="Times New Roman"/>
          <w:bCs/>
          <w:iCs/>
          <w:sz w:val="28"/>
          <w:szCs w:val="28"/>
        </w:rPr>
        <w:t xml:space="preserve"> и Казахстан. Так, распространение атрезии/микротии на 10 000 исследований составляет: в 1980 - 2005 годы для Финляндии 4,34, а в 2009 году</w:t>
      </w:r>
      <w:r w:rsidRPr="00CE3629">
        <w:rPr>
          <w:rFonts w:ascii="Times New Roman" w:eastAsia="Times New Roman" w:hAnsi="Times New Roman" w:cs="Times New Roman"/>
          <w:bCs/>
          <w:iCs/>
          <w:sz w:val="28"/>
          <w:szCs w:val="28"/>
        </w:rPr>
        <w:t xml:space="preserve"> - 17,4; </w:t>
      </w:r>
      <w:r w:rsidRPr="00CE3629">
        <w:rPr>
          <w:rFonts w:ascii="Times New Roman" w:eastAsia="Calibri" w:hAnsi="Times New Roman" w:cs="Times New Roman"/>
          <w:bCs/>
          <w:iCs/>
          <w:sz w:val="28"/>
          <w:szCs w:val="28"/>
        </w:rPr>
        <w:t xml:space="preserve"> в 2001 – 2006 годы для Латинской Америки – 0,83-17,4; в 1996 - 2007 годы для Китая - 1,40 - 3,06</w:t>
      </w:r>
      <w:r w:rsidRPr="00CE3629">
        <w:rPr>
          <w:rFonts w:ascii="Times New Roman" w:eastAsia="Times New Roman" w:hAnsi="Times New Roman" w:cs="Times New Roman"/>
          <w:bCs/>
          <w:iCs/>
          <w:sz w:val="28"/>
          <w:szCs w:val="28"/>
        </w:rPr>
        <w:t xml:space="preserve">; </w:t>
      </w:r>
      <w:r w:rsidRPr="00CE3629">
        <w:rPr>
          <w:rFonts w:ascii="Times New Roman" w:eastAsia="Calibri" w:hAnsi="Times New Roman" w:cs="Times New Roman"/>
          <w:bCs/>
          <w:iCs/>
          <w:sz w:val="28"/>
          <w:szCs w:val="28"/>
        </w:rPr>
        <w:t xml:space="preserve"> в 1999 - 2005 годы для США (Техас) – 2,86; в 2018 году для Мексики -7,37; в 2018 году для Казахстана – 1,23.</w:t>
      </w:r>
    </w:p>
    <w:p w14:paraId="116CB09C" w14:textId="77777777" w:rsidR="0004783D" w:rsidRPr="00CE3629" w:rsidRDefault="0004783D" w:rsidP="007C77B8">
      <w:pPr>
        <w:suppressAutoHyphens/>
        <w:spacing w:after="0" w:line="240" w:lineRule="auto"/>
        <w:ind w:firstLine="567"/>
        <w:jc w:val="both"/>
        <w:rPr>
          <w:rFonts w:ascii="Times New Roman" w:hAnsi="Times New Roman" w:cs="Times New Roman"/>
          <w:sz w:val="28"/>
          <w:szCs w:val="28"/>
        </w:rPr>
      </w:pPr>
      <w:proofErr w:type="gramStart"/>
      <w:r w:rsidRPr="00CE3629">
        <w:rPr>
          <w:rFonts w:ascii="Times New Roman" w:eastAsia="Calibri" w:hAnsi="Times New Roman" w:cs="Times New Roman"/>
          <w:bCs/>
          <w:iCs/>
          <w:sz w:val="28"/>
          <w:szCs w:val="28"/>
        </w:rPr>
        <w:t>Из  стран</w:t>
      </w:r>
      <w:proofErr w:type="gramEnd"/>
      <w:r w:rsidR="00E34BAE" w:rsidRPr="00CE3629">
        <w:rPr>
          <w:rFonts w:ascii="Times New Roman" w:eastAsia="Calibri" w:hAnsi="Times New Roman" w:cs="Times New Roman"/>
          <w:bCs/>
          <w:iCs/>
          <w:sz w:val="28"/>
          <w:szCs w:val="28"/>
        </w:rPr>
        <w:t xml:space="preserve"> </w:t>
      </w:r>
      <w:r w:rsidR="00E34BAE" w:rsidRPr="00CE3629">
        <w:rPr>
          <w:rFonts w:ascii="Times New Roman" w:eastAsia="Calibri" w:hAnsi="Times New Roman" w:cs="Times New Roman"/>
          <w:bCs/>
          <w:iCs/>
          <w:sz w:val="28"/>
          <w:szCs w:val="28"/>
          <w:lang w:val="kk-KZ"/>
        </w:rPr>
        <w:t>с развитой экономикой</w:t>
      </w:r>
      <w:r w:rsidRPr="00CE3629">
        <w:rPr>
          <w:rFonts w:ascii="Times New Roman" w:eastAsia="Calibri" w:hAnsi="Times New Roman" w:cs="Times New Roman"/>
          <w:bCs/>
          <w:iCs/>
          <w:sz w:val="28"/>
          <w:szCs w:val="28"/>
        </w:rPr>
        <w:t xml:space="preserve"> у Финляндии  в 1980 — 2005 годы распространение атрезии/микротии составило 4,34, а в 2009 отмечается увеличение данной патологии - до 17,4. </w:t>
      </w:r>
      <w:proofErr w:type="gramStart"/>
      <w:r w:rsidRPr="00CE3629">
        <w:rPr>
          <w:rFonts w:ascii="Times New Roman" w:eastAsia="Calibri" w:hAnsi="Times New Roman" w:cs="Times New Roman"/>
          <w:bCs/>
          <w:iCs/>
          <w:sz w:val="28"/>
          <w:szCs w:val="28"/>
        </w:rPr>
        <w:t>В  Китае</w:t>
      </w:r>
      <w:proofErr w:type="gramEnd"/>
      <w:r w:rsidRPr="00CE3629">
        <w:rPr>
          <w:rFonts w:ascii="Times New Roman" w:eastAsia="Calibri" w:hAnsi="Times New Roman" w:cs="Times New Roman"/>
          <w:bCs/>
          <w:iCs/>
          <w:sz w:val="28"/>
          <w:szCs w:val="28"/>
        </w:rPr>
        <w:t xml:space="preserve"> в 1988 — 2007 годы отмечается увеличение вышеуказанной патологии от 1,40 до 3,06. Относительно высокий показатель распространения указанной патологии среди новорожденных на 10 000 исследований зарегистрировано в Мексике -7,</w:t>
      </w:r>
      <w:proofErr w:type="gramStart"/>
      <w:r w:rsidRPr="00CE3629">
        <w:rPr>
          <w:rFonts w:ascii="Times New Roman" w:eastAsia="Calibri" w:hAnsi="Times New Roman" w:cs="Times New Roman"/>
          <w:bCs/>
          <w:iCs/>
          <w:sz w:val="28"/>
          <w:szCs w:val="28"/>
        </w:rPr>
        <w:t>37  по</w:t>
      </w:r>
      <w:proofErr w:type="gramEnd"/>
      <w:r w:rsidRPr="00CE3629">
        <w:rPr>
          <w:rFonts w:ascii="Times New Roman" w:eastAsia="Calibri" w:hAnsi="Times New Roman" w:cs="Times New Roman"/>
          <w:bCs/>
          <w:iCs/>
          <w:sz w:val="28"/>
          <w:szCs w:val="28"/>
        </w:rPr>
        <w:t xml:space="preserve"> сравнению с другими странами.</w:t>
      </w:r>
    </w:p>
    <w:p w14:paraId="118545F6" w14:textId="77777777" w:rsidR="007C77B8" w:rsidRDefault="007C77B8" w:rsidP="0004783D">
      <w:pPr>
        <w:spacing w:after="0" w:line="240" w:lineRule="auto"/>
        <w:ind w:firstLine="709"/>
        <w:rPr>
          <w:rFonts w:ascii="Times New Roman" w:eastAsia="Times New Roman" w:hAnsi="Times New Roman" w:cs="Times New Roman"/>
          <w:sz w:val="28"/>
          <w:szCs w:val="28"/>
          <w:lang w:eastAsia="ru-RU"/>
        </w:rPr>
      </w:pPr>
    </w:p>
    <w:p w14:paraId="47E6CD67" w14:textId="77777777" w:rsidR="00937C26" w:rsidRDefault="00937C26" w:rsidP="0004783D">
      <w:pPr>
        <w:spacing w:after="0" w:line="240" w:lineRule="auto"/>
        <w:ind w:firstLine="709"/>
        <w:rPr>
          <w:rFonts w:ascii="Times New Roman" w:eastAsia="Times New Roman" w:hAnsi="Times New Roman" w:cs="Times New Roman"/>
          <w:sz w:val="28"/>
          <w:szCs w:val="28"/>
          <w:lang w:eastAsia="ru-RU"/>
        </w:rPr>
      </w:pPr>
    </w:p>
    <w:p w14:paraId="71284DA6" w14:textId="77777777" w:rsidR="00937C26" w:rsidRPr="00CE3629" w:rsidRDefault="00937C26" w:rsidP="0004783D">
      <w:pPr>
        <w:spacing w:after="0" w:line="240" w:lineRule="auto"/>
        <w:ind w:firstLine="709"/>
        <w:rPr>
          <w:rFonts w:ascii="Times New Roman" w:eastAsia="Times New Roman" w:hAnsi="Times New Roman" w:cs="Times New Roman"/>
          <w:sz w:val="28"/>
          <w:szCs w:val="28"/>
          <w:lang w:eastAsia="ru-RU"/>
        </w:rPr>
      </w:pPr>
    </w:p>
    <w:p w14:paraId="1D91F641" w14:textId="40D9A1EB" w:rsidR="0004783D" w:rsidRPr="00CE3629" w:rsidRDefault="0004783D" w:rsidP="007C77B8">
      <w:pPr>
        <w:spacing w:after="0" w:line="240" w:lineRule="auto"/>
        <w:ind w:firstLine="567"/>
        <w:jc w:val="both"/>
        <w:rPr>
          <w:rFonts w:ascii="Times New Roman" w:hAnsi="Times New Roman" w:cs="Times New Roman"/>
          <w:b/>
          <w:sz w:val="28"/>
          <w:szCs w:val="28"/>
        </w:rPr>
      </w:pPr>
      <w:r w:rsidRPr="00CE3629">
        <w:rPr>
          <w:rFonts w:ascii="Times New Roman" w:hAnsi="Times New Roman" w:cs="Times New Roman"/>
          <w:b/>
          <w:sz w:val="28"/>
          <w:szCs w:val="28"/>
        </w:rPr>
        <w:lastRenderedPageBreak/>
        <w:t>3.2 Социально-демографическая характеристика детей с врожденными пороками развития уха в Республике Казахстан</w:t>
      </w:r>
    </w:p>
    <w:p w14:paraId="03A0D16A" w14:textId="77777777" w:rsidR="0004783D" w:rsidRPr="00CE3629" w:rsidRDefault="0004783D" w:rsidP="007C77B8">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Следует отметить, что разные подходы к учету больных с ВПР уха не позволяют сопоставлять казахстанские данные с материалами международных исследователей, делать обобщения и выводы. </w:t>
      </w:r>
    </w:p>
    <w:p w14:paraId="4B8E9305" w14:textId="77777777" w:rsidR="0004783D" w:rsidRPr="00CE3629" w:rsidRDefault="0004783D" w:rsidP="007C77B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В оториноларингологической практике около половины врожденных пороков развития приходится на пороки развития уха. Около 70-90% случаев приходится на пороки развития наружного и среднего уха, преимущественно правосторонней локализации (58-61%). Частота врожденных пороков развития ушей составляет пр</w:t>
      </w:r>
      <w:r w:rsidR="00E46122" w:rsidRPr="00CE3629">
        <w:rPr>
          <w:rFonts w:ascii="Times New Roman" w:hAnsi="Times New Roman" w:cs="Times New Roman"/>
          <w:sz w:val="28"/>
          <w:szCs w:val="28"/>
        </w:rPr>
        <w:t>имерно 1:3800 новорожденных [107</w:t>
      </w:r>
      <w:r w:rsidRPr="00CE3629">
        <w:rPr>
          <w:rFonts w:ascii="Times New Roman" w:hAnsi="Times New Roman" w:cs="Times New Roman"/>
          <w:sz w:val="28"/>
          <w:szCs w:val="28"/>
        </w:rPr>
        <w:t xml:space="preserve">]. Пороки развития ушной раковины (напр., микротия, анотия) встречаются с частотой 1/12500 родов, являясь синдромальными или несиндромальными. Приблизительно у 2% новорожденных с врожденной глухотой имеются ВПР уха. Частота пороков развития наружного уха у новорожденных по данным литературы составляет 1:6000-1:6830. Серьезные пороки развития можно ожидать у 1:10000 до 1:20000 новорожденных, грубые пороки развития или аплазии у 1:17500 новорожденных. Распространенность такого порока развития уха </w:t>
      </w:r>
      <w:r w:rsidR="00E46122" w:rsidRPr="00CE3629">
        <w:rPr>
          <w:rFonts w:ascii="Times New Roman" w:hAnsi="Times New Roman" w:cs="Times New Roman"/>
          <w:sz w:val="28"/>
          <w:szCs w:val="28"/>
        </w:rPr>
        <w:t>как микротия выше - 3:10000 [108</w:t>
      </w:r>
      <w:r w:rsidRPr="00CE3629">
        <w:rPr>
          <w:rFonts w:ascii="Times New Roman" w:hAnsi="Times New Roman" w:cs="Times New Roman"/>
          <w:sz w:val="28"/>
          <w:szCs w:val="28"/>
        </w:rPr>
        <w:t xml:space="preserve">]. </w:t>
      </w:r>
    </w:p>
    <w:p w14:paraId="37AAF38B" w14:textId="5B2C4054" w:rsidR="0004783D" w:rsidRPr="00CE3629" w:rsidRDefault="0004783D" w:rsidP="007C77B8">
      <w:pPr>
        <w:spacing w:after="0" w:line="240" w:lineRule="auto"/>
        <w:ind w:firstLine="567"/>
        <w:rPr>
          <w:rFonts w:ascii="Times New Roman" w:hAnsi="Times New Roman" w:cs="Times New Roman"/>
          <w:sz w:val="28"/>
          <w:szCs w:val="28"/>
        </w:rPr>
      </w:pPr>
      <w:r w:rsidRPr="00CE3629">
        <w:rPr>
          <w:rFonts w:ascii="Times New Roman" w:hAnsi="Times New Roman" w:cs="Times New Roman"/>
          <w:sz w:val="28"/>
          <w:szCs w:val="28"/>
        </w:rPr>
        <w:t xml:space="preserve">В структуре общей заболеваемости болезни уха и сосцевидного отростка имеют тенденцию к росту в возрастной категории 0-14 лет </w:t>
      </w:r>
      <w:r w:rsidR="007C77B8" w:rsidRPr="00CE3629">
        <w:rPr>
          <w:rFonts w:ascii="Times New Roman" w:hAnsi="Times New Roman" w:cs="Times New Roman"/>
          <w:sz w:val="28"/>
          <w:szCs w:val="28"/>
        </w:rPr>
        <w:t xml:space="preserve">(рисунок </w:t>
      </w:r>
      <w:r w:rsidRPr="00CE3629">
        <w:rPr>
          <w:rFonts w:ascii="Times New Roman" w:hAnsi="Times New Roman" w:cs="Times New Roman"/>
          <w:sz w:val="28"/>
          <w:szCs w:val="28"/>
        </w:rPr>
        <w:t xml:space="preserve">4). </w:t>
      </w:r>
    </w:p>
    <w:p w14:paraId="310D77C9" w14:textId="77777777" w:rsidR="007C77B8" w:rsidRPr="00CE3629" w:rsidRDefault="007C77B8" w:rsidP="007C77B8">
      <w:pPr>
        <w:spacing w:after="0" w:line="240" w:lineRule="auto"/>
        <w:ind w:firstLine="567"/>
        <w:rPr>
          <w:rFonts w:ascii="Times New Roman" w:hAnsi="Times New Roman" w:cs="Times New Roman"/>
          <w:sz w:val="28"/>
          <w:szCs w:val="28"/>
        </w:rPr>
      </w:pPr>
    </w:p>
    <w:p w14:paraId="344DF556" w14:textId="77777777" w:rsidR="0004783D" w:rsidRPr="00CE3629" w:rsidRDefault="0004783D" w:rsidP="0004783D">
      <w:pPr>
        <w:spacing w:after="0" w:line="240" w:lineRule="auto"/>
        <w:jc w:val="center"/>
        <w:rPr>
          <w:rFonts w:ascii="Times New Roman" w:hAnsi="Times New Roman" w:cs="Times New Roman"/>
          <w:sz w:val="28"/>
          <w:szCs w:val="28"/>
        </w:rPr>
      </w:pPr>
      <w:r w:rsidRPr="00CE3629">
        <w:rPr>
          <w:rFonts w:ascii="Times New Roman" w:hAnsi="Times New Roman" w:cs="Times New Roman"/>
          <w:noProof/>
          <w:sz w:val="28"/>
          <w:szCs w:val="28"/>
          <w:lang w:eastAsia="ru-RU"/>
        </w:rPr>
        <w:drawing>
          <wp:inline distT="0" distB="0" distL="0" distR="0" wp14:anchorId="26475C7C" wp14:editId="4BAC81DE">
            <wp:extent cx="5341620" cy="3185160"/>
            <wp:effectExtent l="0" t="0" r="11430" b="1524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8C7E7EE" w14:textId="77777777" w:rsidR="007C77B8" w:rsidRPr="00CE3629" w:rsidRDefault="007C77B8" w:rsidP="0004783D">
      <w:pPr>
        <w:spacing w:after="0" w:line="240" w:lineRule="auto"/>
        <w:jc w:val="center"/>
        <w:rPr>
          <w:rFonts w:ascii="Times New Roman" w:hAnsi="Times New Roman" w:cs="Times New Roman"/>
          <w:sz w:val="28"/>
          <w:szCs w:val="28"/>
        </w:rPr>
      </w:pPr>
    </w:p>
    <w:p w14:paraId="2DC9B5EA" w14:textId="6CB938E0" w:rsidR="0004783D" w:rsidRPr="00CE3629" w:rsidRDefault="0004783D" w:rsidP="0004783D">
      <w:pPr>
        <w:spacing w:after="0" w:line="240" w:lineRule="auto"/>
        <w:jc w:val="center"/>
        <w:rPr>
          <w:rFonts w:ascii="Times New Roman" w:hAnsi="Times New Roman" w:cs="Times New Roman"/>
          <w:sz w:val="28"/>
          <w:szCs w:val="28"/>
        </w:rPr>
      </w:pPr>
      <w:r w:rsidRPr="00CE3629">
        <w:rPr>
          <w:rFonts w:ascii="Times New Roman" w:hAnsi="Times New Roman" w:cs="Times New Roman"/>
          <w:sz w:val="28"/>
          <w:szCs w:val="28"/>
        </w:rPr>
        <w:t>Рисунок 4 - Болезни уха и сосцевидного отростка в структуре общей заболеваемости населения, зарегистрированных в ЛПО (на 100 тыс. населения)</w:t>
      </w:r>
    </w:p>
    <w:p w14:paraId="2E54AB66" w14:textId="77777777" w:rsidR="0004783D" w:rsidRPr="00CE3629" w:rsidRDefault="0004783D" w:rsidP="0004783D">
      <w:pPr>
        <w:spacing w:after="0" w:line="240" w:lineRule="auto"/>
        <w:ind w:firstLine="709"/>
        <w:jc w:val="center"/>
        <w:rPr>
          <w:rFonts w:ascii="Times New Roman" w:hAnsi="Times New Roman" w:cs="Times New Roman"/>
          <w:sz w:val="28"/>
          <w:szCs w:val="28"/>
        </w:rPr>
      </w:pPr>
    </w:p>
    <w:p w14:paraId="01403649" w14:textId="3B526098" w:rsidR="0004783D" w:rsidRPr="00CE3629" w:rsidRDefault="0004783D" w:rsidP="007C77B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В структуре общей заболеваемости наблюдается резкий рост количества больных врожденными пороками развития с 635,9 в 2014 году до 1070 в 2017 на 68,3%, с тенденцией к снижению на 7,8 % в 2018 году, что составило 986,1 на 100 тыс. населения. В группе 0-14 лет данная группа заболеваний также имеет </w:t>
      </w:r>
      <w:r w:rsidRPr="00CE3629">
        <w:rPr>
          <w:rFonts w:ascii="Times New Roman" w:hAnsi="Times New Roman" w:cs="Times New Roman"/>
          <w:sz w:val="28"/>
          <w:szCs w:val="28"/>
        </w:rPr>
        <w:lastRenderedPageBreak/>
        <w:t xml:space="preserve">рост с резким увеличением с 1839,3 в 2014 до 3121,8 в 2017 на 69,7%, с тенденцией к снижению в 2018 году на 9,7% </w:t>
      </w:r>
      <w:r w:rsidR="007C77B8" w:rsidRPr="00CE3629">
        <w:rPr>
          <w:rFonts w:ascii="Times New Roman" w:hAnsi="Times New Roman" w:cs="Times New Roman"/>
          <w:sz w:val="28"/>
          <w:szCs w:val="28"/>
        </w:rPr>
        <w:t xml:space="preserve">(рисунок </w:t>
      </w:r>
      <w:r w:rsidRPr="00CE3629">
        <w:rPr>
          <w:rFonts w:ascii="Times New Roman" w:hAnsi="Times New Roman" w:cs="Times New Roman"/>
          <w:sz w:val="28"/>
          <w:szCs w:val="28"/>
        </w:rPr>
        <w:t>5).</w:t>
      </w:r>
    </w:p>
    <w:p w14:paraId="61BA39FC" w14:textId="77777777" w:rsidR="007C77B8" w:rsidRPr="00CE3629" w:rsidRDefault="007C77B8" w:rsidP="007C77B8">
      <w:pPr>
        <w:spacing w:after="0" w:line="240" w:lineRule="auto"/>
        <w:ind w:firstLine="567"/>
        <w:jc w:val="both"/>
        <w:rPr>
          <w:rFonts w:ascii="Times New Roman" w:hAnsi="Times New Roman" w:cs="Times New Roman"/>
          <w:sz w:val="28"/>
          <w:szCs w:val="28"/>
        </w:rPr>
      </w:pPr>
    </w:p>
    <w:p w14:paraId="176F33E9" w14:textId="77777777" w:rsidR="0004783D" w:rsidRPr="00CE3629" w:rsidRDefault="0004783D" w:rsidP="0004783D">
      <w:pPr>
        <w:spacing w:after="0" w:line="240" w:lineRule="auto"/>
        <w:jc w:val="center"/>
        <w:rPr>
          <w:rFonts w:ascii="Times New Roman" w:hAnsi="Times New Roman" w:cs="Times New Roman"/>
          <w:sz w:val="28"/>
          <w:szCs w:val="28"/>
        </w:rPr>
      </w:pPr>
      <w:r w:rsidRPr="00CE3629">
        <w:rPr>
          <w:rFonts w:ascii="Times New Roman" w:hAnsi="Times New Roman" w:cs="Times New Roman"/>
          <w:noProof/>
          <w:sz w:val="28"/>
          <w:szCs w:val="28"/>
          <w:lang w:eastAsia="ru-RU"/>
        </w:rPr>
        <w:drawing>
          <wp:inline distT="0" distB="0" distL="0" distR="0" wp14:anchorId="7E6E6454" wp14:editId="404F706F">
            <wp:extent cx="5940425" cy="3756660"/>
            <wp:effectExtent l="0" t="0" r="3175" b="1524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B14CCAE" w14:textId="77777777" w:rsidR="00CE3629" w:rsidRPr="00CE3629" w:rsidRDefault="00CE3629" w:rsidP="0004783D">
      <w:pPr>
        <w:spacing w:after="0" w:line="240" w:lineRule="auto"/>
        <w:ind w:firstLine="709"/>
        <w:jc w:val="center"/>
        <w:rPr>
          <w:rFonts w:ascii="Times New Roman" w:hAnsi="Times New Roman" w:cs="Times New Roman"/>
          <w:sz w:val="28"/>
          <w:szCs w:val="28"/>
        </w:rPr>
      </w:pPr>
    </w:p>
    <w:p w14:paraId="20273DA0" w14:textId="47FD0C0C" w:rsidR="0004783D" w:rsidRPr="00CE3629" w:rsidRDefault="0004783D" w:rsidP="0004783D">
      <w:pPr>
        <w:spacing w:after="0" w:line="240" w:lineRule="auto"/>
        <w:ind w:firstLine="709"/>
        <w:jc w:val="center"/>
        <w:rPr>
          <w:rFonts w:ascii="Times New Roman" w:hAnsi="Times New Roman" w:cs="Times New Roman"/>
          <w:sz w:val="28"/>
          <w:szCs w:val="28"/>
        </w:rPr>
      </w:pPr>
      <w:r w:rsidRPr="00CE3629">
        <w:rPr>
          <w:rFonts w:ascii="Times New Roman" w:hAnsi="Times New Roman" w:cs="Times New Roman"/>
          <w:sz w:val="28"/>
          <w:szCs w:val="28"/>
        </w:rPr>
        <w:t>Рисунок 5</w:t>
      </w:r>
      <w:r w:rsidR="00CE3629" w:rsidRPr="00CE3629">
        <w:rPr>
          <w:rFonts w:ascii="Times New Roman" w:hAnsi="Times New Roman" w:cs="Times New Roman"/>
          <w:sz w:val="28"/>
          <w:szCs w:val="28"/>
        </w:rPr>
        <w:t xml:space="preserve"> </w:t>
      </w:r>
      <w:r w:rsidRPr="00CE3629">
        <w:rPr>
          <w:rFonts w:ascii="Times New Roman" w:hAnsi="Times New Roman" w:cs="Times New Roman"/>
          <w:sz w:val="28"/>
          <w:szCs w:val="28"/>
        </w:rPr>
        <w:t>- Врожденные аномалии (пороки развития), деформации и хромосомные аномалии в структуре общей заболеваемости населения, зарегистрированных в ЛПО (на 100 тыс. населения)</w:t>
      </w:r>
    </w:p>
    <w:p w14:paraId="1C73E926" w14:textId="77777777" w:rsidR="0004783D" w:rsidRPr="00CE3629" w:rsidRDefault="0004783D" w:rsidP="0004783D">
      <w:pPr>
        <w:spacing w:after="0" w:line="240" w:lineRule="auto"/>
        <w:ind w:firstLine="709"/>
        <w:jc w:val="center"/>
        <w:rPr>
          <w:rFonts w:ascii="Times New Roman" w:hAnsi="Times New Roman" w:cs="Times New Roman"/>
          <w:sz w:val="28"/>
          <w:szCs w:val="28"/>
        </w:rPr>
      </w:pPr>
    </w:p>
    <w:p w14:paraId="25C4139C" w14:textId="42DECBDE" w:rsidR="0004783D" w:rsidRPr="00CE3629" w:rsidRDefault="0004783D" w:rsidP="00CE3629">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Наблюдался темп прироста первичной заболеваемости болезнями уха и сосцевидного отростка с 2014 года по 2017 годы на 11,8% (с 1455,1 до 1627 на 100 тыс. населения), однако в 2018 году мы отметили незначительный темп убыли на 2,3% от показателя 2017 года (1589,3 на 100 тыс. населения). В возрастной категории 0-14 лет темп прироста с 2014 по 2017 годы составлял 16,2% (2283,1 и 2653,1 на 100 тыс. населения соответственно), с тенденцией к убыли заболеваемости на 4,8% в 2018 году </w:t>
      </w:r>
      <w:r w:rsidR="007C77B8" w:rsidRPr="00CE3629">
        <w:rPr>
          <w:rFonts w:ascii="Times New Roman" w:hAnsi="Times New Roman" w:cs="Times New Roman"/>
          <w:sz w:val="28"/>
          <w:szCs w:val="28"/>
        </w:rPr>
        <w:t xml:space="preserve">(рисунок </w:t>
      </w:r>
      <w:r w:rsidRPr="00CE3629">
        <w:rPr>
          <w:rFonts w:ascii="Times New Roman" w:hAnsi="Times New Roman" w:cs="Times New Roman"/>
          <w:sz w:val="28"/>
          <w:szCs w:val="28"/>
        </w:rPr>
        <w:t>6).</w:t>
      </w:r>
    </w:p>
    <w:p w14:paraId="6E311DB9" w14:textId="77777777" w:rsidR="0004783D" w:rsidRPr="00CE3629" w:rsidRDefault="0004783D" w:rsidP="0004783D">
      <w:pPr>
        <w:spacing w:after="0" w:line="240" w:lineRule="auto"/>
        <w:jc w:val="center"/>
        <w:rPr>
          <w:rFonts w:ascii="Times New Roman" w:hAnsi="Times New Roman" w:cs="Times New Roman"/>
          <w:sz w:val="28"/>
          <w:szCs w:val="28"/>
        </w:rPr>
      </w:pPr>
      <w:r w:rsidRPr="00CE3629">
        <w:rPr>
          <w:rFonts w:ascii="Times New Roman" w:hAnsi="Times New Roman" w:cs="Times New Roman"/>
          <w:noProof/>
          <w:sz w:val="28"/>
          <w:szCs w:val="28"/>
          <w:lang w:eastAsia="ru-RU"/>
        </w:rPr>
        <w:lastRenderedPageBreak/>
        <w:drawing>
          <wp:inline distT="0" distB="0" distL="0" distR="0" wp14:anchorId="1CCE8DE8" wp14:editId="39793162">
            <wp:extent cx="5402580" cy="3267075"/>
            <wp:effectExtent l="0" t="0" r="762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94A51F2" w14:textId="77777777" w:rsidR="00CE3629" w:rsidRPr="00CE3629" w:rsidRDefault="00CE3629" w:rsidP="0004783D">
      <w:pPr>
        <w:spacing w:after="0" w:line="240" w:lineRule="auto"/>
        <w:ind w:firstLine="709"/>
        <w:jc w:val="center"/>
        <w:rPr>
          <w:rFonts w:ascii="Times New Roman" w:hAnsi="Times New Roman" w:cs="Times New Roman"/>
          <w:sz w:val="20"/>
          <w:szCs w:val="20"/>
        </w:rPr>
      </w:pPr>
    </w:p>
    <w:p w14:paraId="6D4E46CA" w14:textId="30E26BB2" w:rsidR="0004783D" w:rsidRPr="00CE3629" w:rsidRDefault="0004783D" w:rsidP="00CE3629">
      <w:pPr>
        <w:spacing w:after="0" w:line="240" w:lineRule="auto"/>
        <w:jc w:val="center"/>
        <w:rPr>
          <w:rFonts w:ascii="Times New Roman" w:hAnsi="Times New Roman" w:cs="Times New Roman"/>
          <w:sz w:val="28"/>
          <w:szCs w:val="28"/>
        </w:rPr>
      </w:pPr>
      <w:r w:rsidRPr="00CE3629">
        <w:rPr>
          <w:rFonts w:ascii="Times New Roman" w:hAnsi="Times New Roman" w:cs="Times New Roman"/>
          <w:sz w:val="28"/>
          <w:szCs w:val="28"/>
        </w:rPr>
        <w:t>Рисунок 6 - Болезни уха и сосцевидного отростка в структуре заболеваемости с впервые установленным диагнозом (на 100 тыс. населения)</w:t>
      </w:r>
    </w:p>
    <w:p w14:paraId="6EFEB049" w14:textId="77777777" w:rsidR="0004783D" w:rsidRPr="00CE3629" w:rsidRDefault="0004783D" w:rsidP="0004783D">
      <w:pPr>
        <w:spacing w:after="0" w:line="240" w:lineRule="auto"/>
        <w:ind w:firstLine="709"/>
        <w:jc w:val="center"/>
        <w:rPr>
          <w:rFonts w:ascii="Times New Roman" w:hAnsi="Times New Roman" w:cs="Times New Roman"/>
          <w:sz w:val="28"/>
          <w:szCs w:val="28"/>
        </w:rPr>
      </w:pPr>
    </w:p>
    <w:p w14:paraId="3BBDD8EE" w14:textId="43606A42" w:rsidR="0004783D" w:rsidRPr="00CE3629" w:rsidRDefault="0004783D" w:rsidP="00CE3629">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Первичная заболеваемость ВПР за пятилетний период с 2014 по 2018 годы выросла на 93,9%, т.е. с 226,3 до 438,7 на 100 тыс. населения. В группе 0-14 лет данный показатель составил 88,2%, 747 случаев на 100 тыс. населения в 2014 году, 1406,2 случаев на 100 тыс. населения в 2018 году </w:t>
      </w:r>
      <w:r w:rsidR="007C77B8" w:rsidRPr="00CE3629">
        <w:rPr>
          <w:rFonts w:ascii="Times New Roman" w:hAnsi="Times New Roman" w:cs="Times New Roman"/>
          <w:sz w:val="28"/>
          <w:szCs w:val="28"/>
        </w:rPr>
        <w:t xml:space="preserve">(рисунок </w:t>
      </w:r>
      <w:r w:rsidRPr="00CE3629">
        <w:rPr>
          <w:rFonts w:ascii="Times New Roman" w:hAnsi="Times New Roman" w:cs="Times New Roman"/>
          <w:sz w:val="28"/>
          <w:szCs w:val="28"/>
        </w:rPr>
        <w:t>7).</w:t>
      </w:r>
    </w:p>
    <w:p w14:paraId="4348989A" w14:textId="77777777" w:rsidR="00CE3629" w:rsidRPr="00CE3629" w:rsidRDefault="00CE3629" w:rsidP="00CE3629">
      <w:pPr>
        <w:spacing w:after="0" w:line="240" w:lineRule="auto"/>
        <w:ind w:firstLine="567"/>
        <w:jc w:val="both"/>
        <w:rPr>
          <w:rFonts w:ascii="Times New Roman" w:hAnsi="Times New Roman" w:cs="Times New Roman"/>
          <w:sz w:val="28"/>
          <w:szCs w:val="28"/>
        </w:rPr>
      </w:pPr>
    </w:p>
    <w:p w14:paraId="7D37F866" w14:textId="77777777" w:rsidR="0004783D" w:rsidRPr="00CE3629" w:rsidRDefault="0004783D" w:rsidP="0004783D">
      <w:pPr>
        <w:spacing w:after="0" w:line="240" w:lineRule="auto"/>
        <w:jc w:val="center"/>
        <w:rPr>
          <w:rFonts w:ascii="Times New Roman" w:hAnsi="Times New Roman" w:cs="Times New Roman"/>
          <w:sz w:val="28"/>
          <w:szCs w:val="28"/>
        </w:rPr>
      </w:pPr>
      <w:r w:rsidRPr="00CE3629">
        <w:rPr>
          <w:rFonts w:ascii="Times New Roman" w:hAnsi="Times New Roman" w:cs="Times New Roman"/>
          <w:noProof/>
          <w:sz w:val="28"/>
          <w:szCs w:val="28"/>
          <w:lang w:eastAsia="ru-RU"/>
        </w:rPr>
        <w:drawing>
          <wp:inline distT="0" distB="0" distL="0" distR="0" wp14:anchorId="5B1A9D50" wp14:editId="1A8AC74D">
            <wp:extent cx="5402580" cy="3108960"/>
            <wp:effectExtent l="0" t="0" r="7620" b="1524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5AE717E" w14:textId="77777777" w:rsidR="00CE3629" w:rsidRPr="00CE3629" w:rsidRDefault="00CE3629" w:rsidP="0004783D">
      <w:pPr>
        <w:spacing w:after="0" w:line="240" w:lineRule="auto"/>
        <w:ind w:firstLine="709"/>
        <w:jc w:val="center"/>
        <w:rPr>
          <w:rFonts w:ascii="Times New Roman" w:hAnsi="Times New Roman" w:cs="Times New Roman"/>
          <w:sz w:val="28"/>
          <w:szCs w:val="28"/>
        </w:rPr>
      </w:pPr>
    </w:p>
    <w:p w14:paraId="67416E5E" w14:textId="5AE3F157" w:rsidR="0004783D" w:rsidRPr="00CE3629" w:rsidRDefault="0004783D" w:rsidP="00CE3629">
      <w:pPr>
        <w:spacing w:after="0" w:line="240" w:lineRule="auto"/>
        <w:jc w:val="center"/>
        <w:rPr>
          <w:rFonts w:ascii="Times New Roman" w:hAnsi="Times New Roman" w:cs="Times New Roman"/>
          <w:sz w:val="28"/>
          <w:szCs w:val="28"/>
        </w:rPr>
      </w:pPr>
      <w:r w:rsidRPr="00CE3629">
        <w:rPr>
          <w:rFonts w:ascii="Times New Roman" w:hAnsi="Times New Roman" w:cs="Times New Roman"/>
          <w:sz w:val="28"/>
          <w:szCs w:val="28"/>
        </w:rPr>
        <w:t>Рисунок 7 - Врожденные аномалии (пороки развития), деформации и хромосомные аномалии в структуре заболеваемости с впервые установленным диагнозом (на 100 тыс. населения)</w:t>
      </w:r>
    </w:p>
    <w:p w14:paraId="695DC64D" w14:textId="7C021726" w:rsidR="0004783D" w:rsidRPr="00CE3629" w:rsidRDefault="0004783D" w:rsidP="00CE3629">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lastRenderedPageBreak/>
        <w:t xml:space="preserve">Число зарегистрированных случаев врожденными аномалиями, деформациями и хромосомными нарушениями в группе детей 0-1 год за пятилетний период выросло в 2 раза, с 35,3 в 2014 году до 70,8 в 2018 году. В группе детей 0-5 лет темп прироста данного показателя составил 10,5%. Что свидетельствует о том, что максимум зарегистрированных случаев приходится на детский возраст до 1 года. </w:t>
      </w:r>
      <w:r w:rsidR="007C77B8" w:rsidRPr="00CE3629">
        <w:rPr>
          <w:rFonts w:ascii="Times New Roman" w:hAnsi="Times New Roman" w:cs="Times New Roman"/>
          <w:sz w:val="28"/>
          <w:szCs w:val="28"/>
        </w:rPr>
        <w:t xml:space="preserve">(рисунок </w:t>
      </w:r>
      <w:r w:rsidRPr="00CE3629">
        <w:rPr>
          <w:rFonts w:ascii="Times New Roman" w:hAnsi="Times New Roman" w:cs="Times New Roman"/>
          <w:sz w:val="28"/>
          <w:szCs w:val="28"/>
        </w:rPr>
        <w:t>8).</w:t>
      </w:r>
    </w:p>
    <w:p w14:paraId="1348EF95" w14:textId="77777777" w:rsidR="00CE3629" w:rsidRPr="00CE3629" w:rsidRDefault="00CE3629" w:rsidP="00CE3629">
      <w:pPr>
        <w:spacing w:after="0" w:line="240" w:lineRule="auto"/>
        <w:ind w:firstLine="567"/>
        <w:jc w:val="both"/>
        <w:rPr>
          <w:rFonts w:ascii="Times New Roman" w:hAnsi="Times New Roman" w:cs="Times New Roman"/>
          <w:sz w:val="28"/>
          <w:szCs w:val="28"/>
        </w:rPr>
      </w:pPr>
    </w:p>
    <w:p w14:paraId="4D8D5927" w14:textId="77777777" w:rsidR="0004783D" w:rsidRPr="00CE3629" w:rsidRDefault="0004783D" w:rsidP="0004783D">
      <w:pPr>
        <w:spacing w:after="0" w:line="240" w:lineRule="auto"/>
        <w:jc w:val="center"/>
        <w:rPr>
          <w:rFonts w:ascii="Times New Roman" w:hAnsi="Times New Roman" w:cs="Times New Roman"/>
          <w:sz w:val="28"/>
          <w:szCs w:val="28"/>
        </w:rPr>
      </w:pPr>
      <w:r w:rsidRPr="00CE3629">
        <w:rPr>
          <w:rFonts w:ascii="Times New Roman" w:hAnsi="Times New Roman" w:cs="Times New Roman"/>
          <w:noProof/>
          <w:sz w:val="28"/>
          <w:szCs w:val="28"/>
          <w:lang w:eastAsia="ru-RU"/>
        </w:rPr>
        <w:drawing>
          <wp:inline distT="0" distB="0" distL="0" distR="0" wp14:anchorId="7651155C" wp14:editId="552F2385">
            <wp:extent cx="4572000" cy="27432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33C6866" w14:textId="77777777" w:rsidR="00CE3629" w:rsidRPr="00CE3629" w:rsidRDefault="00CE3629" w:rsidP="0004783D">
      <w:pPr>
        <w:spacing w:after="0" w:line="240" w:lineRule="auto"/>
        <w:jc w:val="center"/>
        <w:rPr>
          <w:rFonts w:ascii="Times New Roman" w:hAnsi="Times New Roman" w:cs="Times New Roman"/>
          <w:sz w:val="28"/>
          <w:szCs w:val="28"/>
        </w:rPr>
      </w:pPr>
    </w:p>
    <w:p w14:paraId="42A21D90" w14:textId="77777777" w:rsidR="0004783D" w:rsidRPr="00CE3629" w:rsidRDefault="0004783D" w:rsidP="00CE3629">
      <w:pPr>
        <w:spacing w:after="0" w:line="240" w:lineRule="auto"/>
        <w:jc w:val="center"/>
        <w:rPr>
          <w:rFonts w:ascii="Times New Roman" w:hAnsi="Times New Roman" w:cs="Times New Roman"/>
          <w:sz w:val="28"/>
          <w:szCs w:val="28"/>
        </w:rPr>
      </w:pPr>
      <w:r w:rsidRPr="00CE3629">
        <w:rPr>
          <w:rFonts w:ascii="Times New Roman" w:hAnsi="Times New Roman" w:cs="Times New Roman"/>
          <w:sz w:val="28"/>
          <w:szCs w:val="28"/>
        </w:rPr>
        <w:t xml:space="preserve">Рисунок 8 - Заболеваемость врожденными аномалиями, деформациями и хромосомными нарушениями детей первого года жизни и детей до 5 лет </w:t>
      </w:r>
    </w:p>
    <w:p w14:paraId="6054E278" w14:textId="77777777" w:rsidR="0004783D" w:rsidRPr="00CE3629" w:rsidRDefault="0004783D" w:rsidP="00CE3629">
      <w:pPr>
        <w:spacing w:after="0" w:line="240" w:lineRule="auto"/>
        <w:jc w:val="center"/>
        <w:rPr>
          <w:rFonts w:ascii="Times New Roman" w:hAnsi="Times New Roman" w:cs="Times New Roman"/>
          <w:sz w:val="28"/>
          <w:szCs w:val="28"/>
        </w:rPr>
      </w:pPr>
      <w:r w:rsidRPr="00CE3629">
        <w:rPr>
          <w:rFonts w:ascii="Times New Roman" w:hAnsi="Times New Roman" w:cs="Times New Roman"/>
          <w:sz w:val="28"/>
          <w:szCs w:val="28"/>
        </w:rPr>
        <w:t>(на 1000 детей)</w:t>
      </w:r>
    </w:p>
    <w:p w14:paraId="33810889" w14:textId="77777777" w:rsidR="0004783D" w:rsidRPr="00CE3629" w:rsidRDefault="0004783D" w:rsidP="0004783D">
      <w:pPr>
        <w:spacing w:after="0" w:line="240" w:lineRule="auto"/>
        <w:ind w:firstLine="709"/>
        <w:jc w:val="center"/>
        <w:rPr>
          <w:rFonts w:ascii="Times New Roman" w:hAnsi="Times New Roman" w:cs="Times New Roman"/>
          <w:sz w:val="28"/>
          <w:szCs w:val="28"/>
        </w:rPr>
      </w:pPr>
    </w:p>
    <w:p w14:paraId="78313BAB" w14:textId="4761A8CE" w:rsidR="0004783D" w:rsidRPr="00CE3629" w:rsidRDefault="0004783D" w:rsidP="00CE3629">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Лидирующие позиции по росту заболеваемости врождёнными аномалиями в популяции детей 0-14 лет занимают Жамбылская область, г.Нур-Султан, г.Шымкент и г.Алматы. В Жамбылской области заболеваемость среди детей 0-14 лет с 2014 по 2017 год увеличилась в полтора раза (с 1135,4 до 2550,7 на 100 тыс.населения), к 2018 г. темп убыли составил 2,6% (2483,2 на 100 тыс.населения). В 2 раза увеличилось количество заболеваемости в г.Астана (1125,5 в 2014г. до 3406,8 случаев в 2018г.). В г.Алматы прирост заболеваемости с 2014 по 2017 годы составил 33,3% (1557,3 и 2076 случаев на 100тыс. населения соответственно), однако к 2018 году наблюдается снижение на 6% к показателю 2017 года (1948,8 случаев). Среди показателей 2018 года в г.Шымкент зарегистрировано пиковое количество больных за весь исследуемый период по регионам – 4065,7 случаев на 100 тыс. человек, соответствующего населения </w:t>
      </w:r>
      <w:r w:rsidR="007C77B8" w:rsidRPr="00CE3629">
        <w:rPr>
          <w:rFonts w:ascii="Times New Roman" w:hAnsi="Times New Roman" w:cs="Times New Roman"/>
          <w:sz w:val="28"/>
          <w:szCs w:val="28"/>
        </w:rPr>
        <w:t xml:space="preserve">(рисунок </w:t>
      </w:r>
      <w:r w:rsidRPr="00CE3629">
        <w:rPr>
          <w:rFonts w:ascii="Times New Roman" w:hAnsi="Times New Roman" w:cs="Times New Roman"/>
          <w:sz w:val="28"/>
          <w:szCs w:val="28"/>
        </w:rPr>
        <w:t>9).</w:t>
      </w:r>
    </w:p>
    <w:p w14:paraId="13CB0F67" w14:textId="77777777" w:rsidR="0004783D" w:rsidRPr="00CE3629" w:rsidRDefault="0004783D" w:rsidP="0004783D">
      <w:pPr>
        <w:spacing w:after="0" w:line="240" w:lineRule="auto"/>
        <w:ind w:firstLine="709"/>
        <w:jc w:val="both"/>
        <w:rPr>
          <w:rFonts w:ascii="Times New Roman" w:hAnsi="Times New Roman" w:cs="Times New Roman"/>
          <w:sz w:val="28"/>
          <w:szCs w:val="28"/>
        </w:rPr>
      </w:pPr>
    </w:p>
    <w:p w14:paraId="701A94B1" w14:textId="77777777" w:rsidR="0004783D" w:rsidRPr="00CE3629" w:rsidRDefault="0004783D" w:rsidP="0004783D">
      <w:pPr>
        <w:spacing w:after="0" w:line="240" w:lineRule="auto"/>
        <w:jc w:val="center"/>
        <w:rPr>
          <w:rFonts w:ascii="Times New Roman" w:hAnsi="Times New Roman" w:cs="Times New Roman"/>
          <w:sz w:val="28"/>
          <w:szCs w:val="28"/>
        </w:rPr>
      </w:pPr>
      <w:r w:rsidRPr="00CE3629">
        <w:rPr>
          <w:rFonts w:ascii="Times New Roman" w:hAnsi="Times New Roman" w:cs="Times New Roman"/>
          <w:noProof/>
          <w:sz w:val="28"/>
          <w:szCs w:val="28"/>
          <w:lang w:eastAsia="ru-RU"/>
        </w:rPr>
        <w:lastRenderedPageBreak/>
        <w:drawing>
          <wp:inline distT="0" distB="0" distL="0" distR="0" wp14:anchorId="5936E103" wp14:editId="64F7056D">
            <wp:extent cx="5940425" cy="3799205"/>
            <wp:effectExtent l="0" t="0" r="3175" b="1079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AEDC7FF" w14:textId="77777777" w:rsidR="00CE3629" w:rsidRPr="00CE3629" w:rsidRDefault="00CE3629" w:rsidP="0004783D">
      <w:pPr>
        <w:spacing w:after="0" w:line="240" w:lineRule="auto"/>
        <w:ind w:firstLine="709"/>
        <w:jc w:val="center"/>
        <w:rPr>
          <w:rFonts w:ascii="Times New Roman" w:hAnsi="Times New Roman" w:cs="Times New Roman"/>
          <w:sz w:val="28"/>
          <w:szCs w:val="28"/>
        </w:rPr>
      </w:pPr>
    </w:p>
    <w:p w14:paraId="46C745EF" w14:textId="73980B13" w:rsidR="0004783D" w:rsidRPr="00CE3629" w:rsidRDefault="0004783D" w:rsidP="0004783D">
      <w:pPr>
        <w:spacing w:after="0" w:line="240" w:lineRule="auto"/>
        <w:ind w:firstLine="709"/>
        <w:jc w:val="center"/>
        <w:rPr>
          <w:rFonts w:ascii="Times New Roman" w:hAnsi="Times New Roman" w:cs="Times New Roman"/>
          <w:sz w:val="28"/>
          <w:szCs w:val="28"/>
        </w:rPr>
      </w:pPr>
      <w:r w:rsidRPr="00CE3629">
        <w:rPr>
          <w:rFonts w:ascii="Times New Roman" w:hAnsi="Times New Roman" w:cs="Times New Roman"/>
          <w:sz w:val="28"/>
          <w:szCs w:val="28"/>
        </w:rPr>
        <w:t>Рисунок 9 - Врожденные аномалии (пороки развития), деформации и хромосомные аномалии в структуре заболеваемости населения в разрезе регионов (0-14 лет)</w:t>
      </w:r>
    </w:p>
    <w:p w14:paraId="65D2B092" w14:textId="77777777" w:rsidR="0004783D" w:rsidRPr="00CE3629" w:rsidRDefault="0004783D" w:rsidP="0004783D">
      <w:pPr>
        <w:spacing w:after="0" w:line="240" w:lineRule="auto"/>
        <w:ind w:firstLine="709"/>
        <w:jc w:val="center"/>
        <w:rPr>
          <w:rFonts w:ascii="Times New Roman" w:hAnsi="Times New Roman" w:cs="Times New Roman"/>
          <w:sz w:val="28"/>
          <w:szCs w:val="28"/>
        </w:rPr>
      </w:pPr>
    </w:p>
    <w:p w14:paraId="5ECCCD91" w14:textId="718F5B3A" w:rsidR="0004783D" w:rsidRPr="00CE3629" w:rsidRDefault="0004783D" w:rsidP="00CE3629">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Высокая заболеваемость детей 0-14 лет болезнями уха и сосцевидного отростка наблюдается в Павлодарской области, городах Нур-Султан и Алматы, Шымкент, Карагандинской и Кызылординской областях. В г.Нур-Султан с 2014 по 2017 годы заболеваемость повысилась в два раза (2014 г. – 2165, 2017 г. – 4131,9 на 100 тыс. соответствующего населения), в 2018г. наблюдалось снижение показателя на 12% (3638,2). В г.Алматы показатель имеет неоднозначные значения. Так, в 2015 году темп убыли по отношению к показателю 2014 года составил 13,4%, однако, в 2016 году мы наблюдали темп прироста на 29%, к 2018 году темп убыли был отмечен в 4% (2014г. - 3154, 2015г. - 2730,5, 2016г. - 3520,3, 2017г. - 3289,8, 2018г. - 3384,3 на 100 тыс. соответствующего населения). Восточно-Казахстанская область показала стабильный темп роста заболеваемости за пятилетний период с 20289,5 в 2014г. до 2901,5 в 2018г., что соответствует 26,7%. Несмотря на то, что Атырауская область имеет наиболее низкий среднереспубликанский показатель заболеваемости, однако и здесь наблюдается стабильный темп роста - на 20,8% (2014г. - 996,6, 2015г. - 964,2, 2016г. - 1003,6, 2017г. - 1085,7, 2018г. - 1203,7 на 100 тыс. соответствующего населения). Стабильный темп убыли показателя имеет Карагандинская область – 27,6% (2014г. - 3708,3, 2015г. - 3848,1, 2016г. -3446,9, 2017г. - 3215,9, 2018г. - 2787,7) </w:t>
      </w:r>
      <w:r w:rsidR="007C77B8" w:rsidRPr="00CE3629">
        <w:rPr>
          <w:rFonts w:ascii="Times New Roman" w:hAnsi="Times New Roman" w:cs="Times New Roman"/>
          <w:sz w:val="28"/>
          <w:szCs w:val="28"/>
        </w:rPr>
        <w:t xml:space="preserve">(рисунок </w:t>
      </w:r>
      <w:r w:rsidRPr="00CE3629">
        <w:rPr>
          <w:rFonts w:ascii="Times New Roman" w:hAnsi="Times New Roman" w:cs="Times New Roman"/>
          <w:sz w:val="28"/>
          <w:szCs w:val="28"/>
        </w:rPr>
        <w:t>10).</w:t>
      </w:r>
    </w:p>
    <w:p w14:paraId="71F72F88" w14:textId="77777777" w:rsidR="0004783D" w:rsidRPr="00CE3629" w:rsidRDefault="0004783D" w:rsidP="0004783D">
      <w:pPr>
        <w:spacing w:after="0" w:line="240" w:lineRule="auto"/>
        <w:ind w:firstLine="709"/>
        <w:jc w:val="center"/>
        <w:rPr>
          <w:rFonts w:ascii="Times New Roman" w:hAnsi="Times New Roman" w:cs="Times New Roman"/>
          <w:sz w:val="28"/>
          <w:szCs w:val="28"/>
        </w:rPr>
      </w:pPr>
    </w:p>
    <w:p w14:paraId="32E757EA" w14:textId="77777777" w:rsidR="0004783D" w:rsidRPr="00CE3629" w:rsidRDefault="0004783D" w:rsidP="0004783D">
      <w:pPr>
        <w:spacing w:after="0" w:line="240" w:lineRule="auto"/>
        <w:jc w:val="center"/>
        <w:rPr>
          <w:rFonts w:ascii="Times New Roman" w:hAnsi="Times New Roman" w:cs="Times New Roman"/>
          <w:sz w:val="28"/>
          <w:szCs w:val="28"/>
        </w:rPr>
      </w:pPr>
      <w:r w:rsidRPr="00937C26">
        <w:rPr>
          <w:rFonts w:ascii="Times New Roman" w:hAnsi="Times New Roman" w:cs="Times New Roman"/>
          <w:noProof/>
          <w:sz w:val="28"/>
          <w:szCs w:val="28"/>
          <w:lang w:eastAsia="ru-RU"/>
        </w:rPr>
        <w:lastRenderedPageBreak/>
        <w:drawing>
          <wp:inline distT="0" distB="0" distL="0" distR="0" wp14:anchorId="57E55C9B" wp14:editId="32488E88">
            <wp:extent cx="5829300" cy="4518660"/>
            <wp:effectExtent l="0" t="0" r="0" b="1524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8BAB0E5" w14:textId="77777777" w:rsidR="00CE3629" w:rsidRPr="00CE3629" w:rsidRDefault="00CE3629" w:rsidP="0004783D">
      <w:pPr>
        <w:spacing w:after="0" w:line="240" w:lineRule="auto"/>
        <w:ind w:firstLine="709"/>
        <w:jc w:val="center"/>
        <w:rPr>
          <w:rFonts w:ascii="Times New Roman" w:hAnsi="Times New Roman" w:cs="Times New Roman"/>
          <w:sz w:val="28"/>
          <w:szCs w:val="28"/>
        </w:rPr>
      </w:pPr>
    </w:p>
    <w:p w14:paraId="702467DF" w14:textId="2E387495" w:rsidR="0004783D" w:rsidRPr="00CE3629" w:rsidRDefault="0004783D" w:rsidP="00CE3629">
      <w:pPr>
        <w:spacing w:after="0" w:line="240" w:lineRule="auto"/>
        <w:jc w:val="center"/>
        <w:rPr>
          <w:rFonts w:ascii="Times New Roman" w:hAnsi="Times New Roman" w:cs="Times New Roman"/>
          <w:sz w:val="28"/>
          <w:szCs w:val="28"/>
        </w:rPr>
      </w:pPr>
      <w:r w:rsidRPr="00CE3629">
        <w:rPr>
          <w:rFonts w:ascii="Times New Roman" w:hAnsi="Times New Roman" w:cs="Times New Roman"/>
          <w:sz w:val="28"/>
          <w:szCs w:val="28"/>
        </w:rPr>
        <w:t>Рисунок 10 -</w:t>
      </w:r>
      <w:r w:rsidR="00CE3629" w:rsidRPr="00CE3629">
        <w:rPr>
          <w:rFonts w:ascii="Times New Roman" w:hAnsi="Times New Roman" w:cs="Times New Roman"/>
          <w:sz w:val="28"/>
          <w:szCs w:val="28"/>
        </w:rPr>
        <w:t xml:space="preserve"> </w:t>
      </w:r>
      <w:r w:rsidRPr="00CE3629">
        <w:rPr>
          <w:rFonts w:ascii="Times New Roman" w:hAnsi="Times New Roman" w:cs="Times New Roman"/>
          <w:sz w:val="28"/>
          <w:szCs w:val="28"/>
        </w:rPr>
        <w:t xml:space="preserve">Болезни уха и сосцевидного отростка в структуре заболеваемости населения в разрезе регионов (0-14 лет) </w:t>
      </w:r>
    </w:p>
    <w:p w14:paraId="3FB1DB3C" w14:textId="77777777" w:rsidR="0004783D" w:rsidRPr="00CE3629" w:rsidRDefault="0004783D" w:rsidP="0004783D">
      <w:pPr>
        <w:spacing w:after="0" w:line="240" w:lineRule="auto"/>
        <w:ind w:firstLine="709"/>
        <w:jc w:val="center"/>
        <w:rPr>
          <w:rFonts w:ascii="Times New Roman" w:hAnsi="Times New Roman" w:cs="Times New Roman"/>
          <w:sz w:val="28"/>
          <w:szCs w:val="28"/>
        </w:rPr>
      </w:pPr>
    </w:p>
    <w:p w14:paraId="25346524" w14:textId="77777777" w:rsidR="0004783D" w:rsidRPr="00CE3629" w:rsidRDefault="0004783D" w:rsidP="00CE3629">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hAnsi="Times New Roman" w:cs="Times New Roman"/>
          <w:sz w:val="28"/>
          <w:szCs w:val="28"/>
        </w:rPr>
        <w:t xml:space="preserve">Для оценки распространённости врожденных пороков развития уха нами были использованы данные Общенациональной телематической системы «Национальный генетический регистр Республики Казахстан» за период с 2015 по 2019 годы. </w:t>
      </w:r>
      <w:r w:rsidRPr="00CE3629">
        <w:rPr>
          <w:rFonts w:ascii="Times New Roman" w:eastAsia="Times New Roman" w:hAnsi="Times New Roman" w:cs="Times New Roman"/>
          <w:sz w:val="28"/>
          <w:szCs w:val="28"/>
          <w:lang w:eastAsia="ru-RU"/>
        </w:rPr>
        <w:t>Национальный Генетический Регистр Республики Казахстан (Приказ МЗ РК № 390 от 07.08.1997) является постоянной автоматизированной эпидемиологической мониторинговой системой, основанной на анализе общереспубликанской информации по врожденным, наследственным заболеваниям и порокам развития. Автоматизированная система отслеживания врожденной патологии в регионах дает возможность и способствует своевременной диспансеризации и комплексному обследованию семей, уточнению диагноза, хранению информации и возможности ее анализа, что в последующем может влиять на создания системы организации помощи для человеческих популяций с генетическим грузом.</w:t>
      </w:r>
    </w:p>
    <w:p w14:paraId="6618CF79" w14:textId="77777777" w:rsidR="0004783D" w:rsidRPr="00CE3629" w:rsidRDefault="0004783D" w:rsidP="00CE3629">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Среди 2012224 новорождённых в этот период официально зарегистрировано 302 случая врожденных пороков развития уха, что составило 1,50 случая на 10000 новорожденных.</w:t>
      </w:r>
    </w:p>
    <w:p w14:paraId="60DC340A" w14:textId="0E0A9A0B" w:rsidR="0004783D" w:rsidRPr="00CE3629" w:rsidRDefault="0004783D" w:rsidP="00CE3629">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Наиболее высокие показатели зарегистрированных случаев новорожденных с ВПР уха за исследуемый период были в 2015 и 2019 годах. Вероятно, это </w:t>
      </w:r>
      <w:r w:rsidRPr="00CE3629">
        <w:rPr>
          <w:rFonts w:ascii="Times New Roman" w:eastAsia="Times New Roman" w:hAnsi="Times New Roman" w:cs="Times New Roman"/>
          <w:sz w:val="28"/>
          <w:szCs w:val="28"/>
          <w:lang w:eastAsia="ru-RU"/>
        </w:rPr>
        <w:lastRenderedPageBreak/>
        <w:t>связано с активным внедрением программы аудиологического скрининга в родильных домах (Приказ Министра здравоохранения и социального развития Республики Казахстан от 12 мая 2015 года № 338 «Об утверждении Правил оказания сурдологической помощи населению Республики Казахстан») и в рамках развития детской оториноларингологической службы РК на 2019-2020 годы (Приказ МЗ РК от 31 января 2019 года №30 «</w:t>
      </w:r>
      <w:r w:rsidRPr="00CE3629">
        <w:rPr>
          <w:rFonts w:ascii="Times New Roman" w:hAnsi="Times New Roman" w:cs="Times New Roman"/>
          <w:bCs/>
          <w:sz w:val="28"/>
          <w:szCs w:val="28"/>
          <w:shd w:val="clear" w:color="auto" w:fill="FFFFFF"/>
        </w:rPr>
        <w:t xml:space="preserve">Об утверждении Дорожных карт») </w:t>
      </w:r>
      <w:r w:rsidR="007C77B8" w:rsidRPr="00CE3629">
        <w:rPr>
          <w:rFonts w:ascii="Times New Roman" w:hAnsi="Times New Roman" w:cs="Times New Roman"/>
          <w:bCs/>
          <w:sz w:val="28"/>
          <w:szCs w:val="28"/>
          <w:shd w:val="clear" w:color="auto" w:fill="FFFFFF"/>
        </w:rPr>
        <w:t xml:space="preserve">(рисунок </w:t>
      </w:r>
      <w:r w:rsidRPr="00CE3629">
        <w:rPr>
          <w:rFonts w:ascii="Times New Roman" w:hAnsi="Times New Roman" w:cs="Times New Roman"/>
          <w:bCs/>
          <w:sz w:val="28"/>
          <w:szCs w:val="28"/>
          <w:shd w:val="clear" w:color="auto" w:fill="FFFFFF"/>
        </w:rPr>
        <w:t>11).</w:t>
      </w:r>
    </w:p>
    <w:p w14:paraId="7AC550BA" w14:textId="77777777" w:rsidR="0004783D" w:rsidRPr="00CE3629" w:rsidRDefault="0004783D" w:rsidP="0004783D">
      <w:pPr>
        <w:spacing w:after="0" w:line="240" w:lineRule="auto"/>
        <w:ind w:firstLine="709"/>
        <w:jc w:val="both"/>
        <w:rPr>
          <w:rFonts w:ascii="Times New Roman" w:eastAsia="Times New Roman" w:hAnsi="Times New Roman" w:cs="Times New Roman"/>
          <w:sz w:val="28"/>
          <w:szCs w:val="28"/>
          <w:lang w:eastAsia="ru-RU"/>
        </w:rPr>
      </w:pPr>
    </w:p>
    <w:p w14:paraId="7EB6DB63" w14:textId="77777777" w:rsidR="0004783D" w:rsidRPr="00CE3629" w:rsidRDefault="0004783D" w:rsidP="0004783D">
      <w:pPr>
        <w:spacing w:after="0" w:line="240" w:lineRule="auto"/>
        <w:jc w:val="center"/>
        <w:rPr>
          <w:rFonts w:ascii="Times New Roman" w:eastAsia="Times New Roman" w:hAnsi="Times New Roman" w:cs="Times New Roman"/>
          <w:sz w:val="28"/>
          <w:szCs w:val="28"/>
          <w:lang w:eastAsia="ru-RU"/>
        </w:rPr>
      </w:pPr>
      <w:r w:rsidRPr="00CE3629">
        <w:rPr>
          <w:rFonts w:ascii="Times New Roman" w:hAnsi="Times New Roman" w:cs="Times New Roman"/>
          <w:noProof/>
          <w:sz w:val="28"/>
          <w:szCs w:val="28"/>
          <w:lang w:eastAsia="ru-RU"/>
        </w:rPr>
        <w:drawing>
          <wp:inline distT="0" distB="0" distL="0" distR="0" wp14:anchorId="4F775458" wp14:editId="2FEB9DEB">
            <wp:extent cx="5905500" cy="27432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6286012" w14:textId="77777777" w:rsidR="00CE3629" w:rsidRPr="00CE3629" w:rsidRDefault="00CE3629" w:rsidP="0004783D">
      <w:pPr>
        <w:spacing w:after="0" w:line="240" w:lineRule="auto"/>
        <w:ind w:firstLine="709"/>
        <w:jc w:val="center"/>
        <w:rPr>
          <w:rFonts w:ascii="Times New Roman" w:eastAsia="Times New Roman" w:hAnsi="Times New Roman" w:cs="Times New Roman"/>
          <w:sz w:val="28"/>
          <w:szCs w:val="28"/>
          <w:lang w:eastAsia="ru-RU"/>
        </w:rPr>
      </w:pPr>
    </w:p>
    <w:p w14:paraId="480B73DA" w14:textId="63F4ECAC" w:rsidR="0004783D" w:rsidRPr="00CE3629" w:rsidRDefault="0004783D" w:rsidP="00CE3629">
      <w:pPr>
        <w:spacing w:after="0" w:line="240" w:lineRule="auto"/>
        <w:jc w:val="center"/>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Рисунок 11 - Количество зарегистрированных случаев ВПР уха среди новорождённых за период 2015-2019 гг.</w:t>
      </w:r>
    </w:p>
    <w:p w14:paraId="7A685B04" w14:textId="77777777" w:rsidR="0004783D" w:rsidRPr="00CE3629" w:rsidRDefault="0004783D" w:rsidP="0004783D">
      <w:pPr>
        <w:spacing w:after="0" w:line="240" w:lineRule="auto"/>
        <w:ind w:firstLine="709"/>
        <w:jc w:val="both"/>
        <w:rPr>
          <w:rFonts w:ascii="Times New Roman" w:eastAsia="Times New Roman" w:hAnsi="Times New Roman" w:cs="Times New Roman"/>
          <w:sz w:val="28"/>
          <w:szCs w:val="28"/>
          <w:lang w:eastAsia="ru-RU"/>
        </w:rPr>
      </w:pPr>
    </w:p>
    <w:p w14:paraId="1078AD14" w14:textId="3F37410A" w:rsidR="0004783D" w:rsidRPr="00CE3629" w:rsidRDefault="0004783D" w:rsidP="00CE3629">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Анализ данных по отдельным регионам за исследуемый период выявил, что лидирующие позиции по количеству выявленных случаев приходится на Жамбылскую – 14%, Алматинскую – 13% области и город Алматы – 11%. </w:t>
      </w:r>
      <w:r w:rsidR="007C77B8" w:rsidRPr="00CE3629">
        <w:rPr>
          <w:rFonts w:ascii="Times New Roman" w:eastAsia="Times New Roman" w:hAnsi="Times New Roman" w:cs="Times New Roman"/>
          <w:sz w:val="28"/>
          <w:szCs w:val="28"/>
          <w:lang w:eastAsia="ru-RU"/>
        </w:rPr>
        <w:t xml:space="preserve">(рисунок </w:t>
      </w:r>
      <w:r w:rsidRPr="00CE3629">
        <w:rPr>
          <w:rFonts w:ascii="Times New Roman" w:eastAsia="Times New Roman" w:hAnsi="Times New Roman" w:cs="Times New Roman"/>
          <w:sz w:val="28"/>
          <w:szCs w:val="28"/>
          <w:lang w:eastAsia="ru-RU"/>
        </w:rPr>
        <w:t>12). Что соответствует выкопированным данным из статистического сборника о здоровье населения и деятельности организаций здравоохранений за исследуемые годы по разделу «Врожденные аномалии (пороки развития), деформации и хромосомные нарушения» у детей</w:t>
      </w:r>
      <w:r w:rsidR="00E46122" w:rsidRPr="00CE3629">
        <w:rPr>
          <w:rFonts w:ascii="Times New Roman" w:eastAsia="Times New Roman" w:hAnsi="Times New Roman" w:cs="Times New Roman"/>
          <w:sz w:val="28"/>
          <w:szCs w:val="28"/>
          <w:lang w:eastAsia="ru-RU"/>
        </w:rPr>
        <w:t xml:space="preserve"> от 0-14 лет в разрезе регионов</w:t>
      </w:r>
      <w:r w:rsidRPr="00CE3629">
        <w:rPr>
          <w:rFonts w:ascii="Times New Roman" w:eastAsia="Times New Roman" w:hAnsi="Times New Roman" w:cs="Times New Roman"/>
          <w:sz w:val="28"/>
          <w:szCs w:val="28"/>
          <w:lang w:eastAsia="ru-RU"/>
        </w:rPr>
        <w:t xml:space="preserve"> </w:t>
      </w:r>
      <w:r w:rsidR="007C77B8" w:rsidRPr="00CE3629">
        <w:rPr>
          <w:rFonts w:ascii="Times New Roman" w:eastAsia="Times New Roman" w:hAnsi="Times New Roman" w:cs="Times New Roman"/>
          <w:sz w:val="28"/>
          <w:szCs w:val="28"/>
          <w:lang w:eastAsia="ru-RU"/>
        </w:rPr>
        <w:t xml:space="preserve">(рисунок </w:t>
      </w:r>
      <w:r w:rsidRPr="00CE3629">
        <w:rPr>
          <w:rFonts w:ascii="Times New Roman" w:eastAsia="Times New Roman" w:hAnsi="Times New Roman" w:cs="Times New Roman"/>
          <w:sz w:val="28"/>
          <w:szCs w:val="28"/>
          <w:lang w:eastAsia="ru-RU"/>
        </w:rPr>
        <w:t>9).</w:t>
      </w:r>
    </w:p>
    <w:p w14:paraId="00949F3A" w14:textId="77777777" w:rsidR="0004783D" w:rsidRPr="00CE3629" w:rsidRDefault="0004783D" w:rsidP="00CE3629">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Данные по остальным регионам не имеют однозначных тенденций показателей в сравнении с общереспубликанскими цифрами.</w:t>
      </w:r>
    </w:p>
    <w:p w14:paraId="60AD2812" w14:textId="77777777" w:rsidR="0004783D" w:rsidRPr="00CE3629" w:rsidRDefault="0004783D" w:rsidP="0004783D">
      <w:pPr>
        <w:spacing w:after="0" w:line="240" w:lineRule="auto"/>
        <w:ind w:firstLine="709"/>
        <w:jc w:val="both"/>
        <w:rPr>
          <w:rFonts w:ascii="Times New Roman" w:eastAsia="Times New Roman" w:hAnsi="Times New Roman" w:cs="Times New Roman"/>
          <w:sz w:val="28"/>
          <w:szCs w:val="28"/>
          <w:lang w:eastAsia="ru-RU"/>
        </w:rPr>
      </w:pPr>
    </w:p>
    <w:p w14:paraId="6DE716A0" w14:textId="77777777" w:rsidR="0004783D" w:rsidRPr="00CE3629" w:rsidRDefault="0004783D" w:rsidP="0004783D">
      <w:pPr>
        <w:spacing w:after="0" w:line="240" w:lineRule="auto"/>
        <w:jc w:val="center"/>
        <w:rPr>
          <w:rFonts w:ascii="Times New Roman" w:eastAsia="Times New Roman" w:hAnsi="Times New Roman" w:cs="Times New Roman"/>
          <w:sz w:val="28"/>
          <w:szCs w:val="28"/>
          <w:lang w:eastAsia="ru-RU"/>
        </w:rPr>
      </w:pPr>
      <w:r w:rsidRPr="00CE3629">
        <w:rPr>
          <w:rFonts w:ascii="Times New Roman" w:hAnsi="Times New Roman" w:cs="Times New Roman"/>
          <w:noProof/>
          <w:sz w:val="28"/>
          <w:szCs w:val="28"/>
          <w:lang w:eastAsia="ru-RU"/>
        </w:rPr>
        <w:lastRenderedPageBreak/>
        <w:drawing>
          <wp:inline distT="0" distB="0" distL="0" distR="0" wp14:anchorId="7D161410" wp14:editId="6C50A70B">
            <wp:extent cx="6111240" cy="3152273"/>
            <wp:effectExtent l="0" t="0" r="3810" b="1016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55BE67E" w14:textId="77777777" w:rsidR="0004783D" w:rsidRPr="009210DF" w:rsidRDefault="0004783D" w:rsidP="0004783D">
      <w:pPr>
        <w:spacing w:after="0" w:line="240" w:lineRule="auto"/>
        <w:ind w:firstLine="709"/>
        <w:jc w:val="center"/>
        <w:rPr>
          <w:rFonts w:ascii="Times New Roman" w:hAnsi="Times New Roman" w:cs="Times New Roman"/>
          <w:sz w:val="16"/>
          <w:szCs w:val="16"/>
        </w:rPr>
      </w:pPr>
    </w:p>
    <w:p w14:paraId="41A65F0B" w14:textId="7A477EE6" w:rsidR="0004783D" w:rsidRPr="00CE3629" w:rsidRDefault="00CE3629" w:rsidP="0004783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04783D" w:rsidRPr="00CE3629">
        <w:rPr>
          <w:rFonts w:ascii="Times New Roman" w:hAnsi="Times New Roman" w:cs="Times New Roman"/>
          <w:sz w:val="28"/>
          <w:szCs w:val="28"/>
        </w:rPr>
        <w:t>Рисунок 12 - Количество выявленных случаев ВПР уха в разрезе регионов</w:t>
      </w:r>
    </w:p>
    <w:p w14:paraId="2698F8B9" w14:textId="77777777" w:rsidR="0004783D" w:rsidRPr="00CE3629" w:rsidRDefault="0004783D" w:rsidP="0004783D">
      <w:pPr>
        <w:spacing w:after="0" w:line="240" w:lineRule="auto"/>
        <w:ind w:firstLine="709"/>
        <w:jc w:val="both"/>
        <w:rPr>
          <w:rFonts w:ascii="Times New Roman" w:eastAsia="Times New Roman" w:hAnsi="Times New Roman" w:cs="Times New Roman"/>
          <w:sz w:val="28"/>
          <w:szCs w:val="28"/>
          <w:lang w:eastAsia="ru-RU"/>
        </w:rPr>
      </w:pPr>
    </w:p>
    <w:p w14:paraId="558A8EDF" w14:textId="77777777" w:rsidR="0004783D" w:rsidRPr="00CE3629" w:rsidRDefault="008F06B3" w:rsidP="00CE3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Результаты исследования заболеваемости</w:t>
      </w:r>
      <w:r w:rsidR="0004783D" w:rsidRPr="00CE3629">
        <w:rPr>
          <w:rFonts w:ascii="Times New Roman" w:eastAsia="Times New Roman" w:hAnsi="Times New Roman" w:cs="Times New Roman"/>
          <w:sz w:val="28"/>
          <w:szCs w:val="28"/>
          <w:lang w:eastAsia="ru-RU"/>
        </w:rPr>
        <w:t xml:space="preserve"> ми</w:t>
      </w:r>
      <w:r w:rsidR="003E0A91" w:rsidRPr="00CE3629">
        <w:rPr>
          <w:rFonts w:ascii="Times New Roman" w:eastAsia="Times New Roman" w:hAnsi="Times New Roman" w:cs="Times New Roman"/>
          <w:sz w:val="28"/>
          <w:szCs w:val="28"/>
          <w:lang w:eastAsia="ru-RU"/>
        </w:rPr>
        <w:t>кротии</w:t>
      </w:r>
      <w:r w:rsidRPr="00CE3629">
        <w:rPr>
          <w:rFonts w:ascii="Times New Roman" w:eastAsia="Times New Roman" w:hAnsi="Times New Roman" w:cs="Times New Roman"/>
          <w:sz w:val="28"/>
          <w:szCs w:val="28"/>
          <w:lang w:eastAsia="ru-RU"/>
        </w:rPr>
        <w:t>/анотии</w:t>
      </w:r>
      <w:r w:rsidR="003E0A91" w:rsidRPr="00CE3629">
        <w:rPr>
          <w:rFonts w:ascii="Times New Roman" w:eastAsia="Times New Roman" w:hAnsi="Times New Roman" w:cs="Times New Roman"/>
          <w:sz w:val="28"/>
          <w:szCs w:val="28"/>
          <w:lang w:eastAsia="ru-RU"/>
        </w:rPr>
        <w:t xml:space="preserve"> и атрезии </w:t>
      </w:r>
      <w:r w:rsidRPr="00CE3629">
        <w:rPr>
          <w:rFonts w:ascii="Times New Roman" w:eastAsia="Times New Roman" w:hAnsi="Times New Roman" w:cs="Times New Roman"/>
          <w:sz w:val="28"/>
          <w:szCs w:val="28"/>
          <w:lang w:eastAsia="ru-RU"/>
        </w:rPr>
        <w:t>наружного слухового прохода в Республике Казахстан</w:t>
      </w:r>
    </w:p>
    <w:p w14:paraId="3F97EDA8" w14:textId="77777777" w:rsidR="008F06B3" w:rsidRPr="00CE3629" w:rsidRDefault="008F06B3" w:rsidP="00CE3629">
      <w:pPr>
        <w:spacing w:after="0" w:line="240" w:lineRule="auto"/>
        <w:ind w:firstLine="567"/>
        <w:jc w:val="both"/>
        <w:outlineLvl w:val="2"/>
        <w:rPr>
          <w:rFonts w:ascii="Times New Roman" w:eastAsia="Times New Roman" w:hAnsi="Times New Roman" w:cs="Times New Roman"/>
          <w:bCs/>
          <w:sz w:val="28"/>
          <w:szCs w:val="28"/>
          <w:lang w:eastAsia="ru-RU"/>
        </w:rPr>
      </w:pPr>
      <w:r w:rsidRPr="00CE3629">
        <w:rPr>
          <w:rFonts w:ascii="Times New Roman" w:eastAsia="Times New Roman" w:hAnsi="Times New Roman" w:cs="Times New Roman"/>
          <w:bCs/>
          <w:sz w:val="28"/>
          <w:szCs w:val="28"/>
          <w:lang w:eastAsia="ru-RU"/>
        </w:rPr>
        <w:t>Соответствие кодов МКБ-10:</w:t>
      </w:r>
    </w:p>
    <w:p w14:paraId="42852E68" w14:textId="55A3E7E4" w:rsidR="008F06B3" w:rsidRPr="00CE3629" w:rsidRDefault="008F06B3" w:rsidP="00CE3629">
      <w:pPr>
        <w:pStyle w:val="txt"/>
        <w:spacing w:before="0" w:beforeAutospacing="0" w:after="0" w:afterAutospacing="0"/>
        <w:ind w:firstLine="567"/>
        <w:jc w:val="both"/>
        <w:rPr>
          <w:sz w:val="28"/>
          <w:szCs w:val="28"/>
        </w:rPr>
      </w:pPr>
      <w:r w:rsidRPr="00CE3629">
        <w:rPr>
          <w:sz w:val="28"/>
          <w:szCs w:val="28"/>
        </w:rPr>
        <w:t xml:space="preserve">16 Врожденные аномалии </w:t>
      </w:r>
      <w:r w:rsidR="00937C26">
        <w:rPr>
          <w:sz w:val="28"/>
          <w:szCs w:val="28"/>
        </w:rPr>
        <w:t>(</w:t>
      </w:r>
      <w:r w:rsidRPr="00CE3629">
        <w:rPr>
          <w:sz w:val="28"/>
          <w:szCs w:val="28"/>
        </w:rPr>
        <w:t>пороки развития</w:t>
      </w:r>
      <w:r w:rsidR="00937C26">
        <w:rPr>
          <w:sz w:val="28"/>
          <w:szCs w:val="28"/>
        </w:rPr>
        <w:t>)</w:t>
      </w:r>
      <w:r w:rsidRPr="00CE3629">
        <w:rPr>
          <w:sz w:val="28"/>
          <w:szCs w:val="28"/>
        </w:rPr>
        <w:t xml:space="preserve"> уха, вызывающие нарушение слуха</w:t>
      </w:r>
    </w:p>
    <w:p w14:paraId="0A522699" w14:textId="77777777" w:rsidR="008F06B3" w:rsidRPr="00CE3629" w:rsidRDefault="008F06B3" w:rsidP="00CE3629">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Q16.0 Врожденное отсутствие ушной </w:t>
      </w:r>
      <w:proofErr w:type="gramStart"/>
      <w:r w:rsidRPr="00CE3629">
        <w:rPr>
          <w:rFonts w:ascii="Times New Roman" w:hAnsi="Times New Roman" w:cs="Times New Roman"/>
          <w:sz w:val="28"/>
          <w:szCs w:val="28"/>
        </w:rPr>
        <w:t>раковины</w:t>
      </w:r>
      <w:r w:rsidRPr="00CE3629">
        <w:rPr>
          <w:sz w:val="28"/>
          <w:szCs w:val="28"/>
        </w:rPr>
        <w:t xml:space="preserve"> </w:t>
      </w:r>
      <w:r w:rsidRPr="00CE3629">
        <w:rPr>
          <w:rFonts w:ascii="Times New Roman" w:eastAsia="Times New Roman" w:hAnsi="Times New Roman" w:cs="Times New Roman"/>
          <w:bCs/>
          <w:sz w:val="28"/>
          <w:szCs w:val="28"/>
          <w:lang w:eastAsia="ru-RU"/>
        </w:rPr>
        <w:t xml:space="preserve"> (</w:t>
      </w:r>
      <w:proofErr w:type="gramEnd"/>
      <w:r w:rsidRPr="00CE3629">
        <w:rPr>
          <w:rFonts w:ascii="Times New Roman" w:eastAsia="Times New Roman" w:hAnsi="Times New Roman" w:cs="Times New Roman"/>
          <w:bCs/>
          <w:sz w:val="28"/>
          <w:szCs w:val="28"/>
          <w:lang w:eastAsia="ru-RU"/>
        </w:rPr>
        <w:t>анотия)</w:t>
      </w:r>
    </w:p>
    <w:p w14:paraId="0C9F74C1" w14:textId="77777777" w:rsidR="008F06B3" w:rsidRPr="00937C26" w:rsidRDefault="008F06B3" w:rsidP="00CE3629">
      <w:pPr>
        <w:pStyle w:val="txt"/>
        <w:spacing w:before="0" w:beforeAutospacing="0" w:after="0" w:afterAutospacing="0"/>
        <w:ind w:firstLine="567"/>
        <w:jc w:val="both"/>
        <w:rPr>
          <w:sz w:val="28"/>
          <w:szCs w:val="28"/>
        </w:rPr>
      </w:pPr>
      <w:r w:rsidRPr="00CE3629">
        <w:rPr>
          <w:sz w:val="28"/>
          <w:szCs w:val="28"/>
        </w:rPr>
        <w:t xml:space="preserve">Q16.1 Врожденное отсутствие, атрезия и стриктура слухового прохода </w:t>
      </w:r>
      <w:r w:rsidRPr="00937C26">
        <w:rPr>
          <w:sz w:val="28"/>
          <w:szCs w:val="28"/>
        </w:rPr>
        <w:t>(</w:t>
      </w:r>
      <w:proofErr w:type="gramStart"/>
      <w:r w:rsidRPr="00937C26">
        <w:rPr>
          <w:sz w:val="28"/>
          <w:szCs w:val="28"/>
        </w:rPr>
        <w:t xml:space="preserve">наружного) </w:t>
      </w:r>
      <w:r w:rsidRPr="00937C26">
        <w:rPr>
          <w:bCs/>
          <w:sz w:val="28"/>
          <w:szCs w:val="28"/>
        </w:rPr>
        <w:t xml:space="preserve"> (</w:t>
      </w:r>
      <w:proofErr w:type="gramEnd"/>
      <w:r w:rsidRPr="00937C26">
        <w:rPr>
          <w:bCs/>
          <w:sz w:val="28"/>
          <w:szCs w:val="28"/>
        </w:rPr>
        <w:t>атрезия)</w:t>
      </w:r>
    </w:p>
    <w:p w14:paraId="5C4EDA4A" w14:textId="77777777" w:rsidR="001716E8" w:rsidRPr="00937C26" w:rsidRDefault="008F06B3" w:rsidP="00CE3629">
      <w:pPr>
        <w:pStyle w:val="txt"/>
        <w:spacing w:before="0" w:beforeAutospacing="0" w:after="0" w:afterAutospacing="0"/>
        <w:ind w:firstLine="567"/>
        <w:jc w:val="both"/>
        <w:rPr>
          <w:sz w:val="28"/>
          <w:szCs w:val="28"/>
        </w:rPr>
      </w:pPr>
      <w:r w:rsidRPr="00937C26">
        <w:rPr>
          <w:sz w:val="28"/>
          <w:szCs w:val="28"/>
        </w:rPr>
        <w:t>Q17 Другие врожденные</w:t>
      </w:r>
      <w:r w:rsidR="001716E8" w:rsidRPr="00937C26">
        <w:rPr>
          <w:sz w:val="28"/>
          <w:szCs w:val="28"/>
        </w:rPr>
        <w:t xml:space="preserve"> аномалии [пороки развития] уха</w:t>
      </w:r>
    </w:p>
    <w:p w14:paraId="5C12EE4D" w14:textId="0E6BFF56" w:rsidR="00A15074" w:rsidRPr="00937C26" w:rsidRDefault="008F06B3" w:rsidP="00937C26">
      <w:pPr>
        <w:spacing w:after="0" w:line="240" w:lineRule="auto"/>
        <w:ind w:firstLine="567"/>
        <w:jc w:val="both"/>
        <w:rPr>
          <w:rFonts w:ascii="Times New Roman" w:eastAsia="Times New Roman" w:hAnsi="Times New Roman" w:cs="Times New Roman"/>
          <w:sz w:val="28"/>
          <w:szCs w:val="28"/>
          <w:lang w:eastAsia="ru-RU"/>
        </w:rPr>
      </w:pPr>
      <w:r w:rsidRPr="00937C26">
        <w:rPr>
          <w:rFonts w:ascii="Times New Roman" w:hAnsi="Times New Roman" w:cs="Times New Roman"/>
          <w:sz w:val="28"/>
          <w:szCs w:val="28"/>
          <w:lang w:val="en-US"/>
        </w:rPr>
        <w:t>Q</w:t>
      </w:r>
      <w:r w:rsidRPr="00937C26">
        <w:rPr>
          <w:rFonts w:ascii="Times New Roman" w:hAnsi="Times New Roman" w:cs="Times New Roman"/>
          <w:sz w:val="28"/>
          <w:szCs w:val="28"/>
        </w:rPr>
        <w:t>17.</w:t>
      </w:r>
      <w:r w:rsidR="001716E8" w:rsidRPr="00937C26">
        <w:rPr>
          <w:rFonts w:ascii="Times New Roman" w:hAnsi="Times New Roman" w:cs="Times New Roman"/>
          <w:sz w:val="28"/>
          <w:szCs w:val="28"/>
        </w:rPr>
        <w:t xml:space="preserve">2 </w:t>
      </w:r>
      <w:r w:rsidRPr="00937C26">
        <w:rPr>
          <w:rFonts w:ascii="Times New Roman" w:hAnsi="Times New Roman" w:cs="Times New Roman"/>
          <w:sz w:val="28"/>
          <w:szCs w:val="28"/>
        </w:rPr>
        <w:t xml:space="preserve">Микротия </w:t>
      </w:r>
      <w:r w:rsidR="00937C26" w:rsidRPr="00937C26">
        <w:rPr>
          <w:rFonts w:ascii="Times New Roman" w:hAnsi="Times New Roman" w:cs="Times New Roman"/>
          <w:sz w:val="28"/>
          <w:szCs w:val="28"/>
        </w:rPr>
        <w:t>(</w:t>
      </w:r>
      <w:hyperlink r:id="rId51" w:history="1">
        <w:r w:rsidRPr="00937C26">
          <w:rPr>
            <w:rStyle w:val="a3"/>
            <w:rFonts w:ascii="Times New Roman" w:hAnsi="Times New Roman" w:cs="Times New Roman"/>
            <w:color w:val="auto"/>
            <w:sz w:val="28"/>
            <w:szCs w:val="28"/>
            <w:u w:val="none"/>
            <w:lang w:val="en-US"/>
          </w:rPr>
          <w:t>https</w:t>
        </w:r>
        <w:r w:rsidRPr="00937C26">
          <w:rPr>
            <w:rStyle w:val="a3"/>
            <w:rFonts w:ascii="Times New Roman" w:hAnsi="Times New Roman" w:cs="Times New Roman"/>
            <w:color w:val="auto"/>
            <w:sz w:val="28"/>
            <w:szCs w:val="28"/>
            <w:u w:val="none"/>
          </w:rPr>
          <w:t>://</w:t>
        </w:r>
        <w:r w:rsidRPr="00937C26">
          <w:rPr>
            <w:rStyle w:val="a3"/>
            <w:rFonts w:ascii="Times New Roman" w:hAnsi="Times New Roman" w:cs="Times New Roman"/>
            <w:color w:val="auto"/>
            <w:sz w:val="28"/>
            <w:szCs w:val="28"/>
            <w:u w:val="none"/>
            <w:lang w:val="en-US"/>
          </w:rPr>
          <w:t>khab</w:t>
        </w:r>
        <w:r w:rsidRPr="00937C26">
          <w:rPr>
            <w:rStyle w:val="a3"/>
            <w:rFonts w:ascii="Times New Roman" w:hAnsi="Times New Roman" w:cs="Times New Roman"/>
            <w:color w:val="auto"/>
            <w:sz w:val="28"/>
            <w:szCs w:val="28"/>
            <w:u w:val="none"/>
          </w:rPr>
          <w:t>03.</w:t>
        </w:r>
        <w:r w:rsidRPr="00937C26">
          <w:rPr>
            <w:rStyle w:val="a3"/>
            <w:rFonts w:ascii="Times New Roman" w:hAnsi="Times New Roman" w:cs="Times New Roman"/>
            <w:color w:val="auto"/>
            <w:sz w:val="28"/>
            <w:szCs w:val="28"/>
            <w:u w:val="none"/>
            <w:lang w:val="en-US"/>
          </w:rPr>
          <w:t>ru</w:t>
        </w:r>
        <w:r w:rsidRPr="00937C26">
          <w:rPr>
            <w:rStyle w:val="a3"/>
            <w:rFonts w:ascii="Times New Roman" w:hAnsi="Times New Roman" w:cs="Times New Roman"/>
            <w:color w:val="auto"/>
            <w:sz w:val="28"/>
            <w:szCs w:val="28"/>
            <w:u w:val="none"/>
          </w:rPr>
          <w:t>/</w:t>
        </w:r>
        <w:r w:rsidRPr="00937C26">
          <w:rPr>
            <w:rStyle w:val="a3"/>
            <w:rFonts w:ascii="Times New Roman" w:hAnsi="Times New Roman" w:cs="Times New Roman"/>
            <w:color w:val="auto"/>
            <w:sz w:val="28"/>
            <w:szCs w:val="28"/>
            <w:u w:val="none"/>
            <w:lang w:val="en-US"/>
          </w:rPr>
          <w:t>sites</w:t>
        </w:r>
        <w:r w:rsidRPr="00937C26">
          <w:rPr>
            <w:rStyle w:val="a3"/>
            <w:rFonts w:ascii="Times New Roman" w:hAnsi="Times New Roman" w:cs="Times New Roman"/>
            <w:color w:val="auto"/>
            <w:sz w:val="28"/>
            <w:szCs w:val="28"/>
            <w:u w:val="none"/>
          </w:rPr>
          <w:t>/</w:t>
        </w:r>
        <w:r w:rsidRPr="00937C26">
          <w:rPr>
            <w:rStyle w:val="a3"/>
            <w:rFonts w:ascii="Times New Roman" w:hAnsi="Times New Roman" w:cs="Times New Roman"/>
            <w:color w:val="auto"/>
            <w:sz w:val="28"/>
            <w:szCs w:val="28"/>
            <w:u w:val="none"/>
            <w:lang w:val="en-US"/>
          </w:rPr>
          <w:t>default</w:t>
        </w:r>
        <w:r w:rsidRPr="00937C26">
          <w:rPr>
            <w:rStyle w:val="a3"/>
            <w:rFonts w:ascii="Times New Roman" w:hAnsi="Times New Roman" w:cs="Times New Roman"/>
            <w:color w:val="auto"/>
            <w:sz w:val="28"/>
            <w:szCs w:val="28"/>
            <w:u w:val="none"/>
          </w:rPr>
          <w:t>/</w:t>
        </w:r>
        <w:r w:rsidRPr="00937C26">
          <w:rPr>
            <w:rStyle w:val="a3"/>
            <w:rFonts w:ascii="Times New Roman" w:hAnsi="Times New Roman" w:cs="Times New Roman"/>
            <w:color w:val="auto"/>
            <w:sz w:val="28"/>
            <w:szCs w:val="28"/>
            <w:u w:val="none"/>
            <w:lang w:val="en-US"/>
          </w:rPr>
          <w:t>files</w:t>
        </w:r>
        <w:r w:rsidRPr="00937C26">
          <w:rPr>
            <w:rStyle w:val="a3"/>
            <w:rFonts w:ascii="Times New Roman" w:hAnsi="Times New Roman" w:cs="Times New Roman"/>
            <w:color w:val="auto"/>
            <w:sz w:val="28"/>
            <w:szCs w:val="28"/>
            <w:u w:val="none"/>
          </w:rPr>
          <w:t>/</w:t>
        </w:r>
        <w:r w:rsidRPr="00937C26">
          <w:rPr>
            <w:rStyle w:val="a3"/>
            <w:rFonts w:ascii="Times New Roman" w:hAnsi="Times New Roman" w:cs="Times New Roman"/>
            <w:color w:val="auto"/>
            <w:sz w:val="28"/>
            <w:szCs w:val="28"/>
            <w:u w:val="none"/>
            <w:lang w:val="en-US"/>
          </w:rPr>
          <w:t>field</w:t>
        </w:r>
        <w:r w:rsidRPr="00937C26">
          <w:rPr>
            <w:rStyle w:val="a3"/>
            <w:rFonts w:ascii="Times New Roman" w:hAnsi="Times New Roman" w:cs="Times New Roman"/>
            <w:color w:val="auto"/>
            <w:sz w:val="28"/>
            <w:szCs w:val="28"/>
            <w:u w:val="none"/>
          </w:rPr>
          <w:t>/</w:t>
        </w:r>
        <w:r w:rsidRPr="00937C26">
          <w:rPr>
            <w:rStyle w:val="a3"/>
            <w:rFonts w:ascii="Times New Roman" w:hAnsi="Times New Roman" w:cs="Times New Roman"/>
            <w:color w:val="auto"/>
            <w:sz w:val="28"/>
            <w:szCs w:val="28"/>
            <w:u w:val="none"/>
            <w:lang w:val="en-US"/>
          </w:rPr>
          <w:t>attachments</w:t>
        </w:r>
        <w:r w:rsidRPr="00937C26">
          <w:rPr>
            <w:rStyle w:val="a3"/>
            <w:rFonts w:ascii="Times New Roman" w:hAnsi="Times New Roman" w:cs="Times New Roman"/>
            <w:color w:val="auto"/>
            <w:sz w:val="28"/>
            <w:szCs w:val="28"/>
            <w:u w:val="none"/>
          </w:rPr>
          <w:t>/</w:t>
        </w:r>
        <w:r w:rsidRPr="00937C26">
          <w:rPr>
            <w:rStyle w:val="a3"/>
            <w:rFonts w:ascii="Times New Roman" w:hAnsi="Times New Roman" w:cs="Times New Roman"/>
            <w:color w:val="auto"/>
            <w:sz w:val="28"/>
            <w:szCs w:val="28"/>
            <w:u w:val="none"/>
            <w:lang w:val="en-US"/>
          </w:rPr>
          <w:t>mkb</w:t>
        </w:r>
        <w:r w:rsidRPr="00937C26">
          <w:rPr>
            <w:rStyle w:val="a3"/>
            <w:rFonts w:ascii="Times New Roman" w:hAnsi="Times New Roman" w:cs="Times New Roman"/>
            <w:color w:val="auto"/>
            <w:sz w:val="28"/>
            <w:szCs w:val="28"/>
            <w:u w:val="none"/>
          </w:rPr>
          <w:t>-10_1999.</w:t>
        </w:r>
        <w:r w:rsidRPr="00937C26">
          <w:rPr>
            <w:rStyle w:val="a3"/>
            <w:rFonts w:ascii="Times New Roman" w:hAnsi="Times New Roman" w:cs="Times New Roman"/>
            <w:color w:val="auto"/>
            <w:sz w:val="28"/>
            <w:szCs w:val="28"/>
            <w:u w:val="none"/>
            <w:lang w:val="en-US"/>
          </w:rPr>
          <w:t>pdf</w:t>
        </w:r>
      </w:hyperlink>
      <w:r w:rsidR="00937C26" w:rsidRPr="00937C26">
        <w:rPr>
          <w:rFonts w:ascii="Times New Roman" w:hAnsi="Times New Roman" w:cs="Times New Roman"/>
          <w:sz w:val="28"/>
          <w:szCs w:val="28"/>
        </w:rPr>
        <w:t xml:space="preserve">) </w:t>
      </w:r>
      <w:r w:rsidR="00937C26" w:rsidRPr="00937C26">
        <w:rPr>
          <w:rFonts w:ascii="Times New Roman" w:eastAsia="Times New Roman" w:hAnsi="Times New Roman" w:cs="Times New Roman"/>
          <w:sz w:val="28"/>
          <w:szCs w:val="28"/>
          <w:lang w:eastAsia="ru-RU"/>
        </w:rPr>
        <w:t>(таблица 6).</w:t>
      </w:r>
    </w:p>
    <w:p w14:paraId="7D5425B9" w14:textId="77777777" w:rsidR="00CE3629" w:rsidRPr="00CE3629" w:rsidRDefault="00CE3629" w:rsidP="00CE3629">
      <w:pPr>
        <w:pStyle w:val="txt"/>
        <w:spacing w:before="0" w:beforeAutospacing="0" w:after="0" w:afterAutospacing="0"/>
        <w:ind w:firstLine="567"/>
        <w:jc w:val="both"/>
        <w:rPr>
          <w:sz w:val="28"/>
          <w:szCs w:val="28"/>
        </w:rPr>
      </w:pPr>
    </w:p>
    <w:p w14:paraId="5D4CF2FC" w14:textId="77777777" w:rsidR="00407B44" w:rsidRDefault="00407B44" w:rsidP="00407B44">
      <w:pPr>
        <w:spacing w:after="0" w:line="240" w:lineRule="auto"/>
        <w:jc w:val="both"/>
        <w:outlineLvl w:val="2"/>
        <w:rPr>
          <w:rFonts w:ascii="Times New Roman" w:eastAsia="Times New Roman" w:hAnsi="Times New Roman" w:cs="Times New Roman"/>
          <w:bCs/>
          <w:sz w:val="28"/>
          <w:szCs w:val="28"/>
          <w:lang w:eastAsia="ru-RU"/>
        </w:rPr>
      </w:pPr>
      <w:r w:rsidRPr="00CE3629">
        <w:rPr>
          <w:rFonts w:ascii="Times New Roman" w:eastAsia="Times New Roman" w:hAnsi="Times New Roman" w:cs="Times New Roman"/>
          <w:bCs/>
          <w:sz w:val="28"/>
          <w:szCs w:val="28"/>
          <w:lang w:eastAsia="ru-RU"/>
        </w:rPr>
        <w:t xml:space="preserve">Таблица </w:t>
      </w:r>
      <w:r w:rsidR="001716E8" w:rsidRPr="00CE3629">
        <w:rPr>
          <w:rFonts w:ascii="Times New Roman" w:eastAsia="Times New Roman" w:hAnsi="Times New Roman" w:cs="Times New Roman"/>
          <w:bCs/>
          <w:sz w:val="28"/>
          <w:szCs w:val="28"/>
          <w:lang w:eastAsia="ru-RU"/>
        </w:rPr>
        <w:t>6 -</w:t>
      </w:r>
      <w:r w:rsidRPr="00CE3629">
        <w:rPr>
          <w:rFonts w:ascii="Times New Roman" w:eastAsia="Times New Roman" w:hAnsi="Times New Roman" w:cs="Times New Roman"/>
          <w:bCs/>
          <w:sz w:val="28"/>
          <w:szCs w:val="28"/>
          <w:lang w:eastAsia="ru-RU"/>
        </w:rPr>
        <w:t xml:space="preserve"> Динамика показателей общей заболеваемости Q16.1, Q17.2+ </w:t>
      </w:r>
      <w:proofErr w:type="gramStart"/>
      <w:r w:rsidRPr="00CE3629">
        <w:rPr>
          <w:rFonts w:ascii="Times New Roman" w:eastAsia="Times New Roman" w:hAnsi="Times New Roman" w:cs="Times New Roman"/>
          <w:bCs/>
          <w:sz w:val="28"/>
          <w:szCs w:val="28"/>
          <w:lang w:eastAsia="ru-RU"/>
        </w:rPr>
        <w:t>Q16.0  на</w:t>
      </w:r>
      <w:proofErr w:type="gramEnd"/>
      <w:r w:rsidRPr="00CE3629">
        <w:rPr>
          <w:rFonts w:ascii="Times New Roman" w:eastAsia="Times New Roman" w:hAnsi="Times New Roman" w:cs="Times New Roman"/>
          <w:bCs/>
          <w:sz w:val="28"/>
          <w:szCs w:val="28"/>
          <w:lang w:eastAsia="ru-RU"/>
        </w:rPr>
        <w:t xml:space="preserve"> 100 тыс. за 2015–2024 гг.</w:t>
      </w:r>
    </w:p>
    <w:p w14:paraId="4B0AD4C0" w14:textId="77777777" w:rsidR="00CE3629" w:rsidRPr="009210DF" w:rsidRDefault="00CE3629" w:rsidP="00407B44">
      <w:pPr>
        <w:spacing w:after="0" w:line="240" w:lineRule="auto"/>
        <w:jc w:val="both"/>
        <w:outlineLvl w:val="2"/>
        <w:rPr>
          <w:rFonts w:ascii="Times New Roman" w:eastAsia="Times New Roman" w:hAnsi="Times New Roman" w:cs="Times New Roman"/>
          <w:bCs/>
          <w:sz w:val="24"/>
          <w:szCs w:val="24"/>
          <w:lang w:eastAsia="ru-RU"/>
        </w:rPr>
      </w:pPr>
    </w:p>
    <w:tbl>
      <w:tblPr>
        <w:tblStyle w:val="af3"/>
        <w:tblW w:w="5000" w:type="pct"/>
        <w:tblLook w:val="04A0" w:firstRow="1" w:lastRow="0" w:firstColumn="1" w:lastColumn="0" w:noHBand="0" w:noVBand="1"/>
      </w:tblPr>
      <w:tblGrid>
        <w:gridCol w:w="759"/>
        <w:gridCol w:w="1706"/>
        <w:gridCol w:w="1354"/>
        <w:gridCol w:w="1937"/>
        <w:gridCol w:w="1939"/>
        <w:gridCol w:w="1933"/>
      </w:tblGrid>
      <w:tr w:rsidR="00CE3629" w:rsidRPr="00CE3629" w14:paraId="4E062310" w14:textId="77777777" w:rsidTr="009210DF">
        <w:tc>
          <w:tcPr>
            <w:tcW w:w="394" w:type="pct"/>
          </w:tcPr>
          <w:p w14:paraId="6C12A6C7" w14:textId="77777777" w:rsidR="00407B44" w:rsidRPr="00CE3629" w:rsidRDefault="003E0A91" w:rsidP="003E0A91">
            <w:pPr>
              <w:jc w:val="center"/>
              <w:rPr>
                <w:rFonts w:ascii="Times New Roman" w:hAnsi="Times New Roman" w:cs="Times New Roman"/>
                <w:sz w:val="24"/>
                <w:szCs w:val="24"/>
              </w:rPr>
            </w:pPr>
            <w:r w:rsidRPr="00CE3629">
              <w:rPr>
                <w:rFonts w:ascii="Times New Roman" w:hAnsi="Times New Roman" w:cs="Times New Roman"/>
                <w:sz w:val="24"/>
                <w:szCs w:val="24"/>
              </w:rPr>
              <w:t>Г</w:t>
            </w:r>
            <w:r w:rsidR="00407B44" w:rsidRPr="00CE3629">
              <w:rPr>
                <w:rFonts w:ascii="Times New Roman" w:hAnsi="Times New Roman" w:cs="Times New Roman"/>
                <w:sz w:val="24"/>
                <w:szCs w:val="24"/>
              </w:rPr>
              <w:t>оды</w:t>
            </w:r>
          </w:p>
        </w:tc>
        <w:tc>
          <w:tcPr>
            <w:tcW w:w="886" w:type="pct"/>
          </w:tcPr>
          <w:p w14:paraId="22951C74" w14:textId="77777777" w:rsidR="00407B44" w:rsidRPr="00CE3629" w:rsidRDefault="003E0A91" w:rsidP="003E0A91">
            <w:pPr>
              <w:jc w:val="center"/>
              <w:rPr>
                <w:rFonts w:ascii="Times New Roman" w:hAnsi="Times New Roman" w:cs="Times New Roman"/>
                <w:sz w:val="24"/>
                <w:szCs w:val="24"/>
              </w:rPr>
            </w:pPr>
            <w:r w:rsidRPr="00CE3629">
              <w:rPr>
                <w:rFonts w:ascii="Times New Roman" w:hAnsi="Times New Roman" w:cs="Times New Roman"/>
                <w:sz w:val="24"/>
                <w:szCs w:val="24"/>
              </w:rPr>
              <w:t>Количество детей 0-18 лет</w:t>
            </w:r>
          </w:p>
        </w:tc>
        <w:tc>
          <w:tcPr>
            <w:tcW w:w="703" w:type="pct"/>
          </w:tcPr>
          <w:p w14:paraId="4D7140DE" w14:textId="77777777" w:rsidR="00407B44" w:rsidRPr="00CE3629" w:rsidRDefault="00407B44" w:rsidP="003E0A91">
            <w:pPr>
              <w:jc w:val="center"/>
              <w:rPr>
                <w:rFonts w:ascii="Times New Roman" w:hAnsi="Times New Roman" w:cs="Times New Roman"/>
                <w:sz w:val="24"/>
                <w:szCs w:val="24"/>
              </w:rPr>
            </w:pPr>
            <w:r w:rsidRPr="00CE3629">
              <w:rPr>
                <w:rFonts w:ascii="Times New Roman" w:hAnsi="Times New Roman" w:cs="Times New Roman"/>
                <w:sz w:val="24"/>
                <w:szCs w:val="24"/>
              </w:rPr>
              <w:t>Q16.1 (абс.числа)</w:t>
            </w:r>
          </w:p>
        </w:tc>
        <w:tc>
          <w:tcPr>
            <w:tcW w:w="1006" w:type="pct"/>
          </w:tcPr>
          <w:p w14:paraId="0CD25D5E" w14:textId="77777777" w:rsidR="00407B44" w:rsidRPr="00CE3629" w:rsidRDefault="00407B44" w:rsidP="003E0A91">
            <w:pPr>
              <w:jc w:val="center"/>
              <w:rPr>
                <w:rFonts w:ascii="Times New Roman" w:hAnsi="Times New Roman" w:cs="Times New Roman"/>
                <w:sz w:val="24"/>
                <w:szCs w:val="24"/>
              </w:rPr>
            </w:pPr>
            <w:r w:rsidRPr="00CE3629">
              <w:rPr>
                <w:rFonts w:ascii="Times New Roman" w:hAnsi="Times New Roman" w:cs="Times New Roman"/>
                <w:sz w:val="24"/>
                <w:szCs w:val="24"/>
              </w:rPr>
              <w:t>Q16.1</w:t>
            </w:r>
          </w:p>
          <w:p w14:paraId="7D549505" w14:textId="77777777" w:rsidR="00407B44" w:rsidRPr="00CE3629" w:rsidRDefault="00407B44" w:rsidP="003E0A91">
            <w:pPr>
              <w:jc w:val="center"/>
              <w:rPr>
                <w:rFonts w:ascii="Times New Roman" w:hAnsi="Times New Roman" w:cs="Times New Roman"/>
                <w:sz w:val="24"/>
                <w:szCs w:val="24"/>
              </w:rPr>
            </w:pPr>
            <w:r w:rsidRPr="00CE3629">
              <w:rPr>
                <w:rFonts w:ascii="Times New Roman" w:hAnsi="Times New Roman" w:cs="Times New Roman"/>
                <w:sz w:val="24"/>
                <w:szCs w:val="24"/>
              </w:rPr>
              <w:t>(на 100 тыс.)</w:t>
            </w:r>
          </w:p>
        </w:tc>
        <w:tc>
          <w:tcPr>
            <w:tcW w:w="1007" w:type="pct"/>
          </w:tcPr>
          <w:p w14:paraId="30E5D1A9" w14:textId="77777777" w:rsidR="00407B44" w:rsidRPr="00CE3629" w:rsidRDefault="00407B44" w:rsidP="003E0A91">
            <w:pPr>
              <w:jc w:val="center"/>
              <w:rPr>
                <w:rFonts w:ascii="Times New Roman" w:hAnsi="Times New Roman" w:cs="Times New Roman"/>
                <w:sz w:val="24"/>
                <w:szCs w:val="24"/>
              </w:rPr>
            </w:pPr>
            <w:r w:rsidRPr="00CE3629">
              <w:rPr>
                <w:rFonts w:ascii="Times New Roman" w:hAnsi="Times New Roman" w:cs="Times New Roman"/>
                <w:sz w:val="24"/>
                <w:szCs w:val="24"/>
              </w:rPr>
              <w:t>Q17.2+ Q16.0 (абс.числа)</w:t>
            </w:r>
          </w:p>
        </w:tc>
        <w:tc>
          <w:tcPr>
            <w:tcW w:w="1004" w:type="pct"/>
          </w:tcPr>
          <w:p w14:paraId="7BA90926" w14:textId="77777777" w:rsidR="00407B44" w:rsidRPr="00CE3629" w:rsidRDefault="00407B44" w:rsidP="003E0A91">
            <w:pPr>
              <w:jc w:val="center"/>
              <w:rPr>
                <w:rFonts w:ascii="Times New Roman" w:hAnsi="Times New Roman" w:cs="Times New Roman"/>
                <w:sz w:val="24"/>
                <w:szCs w:val="24"/>
              </w:rPr>
            </w:pPr>
            <w:r w:rsidRPr="00CE3629">
              <w:rPr>
                <w:rFonts w:ascii="Times New Roman" w:hAnsi="Times New Roman" w:cs="Times New Roman"/>
                <w:sz w:val="24"/>
                <w:szCs w:val="24"/>
              </w:rPr>
              <w:t>Q17.2+ Q16.0</w:t>
            </w:r>
          </w:p>
          <w:p w14:paraId="1ED0DEF5" w14:textId="77777777" w:rsidR="00407B44" w:rsidRPr="00CE3629" w:rsidRDefault="00407B44" w:rsidP="003E0A91">
            <w:pPr>
              <w:jc w:val="center"/>
              <w:rPr>
                <w:rFonts w:ascii="Times New Roman" w:hAnsi="Times New Roman" w:cs="Times New Roman"/>
                <w:sz w:val="24"/>
                <w:szCs w:val="24"/>
              </w:rPr>
            </w:pPr>
            <w:r w:rsidRPr="00CE3629">
              <w:rPr>
                <w:rFonts w:ascii="Times New Roman" w:hAnsi="Times New Roman" w:cs="Times New Roman"/>
                <w:sz w:val="24"/>
                <w:szCs w:val="24"/>
              </w:rPr>
              <w:t>(на 100 тыс.)</w:t>
            </w:r>
          </w:p>
        </w:tc>
      </w:tr>
      <w:tr w:rsidR="00CE3629" w:rsidRPr="00CE3629" w14:paraId="4735016D" w14:textId="77777777" w:rsidTr="009210DF">
        <w:tc>
          <w:tcPr>
            <w:tcW w:w="394" w:type="pct"/>
          </w:tcPr>
          <w:p w14:paraId="5C7BF048" w14:textId="77777777" w:rsidR="00407B44" w:rsidRPr="00CE3629" w:rsidRDefault="00407B44" w:rsidP="003E0A91">
            <w:pPr>
              <w:jc w:val="center"/>
              <w:rPr>
                <w:rFonts w:ascii="Times New Roman" w:hAnsi="Times New Roman" w:cs="Times New Roman"/>
                <w:sz w:val="24"/>
                <w:szCs w:val="24"/>
              </w:rPr>
            </w:pPr>
            <w:r w:rsidRPr="00CE3629">
              <w:rPr>
                <w:rFonts w:ascii="Times New Roman" w:hAnsi="Times New Roman" w:cs="Times New Roman"/>
                <w:sz w:val="24"/>
                <w:szCs w:val="24"/>
              </w:rPr>
              <w:t>2015</w:t>
            </w:r>
          </w:p>
        </w:tc>
        <w:tc>
          <w:tcPr>
            <w:tcW w:w="886" w:type="pct"/>
          </w:tcPr>
          <w:p w14:paraId="19BDE156" w14:textId="77777777" w:rsidR="00407B44" w:rsidRPr="00CE3629" w:rsidRDefault="00407B44" w:rsidP="003E0A91">
            <w:pPr>
              <w:jc w:val="center"/>
              <w:rPr>
                <w:rFonts w:ascii="Times New Roman" w:hAnsi="Times New Roman" w:cs="Times New Roman"/>
                <w:sz w:val="24"/>
                <w:szCs w:val="24"/>
              </w:rPr>
            </w:pPr>
            <w:r w:rsidRPr="00CE3629">
              <w:rPr>
                <w:rFonts w:ascii="Times New Roman" w:hAnsi="Times New Roman" w:cs="Times New Roman"/>
                <w:bCs/>
                <w:sz w:val="24"/>
                <w:szCs w:val="24"/>
              </w:rPr>
              <w:t>4713600</w:t>
            </w:r>
          </w:p>
        </w:tc>
        <w:tc>
          <w:tcPr>
            <w:tcW w:w="703" w:type="pct"/>
          </w:tcPr>
          <w:p w14:paraId="247A584A" w14:textId="77777777" w:rsidR="00407B44" w:rsidRPr="00CE3629" w:rsidRDefault="00407B44" w:rsidP="003E0A91">
            <w:pPr>
              <w:spacing w:line="240" w:lineRule="auto"/>
              <w:jc w:val="center"/>
              <w:rPr>
                <w:rFonts w:ascii="Times New Roman" w:hAnsi="Times New Roman" w:cs="Times New Roman"/>
                <w:sz w:val="24"/>
                <w:szCs w:val="24"/>
              </w:rPr>
            </w:pPr>
            <w:r w:rsidRPr="00CE3629">
              <w:rPr>
                <w:rFonts w:ascii="Times New Roman" w:hAnsi="Times New Roman" w:cs="Times New Roman"/>
                <w:sz w:val="24"/>
                <w:szCs w:val="24"/>
              </w:rPr>
              <w:t>305</w:t>
            </w:r>
          </w:p>
        </w:tc>
        <w:tc>
          <w:tcPr>
            <w:tcW w:w="1006" w:type="pct"/>
          </w:tcPr>
          <w:p w14:paraId="0499E3A1" w14:textId="77777777" w:rsidR="00407B44" w:rsidRPr="00CE3629" w:rsidRDefault="00407B44" w:rsidP="00407B44">
            <w:pPr>
              <w:ind w:firstLine="709"/>
              <w:rPr>
                <w:rFonts w:ascii="Times New Roman" w:hAnsi="Times New Roman" w:cs="Times New Roman"/>
                <w:sz w:val="24"/>
                <w:szCs w:val="24"/>
              </w:rPr>
            </w:pPr>
            <w:r w:rsidRPr="00CE3629">
              <w:rPr>
                <w:rFonts w:ascii="Times New Roman" w:hAnsi="Times New Roman" w:cs="Times New Roman"/>
                <w:sz w:val="24"/>
                <w:szCs w:val="24"/>
              </w:rPr>
              <w:t>6,47</w:t>
            </w:r>
          </w:p>
        </w:tc>
        <w:tc>
          <w:tcPr>
            <w:tcW w:w="1007" w:type="pct"/>
          </w:tcPr>
          <w:p w14:paraId="1EBE5BAD" w14:textId="77777777" w:rsidR="00407B44" w:rsidRPr="00CE3629" w:rsidRDefault="00407B44" w:rsidP="00407B44">
            <w:pPr>
              <w:ind w:firstLine="709"/>
              <w:rPr>
                <w:rFonts w:ascii="Times New Roman" w:hAnsi="Times New Roman" w:cs="Times New Roman"/>
                <w:sz w:val="24"/>
                <w:szCs w:val="24"/>
              </w:rPr>
            </w:pPr>
            <w:r w:rsidRPr="00CE3629">
              <w:rPr>
                <w:rFonts w:ascii="Times New Roman" w:hAnsi="Times New Roman" w:cs="Times New Roman"/>
                <w:sz w:val="24"/>
                <w:szCs w:val="24"/>
              </w:rPr>
              <w:t>113</w:t>
            </w:r>
          </w:p>
        </w:tc>
        <w:tc>
          <w:tcPr>
            <w:tcW w:w="1004" w:type="pct"/>
          </w:tcPr>
          <w:p w14:paraId="07CFBA91" w14:textId="77777777" w:rsidR="00407B44" w:rsidRPr="00CE3629" w:rsidRDefault="00407B44" w:rsidP="00407B44">
            <w:pPr>
              <w:ind w:firstLine="709"/>
              <w:rPr>
                <w:rFonts w:ascii="Times New Roman" w:hAnsi="Times New Roman" w:cs="Times New Roman"/>
                <w:sz w:val="24"/>
                <w:szCs w:val="24"/>
              </w:rPr>
            </w:pPr>
            <w:r w:rsidRPr="00CE3629">
              <w:rPr>
                <w:rFonts w:ascii="Times New Roman" w:hAnsi="Times New Roman" w:cs="Times New Roman"/>
                <w:sz w:val="24"/>
                <w:szCs w:val="24"/>
              </w:rPr>
              <w:t>2,40</w:t>
            </w:r>
          </w:p>
        </w:tc>
      </w:tr>
      <w:tr w:rsidR="00CE3629" w:rsidRPr="00CE3629" w14:paraId="5ADFB54C" w14:textId="77777777" w:rsidTr="009210DF">
        <w:tc>
          <w:tcPr>
            <w:tcW w:w="394" w:type="pct"/>
          </w:tcPr>
          <w:p w14:paraId="578487A4" w14:textId="77777777" w:rsidR="00407B44" w:rsidRPr="00CE3629" w:rsidRDefault="00407B44" w:rsidP="003E0A91">
            <w:pPr>
              <w:jc w:val="center"/>
              <w:rPr>
                <w:rFonts w:ascii="Times New Roman" w:hAnsi="Times New Roman" w:cs="Times New Roman"/>
                <w:sz w:val="24"/>
                <w:szCs w:val="24"/>
              </w:rPr>
            </w:pPr>
            <w:r w:rsidRPr="00CE3629">
              <w:rPr>
                <w:rFonts w:ascii="Times New Roman" w:hAnsi="Times New Roman" w:cs="Times New Roman"/>
                <w:sz w:val="24"/>
                <w:szCs w:val="24"/>
              </w:rPr>
              <w:t>2016</w:t>
            </w:r>
          </w:p>
        </w:tc>
        <w:tc>
          <w:tcPr>
            <w:tcW w:w="886" w:type="pct"/>
          </w:tcPr>
          <w:p w14:paraId="12547EA4" w14:textId="77777777" w:rsidR="00407B44" w:rsidRPr="00CE3629" w:rsidRDefault="00407B44" w:rsidP="003E0A91">
            <w:pPr>
              <w:jc w:val="center"/>
              <w:rPr>
                <w:rFonts w:ascii="Times New Roman" w:hAnsi="Times New Roman" w:cs="Times New Roman"/>
                <w:sz w:val="24"/>
                <w:szCs w:val="24"/>
              </w:rPr>
            </w:pPr>
            <w:r w:rsidRPr="00CE3629">
              <w:rPr>
                <w:rFonts w:ascii="Times New Roman" w:hAnsi="Times New Roman" w:cs="Times New Roman"/>
                <w:bCs/>
                <w:sz w:val="24"/>
                <w:szCs w:val="24"/>
              </w:rPr>
              <w:t>4878500</w:t>
            </w:r>
          </w:p>
        </w:tc>
        <w:tc>
          <w:tcPr>
            <w:tcW w:w="703" w:type="pct"/>
          </w:tcPr>
          <w:p w14:paraId="4E8B07CF" w14:textId="77777777" w:rsidR="00407B44" w:rsidRPr="00CE3629" w:rsidRDefault="00407B44" w:rsidP="003E0A91">
            <w:pPr>
              <w:spacing w:line="240" w:lineRule="auto"/>
              <w:jc w:val="center"/>
              <w:rPr>
                <w:rFonts w:ascii="Times New Roman" w:hAnsi="Times New Roman" w:cs="Times New Roman"/>
                <w:sz w:val="24"/>
                <w:szCs w:val="24"/>
              </w:rPr>
            </w:pPr>
            <w:r w:rsidRPr="00CE3629">
              <w:rPr>
                <w:rFonts w:ascii="Times New Roman" w:hAnsi="Times New Roman" w:cs="Times New Roman"/>
                <w:sz w:val="24"/>
                <w:szCs w:val="24"/>
              </w:rPr>
              <w:t>535</w:t>
            </w:r>
          </w:p>
        </w:tc>
        <w:tc>
          <w:tcPr>
            <w:tcW w:w="1006" w:type="pct"/>
          </w:tcPr>
          <w:p w14:paraId="46B76CCF" w14:textId="77777777" w:rsidR="00407B44" w:rsidRPr="00CE3629" w:rsidRDefault="00407B44" w:rsidP="00407B44">
            <w:pPr>
              <w:ind w:firstLine="709"/>
              <w:rPr>
                <w:rFonts w:ascii="Times New Roman" w:hAnsi="Times New Roman" w:cs="Times New Roman"/>
                <w:sz w:val="24"/>
                <w:szCs w:val="24"/>
              </w:rPr>
            </w:pPr>
            <w:r w:rsidRPr="00CE3629">
              <w:rPr>
                <w:rFonts w:ascii="Times New Roman" w:hAnsi="Times New Roman" w:cs="Times New Roman"/>
                <w:sz w:val="24"/>
                <w:szCs w:val="24"/>
              </w:rPr>
              <w:t>10,97</w:t>
            </w:r>
          </w:p>
        </w:tc>
        <w:tc>
          <w:tcPr>
            <w:tcW w:w="1007" w:type="pct"/>
          </w:tcPr>
          <w:p w14:paraId="05D62E86" w14:textId="77777777" w:rsidR="00407B44" w:rsidRPr="00CE3629" w:rsidRDefault="00407B44" w:rsidP="00407B44">
            <w:pPr>
              <w:ind w:firstLine="709"/>
              <w:rPr>
                <w:rFonts w:ascii="Times New Roman" w:hAnsi="Times New Roman" w:cs="Times New Roman"/>
                <w:sz w:val="24"/>
                <w:szCs w:val="24"/>
              </w:rPr>
            </w:pPr>
            <w:r w:rsidRPr="00CE3629">
              <w:rPr>
                <w:rFonts w:ascii="Times New Roman" w:hAnsi="Times New Roman" w:cs="Times New Roman"/>
                <w:sz w:val="24"/>
                <w:szCs w:val="24"/>
              </w:rPr>
              <w:t>155</w:t>
            </w:r>
          </w:p>
        </w:tc>
        <w:tc>
          <w:tcPr>
            <w:tcW w:w="1004" w:type="pct"/>
          </w:tcPr>
          <w:p w14:paraId="04C37EAF" w14:textId="77777777" w:rsidR="00407B44" w:rsidRPr="00CE3629" w:rsidRDefault="00407B44" w:rsidP="00407B44">
            <w:pPr>
              <w:ind w:firstLine="709"/>
              <w:rPr>
                <w:rFonts w:ascii="Times New Roman" w:hAnsi="Times New Roman" w:cs="Times New Roman"/>
                <w:sz w:val="24"/>
                <w:szCs w:val="24"/>
              </w:rPr>
            </w:pPr>
            <w:r w:rsidRPr="00CE3629">
              <w:rPr>
                <w:rFonts w:ascii="Times New Roman" w:hAnsi="Times New Roman" w:cs="Times New Roman"/>
                <w:sz w:val="24"/>
                <w:szCs w:val="24"/>
              </w:rPr>
              <w:t>3,18</w:t>
            </w:r>
          </w:p>
        </w:tc>
      </w:tr>
      <w:tr w:rsidR="00CE3629" w:rsidRPr="00CE3629" w14:paraId="2C278E0F" w14:textId="77777777" w:rsidTr="009210DF">
        <w:tc>
          <w:tcPr>
            <w:tcW w:w="394" w:type="pct"/>
          </w:tcPr>
          <w:p w14:paraId="533B0784" w14:textId="77777777" w:rsidR="00407B44" w:rsidRPr="00CE3629" w:rsidRDefault="00407B44" w:rsidP="003E0A91">
            <w:pPr>
              <w:jc w:val="center"/>
              <w:rPr>
                <w:rFonts w:ascii="Times New Roman" w:hAnsi="Times New Roman" w:cs="Times New Roman"/>
                <w:sz w:val="24"/>
                <w:szCs w:val="24"/>
              </w:rPr>
            </w:pPr>
            <w:r w:rsidRPr="00CE3629">
              <w:rPr>
                <w:rFonts w:ascii="Times New Roman" w:hAnsi="Times New Roman" w:cs="Times New Roman"/>
                <w:sz w:val="24"/>
                <w:szCs w:val="24"/>
              </w:rPr>
              <w:t>2017</w:t>
            </w:r>
          </w:p>
        </w:tc>
        <w:tc>
          <w:tcPr>
            <w:tcW w:w="886" w:type="pct"/>
          </w:tcPr>
          <w:p w14:paraId="1A9C23CE" w14:textId="77777777" w:rsidR="00407B44" w:rsidRPr="00CE3629" w:rsidRDefault="00407B44" w:rsidP="003E0A91">
            <w:pPr>
              <w:jc w:val="center"/>
              <w:rPr>
                <w:rFonts w:ascii="Times New Roman" w:hAnsi="Times New Roman" w:cs="Times New Roman"/>
                <w:sz w:val="24"/>
                <w:szCs w:val="24"/>
              </w:rPr>
            </w:pPr>
            <w:r w:rsidRPr="00CE3629">
              <w:rPr>
                <w:rFonts w:ascii="Times New Roman" w:hAnsi="Times New Roman" w:cs="Times New Roman"/>
                <w:bCs/>
                <w:sz w:val="24"/>
                <w:szCs w:val="24"/>
              </w:rPr>
              <w:t>5036400</w:t>
            </w:r>
          </w:p>
        </w:tc>
        <w:tc>
          <w:tcPr>
            <w:tcW w:w="703" w:type="pct"/>
          </w:tcPr>
          <w:p w14:paraId="731648EF" w14:textId="77777777" w:rsidR="00407B44" w:rsidRPr="00CE3629" w:rsidRDefault="00407B44" w:rsidP="003E0A91">
            <w:pPr>
              <w:spacing w:line="240" w:lineRule="auto"/>
              <w:jc w:val="center"/>
              <w:rPr>
                <w:rFonts w:ascii="Times New Roman" w:hAnsi="Times New Roman" w:cs="Times New Roman"/>
                <w:sz w:val="24"/>
                <w:szCs w:val="24"/>
              </w:rPr>
            </w:pPr>
            <w:r w:rsidRPr="00CE3629">
              <w:rPr>
                <w:rFonts w:ascii="Times New Roman" w:hAnsi="Times New Roman" w:cs="Times New Roman"/>
                <w:sz w:val="24"/>
                <w:szCs w:val="24"/>
              </w:rPr>
              <w:t>637</w:t>
            </w:r>
          </w:p>
        </w:tc>
        <w:tc>
          <w:tcPr>
            <w:tcW w:w="1006" w:type="pct"/>
          </w:tcPr>
          <w:p w14:paraId="38F8F462" w14:textId="77777777" w:rsidR="00407B44" w:rsidRPr="00CE3629" w:rsidRDefault="00407B44" w:rsidP="00407B44">
            <w:pPr>
              <w:ind w:firstLine="709"/>
              <w:rPr>
                <w:rFonts w:ascii="Times New Roman" w:hAnsi="Times New Roman" w:cs="Times New Roman"/>
                <w:sz w:val="24"/>
                <w:szCs w:val="24"/>
              </w:rPr>
            </w:pPr>
            <w:r w:rsidRPr="00CE3629">
              <w:rPr>
                <w:rFonts w:ascii="Times New Roman" w:hAnsi="Times New Roman" w:cs="Times New Roman"/>
                <w:sz w:val="24"/>
                <w:szCs w:val="24"/>
              </w:rPr>
              <w:t>12,65</w:t>
            </w:r>
          </w:p>
        </w:tc>
        <w:tc>
          <w:tcPr>
            <w:tcW w:w="1007" w:type="pct"/>
          </w:tcPr>
          <w:p w14:paraId="41C41B4F" w14:textId="77777777" w:rsidR="00407B44" w:rsidRPr="00CE3629" w:rsidRDefault="00407B44" w:rsidP="00407B44">
            <w:pPr>
              <w:ind w:firstLine="709"/>
              <w:rPr>
                <w:rFonts w:ascii="Times New Roman" w:hAnsi="Times New Roman" w:cs="Times New Roman"/>
                <w:sz w:val="24"/>
                <w:szCs w:val="24"/>
              </w:rPr>
            </w:pPr>
            <w:r w:rsidRPr="00CE3629">
              <w:rPr>
                <w:rFonts w:ascii="Times New Roman" w:hAnsi="Times New Roman" w:cs="Times New Roman"/>
                <w:sz w:val="24"/>
                <w:szCs w:val="24"/>
              </w:rPr>
              <w:t>233</w:t>
            </w:r>
          </w:p>
        </w:tc>
        <w:tc>
          <w:tcPr>
            <w:tcW w:w="1004" w:type="pct"/>
          </w:tcPr>
          <w:p w14:paraId="1B587906" w14:textId="77777777" w:rsidR="00407B44" w:rsidRPr="00CE3629" w:rsidRDefault="00407B44" w:rsidP="00407B44">
            <w:pPr>
              <w:ind w:firstLine="709"/>
              <w:rPr>
                <w:rFonts w:ascii="Times New Roman" w:hAnsi="Times New Roman" w:cs="Times New Roman"/>
                <w:sz w:val="24"/>
                <w:szCs w:val="24"/>
              </w:rPr>
            </w:pPr>
            <w:r w:rsidRPr="00CE3629">
              <w:rPr>
                <w:rFonts w:ascii="Times New Roman" w:hAnsi="Times New Roman" w:cs="Times New Roman"/>
                <w:sz w:val="24"/>
                <w:szCs w:val="24"/>
              </w:rPr>
              <w:t>4,63</w:t>
            </w:r>
          </w:p>
        </w:tc>
      </w:tr>
      <w:tr w:rsidR="00CE3629" w:rsidRPr="00CE3629" w14:paraId="7FFDBBB0" w14:textId="77777777" w:rsidTr="009210DF">
        <w:tc>
          <w:tcPr>
            <w:tcW w:w="394" w:type="pct"/>
          </w:tcPr>
          <w:p w14:paraId="048195BE" w14:textId="77777777" w:rsidR="00407B44" w:rsidRPr="00CE3629" w:rsidRDefault="00407B44" w:rsidP="003E0A91">
            <w:pPr>
              <w:jc w:val="center"/>
              <w:rPr>
                <w:rFonts w:ascii="Times New Roman" w:hAnsi="Times New Roman" w:cs="Times New Roman"/>
                <w:sz w:val="24"/>
                <w:szCs w:val="24"/>
              </w:rPr>
            </w:pPr>
            <w:r w:rsidRPr="00CE3629">
              <w:rPr>
                <w:rFonts w:ascii="Times New Roman" w:hAnsi="Times New Roman" w:cs="Times New Roman"/>
                <w:sz w:val="24"/>
                <w:szCs w:val="24"/>
              </w:rPr>
              <w:t>2018</w:t>
            </w:r>
          </w:p>
        </w:tc>
        <w:tc>
          <w:tcPr>
            <w:tcW w:w="886" w:type="pct"/>
          </w:tcPr>
          <w:p w14:paraId="7A5A47A7" w14:textId="77777777" w:rsidR="00407B44" w:rsidRPr="00CE3629" w:rsidRDefault="00407B44" w:rsidP="003E0A91">
            <w:pPr>
              <w:jc w:val="center"/>
              <w:rPr>
                <w:rFonts w:ascii="Times New Roman" w:hAnsi="Times New Roman" w:cs="Times New Roman"/>
                <w:sz w:val="24"/>
                <w:szCs w:val="24"/>
              </w:rPr>
            </w:pPr>
            <w:r w:rsidRPr="00CE3629">
              <w:rPr>
                <w:rFonts w:ascii="Times New Roman" w:hAnsi="Times New Roman" w:cs="Times New Roman"/>
                <w:bCs/>
                <w:sz w:val="24"/>
                <w:szCs w:val="24"/>
              </w:rPr>
              <w:t>5180000</w:t>
            </w:r>
          </w:p>
        </w:tc>
        <w:tc>
          <w:tcPr>
            <w:tcW w:w="703" w:type="pct"/>
          </w:tcPr>
          <w:p w14:paraId="747BC342" w14:textId="77777777" w:rsidR="00407B44" w:rsidRPr="00CE3629" w:rsidRDefault="00407B44" w:rsidP="003E0A91">
            <w:pPr>
              <w:spacing w:line="240" w:lineRule="auto"/>
              <w:jc w:val="center"/>
              <w:rPr>
                <w:rFonts w:ascii="Times New Roman" w:hAnsi="Times New Roman" w:cs="Times New Roman"/>
                <w:sz w:val="24"/>
                <w:szCs w:val="24"/>
              </w:rPr>
            </w:pPr>
            <w:r w:rsidRPr="00CE3629">
              <w:rPr>
                <w:rFonts w:ascii="Times New Roman" w:hAnsi="Times New Roman" w:cs="Times New Roman"/>
                <w:sz w:val="24"/>
                <w:szCs w:val="24"/>
              </w:rPr>
              <w:t>651</w:t>
            </w:r>
          </w:p>
        </w:tc>
        <w:tc>
          <w:tcPr>
            <w:tcW w:w="1006" w:type="pct"/>
          </w:tcPr>
          <w:p w14:paraId="4AFEA2E7" w14:textId="77777777" w:rsidR="00407B44" w:rsidRPr="00CE3629" w:rsidRDefault="00407B44" w:rsidP="00407B44">
            <w:pPr>
              <w:ind w:firstLine="709"/>
              <w:rPr>
                <w:rFonts w:ascii="Times New Roman" w:hAnsi="Times New Roman" w:cs="Times New Roman"/>
                <w:sz w:val="24"/>
                <w:szCs w:val="24"/>
              </w:rPr>
            </w:pPr>
            <w:r w:rsidRPr="00CE3629">
              <w:rPr>
                <w:rFonts w:ascii="Times New Roman" w:hAnsi="Times New Roman" w:cs="Times New Roman"/>
                <w:sz w:val="24"/>
                <w:szCs w:val="24"/>
              </w:rPr>
              <w:t>12,57</w:t>
            </w:r>
          </w:p>
        </w:tc>
        <w:tc>
          <w:tcPr>
            <w:tcW w:w="1007" w:type="pct"/>
          </w:tcPr>
          <w:p w14:paraId="25BC4F5C" w14:textId="77777777" w:rsidR="00407B44" w:rsidRPr="00CE3629" w:rsidRDefault="00407B44" w:rsidP="00407B44">
            <w:pPr>
              <w:ind w:firstLine="709"/>
              <w:rPr>
                <w:rFonts w:ascii="Times New Roman" w:hAnsi="Times New Roman" w:cs="Times New Roman"/>
                <w:sz w:val="24"/>
                <w:szCs w:val="24"/>
              </w:rPr>
            </w:pPr>
            <w:r w:rsidRPr="00CE3629">
              <w:rPr>
                <w:rFonts w:ascii="Times New Roman" w:hAnsi="Times New Roman" w:cs="Times New Roman"/>
                <w:sz w:val="24"/>
                <w:szCs w:val="24"/>
              </w:rPr>
              <w:t>259</w:t>
            </w:r>
          </w:p>
        </w:tc>
        <w:tc>
          <w:tcPr>
            <w:tcW w:w="1004" w:type="pct"/>
          </w:tcPr>
          <w:p w14:paraId="443D5549" w14:textId="77777777" w:rsidR="00407B44" w:rsidRPr="00CE3629" w:rsidRDefault="00407B44" w:rsidP="00407B44">
            <w:pPr>
              <w:ind w:firstLine="709"/>
              <w:rPr>
                <w:rFonts w:ascii="Times New Roman" w:hAnsi="Times New Roman" w:cs="Times New Roman"/>
                <w:sz w:val="24"/>
                <w:szCs w:val="24"/>
              </w:rPr>
            </w:pPr>
            <w:r w:rsidRPr="00CE3629">
              <w:rPr>
                <w:rFonts w:ascii="Times New Roman" w:hAnsi="Times New Roman" w:cs="Times New Roman"/>
                <w:sz w:val="24"/>
                <w:szCs w:val="24"/>
              </w:rPr>
              <w:t>5,0</w:t>
            </w:r>
          </w:p>
        </w:tc>
      </w:tr>
      <w:tr w:rsidR="00CE3629" w:rsidRPr="00CE3629" w14:paraId="76F9E130" w14:textId="77777777" w:rsidTr="009210DF">
        <w:tc>
          <w:tcPr>
            <w:tcW w:w="394" w:type="pct"/>
          </w:tcPr>
          <w:p w14:paraId="44165DE7" w14:textId="77777777" w:rsidR="00407B44" w:rsidRPr="00CE3629" w:rsidRDefault="00407B44" w:rsidP="003E0A91">
            <w:pPr>
              <w:jc w:val="center"/>
              <w:rPr>
                <w:rFonts w:ascii="Times New Roman" w:hAnsi="Times New Roman" w:cs="Times New Roman"/>
                <w:sz w:val="24"/>
                <w:szCs w:val="24"/>
              </w:rPr>
            </w:pPr>
            <w:r w:rsidRPr="00CE3629">
              <w:rPr>
                <w:rFonts w:ascii="Times New Roman" w:hAnsi="Times New Roman" w:cs="Times New Roman"/>
                <w:sz w:val="24"/>
                <w:szCs w:val="24"/>
              </w:rPr>
              <w:t>2019</w:t>
            </w:r>
          </w:p>
        </w:tc>
        <w:tc>
          <w:tcPr>
            <w:tcW w:w="886" w:type="pct"/>
          </w:tcPr>
          <w:p w14:paraId="291D3046" w14:textId="77777777" w:rsidR="00407B44" w:rsidRPr="00CE3629" w:rsidRDefault="00407B44" w:rsidP="003E0A91">
            <w:pPr>
              <w:jc w:val="center"/>
              <w:rPr>
                <w:rFonts w:ascii="Times New Roman" w:hAnsi="Times New Roman" w:cs="Times New Roman"/>
                <w:sz w:val="24"/>
                <w:szCs w:val="24"/>
              </w:rPr>
            </w:pPr>
            <w:r w:rsidRPr="00CE3629">
              <w:rPr>
                <w:rFonts w:ascii="Times New Roman" w:hAnsi="Times New Roman" w:cs="Times New Roman"/>
                <w:bCs/>
                <w:sz w:val="24"/>
                <w:szCs w:val="24"/>
              </w:rPr>
              <w:t>5311334</w:t>
            </w:r>
          </w:p>
        </w:tc>
        <w:tc>
          <w:tcPr>
            <w:tcW w:w="703" w:type="pct"/>
          </w:tcPr>
          <w:p w14:paraId="5FD1C099" w14:textId="77777777" w:rsidR="00407B44" w:rsidRPr="00CE3629" w:rsidRDefault="00407B44" w:rsidP="003E0A91">
            <w:pPr>
              <w:spacing w:line="240" w:lineRule="auto"/>
              <w:jc w:val="center"/>
              <w:rPr>
                <w:rFonts w:ascii="Times New Roman" w:hAnsi="Times New Roman" w:cs="Times New Roman"/>
                <w:sz w:val="24"/>
                <w:szCs w:val="24"/>
              </w:rPr>
            </w:pPr>
            <w:r w:rsidRPr="00CE3629">
              <w:rPr>
                <w:rFonts w:ascii="Times New Roman" w:hAnsi="Times New Roman" w:cs="Times New Roman"/>
                <w:sz w:val="24"/>
                <w:szCs w:val="24"/>
              </w:rPr>
              <w:t>488</w:t>
            </w:r>
          </w:p>
        </w:tc>
        <w:tc>
          <w:tcPr>
            <w:tcW w:w="1006" w:type="pct"/>
          </w:tcPr>
          <w:p w14:paraId="0CD69F40" w14:textId="77777777" w:rsidR="00407B44" w:rsidRPr="00CE3629" w:rsidRDefault="00407B44" w:rsidP="00407B44">
            <w:pPr>
              <w:ind w:firstLine="709"/>
              <w:rPr>
                <w:rFonts w:ascii="Times New Roman" w:hAnsi="Times New Roman" w:cs="Times New Roman"/>
                <w:sz w:val="24"/>
                <w:szCs w:val="24"/>
              </w:rPr>
            </w:pPr>
            <w:r w:rsidRPr="00CE3629">
              <w:rPr>
                <w:rFonts w:ascii="Times New Roman" w:hAnsi="Times New Roman" w:cs="Times New Roman"/>
                <w:sz w:val="24"/>
                <w:szCs w:val="24"/>
              </w:rPr>
              <w:t>9,19</w:t>
            </w:r>
          </w:p>
        </w:tc>
        <w:tc>
          <w:tcPr>
            <w:tcW w:w="1007" w:type="pct"/>
          </w:tcPr>
          <w:p w14:paraId="20A822C8" w14:textId="77777777" w:rsidR="00407B44" w:rsidRPr="00CE3629" w:rsidRDefault="00407B44" w:rsidP="00407B44">
            <w:pPr>
              <w:ind w:firstLine="709"/>
              <w:rPr>
                <w:rFonts w:ascii="Times New Roman" w:hAnsi="Times New Roman" w:cs="Times New Roman"/>
                <w:sz w:val="24"/>
                <w:szCs w:val="24"/>
              </w:rPr>
            </w:pPr>
            <w:r w:rsidRPr="00CE3629">
              <w:rPr>
                <w:rFonts w:ascii="Times New Roman" w:hAnsi="Times New Roman" w:cs="Times New Roman"/>
                <w:sz w:val="24"/>
                <w:szCs w:val="24"/>
              </w:rPr>
              <w:t>166</w:t>
            </w:r>
          </w:p>
        </w:tc>
        <w:tc>
          <w:tcPr>
            <w:tcW w:w="1004" w:type="pct"/>
          </w:tcPr>
          <w:p w14:paraId="6D4B25E6" w14:textId="77777777" w:rsidR="00407B44" w:rsidRPr="00CE3629" w:rsidRDefault="00407B44" w:rsidP="00407B44">
            <w:pPr>
              <w:ind w:firstLine="709"/>
              <w:rPr>
                <w:rFonts w:ascii="Times New Roman" w:hAnsi="Times New Roman" w:cs="Times New Roman"/>
                <w:sz w:val="24"/>
                <w:szCs w:val="24"/>
              </w:rPr>
            </w:pPr>
            <w:r w:rsidRPr="00CE3629">
              <w:rPr>
                <w:rFonts w:ascii="Times New Roman" w:hAnsi="Times New Roman" w:cs="Times New Roman"/>
                <w:sz w:val="24"/>
                <w:szCs w:val="24"/>
              </w:rPr>
              <w:t>3,13</w:t>
            </w:r>
          </w:p>
        </w:tc>
      </w:tr>
      <w:tr w:rsidR="00CE3629" w:rsidRPr="00CE3629" w14:paraId="564584AB" w14:textId="77777777" w:rsidTr="009210DF">
        <w:tc>
          <w:tcPr>
            <w:tcW w:w="394" w:type="pct"/>
            <w:tcBorders>
              <w:bottom w:val="single" w:sz="4" w:space="0" w:color="auto"/>
            </w:tcBorders>
          </w:tcPr>
          <w:p w14:paraId="6B40D95C" w14:textId="77777777" w:rsidR="00407B44" w:rsidRPr="00CE3629" w:rsidRDefault="00407B44" w:rsidP="003E0A91">
            <w:pPr>
              <w:jc w:val="center"/>
              <w:rPr>
                <w:rFonts w:ascii="Times New Roman" w:hAnsi="Times New Roman" w:cs="Times New Roman"/>
                <w:sz w:val="24"/>
                <w:szCs w:val="24"/>
              </w:rPr>
            </w:pPr>
            <w:r w:rsidRPr="00CE3629">
              <w:rPr>
                <w:rFonts w:ascii="Times New Roman" w:hAnsi="Times New Roman" w:cs="Times New Roman"/>
                <w:sz w:val="24"/>
                <w:szCs w:val="24"/>
              </w:rPr>
              <w:t>2020</w:t>
            </w:r>
          </w:p>
        </w:tc>
        <w:tc>
          <w:tcPr>
            <w:tcW w:w="886" w:type="pct"/>
            <w:tcBorders>
              <w:bottom w:val="single" w:sz="4" w:space="0" w:color="auto"/>
            </w:tcBorders>
          </w:tcPr>
          <w:p w14:paraId="31DF800E" w14:textId="77777777" w:rsidR="00407B44" w:rsidRPr="00CE3629" w:rsidRDefault="00407B44" w:rsidP="003E0A91">
            <w:pPr>
              <w:jc w:val="center"/>
              <w:rPr>
                <w:rFonts w:ascii="Times New Roman" w:hAnsi="Times New Roman" w:cs="Times New Roman"/>
                <w:sz w:val="24"/>
                <w:szCs w:val="24"/>
              </w:rPr>
            </w:pPr>
            <w:r w:rsidRPr="00CE3629">
              <w:rPr>
                <w:rFonts w:ascii="Times New Roman" w:hAnsi="Times New Roman" w:cs="Times New Roman"/>
                <w:bCs/>
                <w:sz w:val="24"/>
                <w:szCs w:val="24"/>
              </w:rPr>
              <w:t>5492938</w:t>
            </w:r>
          </w:p>
        </w:tc>
        <w:tc>
          <w:tcPr>
            <w:tcW w:w="703" w:type="pct"/>
            <w:tcBorders>
              <w:bottom w:val="single" w:sz="4" w:space="0" w:color="auto"/>
            </w:tcBorders>
          </w:tcPr>
          <w:p w14:paraId="664066A2" w14:textId="77777777" w:rsidR="00407B44" w:rsidRPr="00CE3629" w:rsidRDefault="00407B44" w:rsidP="003E0A91">
            <w:pPr>
              <w:spacing w:line="240" w:lineRule="auto"/>
              <w:jc w:val="center"/>
              <w:rPr>
                <w:rFonts w:ascii="Times New Roman" w:hAnsi="Times New Roman" w:cs="Times New Roman"/>
                <w:sz w:val="24"/>
                <w:szCs w:val="24"/>
              </w:rPr>
            </w:pPr>
            <w:r w:rsidRPr="00CE3629">
              <w:rPr>
                <w:rFonts w:ascii="Times New Roman" w:hAnsi="Times New Roman" w:cs="Times New Roman"/>
                <w:sz w:val="24"/>
                <w:szCs w:val="24"/>
              </w:rPr>
              <w:t>678</w:t>
            </w:r>
          </w:p>
        </w:tc>
        <w:tc>
          <w:tcPr>
            <w:tcW w:w="1006" w:type="pct"/>
            <w:tcBorders>
              <w:bottom w:val="single" w:sz="4" w:space="0" w:color="auto"/>
            </w:tcBorders>
          </w:tcPr>
          <w:p w14:paraId="4FAE54FA" w14:textId="77777777" w:rsidR="00407B44" w:rsidRPr="00CE3629" w:rsidRDefault="00407B44" w:rsidP="00407B44">
            <w:pPr>
              <w:ind w:firstLine="709"/>
              <w:rPr>
                <w:rFonts w:ascii="Times New Roman" w:hAnsi="Times New Roman" w:cs="Times New Roman"/>
                <w:sz w:val="24"/>
                <w:szCs w:val="24"/>
              </w:rPr>
            </w:pPr>
            <w:r w:rsidRPr="00CE3629">
              <w:rPr>
                <w:rFonts w:ascii="Times New Roman" w:hAnsi="Times New Roman" w:cs="Times New Roman"/>
                <w:sz w:val="24"/>
                <w:szCs w:val="24"/>
              </w:rPr>
              <w:t>12,34</w:t>
            </w:r>
          </w:p>
        </w:tc>
        <w:tc>
          <w:tcPr>
            <w:tcW w:w="1007" w:type="pct"/>
            <w:tcBorders>
              <w:bottom w:val="single" w:sz="4" w:space="0" w:color="auto"/>
            </w:tcBorders>
          </w:tcPr>
          <w:p w14:paraId="6DFEEBE2" w14:textId="77777777" w:rsidR="00407B44" w:rsidRPr="00CE3629" w:rsidRDefault="00407B44" w:rsidP="00407B44">
            <w:pPr>
              <w:ind w:firstLine="709"/>
              <w:rPr>
                <w:rFonts w:ascii="Times New Roman" w:hAnsi="Times New Roman" w:cs="Times New Roman"/>
                <w:sz w:val="24"/>
                <w:szCs w:val="24"/>
              </w:rPr>
            </w:pPr>
            <w:r w:rsidRPr="00CE3629">
              <w:rPr>
                <w:rFonts w:ascii="Times New Roman" w:hAnsi="Times New Roman" w:cs="Times New Roman"/>
                <w:sz w:val="24"/>
                <w:szCs w:val="24"/>
              </w:rPr>
              <w:t>174</w:t>
            </w:r>
          </w:p>
        </w:tc>
        <w:tc>
          <w:tcPr>
            <w:tcW w:w="1004" w:type="pct"/>
            <w:tcBorders>
              <w:bottom w:val="single" w:sz="4" w:space="0" w:color="auto"/>
            </w:tcBorders>
          </w:tcPr>
          <w:p w14:paraId="67AC40F9" w14:textId="77777777" w:rsidR="00407B44" w:rsidRPr="00CE3629" w:rsidRDefault="00407B44" w:rsidP="00407B44">
            <w:pPr>
              <w:ind w:firstLine="709"/>
              <w:rPr>
                <w:rFonts w:ascii="Times New Roman" w:hAnsi="Times New Roman" w:cs="Times New Roman"/>
                <w:sz w:val="24"/>
                <w:szCs w:val="24"/>
              </w:rPr>
            </w:pPr>
            <w:r w:rsidRPr="00CE3629">
              <w:rPr>
                <w:rFonts w:ascii="Times New Roman" w:hAnsi="Times New Roman" w:cs="Times New Roman"/>
                <w:sz w:val="24"/>
                <w:szCs w:val="24"/>
              </w:rPr>
              <w:t>3,17</w:t>
            </w:r>
          </w:p>
        </w:tc>
      </w:tr>
      <w:tr w:rsidR="00CE3629" w:rsidRPr="00CE3629" w14:paraId="4F438876" w14:textId="77777777" w:rsidTr="009210DF">
        <w:tc>
          <w:tcPr>
            <w:tcW w:w="394" w:type="pct"/>
          </w:tcPr>
          <w:p w14:paraId="43FF89C2" w14:textId="77777777" w:rsidR="00407B44" w:rsidRPr="00CE3629" w:rsidRDefault="00407B44" w:rsidP="003E0A91">
            <w:pPr>
              <w:jc w:val="center"/>
              <w:rPr>
                <w:rFonts w:ascii="Times New Roman" w:hAnsi="Times New Roman" w:cs="Times New Roman"/>
                <w:sz w:val="24"/>
                <w:szCs w:val="24"/>
              </w:rPr>
            </w:pPr>
            <w:r w:rsidRPr="00CE3629">
              <w:rPr>
                <w:rFonts w:ascii="Times New Roman" w:hAnsi="Times New Roman" w:cs="Times New Roman"/>
                <w:sz w:val="24"/>
                <w:szCs w:val="24"/>
              </w:rPr>
              <w:t>2021</w:t>
            </w:r>
          </w:p>
        </w:tc>
        <w:tc>
          <w:tcPr>
            <w:tcW w:w="886" w:type="pct"/>
          </w:tcPr>
          <w:p w14:paraId="3D54B80F" w14:textId="77777777" w:rsidR="00407B44" w:rsidRPr="00CE3629" w:rsidRDefault="00407B44" w:rsidP="003E0A91">
            <w:pPr>
              <w:jc w:val="center"/>
              <w:rPr>
                <w:rFonts w:ascii="Times New Roman" w:hAnsi="Times New Roman" w:cs="Times New Roman"/>
                <w:sz w:val="24"/>
                <w:szCs w:val="24"/>
              </w:rPr>
            </w:pPr>
            <w:r w:rsidRPr="00CE3629">
              <w:rPr>
                <w:rFonts w:ascii="Times New Roman" w:hAnsi="Times New Roman" w:cs="Times New Roman"/>
                <w:bCs/>
                <w:sz w:val="24"/>
                <w:szCs w:val="24"/>
              </w:rPr>
              <w:t>5620906</w:t>
            </w:r>
          </w:p>
        </w:tc>
        <w:tc>
          <w:tcPr>
            <w:tcW w:w="703" w:type="pct"/>
          </w:tcPr>
          <w:p w14:paraId="7625F675" w14:textId="77777777" w:rsidR="00407B44" w:rsidRPr="00CE3629" w:rsidRDefault="00407B44" w:rsidP="003E0A91">
            <w:pPr>
              <w:spacing w:line="240" w:lineRule="auto"/>
              <w:jc w:val="center"/>
              <w:rPr>
                <w:rFonts w:ascii="Times New Roman" w:hAnsi="Times New Roman" w:cs="Times New Roman"/>
                <w:sz w:val="24"/>
                <w:szCs w:val="24"/>
              </w:rPr>
            </w:pPr>
            <w:r w:rsidRPr="00CE3629">
              <w:rPr>
                <w:rFonts w:ascii="Times New Roman" w:hAnsi="Times New Roman" w:cs="Times New Roman"/>
                <w:sz w:val="24"/>
                <w:szCs w:val="24"/>
              </w:rPr>
              <w:t>684</w:t>
            </w:r>
          </w:p>
        </w:tc>
        <w:tc>
          <w:tcPr>
            <w:tcW w:w="1006" w:type="pct"/>
          </w:tcPr>
          <w:p w14:paraId="296CCCA2" w14:textId="77777777" w:rsidR="00407B44" w:rsidRPr="00CE3629" w:rsidRDefault="00407B44" w:rsidP="00407B44">
            <w:pPr>
              <w:ind w:firstLine="709"/>
              <w:rPr>
                <w:rFonts w:ascii="Times New Roman" w:hAnsi="Times New Roman" w:cs="Times New Roman"/>
                <w:sz w:val="24"/>
                <w:szCs w:val="24"/>
              </w:rPr>
            </w:pPr>
            <w:r w:rsidRPr="00CE3629">
              <w:rPr>
                <w:rFonts w:ascii="Times New Roman" w:hAnsi="Times New Roman" w:cs="Times New Roman"/>
                <w:sz w:val="24"/>
                <w:szCs w:val="24"/>
              </w:rPr>
              <w:t>12,17</w:t>
            </w:r>
          </w:p>
        </w:tc>
        <w:tc>
          <w:tcPr>
            <w:tcW w:w="1007" w:type="pct"/>
          </w:tcPr>
          <w:p w14:paraId="4DF32C81" w14:textId="77777777" w:rsidR="00407B44" w:rsidRPr="00CE3629" w:rsidRDefault="00407B44" w:rsidP="00407B44">
            <w:pPr>
              <w:ind w:firstLine="709"/>
              <w:rPr>
                <w:rFonts w:ascii="Times New Roman" w:hAnsi="Times New Roman" w:cs="Times New Roman"/>
                <w:sz w:val="24"/>
                <w:szCs w:val="24"/>
              </w:rPr>
            </w:pPr>
            <w:r w:rsidRPr="00CE3629">
              <w:rPr>
                <w:rFonts w:ascii="Times New Roman" w:hAnsi="Times New Roman" w:cs="Times New Roman"/>
                <w:sz w:val="24"/>
                <w:szCs w:val="24"/>
              </w:rPr>
              <w:t>155</w:t>
            </w:r>
          </w:p>
        </w:tc>
        <w:tc>
          <w:tcPr>
            <w:tcW w:w="1004" w:type="pct"/>
          </w:tcPr>
          <w:p w14:paraId="04FF3FE9" w14:textId="77777777" w:rsidR="00407B44" w:rsidRPr="00CE3629" w:rsidRDefault="00407B44" w:rsidP="00407B44">
            <w:pPr>
              <w:ind w:firstLine="709"/>
              <w:rPr>
                <w:rFonts w:ascii="Times New Roman" w:hAnsi="Times New Roman" w:cs="Times New Roman"/>
                <w:sz w:val="24"/>
                <w:szCs w:val="24"/>
              </w:rPr>
            </w:pPr>
            <w:r w:rsidRPr="00CE3629">
              <w:rPr>
                <w:rFonts w:ascii="Times New Roman" w:hAnsi="Times New Roman" w:cs="Times New Roman"/>
                <w:sz w:val="24"/>
                <w:szCs w:val="24"/>
              </w:rPr>
              <w:t>2,76</w:t>
            </w:r>
          </w:p>
        </w:tc>
      </w:tr>
      <w:tr w:rsidR="009210DF" w:rsidRPr="00CE3629" w14:paraId="0028E78B" w14:textId="77777777" w:rsidTr="009210DF">
        <w:tc>
          <w:tcPr>
            <w:tcW w:w="394" w:type="pct"/>
          </w:tcPr>
          <w:p w14:paraId="3312E290" w14:textId="6B0409F2" w:rsidR="009210DF" w:rsidRPr="00CE3629" w:rsidRDefault="009210DF" w:rsidP="009210DF">
            <w:pPr>
              <w:jc w:val="center"/>
              <w:rPr>
                <w:rFonts w:ascii="Times New Roman" w:hAnsi="Times New Roman" w:cs="Times New Roman"/>
                <w:sz w:val="24"/>
                <w:szCs w:val="24"/>
              </w:rPr>
            </w:pPr>
            <w:r w:rsidRPr="00CE3629">
              <w:rPr>
                <w:rFonts w:ascii="Times New Roman" w:hAnsi="Times New Roman" w:cs="Times New Roman"/>
                <w:sz w:val="24"/>
                <w:szCs w:val="24"/>
              </w:rPr>
              <w:t>2022</w:t>
            </w:r>
          </w:p>
        </w:tc>
        <w:tc>
          <w:tcPr>
            <w:tcW w:w="886" w:type="pct"/>
          </w:tcPr>
          <w:p w14:paraId="768A7258" w14:textId="14FE8B5E" w:rsidR="009210DF" w:rsidRPr="00CE3629" w:rsidRDefault="009210DF" w:rsidP="009210DF">
            <w:pPr>
              <w:jc w:val="center"/>
              <w:rPr>
                <w:rFonts w:ascii="Times New Roman" w:hAnsi="Times New Roman" w:cs="Times New Roman"/>
                <w:bCs/>
                <w:sz w:val="24"/>
                <w:szCs w:val="24"/>
              </w:rPr>
            </w:pPr>
            <w:r w:rsidRPr="00CE3629">
              <w:rPr>
                <w:rFonts w:ascii="Times New Roman" w:hAnsi="Times New Roman" w:cs="Times New Roman"/>
                <w:sz w:val="24"/>
                <w:szCs w:val="24"/>
              </w:rPr>
              <w:t>5718403</w:t>
            </w:r>
          </w:p>
        </w:tc>
        <w:tc>
          <w:tcPr>
            <w:tcW w:w="703" w:type="pct"/>
          </w:tcPr>
          <w:p w14:paraId="38519779" w14:textId="043551C5" w:rsidR="009210DF" w:rsidRPr="00CE3629" w:rsidRDefault="009210DF" w:rsidP="009210DF">
            <w:pPr>
              <w:spacing w:line="240" w:lineRule="auto"/>
              <w:jc w:val="center"/>
              <w:rPr>
                <w:rFonts w:ascii="Times New Roman" w:hAnsi="Times New Roman" w:cs="Times New Roman"/>
                <w:sz w:val="24"/>
                <w:szCs w:val="24"/>
              </w:rPr>
            </w:pPr>
            <w:r w:rsidRPr="00CE3629">
              <w:rPr>
                <w:rFonts w:ascii="Times New Roman" w:hAnsi="Times New Roman" w:cs="Times New Roman"/>
                <w:sz w:val="24"/>
                <w:szCs w:val="24"/>
              </w:rPr>
              <w:t>705</w:t>
            </w:r>
          </w:p>
        </w:tc>
        <w:tc>
          <w:tcPr>
            <w:tcW w:w="1006" w:type="pct"/>
          </w:tcPr>
          <w:p w14:paraId="2D2CE063" w14:textId="0C8EA406" w:rsidR="009210DF" w:rsidRPr="00CE3629" w:rsidRDefault="009210DF" w:rsidP="009210DF">
            <w:pPr>
              <w:ind w:firstLine="709"/>
              <w:rPr>
                <w:rFonts w:ascii="Times New Roman" w:hAnsi="Times New Roman" w:cs="Times New Roman"/>
                <w:sz w:val="24"/>
                <w:szCs w:val="24"/>
              </w:rPr>
            </w:pPr>
            <w:r w:rsidRPr="00CE3629">
              <w:rPr>
                <w:rFonts w:ascii="Times New Roman" w:hAnsi="Times New Roman" w:cs="Times New Roman"/>
                <w:sz w:val="24"/>
                <w:szCs w:val="24"/>
              </w:rPr>
              <w:t>12,33</w:t>
            </w:r>
          </w:p>
        </w:tc>
        <w:tc>
          <w:tcPr>
            <w:tcW w:w="1007" w:type="pct"/>
          </w:tcPr>
          <w:p w14:paraId="2DA9113B" w14:textId="57372929" w:rsidR="009210DF" w:rsidRPr="00CE3629" w:rsidRDefault="009210DF" w:rsidP="009210DF">
            <w:pPr>
              <w:ind w:firstLine="709"/>
              <w:rPr>
                <w:rFonts w:ascii="Times New Roman" w:hAnsi="Times New Roman" w:cs="Times New Roman"/>
                <w:sz w:val="24"/>
                <w:szCs w:val="24"/>
              </w:rPr>
            </w:pPr>
            <w:r w:rsidRPr="00CE3629">
              <w:rPr>
                <w:rFonts w:ascii="Times New Roman" w:hAnsi="Times New Roman" w:cs="Times New Roman"/>
                <w:sz w:val="24"/>
                <w:szCs w:val="24"/>
              </w:rPr>
              <w:t>152</w:t>
            </w:r>
          </w:p>
        </w:tc>
        <w:tc>
          <w:tcPr>
            <w:tcW w:w="1004" w:type="pct"/>
          </w:tcPr>
          <w:p w14:paraId="4A06C10D" w14:textId="7A32DF76" w:rsidR="009210DF" w:rsidRPr="00CE3629" w:rsidRDefault="009210DF" w:rsidP="009210DF">
            <w:pPr>
              <w:ind w:firstLine="709"/>
              <w:rPr>
                <w:rFonts w:ascii="Times New Roman" w:hAnsi="Times New Roman" w:cs="Times New Roman"/>
                <w:sz w:val="24"/>
                <w:szCs w:val="24"/>
              </w:rPr>
            </w:pPr>
            <w:r w:rsidRPr="00CE3629">
              <w:rPr>
                <w:rFonts w:ascii="Times New Roman" w:hAnsi="Times New Roman" w:cs="Times New Roman"/>
                <w:sz w:val="24"/>
                <w:szCs w:val="24"/>
              </w:rPr>
              <w:t>2,67</w:t>
            </w:r>
          </w:p>
        </w:tc>
      </w:tr>
      <w:tr w:rsidR="009210DF" w:rsidRPr="00CE3629" w14:paraId="10FC1A5D" w14:textId="77777777" w:rsidTr="009210DF">
        <w:tc>
          <w:tcPr>
            <w:tcW w:w="394" w:type="pct"/>
            <w:tcBorders>
              <w:bottom w:val="single" w:sz="4" w:space="0" w:color="auto"/>
            </w:tcBorders>
          </w:tcPr>
          <w:p w14:paraId="63591BAE" w14:textId="0CB39C58" w:rsidR="009210DF" w:rsidRPr="00CE3629" w:rsidRDefault="009210DF" w:rsidP="009210DF">
            <w:pPr>
              <w:jc w:val="center"/>
              <w:rPr>
                <w:rFonts w:ascii="Times New Roman" w:hAnsi="Times New Roman" w:cs="Times New Roman"/>
                <w:sz w:val="24"/>
                <w:szCs w:val="24"/>
              </w:rPr>
            </w:pPr>
            <w:r w:rsidRPr="00CE3629">
              <w:rPr>
                <w:rFonts w:ascii="Times New Roman" w:hAnsi="Times New Roman" w:cs="Times New Roman"/>
                <w:sz w:val="24"/>
                <w:szCs w:val="24"/>
              </w:rPr>
              <w:t>2023</w:t>
            </w:r>
          </w:p>
        </w:tc>
        <w:tc>
          <w:tcPr>
            <w:tcW w:w="886" w:type="pct"/>
            <w:tcBorders>
              <w:bottom w:val="single" w:sz="4" w:space="0" w:color="auto"/>
            </w:tcBorders>
          </w:tcPr>
          <w:p w14:paraId="6C87C590" w14:textId="618193CA" w:rsidR="009210DF" w:rsidRPr="00CE3629" w:rsidRDefault="009210DF" w:rsidP="009210DF">
            <w:pPr>
              <w:jc w:val="center"/>
              <w:rPr>
                <w:rFonts w:ascii="Times New Roman" w:hAnsi="Times New Roman" w:cs="Times New Roman"/>
                <w:bCs/>
                <w:sz w:val="24"/>
                <w:szCs w:val="24"/>
              </w:rPr>
            </w:pPr>
            <w:r w:rsidRPr="00CE3629">
              <w:rPr>
                <w:rFonts w:ascii="Times New Roman" w:hAnsi="Times New Roman" w:cs="Times New Roman"/>
                <w:sz w:val="24"/>
                <w:szCs w:val="24"/>
              </w:rPr>
              <w:t>5718403</w:t>
            </w:r>
          </w:p>
        </w:tc>
        <w:tc>
          <w:tcPr>
            <w:tcW w:w="703" w:type="pct"/>
            <w:tcBorders>
              <w:bottom w:val="single" w:sz="4" w:space="0" w:color="auto"/>
            </w:tcBorders>
          </w:tcPr>
          <w:p w14:paraId="2FB31FF9" w14:textId="430F9296" w:rsidR="009210DF" w:rsidRPr="00CE3629" w:rsidRDefault="009210DF" w:rsidP="009210DF">
            <w:pPr>
              <w:spacing w:line="240" w:lineRule="auto"/>
              <w:jc w:val="center"/>
              <w:rPr>
                <w:rFonts w:ascii="Times New Roman" w:hAnsi="Times New Roman" w:cs="Times New Roman"/>
                <w:sz w:val="24"/>
                <w:szCs w:val="24"/>
              </w:rPr>
            </w:pPr>
            <w:r w:rsidRPr="00CE3629">
              <w:rPr>
                <w:rFonts w:ascii="Times New Roman" w:hAnsi="Times New Roman" w:cs="Times New Roman"/>
                <w:sz w:val="24"/>
                <w:szCs w:val="24"/>
              </w:rPr>
              <w:t>709</w:t>
            </w:r>
          </w:p>
        </w:tc>
        <w:tc>
          <w:tcPr>
            <w:tcW w:w="1006" w:type="pct"/>
            <w:tcBorders>
              <w:bottom w:val="single" w:sz="4" w:space="0" w:color="auto"/>
            </w:tcBorders>
          </w:tcPr>
          <w:p w14:paraId="05DE5446" w14:textId="4777550A" w:rsidR="009210DF" w:rsidRPr="00CE3629" w:rsidRDefault="009210DF" w:rsidP="009210DF">
            <w:pPr>
              <w:ind w:firstLine="709"/>
              <w:rPr>
                <w:rFonts w:ascii="Times New Roman" w:hAnsi="Times New Roman" w:cs="Times New Roman"/>
                <w:sz w:val="24"/>
                <w:szCs w:val="24"/>
              </w:rPr>
            </w:pPr>
            <w:r w:rsidRPr="00CE3629">
              <w:rPr>
                <w:rFonts w:ascii="Times New Roman" w:hAnsi="Times New Roman" w:cs="Times New Roman"/>
                <w:sz w:val="24"/>
                <w:szCs w:val="24"/>
              </w:rPr>
              <w:t>12,40</w:t>
            </w:r>
          </w:p>
        </w:tc>
        <w:tc>
          <w:tcPr>
            <w:tcW w:w="1007" w:type="pct"/>
            <w:tcBorders>
              <w:bottom w:val="single" w:sz="4" w:space="0" w:color="auto"/>
            </w:tcBorders>
          </w:tcPr>
          <w:p w14:paraId="3D53B97A" w14:textId="48064496" w:rsidR="009210DF" w:rsidRPr="00CE3629" w:rsidRDefault="009210DF" w:rsidP="009210DF">
            <w:pPr>
              <w:ind w:firstLine="709"/>
              <w:rPr>
                <w:rFonts w:ascii="Times New Roman" w:hAnsi="Times New Roman" w:cs="Times New Roman"/>
                <w:sz w:val="24"/>
                <w:szCs w:val="24"/>
              </w:rPr>
            </w:pPr>
            <w:r w:rsidRPr="00CE3629">
              <w:rPr>
                <w:rFonts w:ascii="Times New Roman" w:hAnsi="Times New Roman" w:cs="Times New Roman"/>
                <w:sz w:val="24"/>
                <w:szCs w:val="24"/>
              </w:rPr>
              <w:t>146</w:t>
            </w:r>
          </w:p>
        </w:tc>
        <w:tc>
          <w:tcPr>
            <w:tcW w:w="1004" w:type="pct"/>
            <w:tcBorders>
              <w:bottom w:val="single" w:sz="4" w:space="0" w:color="auto"/>
            </w:tcBorders>
          </w:tcPr>
          <w:p w14:paraId="4FFF5210" w14:textId="3382142C" w:rsidR="009210DF" w:rsidRPr="00CE3629" w:rsidRDefault="009210DF" w:rsidP="009210DF">
            <w:pPr>
              <w:ind w:firstLine="709"/>
              <w:rPr>
                <w:rFonts w:ascii="Times New Roman" w:hAnsi="Times New Roman" w:cs="Times New Roman"/>
                <w:sz w:val="24"/>
                <w:szCs w:val="24"/>
              </w:rPr>
            </w:pPr>
            <w:r w:rsidRPr="00CE3629">
              <w:rPr>
                <w:rFonts w:ascii="Times New Roman" w:hAnsi="Times New Roman" w:cs="Times New Roman"/>
                <w:sz w:val="24"/>
                <w:szCs w:val="24"/>
              </w:rPr>
              <w:t>2,56</w:t>
            </w:r>
          </w:p>
        </w:tc>
      </w:tr>
      <w:tr w:rsidR="009210DF" w:rsidRPr="00CE3629" w14:paraId="44C9AA82" w14:textId="77777777" w:rsidTr="009210DF">
        <w:tc>
          <w:tcPr>
            <w:tcW w:w="394" w:type="pct"/>
            <w:tcBorders>
              <w:bottom w:val="single" w:sz="4" w:space="0" w:color="auto"/>
            </w:tcBorders>
          </w:tcPr>
          <w:p w14:paraId="4F59D14E" w14:textId="7E05C8A0" w:rsidR="009210DF" w:rsidRPr="00CE3629" w:rsidRDefault="009210DF" w:rsidP="009210DF">
            <w:pPr>
              <w:jc w:val="center"/>
              <w:rPr>
                <w:rFonts w:ascii="Times New Roman" w:hAnsi="Times New Roman" w:cs="Times New Roman"/>
                <w:sz w:val="24"/>
                <w:szCs w:val="24"/>
              </w:rPr>
            </w:pPr>
            <w:r w:rsidRPr="00CE3629">
              <w:rPr>
                <w:rFonts w:ascii="Times New Roman" w:hAnsi="Times New Roman" w:cs="Times New Roman"/>
                <w:sz w:val="24"/>
                <w:szCs w:val="24"/>
              </w:rPr>
              <w:t>2024</w:t>
            </w:r>
          </w:p>
        </w:tc>
        <w:tc>
          <w:tcPr>
            <w:tcW w:w="886" w:type="pct"/>
            <w:tcBorders>
              <w:bottom w:val="single" w:sz="4" w:space="0" w:color="auto"/>
            </w:tcBorders>
          </w:tcPr>
          <w:p w14:paraId="43BF6DCF" w14:textId="3EEE9D75" w:rsidR="009210DF" w:rsidRPr="00CE3629" w:rsidRDefault="009210DF" w:rsidP="009210DF">
            <w:pPr>
              <w:jc w:val="center"/>
              <w:rPr>
                <w:rFonts w:ascii="Times New Roman" w:hAnsi="Times New Roman" w:cs="Times New Roman"/>
                <w:sz w:val="24"/>
                <w:szCs w:val="24"/>
              </w:rPr>
            </w:pPr>
            <w:r w:rsidRPr="00CE3629">
              <w:rPr>
                <w:rFonts w:ascii="Times New Roman" w:hAnsi="Times New Roman" w:cs="Times New Roman"/>
                <w:sz w:val="24"/>
                <w:szCs w:val="24"/>
              </w:rPr>
              <w:t>5806795</w:t>
            </w:r>
          </w:p>
        </w:tc>
        <w:tc>
          <w:tcPr>
            <w:tcW w:w="703" w:type="pct"/>
            <w:tcBorders>
              <w:bottom w:val="single" w:sz="4" w:space="0" w:color="auto"/>
            </w:tcBorders>
          </w:tcPr>
          <w:p w14:paraId="21E47B30" w14:textId="631B6ABE" w:rsidR="009210DF" w:rsidRPr="00CE3629" w:rsidRDefault="009210DF" w:rsidP="009210DF">
            <w:pPr>
              <w:spacing w:line="240" w:lineRule="auto"/>
              <w:jc w:val="center"/>
              <w:rPr>
                <w:rFonts w:ascii="Times New Roman" w:hAnsi="Times New Roman" w:cs="Times New Roman"/>
                <w:sz w:val="24"/>
                <w:szCs w:val="24"/>
              </w:rPr>
            </w:pPr>
            <w:r w:rsidRPr="00CE3629">
              <w:rPr>
                <w:rFonts w:ascii="Times New Roman" w:hAnsi="Times New Roman" w:cs="Times New Roman"/>
                <w:sz w:val="24"/>
                <w:szCs w:val="24"/>
              </w:rPr>
              <w:t>695</w:t>
            </w:r>
          </w:p>
        </w:tc>
        <w:tc>
          <w:tcPr>
            <w:tcW w:w="1006" w:type="pct"/>
            <w:tcBorders>
              <w:bottom w:val="single" w:sz="4" w:space="0" w:color="auto"/>
            </w:tcBorders>
          </w:tcPr>
          <w:p w14:paraId="5556A3DF" w14:textId="2DDAE1AD" w:rsidR="009210DF" w:rsidRPr="00CE3629" w:rsidRDefault="009210DF" w:rsidP="009210DF">
            <w:pPr>
              <w:ind w:firstLine="709"/>
              <w:rPr>
                <w:rFonts w:ascii="Times New Roman" w:hAnsi="Times New Roman" w:cs="Times New Roman"/>
                <w:sz w:val="24"/>
                <w:szCs w:val="24"/>
              </w:rPr>
            </w:pPr>
            <w:r w:rsidRPr="00CE3629">
              <w:rPr>
                <w:rFonts w:ascii="Times New Roman" w:hAnsi="Times New Roman" w:cs="Times New Roman"/>
                <w:sz w:val="24"/>
                <w:szCs w:val="24"/>
              </w:rPr>
              <w:t>11,97</w:t>
            </w:r>
          </w:p>
        </w:tc>
        <w:tc>
          <w:tcPr>
            <w:tcW w:w="1007" w:type="pct"/>
            <w:tcBorders>
              <w:bottom w:val="single" w:sz="4" w:space="0" w:color="auto"/>
            </w:tcBorders>
          </w:tcPr>
          <w:p w14:paraId="77D98E21" w14:textId="41107DD8" w:rsidR="009210DF" w:rsidRPr="00CE3629" w:rsidRDefault="009210DF" w:rsidP="009210DF">
            <w:pPr>
              <w:ind w:firstLine="709"/>
              <w:rPr>
                <w:rFonts w:ascii="Times New Roman" w:hAnsi="Times New Roman" w:cs="Times New Roman"/>
                <w:sz w:val="24"/>
                <w:szCs w:val="24"/>
              </w:rPr>
            </w:pPr>
            <w:r w:rsidRPr="00CE3629">
              <w:rPr>
                <w:rFonts w:ascii="Times New Roman" w:hAnsi="Times New Roman" w:cs="Times New Roman"/>
                <w:sz w:val="24"/>
                <w:szCs w:val="24"/>
              </w:rPr>
              <w:t>120</w:t>
            </w:r>
          </w:p>
        </w:tc>
        <w:tc>
          <w:tcPr>
            <w:tcW w:w="1004" w:type="pct"/>
            <w:tcBorders>
              <w:bottom w:val="single" w:sz="4" w:space="0" w:color="auto"/>
            </w:tcBorders>
          </w:tcPr>
          <w:p w14:paraId="702E8C4F" w14:textId="30B892B3" w:rsidR="009210DF" w:rsidRPr="00CE3629" w:rsidRDefault="009210DF" w:rsidP="009210DF">
            <w:pPr>
              <w:ind w:firstLine="709"/>
              <w:rPr>
                <w:rFonts w:ascii="Times New Roman" w:hAnsi="Times New Roman" w:cs="Times New Roman"/>
                <w:sz w:val="24"/>
                <w:szCs w:val="24"/>
              </w:rPr>
            </w:pPr>
            <w:r w:rsidRPr="00CE3629">
              <w:rPr>
                <w:rFonts w:ascii="Times New Roman" w:hAnsi="Times New Roman" w:cs="Times New Roman"/>
                <w:sz w:val="24"/>
                <w:szCs w:val="24"/>
              </w:rPr>
              <w:t>2,07</w:t>
            </w:r>
          </w:p>
        </w:tc>
      </w:tr>
    </w:tbl>
    <w:p w14:paraId="5E3764E5" w14:textId="77777777" w:rsidR="00407B44" w:rsidRPr="00CE3629" w:rsidRDefault="00407B44" w:rsidP="00CE3629">
      <w:pPr>
        <w:spacing w:after="0" w:line="240" w:lineRule="auto"/>
        <w:ind w:firstLine="567"/>
        <w:jc w:val="both"/>
        <w:rPr>
          <w:rFonts w:ascii="Times New Roman" w:eastAsia="Times New Roman" w:hAnsi="Times New Roman" w:cs="Times New Roman"/>
          <w:bCs/>
          <w:i/>
          <w:sz w:val="28"/>
          <w:szCs w:val="28"/>
          <w:lang w:eastAsia="ru-RU"/>
        </w:rPr>
      </w:pPr>
      <w:r w:rsidRPr="00CE3629">
        <w:rPr>
          <w:rFonts w:ascii="Times New Roman" w:eastAsia="Times New Roman" w:hAnsi="Times New Roman" w:cs="Times New Roman"/>
          <w:bCs/>
          <w:i/>
          <w:sz w:val="28"/>
          <w:szCs w:val="28"/>
          <w:lang w:eastAsia="ru-RU"/>
        </w:rPr>
        <w:lastRenderedPageBreak/>
        <w:t xml:space="preserve">Показатель Q16.0 + </w:t>
      </w:r>
      <w:proofErr w:type="gramStart"/>
      <w:r w:rsidRPr="00CE3629">
        <w:rPr>
          <w:rFonts w:ascii="Times New Roman" w:eastAsia="Times New Roman" w:hAnsi="Times New Roman" w:cs="Times New Roman"/>
          <w:bCs/>
          <w:i/>
          <w:sz w:val="28"/>
          <w:szCs w:val="28"/>
          <w:lang w:eastAsia="ru-RU"/>
        </w:rPr>
        <w:t>Q17.2  (</w:t>
      </w:r>
      <w:proofErr w:type="gramEnd"/>
      <w:r w:rsidRPr="00CE3629">
        <w:rPr>
          <w:rFonts w:ascii="Times New Roman" w:eastAsia="Times New Roman" w:hAnsi="Times New Roman" w:cs="Times New Roman"/>
          <w:bCs/>
          <w:i/>
          <w:sz w:val="28"/>
          <w:szCs w:val="28"/>
          <w:lang w:eastAsia="ru-RU"/>
        </w:rPr>
        <w:t>анотия</w:t>
      </w:r>
      <w:r w:rsidRPr="00CE3629">
        <w:rPr>
          <w:rFonts w:ascii="Times New Roman" w:hAnsi="Times New Roman" w:cs="Times New Roman"/>
          <w:i/>
          <w:sz w:val="28"/>
          <w:szCs w:val="28"/>
        </w:rPr>
        <w:t xml:space="preserve"> </w:t>
      </w:r>
      <w:r w:rsidRPr="00CE3629">
        <w:rPr>
          <w:rFonts w:ascii="Times New Roman" w:eastAsia="Times New Roman" w:hAnsi="Times New Roman" w:cs="Times New Roman"/>
          <w:bCs/>
          <w:i/>
          <w:sz w:val="28"/>
          <w:szCs w:val="28"/>
          <w:lang w:eastAsia="ru-RU"/>
        </w:rPr>
        <w:t xml:space="preserve">+ </w:t>
      </w:r>
      <w:r w:rsidRPr="00CE3629">
        <w:rPr>
          <w:rFonts w:ascii="Times New Roman" w:hAnsi="Times New Roman" w:cs="Times New Roman"/>
          <w:i/>
          <w:sz w:val="28"/>
          <w:szCs w:val="28"/>
        </w:rPr>
        <w:t>микротия</w:t>
      </w:r>
      <w:r w:rsidRPr="00CE3629">
        <w:rPr>
          <w:rFonts w:ascii="Times New Roman" w:eastAsia="Times New Roman" w:hAnsi="Times New Roman" w:cs="Times New Roman"/>
          <w:bCs/>
          <w:i/>
          <w:sz w:val="28"/>
          <w:szCs w:val="28"/>
          <w:lang w:eastAsia="ru-RU"/>
        </w:rPr>
        <w:t>):</w:t>
      </w:r>
    </w:p>
    <w:p w14:paraId="0E269104" w14:textId="77777777" w:rsidR="00407B44" w:rsidRPr="00CE3629" w:rsidRDefault="00407B44" w:rsidP="00CE3629">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Динамика также показывает рост с 2015 (2,40 на 100 тыс.) до 2018 года (5,0 на 100 тыс.). Это указывает на усиление выявляемости и диагностики этих патологий в данный период. С 2019 года наблюдается устойчивая тенденция к снижению показателя, который с 5,0 на 100 тыс. (2018) постепенно снизился до 2,07 на 100 тыс. в 2024 году, т.е. уменьшился более чем в два раза. За исследуемый десятилетний период (2015-2024) в среднем общая заболеваемость по Q16.0 + Q17.2 (анотия + микротия) составляла 3,16 на 100 тыс. (в абсолютных числах  - 167 ребенка за год или 1673 ребенка за 10 лет - при этом из них 638 (38,13%) составляли девочки и 1035 (61,87%) – мальчики – их в 1,6 раз больше).</w:t>
      </w:r>
    </w:p>
    <w:p w14:paraId="78960889" w14:textId="7A4F6FA1" w:rsidR="00407B44" w:rsidRDefault="00407B44" w:rsidP="00CE3629">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Снижение частоты случаев врожденных аномалий ушной раковины и других врожденных аномалий уха (микротия + анотия) после 2018 года может свидетельствовать о повышении качества профилактических мероприятий и улучшении ранней диагностики. В 2024 году показатели достигают минимальных за последние годы значений, что можно интерпретировать как положительную тенденцию, отражающую улучшение медико-социальной помощи и профилактики врожденных патологий уха, в том числе, возможно, за счет внедрения разработанной нами модели МСП детям с ВПР уха</w:t>
      </w:r>
      <w:r w:rsidR="00253AE1" w:rsidRPr="00CE3629">
        <w:rPr>
          <w:rFonts w:ascii="Times New Roman" w:eastAsia="Times New Roman" w:hAnsi="Times New Roman" w:cs="Times New Roman"/>
          <w:sz w:val="28"/>
          <w:szCs w:val="28"/>
          <w:lang w:eastAsia="ru-RU"/>
        </w:rPr>
        <w:t xml:space="preserve"> </w:t>
      </w:r>
      <w:r w:rsidR="007C77B8" w:rsidRPr="00CE3629">
        <w:rPr>
          <w:rFonts w:ascii="Times New Roman" w:eastAsia="Times New Roman" w:hAnsi="Times New Roman" w:cs="Times New Roman"/>
          <w:sz w:val="28"/>
          <w:szCs w:val="28"/>
          <w:lang w:eastAsia="ru-RU"/>
        </w:rPr>
        <w:t xml:space="preserve">(рисунок </w:t>
      </w:r>
      <w:r w:rsidR="00253AE1" w:rsidRPr="00CE3629">
        <w:rPr>
          <w:rFonts w:ascii="Times New Roman" w:eastAsia="Times New Roman" w:hAnsi="Times New Roman" w:cs="Times New Roman"/>
          <w:sz w:val="28"/>
          <w:szCs w:val="28"/>
          <w:lang w:eastAsia="ru-RU"/>
        </w:rPr>
        <w:t>13)</w:t>
      </w:r>
      <w:r w:rsidRPr="00CE3629">
        <w:rPr>
          <w:rFonts w:ascii="Times New Roman" w:eastAsia="Times New Roman" w:hAnsi="Times New Roman" w:cs="Times New Roman"/>
          <w:sz w:val="28"/>
          <w:szCs w:val="28"/>
          <w:lang w:eastAsia="ru-RU"/>
        </w:rPr>
        <w:t>.</w:t>
      </w:r>
    </w:p>
    <w:p w14:paraId="79111493" w14:textId="77777777" w:rsidR="00CE3629" w:rsidRPr="00CE3629" w:rsidRDefault="00CE3629" w:rsidP="00CE3629">
      <w:pPr>
        <w:spacing w:after="0" w:line="240" w:lineRule="auto"/>
        <w:ind w:firstLine="567"/>
        <w:jc w:val="both"/>
        <w:rPr>
          <w:rFonts w:ascii="Times New Roman" w:eastAsia="Times New Roman" w:hAnsi="Times New Roman" w:cs="Times New Roman"/>
          <w:sz w:val="28"/>
          <w:szCs w:val="28"/>
          <w:lang w:eastAsia="ru-RU"/>
        </w:rPr>
      </w:pPr>
    </w:p>
    <w:p w14:paraId="2ED277EA" w14:textId="77777777" w:rsidR="00407B44" w:rsidRPr="00CE3629" w:rsidRDefault="00407B44" w:rsidP="00CE3629">
      <w:pPr>
        <w:spacing w:after="0" w:line="240" w:lineRule="auto"/>
        <w:jc w:val="center"/>
        <w:rPr>
          <w:rFonts w:ascii="Times New Roman" w:eastAsia="Times New Roman" w:hAnsi="Times New Roman" w:cs="Times New Roman"/>
          <w:sz w:val="28"/>
          <w:szCs w:val="28"/>
          <w:lang w:eastAsia="ru-RU"/>
        </w:rPr>
      </w:pPr>
      <w:r w:rsidRPr="00CE3629">
        <w:rPr>
          <w:noProof/>
          <w:lang w:eastAsia="ru-RU"/>
        </w:rPr>
        <w:drawing>
          <wp:inline distT="0" distB="0" distL="0" distR="0" wp14:anchorId="2745143D" wp14:editId="3EF4D7FD">
            <wp:extent cx="5008728" cy="2572603"/>
            <wp:effectExtent l="0" t="0" r="1905" b="1841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AF7241B" w14:textId="77777777" w:rsidR="00CE3629" w:rsidRDefault="00CE3629" w:rsidP="00253AE1">
      <w:pPr>
        <w:spacing w:after="0" w:line="240" w:lineRule="auto"/>
        <w:ind w:firstLine="709"/>
        <w:jc w:val="center"/>
        <w:outlineLvl w:val="2"/>
        <w:rPr>
          <w:rFonts w:ascii="Times New Roman" w:eastAsia="Times New Roman" w:hAnsi="Times New Roman" w:cs="Times New Roman"/>
          <w:bCs/>
          <w:sz w:val="28"/>
          <w:szCs w:val="28"/>
          <w:lang w:eastAsia="ru-RU"/>
        </w:rPr>
      </w:pPr>
    </w:p>
    <w:p w14:paraId="5B4F277E" w14:textId="1CA82DF0" w:rsidR="00407B44" w:rsidRPr="00CE3629" w:rsidRDefault="00253AE1" w:rsidP="00CE3629">
      <w:pPr>
        <w:spacing w:after="0" w:line="240" w:lineRule="auto"/>
        <w:jc w:val="center"/>
        <w:outlineLvl w:val="2"/>
        <w:rPr>
          <w:rFonts w:ascii="Times New Roman" w:eastAsia="Times New Roman" w:hAnsi="Times New Roman" w:cs="Times New Roman"/>
          <w:bCs/>
          <w:sz w:val="28"/>
          <w:szCs w:val="28"/>
          <w:lang w:eastAsia="ru-RU"/>
        </w:rPr>
      </w:pPr>
      <w:r w:rsidRPr="00CE3629">
        <w:rPr>
          <w:rFonts w:ascii="Times New Roman" w:eastAsia="Times New Roman" w:hAnsi="Times New Roman" w:cs="Times New Roman"/>
          <w:bCs/>
          <w:sz w:val="28"/>
          <w:szCs w:val="28"/>
          <w:lang w:eastAsia="ru-RU"/>
        </w:rPr>
        <w:t xml:space="preserve">Рисунок 13 - </w:t>
      </w:r>
      <w:r w:rsidR="00407B44" w:rsidRPr="00CE3629">
        <w:rPr>
          <w:rFonts w:ascii="Times New Roman" w:eastAsia="Times New Roman" w:hAnsi="Times New Roman" w:cs="Times New Roman"/>
          <w:bCs/>
          <w:sz w:val="28"/>
          <w:szCs w:val="28"/>
          <w:lang w:eastAsia="ru-RU"/>
        </w:rPr>
        <w:t xml:space="preserve">Динамика общей заболеваемости Q17.2+ </w:t>
      </w:r>
      <w:proofErr w:type="gramStart"/>
      <w:r w:rsidR="00407B44" w:rsidRPr="00CE3629">
        <w:rPr>
          <w:rFonts w:ascii="Times New Roman" w:eastAsia="Times New Roman" w:hAnsi="Times New Roman" w:cs="Times New Roman"/>
          <w:bCs/>
          <w:sz w:val="28"/>
          <w:szCs w:val="28"/>
          <w:lang w:eastAsia="ru-RU"/>
        </w:rPr>
        <w:t>Q16.0  (</w:t>
      </w:r>
      <w:proofErr w:type="gramEnd"/>
      <w:r w:rsidR="00407B44" w:rsidRPr="00CE3629">
        <w:rPr>
          <w:rFonts w:ascii="Times New Roman" w:eastAsia="Times New Roman" w:hAnsi="Times New Roman" w:cs="Times New Roman"/>
          <w:bCs/>
          <w:sz w:val="28"/>
          <w:szCs w:val="28"/>
          <w:lang w:eastAsia="ru-RU"/>
        </w:rPr>
        <w:t>абс.числа) за 2015–2024 гг.</w:t>
      </w:r>
    </w:p>
    <w:p w14:paraId="06AB04AA" w14:textId="77777777" w:rsidR="00407B44" w:rsidRPr="00CE3629" w:rsidRDefault="00407B44" w:rsidP="00407B44">
      <w:pPr>
        <w:spacing w:after="0" w:line="240" w:lineRule="auto"/>
        <w:ind w:firstLine="709"/>
        <w:jc w:val="both"/>
        <w:rPr>
          <w:rFonts w:ascii="Times New Roman" w:eastAsia="Times New Roman" w:hAnsi="Times New Roman" w:cs="Times New Roman"/>
          <w:sz w:val="28"/>
          <w:szCs w:val="28"/>
          <w:lang w:eastAsia="ru-RU"/>
        </w:rPr>
      </w:pPr>
    </w:p>
    <w:p w14:paraId="69DE92D8" w14:textId="77777777" w:rsidR="00407B44" w:rsidRPr="00CE3629" w:rsidRDefault="00407B44" w:rsidP="00CE3629">
      <w:pPr>
        <w:spacing w:after="0" w:line="240" w:lineRule="auto"/>
        <w:ind w:firstLine="567"/>
        <w:jc w:val="both"/>
        <w:outlineLvl w:val="3"/>
        <w:rPr>
          <w:rFonts w:ascii="Times New Roman" w:eastAsia="Times New Roman" w:hAnsi="Times New Roman" w:cs="Times New Roman"/>
          <w:bCs/>
          <w:i/>
          <w:sz w:val="28"/>
          <w:szCs w:val="28"/>
          <w:lang w:eastAsia="ru-RU"/>
        </w:rPr>
      </w:pPr>
      <w:r w:rsidRPr="00CE3629">
        <w:rPr>
          <w:rFonts w:ascii="Times New Roman" w:eastAsia="Times New Roman" w:hAnsi="Times New Roman" w:cs="Times New Roman"/>
          <w:bCs/>
          <w:i/>
          <w:sz w:val="28"/>
          <w:szCs w:val="28"/>
          <w:lang w:eastAsia="ru-RU"/>
        </w:rPr>
        <w:t>Показатель Q16.1 - Врожденное отсутствие, атрезия и стриктура слухового прохода (</w:t>
      </w:r>
      <w:proofErr w:type="gramStart"/>
      <w:r w:rsidRPr="00CE3629">
        <w:rPr>
          <w:rFonts w:ascii="Times New Roman" w:eastAsia="Times New Roman" w:hAnsi="Times New Roman" w:cs="Times New Roman"/>
          <w:bCs/>
          <w:i/>
          <w:sz w:val="28"/>
          <w:szCs w:val="28"/>
          <w:lang w:eastAsia="ru-RU"/>
        </w:rPr>
        <w:t>наружного)  (</w:t>
      </w:r>
      <w:proofErr w:type="gramEnd"/>
      <w:r w:rsidRPr="00CE3629">
        <w:rPr>
          <w:rFonts w:ascii="Times New Roman" w:eastAsia="Times New Roman" w:hAnsi="Times New Roman" w:cs="Times New Roman"/>
          <w:bCs/>
          <w:i/>
          <w:sz w:val="28"/>
          <w:szCs w:val="28"/>
          <w:lang w:eastAsia="ru-RU"/>
        </w:rPr>
        <w:t>атрезия):</w:t>
      </w:r>
    </w:p>
    <w:p w14:paraId="1AB4654D" w14:textId="7830E4FE" w:rsidR="00407B44" w:rsidRPr="00CE3629" w:rsidRDefault="00407B44" w:rsidP="00CE3629">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bCs/>
          <w:sz w:val="28"/>
          <w:szCs w:val="28"/>
          <w:lang w:eastAsia="ru-RU"/>
        </w:rPr>
        <w:t>Согласно полученным данным, выявлена следующая общая тенденция</w:t>
      </w:r>
      <w:r w:rsidRPr="00CE3629">
        <w:rPr>
          <w:rFonts w:ascii="Times New Roman" w:eastAsia="Times New Roman" w:hAnsi="Times New Roman" w:cs="Times New Roman"/>
          <w:sz w:val="28"/>
          <w:szCs w:val="28"/>
          <w:lang w:eastAsia="ru-RU"/>
        </w:rPr>
        <w:t xml:space="preserve">: значительное увеличение с 2015 (6,47 на 100 тыс.) до 2017 года (12,65 на 100 тыс.), что говорит о практически двукратном росте общей заболеваемости ВПР уха в РК. В 2018 году показатель стабилизировался (12,57), но в 2019 году существенно снизился до 9,19 на 100 тыс., что может быть связано с улучшением профилактических и диагностических мероприятий или изменением </w:t>
      </w:r>
      <w:r w:rsidRPr="00CE3629">
        <w:rPr>
          <w:rFonts w:ascii="Times New Roman" w:eastAsia="Times New Roman" w:hAnsi="Times New Roman" w:cs="Times New Roman"/>
          <w:sz w:val="28"/>
          <w:szCs w:val="28"/>
          <w:lang w:eastAsia="ru-RU"/>
        </w:rPr>
        <w:lastRenderedPageBreak/>
        <w:t xml:space="preserve">регистрации случаев. В 2020 году произошло повторное увеличение (12,34 на 100 тыс.), возможно обусловленное влиянием внешних факторов, таких как пандемия COVID-19 и изменение доступности медицинской помощи и возможным изменением в системе регистрации и выявления патологий. При этом с 2020 года по 2024 год наблюдается достаточно стабильное плато показателей в диапазоне 11,97-12,34 – в среднем за данный пятилетний </w:t>
      </w:r>
      <w:proofErr w:type="gramStart"/>
      <w:r w:rsidRPr="00CE3629">
        <w:rPr>
          <w:rFonts w:ascii="Times New Roman" w:eastAsia="Times New Roman" w:hAnsi="Times New Roman" w:cs="Times New Roman"/>
          <w:sz w:val="28"/>
          <w:szCs w:val="28"/>
          <w:lang w:eastAsia="ru-RU"/>
        </w:rPr>
        <w:t>период  составляет</w:t>
      </w:r>
      <w:proofErr w:type="gramEnd"/>
      <w:r w:rsidRPr="00CE3629">
        <w:rPr>
          <w:rFonts w:ascii="Times New Roman" w:eastAsia="Times New Roman" w:hAnsi="Times New Roman" w:cs="Times New Roman"/>
          <w:sz w:val="28"/>
          <w:szCs w:val="28"/>
          <w:lang w:eastAsia="ru-RU"/>
        </w:rPr>
        <w:t xml:space="preserve"> 12,24 на 100 тыс., указывающее на стабилизацию ситуации. Вместе с тем, за рассматриваемый 10-летний период, выявлено значительное увеличение показателя общей заболеваемости Q16.1 (врожденное отсутствие, атрезия и стриктура слухового прохода </w:t>
      </w:r>
      <w:r w:rsidRPr="00CE3629">
        <w:rPr>
          <w:rFonts w:ascii="Times New Roman" w:eastAsia="Times New Roman" w:hAnsi="Times New Roman" w:cs="Times New Roman"/>
          <w:bCs/>
          <w:sz w:val="28"/>
          <w:szCs w:val="28"/>
          <w:lang w:eastAsia="ru-RU"/>
        </w:rPr>
        <w:t>(наружного)</w:t>
      </w:r>
      <w:r w:rsidRPr="00CE3629">
        <w:rPr>
          <w:rFonts w:ascii="Times New Roman" w:eastAsia="Times New Roman" w:hAnsi="Times New Roman" w:cs="Times New Roman"/>
          <w:sz w:val="28"/>
          <w:szCs w:val="28"/>
          <w:lang w:eastAsia="ru-RU"/>
        </w:rPr>
        <w:t>) с 6,47 на 100 тыс. в 2015году до 11,97 на 100 тыс. в 2024 году, что говорит о почти двукратном росте общей заболеваемости данной нозологии ВПР уха в РК. За исследуемый десятилетний период (2015-2024) в среднем общая заболеваемость по Q16.1 составляла 11,31 на 100 тыс. (в абсолютных числах  - 609 ребенка за год или</w:t>
      </w:r>
      <w:r w:rsidRPr="00CE3629">
        <w:t xml:space="preserve"> </w:t>
      </w:r>
      <w:r w:rsidRPr="00CE3629">
        <w:rPr>
          <w:rFonts w:ascii="Times New Roman" w:eastAsia="Times New Roman" w:hAnsi="Times New Roman" w:cs="Times New Roman"/>
          <w:sz w:val="28"/>
          <w:szCs w:val="28"/>
          <w:lang w:eastAsia="ru-RU"/>
        </w:rPr>
        <w:t>6087 ребенка за 10 лет - при этом из них 1888 (31,02%) составляли девочки и 4199 (68,98%) – мальчики - их в 2,2 раза больше). Следует акцентировать факт соответствия кода Q16.1 - Врожденное отсутствие, атрезия и стриктура слухового прохода (наружного) по</w:t>
      </w:r>
      <w:r w:rsidRPr="00CE3629">
        <w:t xml:space="preserve"> </w:t>
      </w:r>
      <w:r w:rsidRPr="00CE3629">
        <w:rPr>
          <w:rFonts w:ascii="Times New Roman" w:eastAsia="Times New Roman" w:hAnsi="Times New Roman" w:cs="Times New Roman"/>
          <w:sz w:val="28"/>
          <w:szCs w:val="28"/>
          <w:lang w:eastAsia="ru-RU"/>
        </w:rPr>
        <w:t>МКБ-10 к семейству Q16 - Врожденные аномалии [пороки развития] уха, вызывающие нарушение слуха, т.е. в основном, к инвалидизирующим патологиям у детей</w:t>
      </w:r>
      <w:r w:rsidR="00253AE1" w:rsidRPr="00CE3629">
        <w:rPr>
          <w:rFonts w:ascii="Times New Roman" w:eastAsia="Times New Roman" w:hAnsi="Times New Roman" w:cs="Times New Roman"/>
          <w:sz w:val="28"/>
          <w:szCs w:val="28"/>
          <w:lang w:eastAsia="ru-RU"/>
        </w:rPr>
        <w:t xml:space="preserve"> </w:t>
      </w:r>
      <w:r w:rsidR="007C77B8" w:rsidRPr="00CE3629">
        <w:rPr>
          <w:rFonts w:ascii="Times New Roman" w:eastAsia="Times New Roman" w:hAnsi="Times New Roman" w:cs="Times New Roman"/>
          <w:sz w:val="28"/>
          <w:szCs w:val="28"/>
          <w:lang w:eastAsia="ru-RU"/>
        </w:rPr>
        <w:t xml:space="preserve">(рисунок </w:t>
      </w:r>
      <w:r w:rsidR="00253AE1" w:rsidRPr="00CE3629">
        <w:rPr>
          <w:rFonts w:ascii="Times New Roman" w:eastAsia="Times New Roman" w:hAnsi="Times New Roman" w:cs="Times New Roman"/>
          <w:sz w:val="28"/>
          <w:szCs w:val="28"/>
          <w:lang w:eastAsia="ru-RU"/>
        </w:rPr>
        <w:t>14)</w:t>
      </w:r>
      <w:r w:rsidRPr="00CE3629">
        <w:rPr>
          <w:rFonts w:ascii="Times New Roman" w:eastAsia="Times New Roman" w:hAnsi="Times New Roman" w:cs="Times New Roman"/>
          <w:sz w:val="28"/>
          <w:szCs w:val="28"/>
          <w:lang w:eastAsia="ru-RU"/>
        </w:rPr>
        <w:t xml:space="preserve">. </w:t>
      </w:r>
    </w:p>
    <w:p w14:paraId="159F05FB" w14:textId="77777777" w:rsidR="00407B44" w:rsidRPr="00CE3629" w:rsidRDefault="00407B44" w:rsidP="00407B44">
      <w:pPr>
        <w:spacing w:after="0" w:line="240" w:lineRule="auto"/>
        <w:ind w:firstLine="709"/>
        <w:jc w:val="both"/>
        <w:rPr>
          <w:rFonts w:ascii="Times New Roman" w:eastAsia="Times New Roman" w:hAnsi="Times New Roman" w:cs="Times New Roman"/>
          <w:sz w:val="28"/>
          <w:szCs w:val="28"/>
          <w:lang w:eastAsia="ru-RU"/>
        </w:rPr>
      </w:pPr>
    </w:p>
    <w:p w14:paraId="10B51AD8" w14:textId="77777777" w:rsidR="00407B44" w:rsidRPr="00CE3629" w:rsidRDefault="00407B44" w:rsidP="00407B44">
      <w:pPr>
        <w:spacing w:after="0" w:line="240" w:lineRule="auto"/>
        <w:jc w:val="both"/>
        <w:rPr>
          <w:rFonts w:ascii="Times New Roman" w:eastAsia="Times New Roman" w:hAnsi="Times New Roman" w:cs="Times New Roman"/>
          <w:sz w:val="28"/>
          <w:szCs w:val="28"/>
          <w:lang w:eastAsia="ru-RU"/>
        </w:rPr>
      </w:pPr>
      <w:r w:rsidRPr="00CE3629">
        <w:rPr>
          <w:noProof/>
          <w:lang w:eastAsia="ru-RU"/>
        </w:rPr>
        <w:drawing>
          <wp:inline distT="0" distB="0" distL="0" distR="0" wp14:anchorId="76267286" wp14:editId="5B242D85">
            <wp:extent cx="6096000" cy="3104515"/>
            <wp:effectExtent l="0" t="0" r="0" b="63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AFB50D3" w14:textId="77777777" w:rsidR="00CE3629" w:rsidRDefault="00CE3629" w:rsidP="00407B44">
      <w:pPr>
        <w:spacing w:after="0" w:line="240" w:lineRule="auto"/>
        <w:jc w:val="center"/>
        <w:outlineLvl w:val="2"/>
        <w:rPr>
          <w:rFonts w:ascii="Times New Roman" w:eastAsia="Times New Roman" w:hAnsi="Times New Roman" w:cs="Times New Roman"/>
          <w:bCs/>
          <w:sz w:val="28"/>
          <w:szCs w:val="28"/>
          <w:lang w:eastAsia="ru-RU"/>
        </w:rPr>
      </w:pPr>
    </w:p>
    <w:p w14:paraId="0ED38DD7" w14:textId="4B30DE39" w:rsidR="00407B44" w:rsidRDefault="00407B44" w:rsidP="00407B44">
      <w:pPr>
        <w:spacing w:after="0" w:line="240" w:lineRule="auto"/>
        <w:jc w:val="center"/>
        <w:outlineLvl w:val="2"/>
        <w:rPr>
          <w:rFonts w:ascii="Times New Roman" w:eastAsia="Times New Roman" w:hAnsi="Times New Roman" w:cs="Times New Roman"/>
          <w:bCs/>
          <w:sz w:val="28"/>
          <w:szCs w:val="28"/>
          <w:lang w:eastAsia="ru-RU"/>
        </w:rPr>
      </w:pPr>
      <w:r w:rsidRPr="00CE3629">
        <w:rPr>
          <w:rFonts w:ascii="Times New Roman" w:eastAsia="Times New Roman" w:hAnsi="Times New Roman" w:cs="Times New Roman"/>
          <w:bCs/>
          <w:sz w:val="28"/>
          <w:szCs w:val="28"/>
          <w:lang w:eastAsia="ru-RU"/>
        </w:rPr>
        <w:t>Рисунок</w:t>
      </w:r>
      <w:r w:rsidR="00253AE1" w:rsidRPr="00CE3629">
        <w:rPr>
          <w:rFonts w:ascii="Times New Roman" w:eastAsia="Times New Roman" w:hAnsi="Times New Roman" w:cs="Times New Roman"/>
          <w:bCs/>
          <w:sz w:val="28"/>
          <w:szCs w:val="28"/>
          <w:lang w:eastAsia="ru-RU"/>
        </w:rPr>
        <w:t xml:space="preserve"> 14 - </w:t>
      </w:r>
      <w:r w:rsidRPr="00CE3629">
        <w:rPr>
          <w:rFonts w:ascii="Times New Roman" w:eastAsia="Times New Roman" w:hAnsi="Times New Roman" w:cs="Times New Roman"/>
          <w:bCs/>
          <w:sz w:val="28"/>
          <w:szCs w:val="28"/>
          <w:lang w:eastAsia="ru-RU"/>
        </w:rPr>
        <w:t>Динамика общей заболеваемости Q16.1 (абс.числа) за 2015–2024 гг.</w:t>
      </w:r>
    </w:p>
    <w:p w14:paraId="5CD2BC3D" w14:textId="77777777" w:rsidR="009210DF" w:rsidRPr="00CE3629" w:rsidRDefault="009210DF" w:rsidP="00407B44">
      <w:pPr>
        <w:spacing w:after="0" w:line="240" w:lineRule="auto"/>
        <w:jc w:val="center"/>
        <w:outlineLvl w:val="2"/>
        <w:rPr>
          <w:rFonts w:ascii="Times New Roman" w:eastAsia="Times New Roman" w:hAnsi="Times New Roman" w:cs="Times New Roman"/>
          <w:bCs/>
          <w:sz w:val="28"/>
          <w:szCs w:val="28"/>
          <w:lang w:eastAsia="ru-RU"/>
        </w:rPr>
      </w:pPr>
    </w:p>
    <w:p w14:paraId="2B333A18" w14:textId="77777777" w:rsidR="00407B44" w:rsidRPr="00CE3629" w:rsidRDefault="00407B44" w:rsidP="00BB7769">
      <w:pPr>
        <w:spacing w:after="0" w:line="240" w:lineRule="auto"/>
        <w:ind w:firstLine="567"/>
        <w:jc w:val="both"/>
        <w:outlineLvl w:val="2"/>
        <w:rPr>
          <w:rFonts w:ascii="Times New Roman" w:eastAsia="Times New Roman" w:hAnsi="Times New Roman" w:cs="Times New Roman"/>
          <w:bCs/>
          <w:sz w:val="28"/>
          <w:szCs w:val="28"/>
          <w:lang w:eastAsia="ru-RU"/>
        </w:rPr>
      </w:pPr>
      <w:r w:rsidRPr="00CE3629">
        <w:rPr>
          <w:rFonts w:ascii="Times New Roman" w:eastAsia="Times New Roman" w:hAnsi="Times New Roman" w:cs="Times New Roman"/>
          <w:bCs/>
          <w:sz w:val="28"/>
          <w:szCs w:val="28"/>
          <w:lang w:eastAsia="ru-RU"/>
        </w:rPr>
        <w:t>Выводы:</w:t>
      </w:r>
    </w:p>
    <w:p w14:paraId="674871F9" w14:textId="77777777" w:rsidR="00407B44" w:rsidRPr="00CE3629" w:rsidRDefault="00407B44" w:rsidP="00BB7769">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За рассматриваемый период (2015–2024 гг.) динамика общей заболеваемости ВПР уха в РК показывает неоднородный характер. Пик выявляемости по обоим показателям приходится на 2017–2018 годы, после чего </w:t>
      </w:r>
      <w:r w:rsidRPr="00CE3629">
        <w:rPr>
          <w:rFonts w:ascii="Times New Roman" w:eastAsia="Times New Roman" w:hAnsi="Times New Roman" w:cs="Times New Roman"/>
          <w:sz w:val="28"/>
          <w:szCs w:val="28"/>
          <w:lang w:eastAsia="ru-RU"/>
        </w:rPr>
        <w:lastRenderedPageBreak/>
        <w:t xml:space="preserve">наблюдается тенденция к снижению общей заболеваемости по Q17.2 + Q16.0 (микротия + анотия) и повышению общей заболеваемости по Q16.1  (врожденное отсутствие, атрезия и стриктура слухового прохода (наружного)) со стабилизацией показателей в течение последних пяти лет (2020-2024 гг.) в среднем на уровне 12,24 на 100 тыс., - но что практически в два раза превышает показатель по этой патологии в 2015 году (6,47 на 100 тыс.). </w:t>
      </w:r>
    </w:p>
    <w:p w14:paraId="614953B1" w14:textId="77777777" w:rsidR="00407B44" w:rsidRPr="00CE3629" w:rsidRDefault="00407B44" w:rsidP="00BB7769">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За исследуемый десятилетний период (2015-2024) в среднем общая заболеваемость по Q16.0 + Q17.2 (анотия + микротия) составляла 3,16 на 100 тыс. (при этом мальчиков было в 1,6 раз больше девочек); по Q16.1 (врожденное отсутствие, атрезия и стриктура наружного слухового прохода (с нарушением слуха)) общая заболеваемость была более чем в 3,6 раза выше, чем по Q16.0 + Q17.2 и составляла 11,31 на 100 тыс. (при этом мальчиков было в  2,2 раза больше девочек).</w:t>
      </w:r>
      <w:r w:rsidR="001716E8" w:rsidRPr="00CE3629">
        <w:rPr>
          <w:rFonts w:ascii="Times New Roman" w:eastAsia="Times New Roman" w:hAnsi="Times New Roman" w:cs="Times New Roman"/>
          <w:sz w:val="28"/>
          <w:szCs w:val="28"/>
          <w:lang w:eastAsia="ru-RU"/>
        </w:rPr>
        <w:t xml:space="preserve"> </w:t>
      </w:r>
    </w:p>
    <w:p w14:paraId="551C9F44" w14:textId="77777777" w:rsidR="00407B44" w:rsidRPr="00CE3629" w:rsidRDefault="00407B44" w:rsidP="00BB7769">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Таким образом, общая динамика рассматриваемых врожденных патологий уха свидетельствует о положительных изменениях в системе здравоохранения в части выявления, профилактики и управления данными заболеваниями в Казахстане за последние годы. Вместе с тем, выявленный значительный рост общей заболеваемости с 2015 г. по 2024 г. (практически в 2 раза) по Q16.1  (врожденное отсутствие, атрезия и стриктура слухового прохода (наружного)), подтверждает  необходимость совершенствования медико-социальной помощи таким детям и актуальность нашего исследования. </w:t>
      </w:r>
    </w:p>
    <w:p w14:paraId="4616D81B" w14:textId="77777777" w:rsidR="00441E57" w:rsidRPr="00CE3629" w:rsidRDefault="00EA1D09" w:rsidP="00BB77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Картографические данные периодической распространенности микротии/анотии и атрезии наружного слухового прохода легли в основу научной публикации Имангалиевой А.А. с соавторами (2024) [109].</w:t>
      </w:r>
    </w:p>
    <w:p w14:paraId="756D6CEE" w14:textId="3CE0F2E4" w:rsidR="0004783D" w:rsidRPr="00CE3629" w:rsidRDefault="0004783D" w:rsidP="00BB77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Согласно </w:t>
      </w:r>
      <w:r w:rsidR="00937C26" w:rsidRPr="00CE3629">
        <w:rPr>
          <w:rFonts w:ascii="Times New Roman" w:eastAsia="Times New Roman" w:hAnsi="Times New Roman" w:cs="Times New Roman"/>
          <w:sz w:val="28"/>
          <w:szCs w:val="28"/>
          <w:lang w:eastAsia="ru-RU"/>
        </w:rPr>
        <w:t>ри</w:t>
      </w:r>
      <w:r w:rsidRPr="00CE3629">
        <w:rPr>
          <w:rFonts w:ascii="Times New Roman" w:eastAsia="Times New Roman" w:hAnsi="Times New Roman" w:cs="Times New Roman"/>
          <w:sz w:val="28"/>
          <w:szCs w:val="28"/>
          <w:lang w:eastAsia="ru-RU"/>
        </w:rPr>
        <w:t xml:space="preserve">сунку </w:t>
      </w:r>
      <w:r w:rsidR="00441E57" w:rsidRPr="00CE3629">
        <w:rPr>
          <w:rFonts w:ascii="Times New Roman" w:eastAsia="Times New Roman" w:hAnsi="Times New Roman" w:cs="Times New Roman"/>
          <w:sz w:val="28"/>
          <w:szCs w:val="28"/>
          <w:lang w:eastAsia="ru-RU"/>
        </w:rPr>
        <w:t>15</w:t>
      </w:r>
      <w:r w:rsidRPr="00CE3629">
        <w:rPr>
          <w:rFonts w:ascii="Times New Roman" w:eastAsia="Times New Roman" w:hAnsi="Times New Roman" w:cs="Times New Roman"/>
          <w:sz w:val="28"/>
          <w:szCs w:val="28"/>
          <w:lang w:eastAsia="ru-RU"/>
        </w:rPr>
        <w:t>, наблюдались значительные региональные различия в периодической распространенности как атрезии уха, так и микротии/анотии</w:t>
      </w:r>
      <w:r w:rsidR="003C6CA5" w:rsidRPr="00CE3629">
        <w:rPr>
          <w:rFonts w:ascii="Times New Roman" w:eastAsia="Times New Roman" w:hAnsi="Times New Roman" w:cs="Times New Roman"/>
          <w:sz w:val="28"/>
          <w:szCs w:val="28"/>
          <w:lang w:eastAsia="ru-RU"/>
        </w:rPr>
        <w:t xml:space="preserve"> с 2015 по 2019 гг.</w:t>
      </w:r>
    </w:p>
    <w:p w14:paraId="01F8E099" w14:textId="77777777" w:rsidR="0004783D" w:rsidRPr="00CE3629" w:rsidRDefault="0004783D" w:rsidP="00047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CE3629" w:rsidRPr="00CE3629" w14:paraId="3BC41748" w14:textId="77777777" w:rsidTr="000231AF">
        <w:tc>
          <w:tcPr>
            <w:tcW w:w="9570" w:type="dxa"/>
          </w:tcPr>
          <w:p w14:paraId="43CD040E" w14:textId="02350FFF" w:rsidR="0004783D" w:rsidRPr="00BB7769" w:rsidRDefault="0004783D" w:rsidP="000231AF">
            <w:pPr>
              <w:rPr>
                <w:rFonts w:ascii="Times New Roman" w:eastAsia="Times New Roman" w:hAnsi="Times New Roman" w:cs="Times New Roman"/>
                <w:sz w:val="20"/>
                <w:szCs w:val="20"/>
                <w:lang w:eastAsia="ru-RU"/>
              </w:rPr>
            </w:pPr>
          </w:p>
          <w:p w14:paraId="2B2168F4" w14:textId="77777777" w:rsidR="0004783D" w:rsidRPr="00CE3629" w:rsidRDefault="0004783D" w:rsidP="000231AF">
            <w:pPr>
              <w:jc w:val="center"/>
              <w:rPr>
                <w:rFonts w:ascii="Times New Roman" w:eastAsia="Times New Roman" w:hAnsi="Times New Roman" w:cs="Times New Roman"/>
                <w:sz w:val="20"/>
                <w:szCs w:val="20"/>
                <w:lang w:val="en-US" w:eastAsia="ru-RU"/>
              </w:rPr>
            </w:pPr>
            <w:r w:rsidRPr="00CE3629">
              <w:rPr>
                <w:noProof/>
                <w:lang w:eastAsia="ru-RU"/>
              </w:rPr>
              <w:lastRenderedPageBreak/>
              <w:drawing>
                <wp:inline distT="0" distB="0" distL="0" distR="0" wp14:anchorId="11AFEADB" wp14:editId="24D19A25">
                  <wp:extent cx="5682744" cy="3781262"/>
                  <wp:effectExtent l="0" t="0" r="0" b="0"/>
                  <wp:docPr id="23" name="Рисунок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0000000-0008-0000-02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0000000-0008-0000-0200-000002000000}"/>
                              </a:ext>
                            </a:extLst>
                          </pic:cNvPr>
                          <pic:cNvPicPr>
                            <a:picLocks noChangeAspect="1"/>
                          </pic:cNvPicPr>
                        </pic:nvPicPr>
                        <pic:blipFill>
                          <a:blip r:embed="rId54"/>
                          <a:stretch>
                            <a:fillRect/>
                          </a:stretch>
                        </pic:blipFill>
                        <pic:spPr>
                          <a:xfrm>
                            <a:off x="0" y="0"/>
                            <a:ext cx="5681401" cy="3780369"/>
                          </a:xfrm>
                          <a:prstGeom prst="rect">
                            <a:avLst/>
                          </a:prstGeom>
                        </pic:spPr>
                      </pic:pic>
                    </a:graphicData>
                  </a:graphic>
                </wp:inline>
              </w:drawing>
            </w:r>
          </w:p>
        </w:tc>
      </w:tr>
      <w:tr w:rsidR="00CE3629" w:rsidRPr="00CE3629" w14:paraId="4F11D823" w14:textId="77777777" w:rsidTr="000231AF">
        <w:tc>
          <w:tcPr>
            <w:tcW w:w="9570" w:type="dxa"/>
          </w:tcPr>
          <w:p w14:paraId="6CBDF94C" w14:textId="790B4829" w:rsidR="00441E57" w:rsidRPr="00BB7769" w:rsidRDefault="00BB7769" w:rsidP="00BB7769">
            <w:pPr>
              <w:jc w:val="center"/>
              <w:rPr>
                <w:sz w:val="24"/>
                <w:szCs w:val="24"/>
              </w:rPr>
            </w:pPr>
            <w:r w:rsidRPr="00BB7769">
              <w:rPr>
                <w:rFonts w:ascii="Times New Roman" w:eastAsia="Times New Roman" w:hAnsi="Times New Roman" w:cs="Times New Roman"/>
                <w:sz w:val="24"/>
                <w:szCs w:val="24"/>
                <w:lang w:eastAsia="ru-RU"/>
              </w:rPr>
              <w:lastRenderedPageBreak/>
              <w:t>А)</w:t>
            </w:r>
          </w:p>
        </w:tc>
      </w:tr>
      <w:tr w:rsidR="00CE3629" w:rsidRPr="00CE3629" w14:paraId="0AA55EEA" w14:textId="77777777" w:rsidTr="000231AF">
        <w:tc>
          <w:tcPr>
            <w:tcW w:w="9570" w:type="dxa"/>
          </w:tcPr>
          <w:p w14:paraId="7A9D968B" w14:textId="77777777" w:rsidR="00441E57" w:rsidRPr="00CE3629" w:rsidRDefault="00441E57" w:rsidP="000231AF">
            <w:pPr>
              <w:rPr>
                <w:rFonts w:ascii="Times New Roman" w:eastAsia="Times New Roman" w:hAnsi="Times New Roman" w:cs="Times New Roman"/>
                <w:sz w:val="20"/>
                <w:szCs w:val="20"/>
                <w:lang w:val="en-US" w:eastAsia="ru-RU"/>
              </w:rPr>
            </w:pPr>
          </w:p>
        </w:tc>
      </w:tr>
      <w:tr w:rsidR="00CE3629" w:rsidRPr="00CE3629" w14:paraId="37B095EE" w14:textId="77777777" w:rsidTr="000231AF">
        <w:tc>
          <w:tcPr>
            <w:tcW w:w="9570" w:type="dxa"/>
          </w:tcPr>
          <w:p w14:paraId="0536F9C6" w14:textId="77777777" w:rsidR="0004783D" w:rsidRPr="00CE3629" w:rsidRDefault="0004783D" w:rsidP="00BB7769">
            <w:pPr>
              <w:jc w:val="center"/>
              <w:rPr>
                <w:rFonts w:ascii="Times New Roman" w:eastAsia="Times New Roman" w:hAnsi="Times New Roman" w:cs="Times New Roman"/>
                <w:sz w:val="20"/>
                <w:szCs w:val="20"/>
                <w:lang w:val="en-US" w:eastAsia="ru-RU"/>
              </w:rPr>
            </w:pPr>
            <w:r w:rsidRPr="00CE3629">
              <w:rPr>
                <w:noProof/>
                <w:lang w:eastAsia="ru-RU"/>
              </w:rPr>
              <w:drawing>
                <wp:inline distT="0" distB="0" distL="0" distR="0" wp14:anchorId="181334F7" wp14:editId="33E3B20F">
                  <wp:extent cx="5660064" cy="3758577"/>
                  <wp:effectExtent l="0" t="0" r="0" b="0"/>
                  <wp:docPr id="24" name="Рисунок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0000000-0008-0000-02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0000000-0008-0000-0200-000004000000}"/>
                              </a:ext>
                            </a:extLst>
                          </pic:cNvPr>
                          <pic:cNvPicPr>
                            <a:picLocks noChangeAspect="1"/>
                          </pic:cNvPicPr>
                        </pic:nvPicPr>
                        <pic:blipFill>
                          <a:blip r:embed="rId55"/>
                          <a:stretch>
                            <a:fillRect/>
                          </a:stretch>
                        </pic:blipFill>
                        <pic:spPr>
                          <a:xfrm>
                            <a:off x="0" y="0"/>
                            <a:ext cx="5662342" cy="3760090"/>
                          </a:xfrm>
                          <a:prstGeom prst="rect">
                            <a:avLst/>
                          </a:prstGeom>
                        </pic:spPr>
                      </pic:pic>
                    </a:graphicData>
                  </a:graphic>
                </wp:inline>
              </w:drawing>
            </w:r>
          </w:p>
          <w:p w14:paraId="723C4618" w14:textId="77777777" w:rsidR="0004783D" w:rsidRPr="00BB7769" w:rsidRDefault="00BB7769" w:rsidP="00BB7769">
            <w:pPr>
              <w:jc w:val="center"/>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В)</w:t>
            </w:r>
          </w:p>
          <w:p w14:paraId="2918CE57" w14:textId="173C26FA" w:rsidR="00BB7769" w:rsidRPr="00CE3629" w:rsidRDefault="00BB7769" w:rsidP="00BB7769">
            <w:pPr>
              <w:jc w:val="center"/>
              <w:rPr>
                <w:rFonts w:ascii="Times New Roman" w:eastAsia="Times New Roman" w:hAnsi="Times New Roman" w:cs="Times New Roman"/>
                <w:sz w:val="20"/>
                <w:szCs w:val="20"/>
                <w:lang w:val="en-US" w:eastAsia="ru-RU"/>
              </w:rPr>
            </w:pPr>
          </w:p>
        </w:tc>
      </w:tr>
    </w:tbl>
    <w:p w14:paraId="0C749964" w14:textId="393D689A" w:rsidR="003C6CA5" w:rsidRPr="00CE3629" w:rsidRDefault="0004783D" w:rsidP="003C6CA5">
      <w:pPr>
        <w:spacing w:after="0" w:line="240" w:lineRule="auto"/>
        <w:jc w:val="center"/>
        <w:outlineLvl w:val="2"/>
        <w:rPr>
          <w:rFonts w:ascii="Times New Roman" w:eastAsia="Times New Roman" w:hAnsi="Times New Roman" w:cs="Times New Roman"/>
          <w:bCs/>
          <w:sz w:val="28"/>
          <w:szCs w:val="28"/>
          <w:lang w:eastAsia="ru-RU"/>
        </w:rPr>
      </w:pPr>
      <w:r w:rsidRPr="00CE3629">
        <w:rPr>
          <w:rFonts w:ascii="Times New Roman" w:eastAsia="Times New Roman" w:hAnsi="Times New Roman" w:cs="Times New Roman"/>
          <w:sz w:val="28"/>
          <w:szCs w:val="28"/>
          <w:lang w:eastAsia="ru-RU"/>
        </w:rPr>
        <w:t xml:space="preserve">Рисунок </w:t>
      </w:r>
      <w:r w:rsidR="00441E57" w:rsidRPr="00CE3629">
        <w:rPr>
          <w:rFonts w:ascii="Times New Roman" w:eastAsia="Times New Roman" w:hAnsi="Times New Roman" w:cs="Times New Roman"/>
          <w:sz w:val="28"/>
          <w:szCs w:val="28"/>
          <w:lang w:eastAsia="ru-RU"/>
        </w:rPr>
        <w:t>15</w:t>
      </w:r>
      <w:r w:rsidRPr="00CE3629">
        <w:rPr>
          <w:rFonts w:ascii="Times New Roman" w:eastAsia="Times New Roman" w:hAnsi="Times New Roman" w:cs="Times New Roman"/>
          <w:sz w:val="28"/>
          <w:szCs w:val="28"/>
          <w:lang w:eastAsia="ru-RU"/>
        </w:rPr>
        <w:t xml:space="preserve"> - Региональная вариация периодической распространенности (</w:t>
      </w:r>
      <w:r w:rsidRPr="00CE3629">
        <w:rPr>
          <w:rFonts w:ascii="Times New Roman" w:eastAsia="Times New Roman" w:hAnsi="Times New Roman" w:cs="Times New Roman"/>
          <w:sz w:val="28"/>
          <w:szCs w:val="28"/>
          <w:lang w:val="en-US" w:eastAsia="ru-RU"/>
        </w:rPr>
        <w:t>A</w:t>
      </w:r>
      <w:r w:rsidRPr="00CE3629">
        <w:rPr>
          <w:rFonts w:ascii="Times New Roman" w:eastAsia="Times New Roman" w:hAnsi="Times New Roman" w:cs="Times New Roman"/>
          <w:sz w:val="28"/>
          <w:szCs w:val="28"/>
          <w:lang w:eastAsia="ru-RU"/>
        </w:rPr>
        <w:t>)</w:t>
      </w:r>
      <w:r w:rsidR="00BB7769">
        <w:rPr>
          <w:rFonts w:ascii="Times New Roman" w:eastAsia="Times New Roman" w:hAnsi="Times New Roman" w:cs="Times New Roman"/>
          <w:sz w:val="28"/>
          <w:szCs w:val="28"/>
          <w:lang w:eastAsia="ru-RU"/>
        </w:rPr>
        <w:t>,</w:t>
      </w:r>
      <w:r w:rsidRPr="00CE3629">
        <w:rPr>
          <w:rFonts w:ascii="Times New Roman" w:eastAsia="Times New Roman" w:hAnsi="Times New Roman" w:cs="Times New Roman"/>
          <w:sz w:val="28"/>
          <w:szCs w:val="28"/>
          <w:lang w:eastAsia="ru-RU"/>
        </w:rPr>
        <w:t xml:space="preserve"> врожденного отсутствия, атрезии и стриктуры слухового прохода (наружного) – </w:t>
      </w:r>
      <w:r w:rsidRPr="00CE3629">
        <w:rPr>
          <w:rFonts w:ascii="Times New Roman" w:eastAsia="Times New Roman" w:hAnsi="Times New Roman" w:cs="Times New Roman"/>
          <w:sz w:val="28"/>
          <w:szCs w:val="28"/>
          <w:lang w:val="en-US" w:eastAsia="ru-RU"/>
        </w:rPr>
        <w:t>Q</w:t>
      </w:r>
      <w:r w:rsidRPr="00CE3629">
        <w:rPr>
          <w:rFonts w:ascii="Times New Roman" w:eastAsia="Times New Roman" w:hAnsi="Times New Roman" w:cs="Times New Roman"/>
          <w:sz w:val="28"/>
          <w:szCs w:val="28"/>
          <w:lang w:eastAsia="ru-RU"/>
        </w:rPr>
        <w:t>16.1; и (</w:t>
      </w:r>
      <w:r w:rsidRPr="00CE3629">
        <w:rPr>
          <w:rFonts w:ascii="Times New Roman" w:eastAsia="Times New Roman" w:hAnsi="Times New Roman" w:cs="Times New Roman"/>
          <w:sz w:val="28"/>
          <w:szCs w:val="28"/>
          <w:lang w:val="en-US" w:eastAsia="ru-RU"/>
        </w:rPr>
        <w:t>B</w:t>
      </w:r>
      <w:r w:rsidRPr="00CE3629">
        <w:rPr>
          <w:rFonts w:ascii="Times New Roman" w:eastAsia="Times New Roman" w:hAnsi="Times New Roman" w:cs="Times New Roman"/>
          <w:sz w:val="28"/>
          <w:szCs w:val="28"/>
          <w:lang w:eastAsia="ru-RU"/>
        </w:rPr>
        <w:t xml:space="preserve">) врожденного отсутствия уха (ушной раковины) – </w:t>
      </w:r>
      <w:r w:rsidRPr="00CE3629">
        <w:rPr>
          <w:rFonts w:ascii="Times New Roman" w:eastAsia="Times New Roman" w:hAnsi="Times New Roman" w:cs="Times New Roman"/>
          <w:sz w:val="28"/>
          <w:szCs w:val="28"/>
          <w:lang w:val="en-US" w:eastAsia="ru-RU"/>
        </w:rPr>
        <w:t>Q</w:t>
      </w:r>
      <w:r w:rsidRPr="00CE3629">
        <w:rPr>
          <w:rFonts w:ascii="Times New Roman" w:eastAsia="Times New Roman" w:hAnsi="Times New Roman" w:cs="Times New Roman"/>
          <w:sz w:val="28"/>
          <w:szCs w:val="28"/>
          <w:lang w:eastAsia="ru-RU"/>
        </w:rPr>
        <w:t>16.0 и микротии (</w:t>
      </w:r>
      <w:r w:rsidRPr="00CE3629">
        <w:rPr>
          <w:rFonts w:ascii="Times New Roman" w:eastAsia="Times New Roman" w:hAnsi="Times New Roman" w:cs="Times New Roman"/>
          <w:sz w:val="28"/>
          <w:szCs w:val="28"/>
          <w:lang w:val="en-US" w:eastAsia="ru-RU"/>
        </w:rPr>
        <w:t>Q</w:t>
      </w:r>
      <w:r w:rsidRPr="00CE3629">
        <w:rPr>
          <w:rFonts w:ascii="Times New Roman" w:eastAsia="Times New Roman" w:hAnsi="Times New Roman" w:cs="Times New Roman"/>
          <w:sz w:val="28"/>
          <w:szCs w:val="28"/>
          <w:lang w:eastAsia="ru-RU"/>
        </w:rPr>
        <w:t>17.2)</w:t>
      </w:r>
      <w:r w:rsidR="00E14154" w:rsidRPr="00CE3629">
        <w:rPr>
          <w:rFonts w:ascii="Times New Roman" w:eastAsia="Times New Roman" w:hAnsi="Times New Roman" w:cs="Times New Roman"/>
          <w:sz w:val="28"/>
          <w:szCs w:val="28"/>
          <w:lang w:eastAsia="ru-RU"/>
        </w:rPr>
        <w:t xml:space="preserve"> </w:t>
      </w:r>
      <w:r w:rsidR="003C6CA5" w:rsidRPr="00CE3629">
        <w:rPr>
          <w:rFonts w:ascii="Times New Roman" w:eastAsia="Times New Roman" w:hAnsi="Times New Roman" w:cs="Times New Roman"/>
          <w:bCs/>
          <w:sz w:val="28"/>
          <w:szCs w:val="28"/>
          <w:lang w:eastAsia="ru-RU"/>
        </w:rPr>
        <w:t xml:space="preserve">на 100 тыс. </w:t>
      </w:r>
      <w:r w:rsidR="0020679D" w:rsidRPr="00CE3629">
        <w:rPr>
          <w:rFonts w:ascii="Times New Roman" w:eastAsia="Times New Roman" w:hAnsi="Times New Roman" w:cs="Times New Roman"/>
          <w:bCs/>
          <w:sz w:val="28"/>
          <w:szCs w:val="28"/>
          <w:lang w:eastAsia="ru-RU"/>
        </w:rPr>
        <w:t>за 2015–2019</w:t>
      </w:r>
      <w:r w:rsidR="003C6CA5" w:rsidRPr="00CE3629">
        <w:rPr>
          <w:rFonts w:ascii="Times New Roman" w:eastAsia="Times New Roman" w:hAnsi="Times New Roman" w:cs="Times New Roman"/>
          <w:bCs/>
          <w:sz w:val="28"/>
          <w:szCs w:val="28"/>
          <w:lang w:eastAsia="ru-RU"/>
        </w:rPr>
        <w:t xml:space="preserve"> гг.</w:t>
      </w:r>
    </w:p>
    <w:p w14:paraId="03A9CE05" w14:textId="77777777" w:rsidR="0004783D" w:rsidRPr="00CE3629" w:rsidRDefault="0004783D" w:rsidP="00BB77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lastRenderedPageBreak/>
        <w:t xml:space="preserve">Так, самые низкие показатели атрезии и микротии/анотии были отмечены в Карагандинской области и составили 22,37 и 6,21 соответственно. При этом самый высокий показатель атрезии уха отмечен в Актюбинской области (85,27), анотии/микротии – в Кызылординской области (28,10). </w:t>
      </w:r>
    </w:p>
    <w:p w14:paraId="245139A2" w14:textId="47A6CA42" w:rsidR="0004783D" w:rsidRPr="00CE3629" w:rsidRDefault="0004783D" w:rsidP="00BB77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Заболеваемость атрезией уха по стране варьировалась от 1,76 (2015 г.) до 3,42 (2018 г.), а частота микротии/анотии варьировалась от 0,68 (2015 г.) до 1,37 (2017 г.). Как и в периодической распространенности, наблюдались значительные региональные различия в показателях как атрезии уха, </w:t>
      </w:r>
      <w:r w:rsidR="00847AE6" w:rsidRPr="00CE3629">
        <w:rPr>
          <w:rFonts w:ascii="Times New Roman" w:eastAsia="Times New Roman" w:hAnsi="Times New Roman" w:cs="Times New Roman"/>
          <w:sz w:val="28"/>
          <w:szCs w:val="28"/>
          <w:lang w:eastAsia="ru-RU"/>
        </w:rPr>
        <w:t xml:space="preserve">так и микротии/анотии </w:t>
      </w:r>
      <w:r w:rsidR="00BB7769">
        <w:rPr>
          <w:rFonts w:ascii="Times New Roman" w:eastAsia="Times New Roman" w:hAnsi="Times New Roman" w:cs="Times New Roman"/>
          <w:sz w:val="28"/>
          <w:szCs w:val="28"/>
          <w:lang w:eastAsia="ru-RU"/>
        </w:rPr>
        <w:t xml:space="preserve">(таблица </w:t>
      </w:r>
      <w:r w:rsidR="00937C26">
        <w:rPr>
          <w:rFonts w:ascii="Times New Roman" w:eastAsia="Times New Roman" w:hAnsi="Times New Roman" w:cs="Times New Roman"/>
          <w:sz w:val="28"/>
          <w:szCs w:val="28"/>
          <w:lang w:eastAsia="ru-RU"/>
        </w:rPr>
        <w:t>7</w:t>
      </w:r>
      <w:r w:rsidRPr="00CE3629">
        <w:rPr>
          <w:rFonts w:ascii="Times New Roman" w:eastAsia="Times New Roman" w:hAnsi="Times New Roman" w:cs="Times New Roman"/>
          <w:sz w:val="28"/>
          <w:szCs w:val="28"/>
          <w:lang w:eastAsia="ru-RU"/>
        </w:rPr>
        <w:t>).</w:t>
      </w:r>
    </w:p>
    <w:p w14:paraId="5B1CCEF2" w14:textId="77777777" w:rsidR="0004783D" w:rsidRPr="00BB7769" w:rsidRDefault="0004783D" w:rsidP="00542978">
      <w:pPr>
        <w:spacing w:after="0"/>
        <w:rPr>
          <w:rFonts w:ascii="Times New Roman" w:eastAsia="Times New Roman" w:hAnsi="Times New Roman" w:cs="Times New Roman"/>
          <w:sz w:val="28"/>
          <w:szCs w:val="28"/>
          <w:lang w:eastAsia="ru-RU"/>
        </w:rPr>
      </w:pPr>
    </w:p>
    <w:p w14:paraId="7B3C049C" w14:textId="77777777" w:rsidR="0004783D" w:rsidRDefault="0004783D" w:rsidP="00542978">
      <w:pPr>
        <w:spacing w:after="0"/>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Таблица </w:t>
      </w:r>
      <w:r w:rsidR="001716E8" w:rsidRPr="00CE3629">
        <w:rPr>
          <w:rFonts w:ascii="Times New Roman" w:eastAsia="Times New Roman" w:hAnsi="Times New Roman" w:cs="Times New Roman"/>
          <w:sz w:val="28"/>
          <w:szCs w:val="28"/>
          <w:lang w:eastAsia="ru-RU"/>
        </w:rPr>
        <w:t>7</w:t>
      </w:r>
      <w:r w:rsidRPr="00CE3629">
        <w:rPr>
          <w:rFonts w:ascii="Times New Roman" w:eastAsia="Times New Roman" w:hAnsi="Times New Roman" w:cs="Times New Roman"/>
          <w:sz w:val="28"/>
          <w:szCs w:val="28"/>
          <w:lang w:eastAsia="ru-RU"/>
        </w:rPr>
        <w:t xml:space="preserve"> - Заболеваемость атрезией уха (код МКБ-10 Q16.1) и микротией/анотией (коды МКБ-10 Q17.2 + 16.0) по регионам Казахстана: 2015-2019 годы</w:t>
      </w:r>
    </w:p>
    <w:p w14:paraId="12307B8D" w14:textId="77777777" w:rsidR="00BB7769" w:rsidRPr="00CE3629" w:rsidRDefault="00BB7769" w:rsidP="00542978">
      <w:pPr>
        <w:spacing w:after="0"/>
        <w:jc w:val="both"/>
        <w:rPr>
          <w:rFonts w:ascii="Times New Roman" w:eastAsia="Times New Roman" w:hAnsi="Times New Roman" w:cs="Times New Roman"/>
          <w:sz w:val="28"/>
          <w:szCs w:val="28"/>
          <w:lang w:eastAsia="ru-RU"/>
        </w:rPr>
      </w:pPr>
    </w:p>
    <w:tbl>
      <w:tblPr>
        <w:tblW w:w="96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678"/>
        <w:gridCol w:w="834"/>
        <w:gridCol w:w="730"/>
        <w:gridCol w:w="790"/>
        <w:gridCol w:w="695"/>
        <w:gridCol w:w="859"/>
        <w:gridCol w:w="795"/>
        <w:gridCol w:w="790"/>
        <w:gridCol w:w="759"/>
        <w:gridCol w:w="790"/>
      </w:tblGrid>
      <w:tr w:rsidR="00CE3629" w:rsidRPr="00CE3629" w14:paraId="6EF023DC" w14:textId="77777777" w:rsidTr="00BB7769">
        <w:trPr>
          <w:trHeight w:val="225"/>
        </w:trPr>
        <w:tc>
          <w:tcPr>
            <w:tcW w:w="1771" w:type="dxa"/>
            <w:vMerge w:val="restart"/>
            <w:shd w:val="clear" w:color="auto" w:fill="auto"/>
            <w:vAlign w:val="center"/>
          </w:tcPr>
          <w:p w14:paraId="4889C7B0" w14:textId="77777777" w:rsidR="0004783D" w:rsidRPr="00BB7769" w:rsidRDefault="0004783D" w:rsidP="000231AF">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Регион/город</w:t>
            </w:r>
          </w:p>
        </w:tc>
        <w:tc>
          <w:tcPr>
            <w:tcW w:w="7862" w:type="dxa"/>
            <w:gridSpan w:val="10"/>
            <w:shd w:val="clear" w:color="auto" w:fill="auto"/>
            <w:vAlign w:val="center"/>
          </w:tcPr>
          <w:p w14:paraId="68BE7DE2" w14:textId="77777777" w:rsidR="0004783D" w:rsidRPr="00BB7769" w:rsidRDefault="0004783D" w:rsidP="000231AF">
            <w:pPr>
              <w:spacing w:after="0" w:line="240" w:lineRule="auto"/>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Год</w:t>
            </w:r>
          </w:p>
        </w:tc>
      </w:tr>
      <w:tr w:rsidR="00CE3629" w:rsidRPr="00CE3629" w14:paraId="571C9AD3" w14:textId="77777777" w:rsidTr="00BB7769">
        <w:trPr>
          <w:trHeight w:val="225"/>
        </w:trPr>
        <w:tc>
          <w:tcPr>
            <w:tcW w:w="1771" w:type="dxa"/>
            <w:vMerge/>
            <w:shd w:val="clear" w:color="auto" w:fill="auto"/>
            <w:vAlign w:val="center"/>
            <w:hideMark/>
          </w:tcPr>
          <w:p w14:paraId="0D9CAA2F" w14:textId="77777777" w:rsidR="0004783D" w:rsidRPr="00BB7769" w:rsidRDefault="0004783D" w:rsidP="000231AF">
            <w:pPr>
              <w:spacing w:after="0" w:line="240" w:lineRule="auto"/>
              <w:rPr>
                <w:rFonts w:ascii="Times New Roman" w:eastAsia="Times New Roman" w:hAnsi="Times New Roman" w:cs="Times New Roman"/>
                <w:sz w:val="24"/>
                <w:szCs w:val="24"/>
                <w:lang w:val="en-US" w:eastAsia="ru-RU"/>
              </w:rPr>
            </w:pPr>
          </w:p>
        </w:tc>
        <w:tc>
          <w:tcPr>
            <w:tcW w:w="1550" w:type="dxa"/>
            <w:gridSpan w:val="2"/>
            <w:shd w:val="clear" w:color="auto" w:fill="auto"/>
            <w:vAlign w:val="center"/>
            <w:hideMark/>
          </w:tcPr>
          <w:p w14:paraId="4E3978E8" w14:textId="77777777" w:rsidR="0004783D" w:rsidRPr="00BB7769" w:rsidRDefault="0004783D" w:rsidP="000231AF">
            <w:pPr>
              <w:spacing w:after="0" w:line="240" w:lineRule="auto"/>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2015</w:t>
            </w:r>
          </w:p>
        </w:tc>
        <w:tc>
          <w:tcPr>
            <w:tcW w:w="1540" w:type="dxa"/>
            <w:gridSpan w:val="2"/>
            <w:shd w:val="clear" w:color="auto" w:fill="auto"/>
            <w:vAlign w:val="center"/>
            <w:hideMark/>
          </w:tcPr>
          <w:p w14:paraId="0DE04017" w14:textId="77777777" w:rsidR="0004783D" w:rsidRPr="00BB7769" w:rsidRDefault="0004783D" w:rsidP="000231AF">
            <w:pPr>
              <w:spacing w:after="0" w:line="240" w:lineRule="auto"/>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2016</w:t>
            </w:r>
          </w:p>
        </w:tc>
        <w:tc>
          <w:tcPr>
            <w:tcW w:w="1593" w:type="dxa"/>
            <w:gridSpan w:val="2"/>
            <w:shd w:val="clear" w:color="auto" w:fill="auto"/>
            <w:vAlign w:val="center"/>
            <w:hideMark/>
          </w:tcPr>
          <w:p w14:paraId="6F0763BB" w14:textId="77777777" w:rsidR="0004783D" w:rsidRPr="00BB7769" w:rsidRDefault="0004783D" w:rsidP="000231AF">
            <w:pPr>
              <w:spacing w:after="0" w:line="240" w:lineRule="auto"/>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2017</w:t>
            </w:r>
          </w:p>
        </w:tc>
        <w:tc>
          <w:tcPr>
            <w:tcW w:w="1591" w:type="dxa"/>
            <w:gridSpan w:val="2"/>
            <w:shd w:val="clear" w:color="auto" w:fill="auto"/>
            <w:vAlign w:val="center"/>
            <w:hideMark/>
          </w:tcPr>
          <w:p w14:paraId="0989F1AD" w14:textId="77777777" w:rsidR="0004783D" w:rsidRPr="00BB7769" w:rsidRDefault="0004783D" w:rsidP="000231AF">
            <w:pPr>
              <w:spacing w:after="0" w:line="240" w:lineRule="auto"/>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2018</w:t>
            </w:r>
          </w:p>
        </w:tc>
        <w:tc>
          <w:tcPr>
            <w:tcW w:w="1588" w:type="dxa"/>
            <w:gridSpan w:val="2"/>
            <w:shd w:val="clear" w:color="auto" w:fill="auto"/>
            <w:vAlign w:val="center"/>
            <w:hideMark/>
          </w:tcPr>
          <w:p w14:paraId="0C092D54" w14:textId="77777777" w:rsidR="0004783D" w:rsidRPr="00BB7769" w:rsidRDefault="0004783D" w:rsidP="000231AF">
            <w:pPr>
              <w:spacing w:after="0" w:line="240" w:lineRule="auto"/>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2019</w:t>
            </w:r>
          </w:p>
        </w:tc>
      </w:tr>
      <w:tr w:rsidR="00CE3629" w:rsidRPr="00CE3629" w14:paraId="14694B58" w14:textId="77777777" w:rsidTr="00BB7769">
        <w:trPr>
          <w:trHeight w:val="675"/>
        </w:trPr>
        <w:tc>
          <w:tcPr>
            <w:tcW w:w="1771" w:type="dxa"/>
            <w:vMerge/>
            <w:shd w:val="clear" w:color="auto" w:fill="auto"/>
            <w:vAlign w:val="center"/>
            <w:hideMark/>
          </w:tcPr>
          <w:p w14:paraId="7F6C6A0A" w14:textId="77777777" w:rsidR="0004783D" w:rsidRPr="00BB7769" w:rsidRDefault="0004783D" w:rsidP="000231AF">
            <w:pPr>
              <w:spacing w:after="0" w:line="240" w:lineRule="auto"/>
              <w:rPr>
                <w:rFonts w:ascii="Times New Roman" w:eastAsia="Times New Roman" w:hAnsi="Times New Roman" w:cs="Times New Roman"/>
                <w:sz w:val="24"/>
                <w:szCs w:val="24"/>
                <w:lang w:val="en-US" w:eastAsia="ru-RU"/>
              </w:rPr>
            </w:pPr>
          </w:p>
        </w:tc>
        <w:tc>
          <w:tcPr>
            <w:tcW w:w="694" w:type="dxa"/>
            <w:shd w:val="clear" w:color="auto" w:fill="auto"/>
            <w:vAlign w:val="center"/>
            <w:hideMark/>
          </w:tcPr>
          <w:p w14:paraId="7D2CF638" w14:textId="77777777" w:rsidR="0004783D" w:rsidRPr="00BB7769" w:rsidRDefault="0004783D" w:rsidP="000231AF">
            <w:pPr>
              <w:spacing w:after="0" w:line="240" w:lineRule="auto"/>
              <w:ind w:right="-8" w:hanging="120"/>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Q 16.1</w:t>
            </w:r>
          </w:p>
        </w:tc>
        <w:tc>
          <w:tcPr>
            <w:tcW w:w="856" w:type="dxa"/>
            <w:shd w:val="clear" w:color="auto" w:fill="auto"/>
            <w:vAlign w:val="center"/>
            <w:hideMark/>
          </w:tcPr>
          <w:p w14:paraId="40EEB476" w14:textId="77777777" w:rsidR="0004783D" w:rsidRPr="00BB7769" w:rsidRDefault="0004783D" w:rsidP="000231AF">
            <w:pPr>
              <w:spacing w:after="0" w:line="240" w:lineRule="auto"/>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Q 17.2</w:t>
            </w:r>
          </w:p>
          <w:p w14:paraId="208DDEEC" w14:textId="77777777" w:rsidR="0004783D" w:rsidRPr="00BB7769" w:rsidRDefault="0004783D" w:rsidP="000231AF">
            <w:pPr>
              <w:spacing w:after="0" w:line="240" w:lineRule="auto"/>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w:t>
            </w:r>
          </w:p>
          <w:p w14:paraId="7DADC538" w14:textId="77777777" w:rsidR="0004783D" w:rsidRPr="00BB7769" w:rsidRDefault="0004783D" w:rsidP="000231AF">
            <w:pPr>
              <w:spacing w:after="0" w:line="240" w:lineRule="auto"/>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Q16.0</w:t>
            </w:r>
          </w:p>
        </w:tc>
        <w:tc>
          <w:tcPr>
            <w:tcW w:w="748" w:type="dxa"/>
            <w:shd w:val="clear" w:color="auto" w:fill="auto"/>
            <w:vAlign w:val="center"/>
            <w:hideMark/>
          </w:tcPr>
          <w:p w14:paraId="0E73EC1C" w14:textId="77777777" w:rsidR="0004783D" w:rsidRPr="00BB7769" w:rsidRDefault="0004783D" w:rsidP="000231AF">
            <w:pPr>
              <w:spacing w:after="0" w:line="240" w:lineRule="auto"/>
              <w:ind w:hanging="116"/>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Q 16.1</w:t>
            </w:r>
          </w:p>
        </w:tc>
        <w:tc>
          <w:tcPr>
            <w:tcW w:w="792" w:type="dxa"/>
            <w:shd w:val="clear" w:color="auto" w:fill="auto"/>
            <w:vAlign w:val="center"/>
            <w:hideMark/>
          </w:tcPr>
          <w:p w14:paraId="10359DE8" w14:textId="77777777" w:rsidR="0004783D" w:rsidRPr="00BB7769" w:rsidRDefault="0004783D" w:rsidP="000231AF">
            <w:pPr>
              <w:spacing w:after="0" w:line="240" w:lineRule="auto"/>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Q 17.2</w:t>
            </w:r>
          </w:p>
          <w:p w14:paraId="73F77571" w14:textId="77777777" w:rsidR="0004783D" w:rsidRPr="00BB7769" w:rsidRDefault="0004783D" w:rsidP="000231AF">
            <w:pPr>
              <w:spacing w:after="0" w:line="240" w:lineRule="auto"/>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w:t>
            </w:r>
          </w:p>
          <w:p w14:paraId="776157AC" w14:textId="77777777" w:rsidR="0004783D" w:rsidRPr="00BB7769" w:rsidRDefault="0004783D" w:rsidP="000231AF">
            <w:pPr>
              <w:spacing w:after="0" w:line="240" w:lineRule="auto"/>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Q16.0</w:t>
            </w:r>
          </w:p>
        </w:tc>
        <w:tc>
          <w:tcPr>
            <w:tcW w:w="712" w:type="dxa"/>
            <w:shd w:val="clear" w:color="auto" w:fill="auto"/>
            <w:vAlign w:val="center"/>
            <w:hideMark/>
          </w:tcPr>
          <w:p w14:paraId="6C6D69C7" w14:textId="77777777" w:rsidR="0004783D" w:rsidRPr="00BB7769" w:rsidRDefault="0004783D" w:rsidP="000231AF">
            <w:pPr>
              <w:spacing w:after="0" w:line="240" w:lineRule="auto"/>
              <w:ind w:right="-108"/>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Q 16.1</w:t>
            </w:r>
          </w:p>
        </w:tc>
        <w:tc>
          <w:tcPr>
            <w:tcW w:w="881" w:type="dxa"/>
            <w:shd w:val="clear" w:color="auto" w:fill="auto"/>
            <w:vAlign w:val="center"/>
            <w:hideMark/>
          </w:tcPr>
          <w:p w14:paraId="3C7FE0B8" w14:textId="77777777" w:rsidR="0004783D" w:rsidRPr="00BB7769" w:rsidRDefault="0004783D" w:rsidP="000231AF">
            <w:pPr>
              <w:spacing w:after="0" w:line="240" w:lineRule="auto"/>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Q 17.2</w:t>
            </w:r>
          </w:p>
          <w:p w14:paraId="10DCBC34" w14:textId="77777777" w:rsidR="0004783D" w:rsidRPr="00BB7769" w:rsidRDefault="0004783D" w:rsidP="000231AF">
            <w:pPr>
              <w:spacing w:after="0" w:line="240" w:lineRule="auto"/>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w:t>
            </w:r>
          </w:p>
          <w:p w14:paraId="7F2CC3B2" w14:textId="77777777" w:rsidR="0004783D" w:rsidRPr="00BB7769" w:rsidRDefault="0004783D" w:rsidP="000231AF">
            <w:pPr>
              <w:spacing w:after="0" w:line="240" w:lineRule="auto"/>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Q16.0</w:t>
            </w:r>
          </w:p>
        </w:tc>
        <w:tc>
          <w:tcPr>
            <w:tcW w:w="815" w:type="dxa"/>
            <w:shd w:val="clear" w:color="auto" w:fill="auto"/>
            <w:vAlign w:val="center"/>
            <w:hideMark/>
          </w:tcPr>
          <w:p w14:paraId="735C7554" w14:textId="77777777" w:rsidR="0004783D" w:rsidRPr="00BB7769" w:rsidRDefault="0004783D" w:rsidP="000231AF">
            <w:pPr>
              <w:spacing w:after="0" w:line="240" w:lineRule="auto"/>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Q 16.1</w:t>
            </w:r>
          </w:p>
        </w:tc>
        <w:tc>
          <w:tcPr>
            <w:tcW w:w="776" w:type="dxa"/>
            <w:shd w:val="clear" w:color="auto" w:fill="auto"/>
            <w:vAlign w:val="center"/>
            <w:hideMark/>
          </w:tcPr>
          <w:p w14:paraId="3D0E067C" w14:textId="77777777" w:rsidR="0004783D" w:rsidRPr="00BB7769" w:rsidRDefault="0004783D" w:rsidP="000231AF">
            <w:pPr>
              <w:spacing w:after="0" w:line="240" w:lineRule="auto"/>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Q 17.2</w:t>
            </w:r>
          </w:p>
          <w:p w14:paraId="5E1B9D55" w14:textId="77777777" w:rsidR="0004783D" w:rsidRPr="00BB7769" w:rsidRDefault="0004783D" w:rsidP="000231AF">
            <w:pPr>
              <w:spacing w:after="0" w:line="240" w:lineRule="auto"/>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w:t>
            </w:r>
          </w:p>
          <w:p w14:paraId="646FC15C" w14:textId="77777777" w:rsidR="0004783D" w:rsidRPr="00BB7769" w:rsidRDefault="0004783D" w:rsidP="000231AF">
            <w:pPr>
              <w:spacing w:after="0" w:line="240" w:lineRule="auto"/>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Q16.0</w:t>
            </w:r>
          </w:p>
        </w:tc>
        <w:tc>
          <w:tcPr>
            <w:tcW w:w="778" w:type="dxa"/>
            <w:shd w:val="clear" w:color="auto" w:fill="auto"/>
            <w:vAlign w:val="center"/>
            <w:hideMark/>
          </w:tcPr>
          <w:p w14:paraId="2E59CD73" w14:textId="77777777" w:rsidR="0004783D" w:rsidRPr="00BB7769" w:rsidRDefault="0004783D" w:rsidP="000231AF">
            <w:pPr>
              <w:spacing w:after="0" w:line="240" w:lineRule="auto"/>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Q 16.1</w:t>
            </w:r>
          </w:p>
        </w:tc>
        <w:tc>
          <w:tcPr>
            <w:tcW w:w="810" w:type="dxa"/>
            <w:shd w:val="clear" w:color="auto" w:fill="auto"/>
            <w:vAlign w:val="center"/>
            <w:hideMark/>
          </w:tcPr>
          <w:p w14:paraId="462B8540" w14:textId="77777777" w:rsidR="0004783D" w:rsidRPr="00BB7769" w:rsidRDefault="0004783D" w:rsidP="000231AF">
            <w:pPr>
              <w:spacing w:after="0" w:line="240" w:lineRule="auto"/>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Q 17.2</w:t>
            </w:r>
          </w:p>
          <w:p w14:paraId="0EA3C53D" w14:textId="77777777" w:rsidR="0004783D" w:rsidRPr="00BB7769" w:rsidRDefault="0004783D" w:rsidP="000231AF">
            <w:pPr>
              <w:spacing w:after="0" w:line="240" w:lineRule="auto"/>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w:t>
            </w:r>
          </w:p>
          <w:p w14:paraId="3BD27899" w14:textId="77777777" w:rsidR="0004783D" w:rsidRPr="00BB7769" w:rsidRDefault="0004783D" w:rsidP="000231AF">
            <w:pPr>
              <w:spacing w:after="0" w:line="240" w:lineRule="auto"/>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Q16.0</w:t>
            </w:r>
          </w:p>
        </w:tc>
      </w:tr>
      <w:tr w:rsidR="00CE3629" w:rsidRPr="00CE3629" w14:paraId="1E32A2DA" w14:textId="77777777" w:rsidTr="00BB7769">
        <w:trPr>
          <w:trHeight w:val="225"/>
        </w:trPr>
        <w:tc>
          <w:tcPr>
            <w:tcW w:w="1771" w:type="dxa"/>
            <w:shd w:val="clear" w:color="auto" w:fill="auto"/>
            <w:noWrap/>
            <w:hideMark/>
          </w:tcPr>
          <w:p w14:paraId="267C2691" w14:textId="77777777" w:rsidR="0004783D" w:rsidRPr="00BB7769" w:rsidRDefault="0004783D" w:rsidP="000231AF">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Акмолинская</w:t>
            </w:r>
          </w:p>
        </w:tc>
        <w:tc>
          <w:tcPr>
            <w:tcW w:w="694" w:type="dxa"/>
            <w:shd w:val="clear" w:color="auto" w:fill="auto"/>
            <w:noWrap/>
            <w:vAlign w:val="bottom"/>
            <w:hideMark/>
          </w:tcPr>
          <w:p w14:paraId="03E059FA" w14:textId="2B7BEBD1" w:rsidR="0004783D" w:rsidRPr="00BB7769" w:rsidRDefault="00581F63"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59</w:t>
            </w:r>
          </w:p>
        </w:tc>
        <w:tc>
          <w:tcPr>
            <w:tcW w:w="856" w:type="dxa"/>
            <w:shd w:val="clear" w:color="auto" w:fill="auto"/>
            <w:noWrap/>
            <w:vAlign w:val="bottom"/>
            <w:hideMark/>
          </w:tcPr>
          <w:p w14:paraId="50E8825E" w14:textId="23D92575" w:rsidR="0004783D" w:rsidRPr="00BB7769" w:rsidRDefault="00581F63"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59</w:t>
            </w:r>
          </w:p>
        </w:tc>
        <w:tc>
          <w:tcPr>
            <w:tcW w:w="748" w:type="dxa"/>
            <w:shd w:val="clear" w:color="auto" w:fill="auto"/>
            <w:noWrap/>
            <w:vAlign w:val="bottom"/>
            <w:hideMark/>
          </w:tcPr>
          <w:p w14:paraId="02DE32FC" w14:textId="3BCEDAE0" w:rsidR="0004783D" w:rsidRPr="00BB7769" w:rsidRDefault="0079220B"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33</w:t>
            </w:r>
          </w:p>
        </w:tc>
        <w:tc>
          <w:tcPr>
            <w:tcW w:w="792" w:type="dxa"/>
            <w:shd w:val="clear" w:color="auto" w:fill="auto"/>
            <w:noWrap/>
            <w:vAlign w:val="bottom"/>
            <w:hideMark/>
          </w:tcPr>
          <w:p w14:paraId="21569111" w14:textId="13BDBF30"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00</w:t>
            </w:r>
          </w:p>
        </w:tc>
        <w:tc>
          <w:tcPr>
            <w:tcW w:w="712" w:type="dxa"/>
            <w:shd w:val="clear" w:color="auto" w:fill="auto"/>
            <w:noWrap/>
            <w:vAlign w:val="bottom"/>
            <w:hideMark/>
          </w:tcPr>
          <w:p w14:paraId="1107F067" w14:textId="142032A7"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88</w:t>
            </w:r>
          </w:p>
        </w:tc>
        <w:tc>
          <w:tcPr>
            <w:tcW w:w="881" w:type="dxa"/>
            <w:shd w:val="clear" w:color="auto" w:fill="auto"/>
            <w:noWrap/>
            <w:vAlign w:val="bottom"/>
            <w:hideMark/>
          </w:tcPr>
          <w:p w14:paraId="789E64E0" w14:textId="571BD16A"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88</w:t>
            </w:r>
          </w:p>
        </w:tc>
        <w:tc>
          <w:tcPr>
            <w:tcW w:w="815" w:type="dxa"/>
            <w:shd w:val="clear" w:color="auto" w:fill="auto"/>
            <w:noWrap/>
            <w:vAlign w:val="bottom"/>
            <w:hideMark/>
          </w:tcPr>
          <w:p w14:paraId="6F90CDD3" w14:textId="66C6CDDF"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84</w:t>
            </w:r>
          </w:p>
        </w:tc>
        <w:tc>
          <w:tcPr>
            <w:tcW w:w="776" w:type="dxa"/>
            <w:shd w:val="clear" w:color="auto" w:fill="auto"/>
            <w:noWrap/>
            <w:vAlign w:val="bottom"/>
            <w:hideMark/>
          </w:tcPr>
          <w:p w14:paraId="2134F996" w14:textId="33165ED3"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27</w:t>
            </w:r>
          </w:p>
        </w:tc>
        <w:tc>
          <w:tcPr>
            <w:tcW w:w="778" w:type="dxa"/>
            <w:shd w:val="clear" w:color="auto" w:fill="auto"/>
            <w:noWrap/>
            <w:vAlign w:val="bottom"/>
            <w:hideMark/>
          </w:tcPr>
          <w:p w14:paraId="0857B28F" w14:textId="69511BFB"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26</w:t>
            </w:r>
          </w:p>
        </w:tc>
        <w:tc>
          <w:tcPr>
            <w:tcW w:w="810" w:type="dxa"/>
            <w:shd w:val="clear" w:color="auto" w:fill="auto"/>
            <w:noWrap/>
            <w:vAlign w:val="bottom"/>
            <w:hideMark/>
          </w:tcPr>
          <w:p w14:paraId="2769BADE" w14:textId="7BEE4C30"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70</w:t>
            </w:r>
          </w:p>
        </w:tc>
      </w:tr>
      <w:tr w:rsidR="00CE3629" w:rsidRPr="00CE3629" w14:paraId="1766F320" w14:textId="77777777" w:rsidTr="00BB7769">
        <w:trPr>
          <w:trHeight w:val="225"/>
        </w:trPr>
        <w:tc>
          <w:tcPr>
            <w:tcW w:w="1771" w:type="dxa"/>
            <w:shd w:val="clear" w:color="auto" w:fill="auto"/>
            <w:noWrap/>
            <w:hideMark/>
          </w:tcPr>
          <w:p w14:paraId="179E549F" w14:textId="77777777" w:rsidR="0004783D" w:rsidRPr="00BB7769" w:rsidRDefault="0004783D" w:rsidP="000231AF">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Актюбинская</w:t>
            </w:r>
          </w:p>
        </w:tc>
        <w:tc>
          <w:tcPr>
            <w:tcW w:w="694" w:type="dxa"/>
            <w:shd w:val="clear" w:color="auto" w:fill="auto"/>
            <w:noWrap/>
            <w:vAlign w:val="bottom"/>
            <w:hideMark/>
          </w:tcPr>
          <w:p w14:paraId="30211FEB" w14:textId="465CEA67" w:rsidR="0004783D" w:rsidRPr="00BB7769" w:rsidRDefault="00581F63"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59</w:t>
            </w:r>
          </w:p>
        </w:tc>
        <w:tc>
          <w:tcPr>
            <w:tcW w:w="856" w:type="dxa"/>
            <w:shd w:val="clear" w:color="auto" w:fill="auto"/>
            <w:noWrap/>
            <w:vAlign w:val="bottom"/>
            <w:hideMark/>
          </w:tcPr>
          <w:p w14:paraId="01D25124" w14:textId="2F776F2B" w:rsidR="0004783D" w:rsidRPr="00BB7769" w:rsidRDefault="00581F63"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00</w:t>
            </w:r>
          </w:p>
        </w:tc>
        <w:tc>
          <w:tcPr>
            <w:tcW w:w="748" w:type="dxa"/>
            <w:shd w:val="clear" w:color="auto" w:fill="auto"/>
            <w:noWrap/>
            <w:vAlign w:val="bottom"/>
            <w:hideMark/>
          </w:tcPr>
          <w:p w14:paraId="7C7F9297" w14:textId="6D3006A1" w:rsidR="0004783D" w:rsidRPr="00BB7769" w:rsidRDefault="0079220B"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73</w:t>
            </w:r>
          </w:p>
        </w:tc>
        <w:tc>
          <w:tcPr>
            <w:tcW w:w="792" w:type="dxa"/>
            <w:shd w:val="clear" w:color="auto" w:fill="auto"/>
            <w:noWrap/>
            <w:vAlign w:val="bottom"/>
            <w:hideMark/>
          </w:tcPr>
          <w:p w14:paraId="452793C2" w14:textId="0215CEB8"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00</w:t>
            </w:r>
          </w:p>
        </w:tc>
        <w:tc>
          <w:tcPr>
            <w:tcW w:w="712" w:type="dxa"/>
            <w:shd w:val="clear" w:color="auto" w:fill="auto"/>
            <w:noWrap/>
            <w:vAlign w:val="bottom"/>
            <w:hideMark/>
          </w:tcPr>
          <w:p w14:paraId="1A5C4F6C" w14:textId="2190E1C4"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96</w:t>
            </w:r>
          </w:p>
        </w:tc>
        <w:tc>
          <w:tcPr>
            <w:tcW w:w="881" w:type="dxa"/>
            <w:shd w:val="clear" w:color="auto" w:fill="auto"/>
            <w:noWrap/>
            <w:vAlign w:val="bottom"/>
            <w:hideMark/>
          </w:tcPr>
          <w:p w14:paraId="625FA2D2" w14:textId="7EF21703"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42</w:t>
            </w:r>
          </w:p>
        </w:tc>
        <w:tc>
          <w:tcPr>
            <w:tcW w:w="815" w:type="dxa"/>
            <w:shd w:val="clear" w:color="auto" w:fill="auto"/>
            <w:noWrap/>
            <w:vAlign w:val="bottom"/>
            <w:hideMark/>
          </w:tcPr>
          <w:p w14:paraId="09F64229" w14:textId="53804CAE"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86</w:t>
            </w:r>
          </w:p>
        </w:tc>
        <w:tc>
          <w:tcPr>
            <w:tcW w:w="776" w:type="dxa"/>
            <w:shd w:val="clear" w:color="auto" w:fill="auto"/>
            <w:noWrap/>
            <w:vAlign w:val="bottom"/>
            <w:hideMark/>
          </w:tcPr>
          <w:p w14:paraId="4754D9A3" w14:textId="24682A4D"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00</w:t>
            </w:r>
          </w:p>
        </w:tc>
        <w:tc>
          <w:tcPr>
            <w:tcW w:w="778" w:type="dxa"/>
            <w:shd w:val="clear" w:color="auto" w:fill="auto"/>
            <w:noWrap/>
            <w:vAlign w:val="bottom"/>
            <w:hideMark/>
          </w:tcPr>
          <w:p w14:paraId="1D2E2BA4" w14:textId="5E2294D6"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79</w:t>
            </w:r>
          </w:p>
        </w:tc>
        <w:tc>
          <w:tcPr>
            <w:tcW w:w="810" w:type="dxa"/>
            <w:shd w:val="clear" w:color="auto" w:fill="auto"/>
            <w:noWrap/>
            <w:vAlign w:val="bottom"/>
            <w:hideMark/>
          </w:tcPr>
          <w:p w14:paraId="0F4CFBDC" w14:textId="648AD78F"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98</w:t>
            </w:r>
          </w:p>
        </w:tc>
      </w:tr>
      <w:tr w:rsidR="00CE3629" w:rsidRPr="00CE3629" w14:paraId="75E12D2F" w14:textId="77777777" w:rsidTr="00BB7769">
        <w:trPr>
          <w:trHeight w:val="225"/>
        </w:trPr>
        <w:tc>
          <w:tcPr>
            <w:tcW w:w="1771" w:type="dxa"/>
            <w:shd w:val="clear" w:color="auto" w:fill="auto"/>
            <w:noWrap/>
            <w:hideMark/>
          </w:tcPr>
          <w:p w14:paraId="6389E20C" w14:textId="77777777" w:rsidR="0004783D" w:rsidRPr="00BB7769" w:rsidRDefault="0004783D" w:rsidP="000231AF">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Алматинская область</w:t>
            </w:r>
          </w:p>
        </w:tc>
        <w:tc>
          <w:tcPr>
            <w:tcW w:w="694" w:type="dxa"/>
            <w:shd w:val="clear" w:color="auto" w:fill="auto"/>
            <w:noWrap/>
            <w:vAlign w:val="bottom"/>
            <w:hideMark/>
          </w:tcPr>
          <w:p w14:paraId="3BB1D4E1" w14:textId="3C950576" w:rsidR="0004783D" w:rsidRPr="00BB7769" w:rsidRDefault="00581F63"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98</w:t>
            </w:r>
          </w:p>
        </w:tc>
        <w:tc>
          <w:tcPr>
            <w:tcW w:w="856" w:type="dxa"/>
            <w:shd w:val="clear" w:color="auto" w:fill="auto"/>
            <w:noWrap/>
            <w:vAlign w:val="bottom"/>
            <w:hideMark/>
          </w:tcPr>
          <w:p w14:paraId="30409282" w14:textId="10C828DF" w:rsidR="0004783D" w:rsidRPr="00BB7769" w:rsidRDefault="0004783D" w:rsidP="00581F63">
            <w:pPr>
              <w:spacing w:after="0" w:line="240" w:lineRule="auto"/>
              <w:jc w:val="right"/>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1</w:t>
            </w:r>
            <w:r w:rsidR="00581F63">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08</w:t>
            </w:r>
          </w:p>
        </w:tc>
        <w:tc>
          <w:tcPr>
            <w:tcW w:w="748" w:type="dxa"/>
            <w:shd w:val="clear" w:color="auto" w:fill="auto"/>
            <w:noWrap/>
            <w:vAlign w:val="bottom"/>
            <w:hideMark/>
          </w:tcPr>
          <w:p w14:paraId="384145BE" w14:textId="77777777" w:rsidR="0004783D" w:rsidRPr="00BB7769" w:rsidRDefault="0004783D" w:rsidP="000231AF">
            <w:pPr>
              <w:spacing w:after="0" w:line="240" w:lineRule="auto"/>
              <w:jc w:val="right"/>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4.14</w:t>
            </w:r>
          </w:p>
        </w:tc>
        <w:tc>
          <w:tcPr>
            <w:tcW w:w="792" w:type="dxa"/>
            <w:shd w:val="clear" w:color="auto" w:fill="auto"/>
            <w:noWrap/>
            <w:vAlign w:val="bottom"/>
            <w:hideMark/>
          </w:tcPr>
          <w:p w14:paraId="3B1D4C8F" w14:textId="4F51D1E3"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21</w:t>
            </w:r>
          </w:p>
        </w:tc>
        <w:tc>
          <w:tcPr>
            <w:tcW w:w="712" w:type="dxa"/>
            <w:shd w:val="clear" w:color="auto" w:fill="auto"/>
            <w:noWrap/>
            <w:vAlign w:val="bottom"/>
            <w:hideMark/>
          </w:tcPr>
          <w:p w14:paraId="6E0EEF2D" w14:textId="2E4CA760"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96</w:t>
            </w:r>
          </w:p>
        </w:tc>
        <w:tc>
          <w:tcPr>
            <w:tcW w:w="881" w:type="dxa"/>
            <w:shd w:val="clear" w:color="auto" w:fill="auto"/>
            <w:noWrap/>
            <w:vAlign w:val="bottom"/>
            <w:hideMark/>
          </w:tcPr>
          <w:p w14:paraId="4DFA7A66" w14:textId="57BBC6EB"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99</w:t>
            </w:r>
          </w:p>
        </w:tc>
        <w:tc>
          <w:tcPr>
            <w:tcW w:w="815" w:type="dxa"/>
            <w:shd w:val="clear" w:color="auto" w:fill="auto"/>
            <w:noWrap/>
            <w:vAlign w:val="bottom"/>
            <w:hideMark/>
          </w:tcPr>
          <w:p w14:paraId="1D366802" w14:textId="1B5A6364"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20</w:t>
            </w:r>
          </w:p>
        </w:tc>
        <w:tc>
          <w:tcPr>
            <w:tcW w:w="776" w:type="dxa"/>
            <w:shd w:val="clear" w:color="auto" w:fill="auto"/>
            <w:noWrap/>
            <w:vAlign w:val="bottom"/>
            <w:hideMark/>
          </w:tcPr>
          <w:p w14:paraId="4B40DD1B" w14:textId="4DC1680F"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80</w:t>
            </w:r>
          </w:p>
        </w:tc>
        <w:tc>
          <w:tcPr>
            <w:tcW w:w="778" w:type="dxa"/>
            <w:shd w:val="clear" w:color="auto" w:fill="auto"/>
            <w:noWrap/>
            <w:vAlign w:val="bottom"/>
            <w:hideMark/>
          </w:tcPr>
          <w:p w14:paraId="126F407C" w14:textId="77777777" w:rsidR="0004783D" w:rsidRPr="00BB7769" w:rsidRDefault="0004783D" w:rsidP="000231AF">
            <w:pPr>
              <w:spacing w:after="0" w:line="240" w:lineRule="auto"/>
              <w:jc w:val="right"/>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3.44</w:t>
            </w:r>
          </w:p>
        </w:tc>
        <w:tc>
          <w:tcPr>
            <w:tcW w:w="810" w:type="dxa"/>
            <w:shd w:val="clear" w:color="auto" w:fill="auto"/>
            <w:noWrap/>
            <w:vAlign w:val="bottom"/>
            <w:hideMark/>
          </w:tcPr>
          <w:p w14:paraId="51098932" w14:textId="0AA46B08"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62</w:t>
            </w:r>
          </w:p>
        </w:tc>
      </w:tr>
      <w:tr w:rsidR="00CE3629" w:rsidRPr="00CE3629" w14:paraId="13ADF6FD" w14:textId="77777777" w:rsidTr="00BB7769">
        <w:trPr>
          <w:trHeight w:val="225"/>
        </w:trPr>
        <w:tc>
          <w:tcPr>
            <w:tcW w:w="1771" w:type="dxa"/>
            <w:shd w:val="clear" w:color="auto" w:fill="auto"/>
            <w:noWrap/>
            <w:hideMark/>
          </w:tcPr>
          <w:p w14:paraId="5A8F6519" w14:textId="77777777" w:rsidR="0004783D" w:rsidRPr="00BB7769" w:rsidRDefault="0004783D" w:rsidP="000231AF">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Атырауская</w:t>
            </w:r>
          </w:p>
        </w:tc>
        <w:tc>
          <w:tcPr>
            <w:tcW w:w="694" w:type="dxa"/>
            <w:shd w:val="clear" w:color="auto" w:fill="auto"/>
            <w:noWrap/>
            <w:vAlign w:val="bottom"/>
            <w:hideMark/>
          </w:tcPr>
          <w:p w14:paraId="4A266831" w14:textId="28B745B9" w:rsidR="0004783D" w:rsidRPr="00BB7769" w:rsidRDefault="00581F63"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17</w:t>
            </w:r>
          </w:p>
        </w:tc>
        <w:tc>
          <w:tcPr>
            <w:tcW w:w="856" w:type="dxa"/>
            <w:shd w:val="clear" w:color="auto" w:fill="auto"/>
            <w:noWrap/>
            <w:vAlign w:val="bottom"/>
            <w:hideMark/>
          </w:tcPr>
          <w:p w14:paraId="3E780029" w14:textId="59F80264" w:rsidR="0004783D" w:rsidRPr="00BB7769" w:rsidRDefault="00581F63"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54</w:t>
            </w:r>
          </w:p>
        </w:tc>
        <w:tc>
          <w:tcPr>
            <w:tcW w:w="748" w:type="dxa"/>
            <w:shd w:val="clear" w:color="auto" w:fill="auto"/>
            <w:noWrap/>
            <w:vAlign w:val="bottom"/>
            <w:hideMark/>
          </w:tcPr>
          <w:p w14:paraId="1CAAEF00" w14:textId="28CFC7B2"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67</w:t>
            </w:r>
          </w:p>
        </w:tc>
        <w:tc>
          <w:tcPr>
            <w:tcW w:w="792" w:type="dxa"/>
            <w:shd w:val="clear" w:color="auto" w:fill="auto"/>
            <w:noWrap/>
            <w:vAlign w:val="bottom"/>
            <w:hideMark/>
          </w:tcPr>
          <w:p w14:paraId="649F9F20" w14:textId="541C7EDC"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00</w:t>
            </w:r>
          </w:p>
        </w:tc>
        <w:tc>
          <w:tcPr>
            <w:tcW w:w="712" w:type="dxa"/>
            <w:shd w:val="clear" w:color="auto" w:fill="auto"/>
            <w:noWrap/>
            <w:vAlign w:val="bottom"/>
            <w:hideMark/>
          </w:tcPr>
          <w:p w14:paraId="5AA87D71" w14:textId="3C356874"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49</w:t>
            </w:r>
          </w:p>
        </w:tc>
        <w:tc>
          <w:tcPr>
            <w:tcW w:w="881" w:type="dxa"/>
            <w:shd w:val="clear" w:color="auto" w:fill="auto"/>
            <w:noWrap/>
            <w:vAlign w:val="bottom"/>
            <w:hideMark/>
          </w:tcPr>
          <w:p w14:paraId="0CE14AB2" w14:textId="3E3DC53F"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99</w:t>
            </w:r>
          </w:p>
        </w:tc>
        <w:tc>
          <w:tcPr>
            <w:tcW w:w="815" w:type="dxa"/>
            <w:shd w:val="clear" w:color="auto" w:fill="auto"/>
            <w:noWrap/>
            <w:vAlign w:val="bottom"/>
            <w:hideMark/>
          </w:tcPr>
          <w:p w14:paraId="39FB3EB2" w14:textId="35DAB87C" w:rsidR="0004783D" w:rsidRPr="00BB7769" w:rsidRDefault="0004783D" w:rsidP="004611B7">
            <w:pPr>
              <w:spacing w:after="0" w:line="240" w:lineRule="auto"/>
              <w:jc w:val="right"/>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1</w:t>
            </w:r>
            <w:r w:rsidR="004611B7">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92</w:t>
            </w:r>
          </w:p>
        </w:tc>
        <w:tc>
          <w:tcPr>
            <w:tcW w:w="776" w:type="dxa"/>
            <w:shd w:val="clear" w:color="auto" w:fill="auto"/>
            <w:noWrap/>
            <w:vAlign w:val="bottom"/>
            <w:hideMark/>
          </w:tcPr>
          <w:p w14:paraId="76A0F6B2" w14:textId="27DFA267" w:rsidR="0004783D" w:rsidRPr="00BB7769" w:rsidRDefault="0004783D" w:rsidP="000231AF">
            <w:pPr>
              <w:spacing w:after="0" w:line="240" w:lineRule="auto"/>
              <w:jc w:val="right"/>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0</w:t>
            </w:r>
            <w:r w:rsidR="004611B7">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48</w:t>
            </w:r>
          </w:p>
        </w:tc>
        <w:tc>
          <w:tcPr>
            <w:tcW w:w="778" w:type="dxa"/>
            <w:shd w:val="clear" w:color="auto" w:fill="auto"/>
            <w:noWrap/>
            <w:vAlign w:val="bottom"/>
            <w:hideMark/>
          </w:tcPr>
          <w:p w14:paraId="1825082C" w14:textId="05BD1AD7"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40</w:t>
            </w:r>
          </w:p>
        </w:tc>
        <w:tc>
          <w:tcPr>
            <w:tcW w:w="810" w:type="dxa"/>
            <w:shd w:val="clear" w:color="auto" w:fill="auto"/>
            <w:noWrap/>
            <w:vAlign w:val="bottom"/>
            <w:hideMark/>
          </w:tcPr>
          <w:p w14:paraId="5FB73D0D" w14:textId="27F69AD4" w:rsidR="0004783D" w:rsidRPr="00BB7769" w:rsidRDefault="0004783D" w:rsidP="000231AF">
            <w:pPr>
              <w:spacing w:after="0" w:line="240" w:lineRule="auto"/>
              <w:jc w:val="right"/>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0</w:t>
            </w:r>
            <w:r w:rsidR="004611B7">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r>
      <w:tr w:rsidR="00CE3629" w:rsidRPr="00CE3629" w14:paraId="31E3782A" w14:textId="77777777" w:rsidTr="00BB7769">
        <w:trPr>
          <w:trHeight w:val="225"/>
        </w:trPr>
        <w:tc>
          <w:tcPr>
            <w:tcW w:w="1771" w:type="dxa"/>
            <w:shd w:val="clear" w:color="auto" w:fill="auto"/>
            <w:noWrap/>
            <w:hideMark/>
          </w:tcPr>
          <w:p w14:paraId="13E90488" w14:textId="77777777" w:rsidR="0004783D" w:rsidRPr="00BB7769" w:rsidRDefault="0004783D" w:rsidP="000231AF">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Восточно-Казахстанская</w:t>
            </w:r>
          </w:p>
        </w:tc>
        <w:tc>
          <w:tcPr>
            <w:tcW w:w="694" w:type="dxa"/>
            <w:shd w:val="clear" w:color="auto" w:fill="auto"/>
            <w:noWrap/>
            <w:vAlign w:val="bottom"/>
            <w:hideMark/>
          </w:tcPr>
          <w:p w14:paraId="6D5F86DB" w14:textId="4AAC64E9" w:rsidR="0004783D" w:rsidRPr="00BB7769" w:rsidRDefault="00581F63"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66</w:t>
            </w:r>
          </w:p>
        </w:tc>
        <w:tc>
          <w:tcPr>
            <w:tcW w:w="856" w:type="dxa"/>
            <w:shd w:val="clear" w:color="auto" w:fill="auto"/>
            <w:noWrap/>
            <w:vAlign w:val="bottom"/>
            <w:hideMark/>
          </w:tcPr>
          <w:p w14:paraId="04C57B45" w14:textId="17796E79" w:rsidR="0004783D" w:rsidRPr="00BB7769" w:rsidRDefault="00581F63"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66</w:t>
            </w:r>
          </w:p>
        </w:tc>
        <w:tc>
          <w:tcPr>
            <w:tcW w:w="748" w:type="dxa"/>
            <w:shd w:val="clear" w:color="auto" w:fill="auto"/>
            <w:noWrap/>
            <w:vAlign w:val="bottom"/>
            <w:hideMark/>
          </w:tcPr>
          <w:p w14:paraId="2716B559" w14:textId="40D72C4E"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26</w:t>
            </w:r>
          </w:p>
        </w:tc>
        <w:tc>
          <w:tcPr>
            <w:tcW w:w="792" w:type="dxa"/>
            <w:shd w:val="clear" w:color="auto" w:fill="auto"/>
            <w:noWrap/>
            <w:vAlign w:val="bottom"/>
            <w:hideMark/>
          </w:tcPr>
          <w:p w14:paraId="2D37E269" w14:textId="0A50C46E"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98</w:t>
            </w:r>
          </w:p>
        </w:tc>
        <w:tc>
          <w:tcPr>
            <w:tcW w:w="712" w:type="dxa"/>
            <w:shd w:val="clear" w:color="auto" w:fill="auto"/>
            <w:noWrap/>
            <w:vAlign w:val="bottom"/>
            <w:hideMark/>
          </w:tcPr>
          <w:p w14:paraId="53F5B022" w14:textId="5DAA6CDD"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50</w:t>
            </w:r>
          </w:p>
        </w:tc>
        <w:tc>
          <w:tcPr>
            <w:tcW w:w="881" w:type="dxa"/>
            <w:shd w:val="clear" w:color="auto" w:fill="auto"/>
            <w:noWrap/>
            <w:vAlign w:val="bottom"/>
            <w:hideMark/>
          </w:tcPr>
          <w:p w14:paraId="1372E7F7" w14:textId="5F64C657"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61</w:t>
            </w:r>
          </w:p>
        </w:tc>
        <w:tc>
          <w:tcPr>
            <w:tcW w:w="815" w:type="dxa"/>
            <w:shd w:val="clear" w:color="auto" w:fill="auto"/>
            <w:noWrap/>
            <w:vAlign w:val="bottom"/>
            <w:hideMark/>
          </w:tcPr>
          <w:p w14:paraId="3A399984" w14:textId="5A0390EE"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18</w:t>
            </w:r>
          </w:p>
        </w:tc>
        <w:tc>
          <w:tcPr>
            <w:tcW w:w="776" w:type="dxa"/>
            <w:shd w:val="clear" w:color="auto" w:fill="auto"/>
            <w:noWrap/>
            <w:vAlign w:val="bottom"/>
            <w:hideMark/>
          </w:tcPr>
          <w:p w14:paraId="4EC32BED" w14:textId="401FFF06"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64</w:t>
            </w:r>
          </w:p>
        </w:tc>
        <w:tc>
          <w:tcPr>
            <w:tcW w:w="778" w:type="dxa"/>
            <w:shd w:val="clear" w:color="auto" w:fill="auto"/>
            <w:noWrap/>
            <w:vAlign w:val="bottom"/>
            <w:hideMark/>
          </w:tcPr>
          <w:p w14:paraId="30790E2C" w14:textId="29510D15"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22</w:t>
            </w:r>
          </w:p>
        </w:tc>
        <w:tc>
          <w:tcPr>
            <w:tcW w:w="810" w:type="dxa"/>
            <w:shd w:val="clear" w:color="auto" w:fill="auto"/>
            <w:noWrap/>
            <w:vAlign w:val="bottom"/>
            <w:hideMark/>
          </w:tcPr>
          <w:p w14:paraId="2F21771E" w14:textId="25652F74"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63</w:t>
            </w:r>
          </w:p>
        </w:tc>
      </w:tr>
      <w:tr w:rsidR="00CE3629" w:rsidRPr="00CE3629" w14:paraId="11125F06" w14:textId="77777777" w:rsidTr="00BB7769">
        <w:trPr>
          <w:trHeight w:val="225"/>
        </w:trPr>
        <w:tc>
          <w:tcPr>
            <w:tcW w:w="1771" w:type="dxa"/>
            <w:shd w:val="clear" w:color="auto" w:fill="auto"/>
            <w:noWrap/>
            <w:hideMark/>
          </w:tcPr>
          <w:p w14:paraId="7E85BAEC" w14:textId="77777777" w:rsidR="0004783D" w:rsidRPr="00BB7769" w:rsidRDefault="0004783D" w:rsidP="000231AF">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Жамбылская</w:t>
            </w:r>
          </w:p>
        </w:tc>
        <w:tc>
          <w:tcPr>
            <w:tcW w:w="694" w:type="dxa"/>
            <w:shd w:val="clear" w:color="auto" w:fill="auto"/>
            <w:noWrap/>
            <w:vAlign w:val="bottom"/>
            <w:hideMark/>
          </w:tcPr>
          <w:p w14:paraId="6B60DD81" w14:textId="572D764F" w:rsidR="0004783D" w:rsidRPr="00BB7769" w:rsidRDefault="00581F63"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98</w:t>
            </w:r>
          </w:p>
        </w:tc>
        <w:tc>
          <w:tcPr>
            <w:tcW w:w="856" w:type="dxa"/>
            <w:shd w:val="clear" w:color="auto" w:fill="auto"/>
            <w:noWrap/>
            <w:vAlign w:val="bottom"/>
            <w:hideMark/>
          </w:tcPr>
          <w:p w14:paraId="7E1E7BBF" w14:textId="1F320920" w:rsidR="0004783D" w:rsidRPr="00BB7769" w:rsidRDefault="00581F63"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85</w:t>
            </w:r>
          </w:p>
        </w:tc>
        <w:tc>
          <w:tcPr>
            <w:tcW w:w="748" w:type="dxa"/>
            <w:shd w:val="clear" w:color="auto" w:fill="auto"/>
            <w:noWrap/>
            <w:vAlign w:val="bottom"/>
            <w:hideMark/>
          </w:tcPr>
          <w:p w14:paraId="727E3F27" w14:textId="65DF17B7"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57</w:t>
            </w:r>
          </w:p>
        </w:tc>
        <w:tc>
          <w:tcPr>
            <w:tcW w:w="792" w:type="dxa"/>
            <w:shd w:val="clear" w:color="auto" w:fill="auto"/>
            <w:noWrap/>
            <w:vAlign w:val="bottom"/>
            <w:hideMark/>
          </w:tcPr>
          <w:p w14:paraId="7049A33E" w14:textId="3CEBC152"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27</w:t>
            </w:r>
          </w:p>
        </w:tc>
        <w:tc>
          <w:tcPr>
            <w:tcW w:w="712" w:type="dxa"/>
            <w:shd w:val="clear" w:color="auto" w:fill="auto"/>
            <w:noWrap/>
            <w:vAlign w:val="bottom"/>
            <w:hideMark/>
          </w:tcPr>
          <w:p w14:paraId="540866E7" w14:textId="17ABF078"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70</w:t>
            </w:r>
          </w:p>
        </w:tc>
        <w:tc>
          <w:tcPr>
            <w:tcW w:w="881" w:type="dxa"/>
            <w:shd w:val="clear" w:color="auto" w:fill="auto"/>
            <w:noWrap/>
            <w:vAlign w:val="bottom"/>
            <w:hideMark/>
          </w:tcPr>
          <w:p w14:paraId="61607C9D" w14:textId="6BF157E6"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81</w:t>
            </w:r>
          </w:p>
        </w:tc>
        <w:tc>
          <w:tcPr>
            <w:tcW w:w="815" w:type="dxa"/>
            <w:shd w:val="clear" w:color="auto" w:fill="auto"/>
            <w:noWrap/>
            <w:vAlign w:val="bottom"/>
            <w:hideMark/>
          </w:tcPr>
          <w:p w14:paraId="4D9984ED" w14:textId="3FE64778"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60</w:t>
            </w:r>
          </w:p>
        </w:tc>
        <w:tc>
          <w:tcPr>
            <w:tcW w:w="776" w:type="dxa"/>
            <w:shd w:val="clear" w:color="auto" w:fill="auto"/>
            <w:noWrap/>
            <w:vAlign w:val="bottom"/>
            <w:hideMark/>
          </w:tcPr>
          <w:p w14:paraId="158D5589" w14:textId="2E34E209"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07</w:t>
            </w:r>
          </w:p>
        </w:tc>
        <w:tc>
          <w:tcPr>
            <w:tcW w:w="778" w:type="dxa"/>
            <w:shd w:val="clear" w:color="auto" w:fill="auto"/>
            <w:noWrap/>
            <w:vAlign w:val="bottom"/>
            <w:hideMark/>
          </w:tcPr>
          <w:p w14:paraId="6A172FA6" w14:textId="19C598D0"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58</w:t>
            </w:r>
          </w:p>
        </w:tc>
        <w:tc>
          <w:tcPr>
            <w:tcW w:w="810" w:type="dxa"/>
            <w:shd w:val="clear" w:color="auto" w:fill="auto"/>
            <w:noWrap/>
            <w:vAlign w:val="bottom"/>
            <w:hideMark/>
          </w:tcPr>
          <w:p w14:paraId="168BED11" w14:textId="4E9FAD3C"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05</w:t>
            </w:r>
          </w:p>
        </w:tc>
      </w:tr>
      <w:tr w:rsidR="00CE3629" w:rsidRPr="00CE3629" w14:paraId="33AEC870" w14:textId="77777777" w:rsidTr="00BB7769">
        <w:trPr>
          <w:trHeight w:val="225"/>
        </w:trPr>
        <w:tc>
          <w:tcPr>
            <w:tcW w:w="1771" w:type="dxa"/>
            <w:shd w:val="clear" w:color="auto" w:fill="auto"/>
            <w:noWrap/>
            <w:hideMark/>
          </w:tcPr>
          <w:p w14:paraId="08D4255A" w14:textId="77777777" w:rsidR="0004783D" w:rsidRPr="00BB7769" w:rsidRDefault="0004783D" w:rsidP="000231AF">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Западно-Казахстанская</w:t>
            </w:r>
          </w:p>
        </w:tc>
        <w:tc>
          <w:tcPr>
            <w:tcW w:w="694" w:type="dxa"/>
            <w:shd w:val="clear" w:color="auto" w:fill="auto"/>
            <w:noWrap/>
            <w:vAlign w:val="bottom"/>
            <w:hideMark/>
          </w:tcPr>
          <w:p w14:paraId="4DA99BB3" w14:textId="15A6B895" w:rsidR="0004783D" w:rsidRPr="00BB7769" w:rsidRDefault="00581F63"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30</w:t>
            </w:r>
          </w:p>
        </w:tc>
        <w:tc>
          <w:tcPr>
            <w:tcW w:w="856" w:type="dxa"/>
            <w:shd w:val="clear" w:color="auto" w:fill="auto"/>
            <w:noWrap/>
            <w:vAlign w:val="bottom"/>
            <w:hideMark/>
          </w:tcPr>
          <w:p w14:paraId="7EC71018" w14:textId="5775A5BA" w:rsidR="0004783D" w:rsidRPr="00BB7769" w:rsidRDefault="00581F63"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65</w:t>
            </w:r>
          </w:p>
        </w:tc>
        <w:tc>
          <w:tcPr>
            <w:tcW w:w="748" w:type="dxa"/>
            <w:shd w:val="clear" w:color="auto" w:fill="auto"/>
            <w:noWrap/>
            <w:vAlign w:val="bottom"/>
            <w:hideMark/>
          </w:tcPr>
          <w:p w14:paraId="35C16267" w14:textId="4D36981F"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04</w:t>
            </w:r>
          </w:p>
        </w:tc>
        <w:tc>
          <w:tcPr>
            <w:tcW w:w="792" w:type="dxa"/>
            <w:shd w:val="clear" w:color="auto" w:fill="auto"/>
            <w:noWrap/>
            <w:vAlign w:val="bottom"/>
            <w:hideMark/>
          </w:tcPr>
          <w:p w14:paraId="56E8E2A8" w14:textId="6A6904A7"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00</w:t>
            </w:r>
          </w:p>
        </w:tc>
        <w:tc>
          <w:tcPr>
            <w:tcW w:w="712" w:type="dxa"/>
            <w:shd w:val="clear" w:color="auto" w:fill="auto"/>
            <w:noWrap/>
            <w:vAlign w:val="bottom"/>
            <w:hideMark/>
          </w:tcPr>
          <w:p w14:paraId="3F4C2DAF" w14:textId="1E4AA7CC"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67</w:t>
            </w:r>
          </w:p>
        </w:tc>
        <w:tc>
          <w:tcPr>
            <w:tcW w:w="881" w:type="dxa"/>
            <w:shd w:val="clear" w:color="auto" w:fill="auto"/>
            <w:noWrap/>
            <w:vAlign w:val="bottom"/>
            <w:hideMark/>
          </w:tcPr>
          <w:p w14:paraId="68816691" w14:textId="36450DBE"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00</w:t>
            </w:r>
          </w:p>
        </w:tc>
        <w:tc>
          <w:tcPr>
            <w:tcW w:w="815" w:type="dxa"/>
            <w:shd w:val="clear" w:color="auto" w:fill="auto"/>
            <w:noWrap/>
            <w:vAlign w:val="bottom"/>
            <w:hideMark/>
          </w:tcPr>
          <w:p w14:paraId="4748BA44" w14:textId="39753ACF"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17</w:t>
            </w:r>
          </w:p>
        </w:tc>
        <w:tc>
          <w:tcPr>
            <w:tcW w:w="776" w:type="dxa"/>
            <w:shd w:val="clear" w:color="auto" w:fill="auto"/>
            <w:noWrap/>
            <w:vAlign w:val="bottom"/>
            <w:hideMark/>
          </w:tcPr>
          <w:p w14:paraId="4C1EAAA1" w14:textId="7918A8C7"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60</w:t>
            </w:r>
          </w:p>
        </w:tc>
        <w:tc>
          <w:tcPr>
            <w:tcW w:w="778" w:type="dxa"/>
            <w:shd w:val="clear" w:color="auto" w:fill="auto"/>
            <w:noWrap/>
            <w:vAlign w:val="bottom"/>
            <w:hideMark/>
          </w:tcPr>
          <w:p w14:paraId="4F84B9DB" w14:textId="3ED2ADDC"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07</w:t>
            </w:r>
          </w:p>
        </w:tc>
        <w:tc>
          <w:tcPr>
            <w:tcW w:w="810" w:type="dxa"/>
            <w:shd w:val="clear" w:color="auto" w:fill="auto"/>
            <w:noWrap/>
            <w:vAlign w:val="bottom"/>
            <w:hideMark/>
          </w:tcPr>
          <w:p w14:paraId="31DAD875" w14:textId="357F68F7" w:rsidR="0004783D" w:rsidRPr="00BB7769" w:rsidRDefault="0004783D" w:rsidP="004611B7">
            <w:pPr>
              <w:spacing w:after="0" w:line="240" w:lineRule="auto"/>
              <w:jc w:val="right"/>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0</w:t>
            </w:r>
            <w:r w:rsidR="004611B7">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58</w:t>
            </w:r>
          </w:p>
        </w:tc>
      </w:tr>
      <w:tr w:rsidR="00CE3629" w:rsidRPr="00CE3629" w14:paraId="7BED3F93" w14:textId="77777777" w:rsidTr="00BB7769">
        <w:trPr>
          <w:trHeight w:val="225"/>
        </w:trPr>
        <w:tc>
          <w:tcPr>
            <w:tcW w:w="1771" w:type="dxa"/>
            <w:shd w:val="clear" w:color="auto" w:fill="auto"/>
            <w:noWrap/>
            <w:hideMark/>
          </w:tcPr>
          <w:p w14:paraId="534C328C" w14:textId="77777777" w:rsidR="0004783D" w:rsidRPr="00BB7769" w:rsidRDefault="0004783D" w:rsidP="000231AF">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Карагандинская</w:t>
            </w:r>
          </w:p>
        </w:tc>
        <w:tc>
          <w:tcPr>
            <w:tcW w:w="694" w:type="dxa"/>
            <w:shd w:val="clear" w:color="auto" w:fill="auto"/>
            <w:noWrap/>
            <w:vAlign w:val="bottom"/>
            <w:hideMark/>
          </w:tcPr>
          <w:p w14:paraId="2D3C181A" w14:textId="76A1BC3F" w:rsidR="0004783D" w:rsidRPr="00BB7769" w:rsidRDefault="00581F63"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64</w:t>
            </w:r>
          </w:p>
        </w:tc>
        <w:tc>
          <w:tcPr>
            <w:tcW w:w="856" w:type="dxa"/>
            <w:shd w:val="clear" w:color="auto" w:fill="auto"/>
            <w:noWrap/>
            <w:vAlign w:val="bottom"/>
            <w:hideMark/>
          </w:tcPr>
          <w:p w14:paraId="75755EDB" w14:textId="29884961" w:rsidR="0004783D" w:rsidRPr="00BB7769" w:rsidRDefault="00581F63"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32</w:t>
            </w:r>
          </w:p>
        </w:tc>
        <w:tc>
          <w:tcPr>
            <w:tcW w:w="748" w:type="dxa"/>
            <w:shd w:val="clear" w:color="auto" w:fill="auto"/>
            <w:noWrap/>
            <w:vAlign w:val="bottom"/>
            <w:hideMark/>
          </w:tcPr>
          <w:p w14:paraId="32C4E75A" w14:textId="3E789F78"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63</w:t>
            </w:r>
          </w:p>
        </w:tc>
        <w:tc>
          <w:tcPr>
            <w:tcW w:w="792" w:type="dxa"/>
            <w:shd w:val="clear" w:color="auto" w:fill="auto"/>
            <w:noWrap/>
            <w:vAlign w:val="bottom"/>
            <w:hideMark/>
          </w:tcPr>
          <w:p w14:paraId="46EC41D5" w14:textId="259B1C67"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00</w:t>
            </w:r>
          </w:p>
        </w:tc>
        <w:tc>
          <w:tcPr>
            <w:tcW w:w="712" w:type="dxa"/>
            <w:shd w:val="clear" w:color="auto" w:fill="auto"/>
            <w:noWrap/>
            <w:vAlign w:val="bottom"/>
            <w:hideMark/>
          </w:tcPr>
          <w:p w14:paraId="70A675EC" w14:textId="5DA4DD85"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24</w:t>
            </w:r>
          </w:p>
        </w:tc>
        <w:tc>
          <w:tcPr>
            <w:tcW w:w="881" w:type="dxa"/>
            <w:shd w:val="clear" w:color="auto" w:fill="auto"/>
            <w:noWrap/>
            <w:vAlign w:val="bottom"/>
            <w:hideMark/>
          </w:tcPr>
          <w:p w14:paraId="3D06CE01" w14:textId="221ED562"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00</w:t>
            </w:r>
          </w:p>
        </w:tc>
        <w:tc>
          <w:tcPr>
            <w:tcW w:w="815" w:type="dxa"/>
            <w:shd w:val="clear" w:color="auto" w:fill="auto"/>
            <w:noWrap/>
            <w:vAlign w:val="bottom"/>
            <w:hideMark/>
          </w:tcPr>
          <w:p w14:paraId="4919CC29" w14:textId="118631E7"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15</w:t>
            </w:r>
          </w:p>
        </w:tc>
        <w:tc>
          <w:tcPr>
            <w:tcW w:w="776" w:type="dxa"/>
            <w:shd w:val="clear" w:color="auto" w:fill="auto"/>
            <w:noWrap/>
            <w:vAlign w:val="bottom"/>
            <w:hideMark/>
          </w:tcPr>
          <w:p w14:paraId="7DBA2BE4" w14:textId="78E25A94"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31</w:t>
            </w:r>
          </w:p>
        </w:tc>
        <w:tc>
          <w:tcPr>
            <w:tcW w:w="778" w:type="dxa"/>
            <w:shd w:val="clear" w:color="auto" w:fill="auto"/>
            <w:noWrap/>
            <w:vAlign w:val="bottom"/>
            <w:hideMark/>
          </w:tcPr>
          <w:p w14:paraId="6A32B25A" w14:textId="534DFE52"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83</w:t>
            </w:r>
          </w:p>
        </w:tc>
        <w:tc>
          <w:tcPr>
            <w:tcW w:w="810" w:type="dxa"/>
            <w:shd w:val="clear" w:color="auto" w:fill="auto"/>
            <w:noWrap/>
            <w:vAlign w:val="bottom"/>
            <w:hideMark/>
          </w:tcPr>
          <w:p w14:paraId="35F10F85" w14:textId="1DB47C31"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61</w:t>
            </w:r>
          </w:p>
        </w:tc>
      </w:tr>
      <w:tr w:rsidR="00CE3629" w:rsidRPr="00CE3629" w14:paraId="5D83041F" w14:textId="77777777" w:rsidTr="00BB7769">
        <w:trPr>
          <w:trHeight w:val="225"/>
        </w:trPr>
        <w:tc>
          <w:tcPr>
            <w:tcW w:w="1771" w:type="dxa"/>
            <w:shd w:val="clear" w:color="auto" w:fill="auto"/>
            <w:noWrap/>
            <w:hideMark/>
          </w:tcPr>
          <w:p w14:paraId="57ACD792" w14:textId="77777777" w:rsidR="0004783D" w:rsidRPr="00BB7769" w:rsidRDefault="0004783D" w:rsidP="000231AF">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Костанайская</w:t>
            </w:r>
          </w:p>
        </w:tc>
        <w:tc>
          <w:tcPr>
            <w:tcW w:w="694" w:type="dxa"/>
            <w:shd w:val="clear" w:color="auto" w:fill="auto"/>
            <w:noWrap/>
            <w:vAlign w:val="bottom"/>
            <w:hideMark/>
          </w:tcPr>
          <w:p w14:paraId="1CD6EEE8" w14:textId="73D8E81D" w:rsidR="0004783D" w:rsidRPr="00BB7769" w:rsidRDefault="00581F63"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00</w:t>
            </w:r>
          </w:p>
        </w:tc>
        <w:tc>
          <w:tcPr>
            <w:tcW w:w="856" w:type="dxa"/>
            <w:shd w:val="clear" w:color="auto" w:fill="auto"/>
            <w:noWrap/>
            <w:vAlign w:val="bottom"/>
            <w:hideMark/>
          </w:tcPr>
          <w:p w14:paraId="7C97FF36" w14:textId="06F482E9" w:rsidR="0004783D" w:rsidRPr="00BB7769" w:rsidRDefault="00581F63"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72</w:t>
            </w:r>
          </w:p>
        </w:tc>
        <w:tc>
          <w:tcPr>
            <w:tcW w:w="748" w:type="dxa"/>
            <w:shd w:val="clear" w:color="auto" w:fill="auto"/>
            <w:noWrap/>
            <w:vAlign w:val="bottom"/>
            <w:hideMark/>
          </w:tcPr>
          <w:p w14:paraId="6E26BF03" w14:textId="38A8259A"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28</w:t>
            </w:r>
          </w:p>
        </w:tc>
        <w:tc>
          <w:tcPr>
            <w:tcW w:w="792" w:type="dxa"/>
            <w:shd w:val="clear" w:color="auto" w:fill="auto"/>
            <w:noWrap/>
            <w:vAlign w:val="bottom"/>
            <w:hideMark/>
          </w:tcPr>
          <w:p w14:paraId="5F7AD4CB" w14:textId="167DDDB8"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14</w:t>
            </w:r>
          </w:p>
        </w:tc>
        <w:tc>
          <w:tcPr>
            <w:tcW w:w="712" w:type="dxa"/>
            <w:shd w:val="clear" w:color="auto" w:fill="auto"/>
            <w:noWrap/>
            <w:vAlign w:val="bottom"/>
            <w:hideMark/>
          </w:tcPr>
          <w:p w14:paraId="06424F95" w14:textId="4B679174"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70</w:t>
            </w:r>
          </w:p>
        </w:tc>
        <w:tc>
          <w:tcPr>
            <w:tcW w:w="881" w:type="dxa"/>
            <w:shd w:val="clear" w:color="auto" w:fill="auto"/>
            <w:noWrap/>
            <w:vAlign w:val="bottom"/>
            <w:hideMark/>
          </w:tcPr>
          <w:p w14:paraId="38F3C6D2" w14:textId="22DFF52B"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70</w:t>
            </w:r>
          </w:p>
        </w:tc>
        <w:tc>
          <w:tcPr>
            <w:tcW w:w="815" w:type="dxa"/>
            <w:shd w:val="clear" w:color="auto" w:fill="auto"/>
            <w:noWrap/>
            <w:vAlign w:val="bottom"/>
            <w:hideMark/>
          </w:tcPr>
          <w:p w14:paraId="7B1F28E6" w14:textId="7320738F"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13</w:t>
            </w:r>
          </w:p>
        </w:tc>
        <w:tc>
          <w:tcPr>
            <w:tcW w:w="776" w:type="dxa"/>
            <w:shd w:val="clear" w:color="auto" w:fill="auto"/>
            <w:noWrap/>
            <w:vAlign w:val="bottom"/>
            <w:hideMark/>
          </w:tcPr>
          <w:p w14:paraId="7570EBC0" w14:textId="39C8653A" w:rsidR="0004783D" w:rsidRPr="00BB7769" w:rsidRDefault="0004783D" w:rsidP="000231AF">
            <w:pPr>
              <w:spacing w:after="0" w:line="240" w:lineRule="auto"/>
              <w:jc w:val="right"/>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1</w:t>
            </w:r>
            <w:r w:rsidR="004611B7">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70</w:t>
            </w:r>
          </w:p>
        </w:tc>
        <w:tc>
          <w:tcPr>
            <w:tcW w:w="778" w:type="dxa"/>
            <w:shd w:val="clear" w:color="auto" w:fill="auto"/>
            <w:noWrap/>
            <w:vAlign w:val="bottom"/>
            <w:hideMark/>
          </w:tcPr>
          <w:p w14:paraId="081109AF" w14:textId="5C91B8FA"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27</w:t>
            </w:r>
          </w:p>
        </w:tc>
        <w:tc>
          <w:tcPr>
            <w:tcW w:w="810" w:type="dxa"/>
            <w:shd w:val="clear" w:color="auto" w:fill="auto"/>
            <w:noWrap/>
            <w:vAlign w:val="bottom"/>
            <w:hideMark/>
          </w:tcPr>
          <w:p w14:paraId="10AD2577" w14:textId="2B780B61"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14</w:t>
            </w:r>
          </w:p>
        </w:tc>
      </w:tr>
      <w:tr w:rsidR="00CE3629" w:rsidRPr="00CE3629" w14:paraId="18847BE6" w14:textId="77777777" w:rsidTr="00BB7769">
        <w:trPr>
          <w:trHeight w:val="225"/>
        </w:trPr>
        <w:tc>
          <w:tcPr>
            <w:tcW w:w="1771" w:type="dxa"/>
            <w:shd w:val="clear" w:color="auto" w:fill="auto"/>
            <w:noWrap/>
            <w:hideMark/>
          </w:tcPr>
          <w:p w14:paraId="0641F474" w14:textId="77777777" w:rsidR="0004783D" w:rsidRPr="00BB7769" w:rsidRDefault="0004783D" w:rsidP="000231AF">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Кызылординская</w:t>
            </w:r>
          </w:p>
        </w:tc>
        <w:tc>
          <w:tcPr>
            <w:tcW w:w="694" w:type="dxa"/>
            <w:shd w:val="clear" w:color="auto" w:fill="auto"/>
            <w:noWrap/>
            <w:vAlign w:val="bottom"/>
            <w:hideMark/>
          </w:tcPr>
          <w:p w14:paraId="2B4BBBCA" w14:textId="6D357BA8" w:rsidR="0004783D" w:rsidRPr="00BB7769" w:rsidRDefault="00581F63"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64</w:t>
            </w:r>
          </w:p>
        </w:tc>
        <w:tc>
          <w:tcPr>
            <w:tcW w:w="856" w:type="dxa"/>
            <w:shd w:val="clear" w:color="auto" w:fill="auto"/>
            <w:noWrap/>
            <w:vAlign w:val="bottom"/>
            <w:hideMark/>
          </w:tcPr>
          <w:p w14:paraId="13701053" w14:textId="4A25B666" w:rsidR="0004783D" w:rsidRPr="00BB7769" w:rsidRDefault="00581F63"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64</w:t>
            </w:r>
          </w:p>
        </w:tc>
        <w:tc>
          <w:tcPr>
            <w:tcW w:w="748" w:type="dxa"/>
            <w:shd w:val="clear" w:color="auto" w:fill="auto"/>
            <w:noWrap/>
            <w:vAlign w:val="bottom"/>
            <w:hideMark/>
          </w:tcPr>
          <w:p w14:paraId="4D2EEEC2" w14:textId="007F15ED"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00</w:t>
            </w:r>
          </w:p>
        </w:tc>
        <w:tc>
          <w:tcPr>
            <w:tcW w:w="792" w:type="dxa"/>
            <w:shd w:val="clear" w:color="auto" w:fill="auto"/>
            <w:noWrap/>
            <w:vAlign w:val="bottom"/>
            <w:hideMark/>
          </w:tcPr>
          <w:p w14:paraId="1C8A6192" w14:textId="04EB5326" w:rsidR="0004783D" w:rsidRPr="00BB7769" w:rsidRDefault="0004783D" w:rsidP="004611B7">
            <w:pPr>
              <w:spacing w:after="0" w:line="240" w:lineRule="auto"/>
              <w:jc w:val="right"/>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1</w:t>
            </w:r>
            <w:r w:rsidR="004611B7">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60</w:t>
            </w:r>
          </w:p>
        </w:tc>
        <w:tc>
          <w:tcPr>
            <w:tcW w:w="712" w:type="dxa"/>
            <w:shd w:val="clear" w:color="auto" w:fill="auto"/>
            <w:noWrap/>
            <w:vAlign w:val="bottom"/>
            <w:hideMark/>
          </w:tcPr>
          <w:p w14:paraId="03CDD065" w14:textId="31D98760" w:rsidR="0004783D" w:rsidRPr="00BB7769" w:rsidRDefault="0004783D" w:rsidP="000231AF">
            <w:pPr>
              <w:spacing w:after="0" w:line="240" w:lineRule="auto"/>
              <w:jc w:val="right"/>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3</w:t>
            </w:r>
            <w:r w:rsidR="004611B7">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51</w:t>
            </w:r>
          </w:p>
        </w:tc>
        <w:tc>
          <w:tcPr>
            <w:tcW w:w="881" w:type="dxa"/>
            <w:shd w:val="clear" w:color="auto" w:fill="auto"/>
            <w:noWrap/>
            <w:vAlign w:val="bottom"/>
            <w:hideMark/>
          </w:tcPr>
          <w:p w14:paraId="09C06892" w14:textId="56F88A53"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34</w:t>
            </w:r>
          </w:p>
        </w:tc>
        <w:tc>
          <w:tcPr>
            <w:tcW w:w="815" w:type="dxa"/>
            <w:shd w:val="clear" w:color="auto" w:fill="auto"/>
            <w:noWrap/>
            <w:vAlign w:val="bottom"/>
            <w:hideMark/>
          </w:tcPr>
          <w:p w14:paraId="35784D28" w14:textId="659A5640"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33</w:t>
            </w:r>
          </w:p>
        </w:tc>
        <w:tc>
          <w:tcPr>
            <w:tcW w:w="776" w:type="dxa"/>
            <w:shd w:val="clear" w:color="auto" w:fill="auto"/>
            <w:noWrap/>
            <w:vAlign w:val="bottom"/>
            <w:hideMark/>
          </w:tcPr>
          <w:p w14:paraId="6334C023" w14:textId="2EDE1A79"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81</w:t>
            </w:r>
          </w:p>
        </w:tc>
        <w:tc>
          <w:tcPr>
            <w:tcW w:w="778" w:type="dxa"/>
            <w:shd w:val="clear" w:color="auto" w:fill="auto"/>
            <w:noWrap/>
            <w:vAlign w:val="bottom"/>
            <w:hideMark/>
          </w:tcPr>
          <w:p w14:paraId="79BBD8ED" w14:textId="116F30A9"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99</w:t>
            </w:r>
          </w:p>
        </w:tc>
        <w:tc>
          <w:tcPr>
            <w:tcW w:w="810" w:type="dxa"/>
            <w:shd w:val="clear" w:color="auto" w:fill="auto"/>
            <w:noWrap/>
            <w:vAlign w:val="bottom"/>
            <w:hideMark/>
          </w:tcPr>
          <w:p w14:paraId="367DF09D" w14:textId="79CF851C"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24</w:t>
            </w:r>
          </w:p>
        </w:tc>
      </w:tr>
      <w:tr w:rsidR="00CE3629" w:rsidRPr="00CE3629" w14:paraId="2BF3BDF9" w14:textId="77777777" w:rsidTr="00BB7769">
        <w:trPr>
          <w:trHeight w:val="225"/>
        </w:trPr>
        <w:tc>
          <w:tcPr>
            <w:tcW w:w="1771" w:type="dxa"/>
            <w:shd w:val="clear" w:color="auto" w:fill="auto"/>
            <w:noWrap/>
            <w:hideMark/>
          </w:tcPr>
          <w:p w14:paraId="2D91D742" w14:textId="77777777" w:rsidR="0004783D" w:rsidRPr="00BB7769" w:rsidRDefault="0004783D" w:rsidP="000231AF">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Мангистауская</w:t>
            </w:r>
          </w:p>
        </w:tc>
        <w:tc>
          <w:tcPr>
            <w:tcW w:w="694" w:type="dxa"/>
            <w:shd w:val="clear" w:color="auto" w:fill="auto"/>
            <w:noWrap/>
            <w:vAlign w:val="bottom"/>
            <w:hideMark/>
          </w:tcPr>
          <w:p w14:paraId="4EFBDB5D" w14:textId="3683B67B" w:rsidR="0004783D" w:rsidRPr="00BB7769" w:rsidRDefault="00581F63"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98</w:t>
            </w:r>
          </w:p>
        </w:tc>
        <w:tc>
          <w:tcPr>
            <w:tcW w:w="856" w:type="dxa"/>
            <w:shd w:val="clear" w:color="auto" w:fill="auto"/>
            <w:noWrap/>
            <w:vAlign w:val="bottom"/>
            <w:hideMark/>
          </w:tcPr>
          <w:p w14:paraId="2F1B5734" w14:textId="70F8B120" w:rsidR="0004783D" w:rsidRPr="00BB7769" w:rsidRDefault="0004783D" w:rsidP="004D1754">
            <w:pPr>
              <w:spacing w:after="0" w:line="240" w:lineRule="auto"/>
              <w:jc w:val="right"/>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0</w:t>
            </w:r>
            <w:r w:rsidR="004D1754">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748" w:type="dxa"/>
            <w:shd w:val="clear" w:color="auto" w:fill="auto"/>
            <w:noWrap/>
            <w:vAlign w:val="bottom"/>
            <w:hideMark/>
          </w:tcPr>
          <w:p w14:paraId="46ED2641" w14:textId="0D5DB070"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47</w:t>
            </w:r>
          </w:p>
        </w:tc>
        <w:tc>
          <w:tcPr>
            <w:tcW w:w="792" w:type="dxa"/>
            <w:shd w:val="clear" w:color="auto" w:fill="auto"/>
            <w:noWrap/>
            <w:vAlign w:val="bottom"/>
            <w:hideMark/>
          </w:tcPr>
          <w:p w14:paraId="12E16694" w14:textId="3341BF61"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93</w:t>
            </w:r>
          </w:p>
        </w:tc>
        <w:tc>
          <w:tcPr>
            <w:tcW w:w="712" w:type="dxa"/>
            <w:shd w:val="clear" w:color="auto" w:fill="auto"/>
            <w:noWrap/>
            <w:vAlign w:val="bottom"/>
            <w:hideMark/>
          </w:tcPr>
          <w:p w14:paraId="6C2902DF" w14:textId="61CFD33F"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23</w:t>
            </w:r>
          </w:p>
        </w:tc>
        <w:tc>
          <w:tcPr>
            <w:tcW w:w="881" w:type="dxa"/>
            <w:shd w:val="clear" w:color="auto" w:fill="auto"/>
            <w:noWrap/>
            <w:vAlign w:val="bottom"/>
            <w:hideMark/>
          </w:tcPr>
          <w:p w14:paraId="7C600D4F" w14:textId="53F713D3"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01</w:t>
            </w:r>
          </w:p>
        </w:tc>
        <w:tc>
          <w:tcPr>
            <w:tcW w:w="815" w:type="dxa"/>
            <w:shd w:val="clear" w:color="auto" w:fill="auto"/>
            <w:noWrap/>
            <w:vAlign w:val="bottom"/>
            <w:hideMark/>
          </w:tcPr>
          <w:p w14:paraId="0BEB89E9" w14:textId="4DE1D29E"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70</w:t>
            </w:r>
          </w:p>
        </w:tc>
        <w:tc>
          <w:tcPr>
            <w:tcW w:w="776" w:type="dxa"/>
            <w:shd w:val="clear" w:color="auto" w:fill="auto"/>
            <w:noWrap/>
            <w:vAlign w:val="bottom"/>
            <w:hideMark/>
          </w:tcPr>
          <w:p w14:paraId="66166D02" w14:textId="0B361EDC"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85</w:t>
            </w:r>
          </w:p>
        </w:tc>
        <w:tc>
          <w:tcPr>
            <w:tcW w:w="778" w:type="dxa"/>
            <w:shd w:val="clear" w:color="auto" w:fill="auto"/>
            <w:noWrap/>
            <w:vAlign w:val="bottom"/>
            <w:hideMark/>
          </w:tcPr>
          <w:p w14:paraId="0560DCDE" w14:textId="4D3BD0B7"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05</w:t>
            </w:r>
          </w:p>
        </w:tc>
        <w:tc>
          <w:tcPr>
            <w:tcW w:w="810" w:type="dxa"/>
            <w:shd w:val="clear" w:color="auto" w:fill="auto"/>
            <w:noWrap/>
            <w:vAlign w:val="bottom"/>
            <w:hideMark/>
          </w:tcPr>
          <w:p w14:paraId="7005DCC7" w14:textId="62CD77F7"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23</w:t>
            </w:r>
          </w:p>
        </w:tc>
      </w:tr>
      <w:tr w:rsidR="00CE3629" w:rsidRPr="00CE3629" w14:paraId="7C9D7AA6" w14:textId="77777777" w:rsidTr="00BB7769">
        <w:trPr>
          <w:trHeight w:val="225"/>
        </w:trPr>
        <w:tc>
          <w:tcPr>
            <w:tcW w:w="1771" w:type="dxa"/>
            <w:shd w:val="clear" w:color="auto" w:fill="auto"/>
            <w:noWrap/>
            <w:hideMark/>
          </w:tcPr>
          <w:p w14:paraId="40CBC0B7" w14:textId="77777777" w:rsidR="0004783D" w:rsidRPr="00BB7769" w:rsidRDefault="0004783D" w:rsidP="000231AF">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Павлодарская</w:t>
            </w:r>
          </w:p>
        </w:tc>
        <w:tc>
          <w:tcPr>
            <w:tcW w:w="694" w:type="dxa"/>
            <w:shd w:val="clear" w:color="auto" w:fill="auto"/>
            <w:noWrap/>
            <w:vAlign w:val="bottom"/>
            <w:hideMark/>
          </w:tcPr>
          <w:p w14:paraId="63ACFC5A" w14:textId="6B415F07" w:rsidR="0004783D" w:rsidRPr="00BB7769" w:rsidRDefault="0004783D" w:rsidP="00581F63">
            <w:pPr>
              <w:spacing w:after="0" w:line="240" w:lineRule="auto"/>
              <w:jc w:val="right"/>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2</w:t>
            </w:r>
            <w:r w:rsidR="00581F63">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45</w:t>
            </w:r>
          </w:p>
        </w:tc>
        <w:tc>
          <w:tcPr>
            <w:tcW w:w="856" w:type="dxa"/>
            <w:shd w:val="clear" w:color="auto" w:fill="auto"/>
            <w:noWrap/>
            <w:vAlign w:val="bottom"/>
            <w:hideMark/>
          </w:tcPr>
          <w:p w14:paraId="7E59FAA8" w14:textId="6EEF4EA1" w:rsidR="0004783D" w:rsidRPr="00BB7769" w:rsidRDefault="0004783D" w:rsidP="004D1754">
            <w:pPr>
              <w:spacing w:after="0" w:line="240" w:lineRule="auto"/>
              <w:jc w:val="right"/>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0</w:t>
            </w:r>
            <w:r w:rsidR="004D1754">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61</w:t>
            </w:r>
          </w:p>
        </w:tc>
        <w:tc>
          <w:tcPr>
            <w:tcW w:w="748" w:type="dxa"/>
            <w:shd w:val="clear" w:color="auto" w:fill="auto"/>
            <w:noWrap/>
            <w:vAlign w:val="bottom"/>
            <w:hideMark/>
          </w:tcPr>
          <w:p w14:paraId="5CF209CC" w14:textId="5A698C87"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40</w:t>
            </w:r>
          </w:p>
        </w:tc>
        <w:tc>
          <w:tcPr>
            <w:tcW w:w="792" w:type="dxa"/>
            <w:shd w:val="clear" w:color="auto" w:fill="auto"/>
            <w:noWrap/>
            <w:vAlign w:val="bottom"/>
            <w:hideMark/>
          </w:tcPr>
          <w:p w14:paraId="4C6EC03C" w14:textId="7FDA7485"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60</w:t>
            </w:r>
          </w:p>
        </w:tc>
        <w:tc>
          <w:tcPr>
            <w:tcW w:w="712" w:type="dxa"/>
            <w:shd w:val="clear" w:color="auto" w:fill="auto"/>
            <w:noWrap/>
            <w:vAlign w:val="bottom"/>
            <w:hideMark/>
          </w:tcPr>
          <w:p w14:paraId="4FD19191" w14:textId="292BA838"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32</w:t>
            </w:r>
          </w:p>
        </w:tc>
        <w:tc>
          <w:tcPr>
            <w:tcW w:w="881" w:type="dxa"/>
            <w:shd w:val="clear" w:color="auto" w:fill="auto"/>
            <w:noWrap/>
            <w:vAlign w:val="bottom"/>
            <w:hideMark/>
          </w:tcPr>
          <w:p w14:paraId="35CA445D" w14:textId="71DBAD69"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77</w:t>
            </w:r>
          </w:p>
        </w:tc>
        <w:tc>
          <w:tcPr>
            <w:tcW w:w="815" w:type="dxa"/>
            <w:shd w:val="clear" w:color="auto" w:fill="auto"/>
            <w:noWrap/>
            <w:vAlign w:val="bottom"/>
            <w:hideMark/>
          </w:tcPr>
          <w:p w14:paraId="2BAD71B6" w14:textId="07678090"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10</w:t>
            </w:r>
          </w:p>
        </w:tc>
        <w:tc>
          <w:tcPr>
            <w:tcW w:w="776" w:type="dxa"/>
            <w:shd w:val="clear" w:color="auto" w:fill="auto"/>
            <w:noWrap/>
            <w:vAlign w:val="bottom"/>
            <w:hideMark/>
          </w:tcPr>
          <w:p w14:paraId="37F0295C" w14:textId="03090324"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00</w:t>
            </w:r>
          </w:p>
        </w:tc>
        <w:tc>
          <w:tcPr>
            <w:tcW w:w="778" w:type="dxa"/>
            <w:shd w:val="clear" w:color="auto" w:fill="auto"/>
            <w:noWrap/>
            <w:vAlign w:val="bottom"/>
            <w:hideMark/>
          </w:tcPr>
          <w:p w14:paraId="136F8AE3" w14:textId="0FF43C98"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16</w:t>
            </w:r>
          </w:p>
        </w:tc>
        <w:tc>
          <w:tcPr>
            <w:tcW w:w="810" w:type="dxa"/>
            <w:shd w:val="clear" w:color="auto" w:fill="auto"/>
            <w:noWrap/>
            <w:vAlign w:val="bottom"/>
            <w:hideMark/>
          </w:tcPr>
          <w:p w14:paraId="392FDF7C" w14:textId="7EF59A4F"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00</w:t>
            </w:r>
          </w:p>
        </w:tc>
      </w:tr>
      <w:tr w:rsidR="00CE3629" w:rsidRPr="00CE3629" w14:paraId="65A31204" w14:textId="77777777" w:rsidTr="00BB7769">
        <w:trPr>
          <w:trHeight w:val="225"/>
        </w:trPr>
        <w:tc>
          <w:tcPr>
            <w:tcW w:w="1771" w:type="dxa"/>
            <w:shd w:val="clear" w:color="auto" w:fill="auto"/>
            <w:noWrap/>
            <w:hideMark/>
          </w:tcPr>
          <w:p w14:paraId="40773402" w14:textId="77777777" w:rsidR="0004783D" w:rsidRPr="00BB7769" w:rsidRDefault="0004783D" w:rsidP="000231AF">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Северо-Казахстанская</w:t>
            </w:r>
          </w:p>
        </w:tc>
        <w:tc>
          <w:tcPr>
            <w:tcW w:w="694" w:type="dxa"/>
            <w:shd w:val="clear" w:color="auto" w:fill="auto"/>
            <w:noWrap/>
            <w:vAlign w:val="bottom"/>
            <w:hideMark/>
          </w:tcPr>
          <w:p w14:paraId="3812F463" w14:textId="19112C33" w:rsidR="0004783D" w:rsidRPr="00BB7769" w:rsidRDefault="00581F63"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00</w:t>
            </w:r>
          </w:p>
        </w:tc>
        <w:tc>
          <w:tcPr>
            <w:tcW w:w="856" w:type="dxa"/>
            <w:shd w:val="clear" w:color="auto" w:fill="auto"/>
            <w:noWrap/>
            <w:vAlign w:val="bottom"/>
            <w:hideMark/>
          </w:tcPr>
          <w:p w14:paraId="4A3654A1" w14:textId="486BD373"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00</w:t>
            </w:r>
          </w:p>
        </w:tc>
        <w:tc>
          <w:tcPr>
            <w:tcW w:w="748" w:type="dxa"/>
            <w:shd w:val="clear" w:color="auto" w:fill="auto"/>
            <w:noWrap/>
            <w:vAlign w:val="bottom"/>
            <w:hideMark/>
          </w:tcPr>
          <w:p w14:paraId="21597616" w14:textId="4CD52523"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43</w:t>
            </w:r>
          </w:p>
        </w:tc>
        <w:tc>
          <w:tcPr>
            <w:tcW w:w="792" w:type="dxa"/>
            <w:shd w:val="clear" w:color="auto" w:fill="auto"/>
            <w:noWrap/>
            <w:vAlign w:val="bottom"/>
            <w:hideMark/>
          </w:tcPr>
          <w:p w14:paraId="0013FC6B" w14:textId="466126DD"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72</w:t>
            </w:r>
          </w:p>
        </w:tc>
        <w:tc>
          <w:tcPr>
            <w:tcW w:w="712" w:type="dxa"/>
            <w:shd w:val="clear" w:color="auto" w:fill="auto"/>
            <w:noWrap/>
            <w:vAlign w:val="bottom"/>
            <w:hideMark/>
          </w:tcPr>
          <w:p w14:paraId="19C740DB" w14:textId="50C13875"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72</w:t>
            </w:r>
          </w:p>
        </w:tc>
        <w:tc>
          <w:tcPr>
            <w:tcW w:w="881" w:type="dxa"/>
            <w:shd w:val="clear" w:color="auto" w:fill="auto"/>
            <w:noWrap/>
            <w:vAlign w:val="bottom"/>
            <w:hideMark/>
          </w:tcPr>
          <w:p w14:paraId="0C0FDCF1" w14:textId="51F05D33"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00</w:t>
            </w:r>
          </w:p>
        </w:tc>
        <w:tc>
          <w:tcPr>
            <w:tcW w:w="815" w:type="dxa"/>
            <w:shd w:val="clear" w:color="auto" w:fill="auto"/>
            <w:noWrap/>
            <w:vAlign w:val="bottom"/>
            <w:hideMark/>
          </w:tcPr>
          <w:p w14:paraId="579BC057" w14:textId="5FEB34B8"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58</w:t>
            </w:r>
          </w:p>
        </w:tc>
        <w:tc>
          <w:tcPr>
            <w:tcW w:w="776" w:type="dxa"/>
            <w:shd w:val="clear" w:color="auto" w:fill="auto"/>
            <w:noWrap/>
            <w:vAlign w:val="bottom"/>
            <w:hideMark/>
          </w:tcPr>
          <w:p w14:paraId="0D2EB97F" w14:textId="4AB6A97A"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00</w:t>
            </w:r>
          </w:p>
        </w:tc>
        <w:tc>
          <w:tcPr>
            <w:tcW w:w="778" w:type="dxa"/>
            <w:shd w:val="clear" w:color="auto" w:fill="auto"/>
            <w:noWrap/>
            <w:vAlign w:val="bottom"/>
            <w:hideMark/>
          </w:tcPr>
          <w:p w14:paraId="548EF003" w14:textId="6D2A4CF5"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74</w:t>
            </w:r>
          </w:p>
        </w:tc>
        <w:tc>
          <w:tcPr>
            <w:tcW w:w="810" w:type="dxa"/>
            <w:shd w:val="clear" w:color="auto" w:fill="auto"/>
            <w:noWrap/>
            <w:vAlign w:val="bottom"/>
            <w:hideMark/>
          </w:tcPr>
          <w:p w14:paraId="0A9A89BF" w14:textId="74D3C8C3"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00</w:t>
            </w:r>
          </w:p>
        </w:tc>
      </w:tr>
      <w:tr w:rsidR="00CE3629" w:rsidRPr="00CE3629" w14:paraId="4C0BDD36" w14:textId="77777777" w:rsidTr="00BB7769">
        <w:trPr>
          <w:trHeight w:val="225"/>
        </w:trPr>
        <w:tc>
          <w:tcPr>
            <w:tcW w:w="1771" w:type="dxa"/>
            <w:shd w:val="clear" w:color="auto" w:fill="auto"/>
            <w:noWrap/>
            <w:hideMark/>
          </w:tcPr>
          <w:p w14:paraId="3BF7150C" w14:textId="77777777" w:rsidR="0004783D" w:rsidRPr="00BB7769" w:rsidRDefault="0004783D" w:rsidP="000231AF">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Южно-Казахстанская</w:t>
            </w:r>
          </w:p>
        </w:tc>
        <w:tc>
          <w:tcPr>
            <w:tcW w:w="694" w:type="dxa"/>
            <w:shd w:val="clear" w:color="auto" w:fill="auto"/>
            <w:noWrap/>
            <w:vAlign w:val="bottom"/>
            <w:hideMark/>
          </w:tcPr>
          <w:p w14:paraId="10EF2EED" w14:textId="68B3DF24" w:rsidR="0004783D" w:rsidRPr="00BB7769" w:rsidRDefault="00581F63"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52</w:t>
            </w:r>
          </w:p>
        </w:tc>
        <w:tc>
          <w:tcPr>
            <w:tcW w:w="856" w:type="dxa"/>
            <w:shd w:val="clear" w:color="auto" w:fill="auto"/>
            <w:noWrap/>
            <w:vAlign w:val="bottom"/>
            <w:hideMark/>
          </w:tcPr>
          <w:p w14:paraId="42E7EB1A" w14:textId="6BC033C5"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51</w:t>
            </w:r>
          </w:p>
        </w:tc>
        <w:tc>
          <w:tcPr>
            <w:tcW w:w="748" w:type="dxa"/>
            <w:shd w:val="clear" w:color="auto" w:fill="auto"/>
            <w:noWrap/>
            <w:vAlign w:val="bottom"/>
            <w:hideMark/>
          </w:tcPr>
          <w:p w14:paraId="56331657" w14:textId="023537A1"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46</w:t>
            </w:r>
          </w:p>
        </w:tc>
        <w:tc>
          <w:tcPr>
            <w:tcW w:w="792" w:type="dxa"/>
            <w:shd w:val="clear" w:color="auto" w:fill="auto"/>
            <w:noWrap/>
            <w:vAlign w:val="bottom"/>
            <w:hideMark/>
          </w:tcPr>
          <w:p w14:paraId="00ECF5E7" w14:textId="6F37CDFD"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99</w:t>
            </w:r>
          </w:p>
        </w:tc>
        <w:tc>
          <w:tcPr>
            <w:tcW w:w="712" w:type="dxa"/>
            <w:shd w:val="clear" w:color="auto" w:fill="auto"/>
            <w:noWrap/>
            <w:vAlign w:val="bottom"/>
            <w:hideMark/>
          </w:tcPr>
          <w:p w14:paraId="1DA260C8" w14:textId="59B999A0"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50</w:t>
            </w:r>
          </w:p>
        </w:tc>
        <w:tc>
          <w:tcPr>
            <w:tcW w:w="881" w:type="dxa"/>
            <w:shd w:val="clear" w:color="auto" w:fill="auto"/>
            <w:noWrap/>
            <w:vAlign w:val="bottom"/>
            <w:hideMark/>
          </w:tcPr>
          <w:p w14:paraId="7967A588" w14:textId="5827F0AB" w:rsidR="0004783D" w:rsidRPr="00BB7769" w:rsidRDefault="004611B7"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25</w:t>
            </w:r>
          </w:p>
        </w:tc>
        <w:tc>
          <w:tcPr>
            <w:tcW w:w="815" w:type="dxa"/>
            <w:shd w:val="clear" w:color="auto" w:fill="auto"/>
            <w:noWrap/>
            <w:vAlign w:val="bottom"/>
            <w:hideMark/>
          </w:tcPr>
          <w:p w14:paraId="184645B0" w14:textId="77777777" w:rsidR="0004783D" w:rsidRPr="00BB7769" w:rsidRDefault="0004783D" w:rsidP="000231AF">
            <w:pPr>
              <w:spacing w:after="0" w:line="240" w:lineRule="auto"/>
              <w:rPr>
                <w:rFonts w:ascii="Times New Roman" w:eastAsia="Times New Roman" w:hAnsi="Times New Roman" w:cs="Times New Roman"/>
                <w:sz w:val="24"/>
                <w:szCs w:val="24"/>
                <w:lang w:val="en-US" w:eastAsia="ru-RU"/>
              </w:rPr>
            </w:pPr>
          </w:p>
        </w:tc>
        <w:tc>
          <w:tcPr>
            <w:tcW w:w="776" w:type="dxa"/>
            <w:shd w:val="clear" w:color="auto" w:fill="auto"/>
            <w:noWrap/>
            <w:vAlign w:val="bottom"/>
            <w:hideMark/>
          </w:tcPr>
          <w:p w14:paraId="5AEC22C3" w14:textId="77777777" w:rsidR="0004783D" w:rsidRPr="00BB7769" w:rsidRDefault="0004783D" w:rsidP="000231AF">
            <w:pPr>
              <w:spacing w:after="0" w:line="240" w:lineRule="auto"/>
              <w:rPr>
                <w:rFonts w:ascii="Times New Roman" w:eastAsia="Times New Roman" w:hAnsi="Times New Roman" w:cs="Times New Roman"/>
                <w:sz w:val="24"/>
                <w:szCs w:val="24"/>
                <w:lang w:val="en-US" w:eastAsia="ru-RU"/>
              </w:rPr>
            </w:pPr>
          </w:p>
        </w:tc>
        <w:tc>
          <w:tcPr>
            <w:tcW w:w="778" w:type="dxa"/>
            <w:shd w:val="clear" w:color="auto" w:fill="auto"/>
            <w:noWrap/>
            <w:vAlign w:val="bottom"/>
            <w:hideMark/>
          </w:tcPr>
          <w:p w14:paraId="2FFE8B07" w14:textId="77777777" w:rsidR="0004783D" w:rsidRPr="00BB7769" w:rsidRDefault="0004783D" w:rsidP="000231AF">
            <w:pPr>
              <w:spacing w:after="0" w:line="240" w:lineRule="auto"/>
              <w:rPr>
                <w:rFonts w:ascii="Times New Roman" w:eastAsia="Times New Roman" w:hAnsi="Times New Roman" w:cs="Times New Roman"/>
                <w:sz w:val="24"/>
                <w:szCs w:val="24"/>
                <w:lang w:val="en-US" w:eastAsia="ru-RU"/>
              </w:rPr>
            </w:pPr>
          </w:p>
        </w:tc>
        <w:tc>
          <w:tcPr>
            <w:tcW w:w="810" w:type="dxa"/>
            <w:shd w:val="clear" w:color="auto" w:fill="auto"/>
            <w:noWrap/>
            <w:vAlign w:val="bottom"/>
            <w:hideMark/>
          </w:tcPr>
          <w:p w14:paraId="53284C81" w14:textId="77777777" w:rsidR="0004783D" w:rsidRPr="00BB7769" w:rsidRDefault="0004783D" w:rsidP="000231AF">
            <w:pPr>
              <w:spacing w:after="0" w:line="240" w:lineRule="auto"/>
              <w:rPr>
                <w:rFonts w:ascii="Times New Roman" w:eastAsia="Times New Roman" w:hAnsi="Times New Roman" w:cs="Times New Roman"/>
                <w:sz w:val="24"/>
                <w:szCs w:val="24"/>
                <w:lang w:val="en-US" w:eastAsia="ru-RU"/>
              </w:rPr>
            </w:pPr>
          </w:p>
        </w:tc>
      </w:tr>
      <w:tr w:rsidR="00CE3629" w:rsidRPr="00CE3629" w14:paraId="184D2B42" w14:textId="77777777" w:rsidTr="00BB7769">
        <w:trPr>
          <w:trHeight w:val="225"/>
        </w:trPr>
        <w:tc>
          <w:tcPr>
            <w:tcW w:w="3321" w:type="dxa"/>
            <w:gridSpan w:val="3"/>
            <w:shd w:val="clear" w:color="auto" w:fill="auto"/>
            <w:noWrap/>
            <w:vAlign w:val="bottom"/>
            <w:hideMark/>
          </w:tcPr>
          <w:p w14:paraId="7E322D1E" w14:textId="77777777" w:rsidR="0004783D" w:rsidRPr="00BB7769" w:rsidRDefault="0004783D" w:rsidP="000231AF">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val="en-US" w:eastAsia="ru-RU"/>
              </w:rPr>
              <w:t>Туркестанская</w:t>
            </w:r>
          </w:p>
        </w:tc>
        <w:tc>
          <w:tcPr>
            <w:tcW w:w="748" w:type="dxa"/>
            <w:shd w:val="clear" w:color="auto" w:fill="auto"/>
            <w:noWrap/>
            <w:vAlign w:val="bottom"/>
            <w:hideMark/>
          </w:tcPr>
          <w:p w14:paraId="65F9C332" w14:textId="77777777" w:rsidR="0004783D" w:rsidRPr="00BB7769" w:rsidRDefault="0004783D" w:rsidP="000231AF">
            <w:pPr>
              <w:spacing w:after="0" w:line="240" w:lineRule="auto"/>
              <w:rPr>
                <w:rFonts w:ascii="Times New Roman" w:eastAsia="Times New Roman" w:hAnsi="Times New Roman" w:cs="Times New Roman"/>
                <w:sz w:val="24"/>
                <w:szCs w:val="24"/>
                <w:lang w:val="en-US" w:eastAsia="ru-RU"/>
              </w:rPr>
            </w:pPr>
          </w:p>
        </w:tc>
        <w:tc>
          <w:tcPr>
            <w:tcW w:w="792" w:type="dxa"/>
            <w:shd w:val="clear" w:color="auto" w:fill="auto"/>
            <w:noWrap/>
            <w:vAlign w:val="bottom"/>
            <w:hideMark/>
          </w:tcPr>
          <w:p w14:paraId="39C23333" w14:textId="77777777" w:rsidR="0004783D" w:rsidRPr="00BB7769" w:rsidRDefault="0004783D" w:rsidP="000231AF">
            <w:pPr>
              <w:spacing w:after="0" w:line="240" w:lineRule="auto"/>
              <w:rPr>
                <w:rFonts w:ascii="Times New Roman" w:eastAsia="Times New Roman" w:hAnsi="Times New Roman" w:cs="Times New Roman"/>
                <w:sz w:val="24"/>
                <w:szCs w:val="24"/>
                <w:lang w:val="en-US" w:eastAsia="ru-RU"/>
              </w:rPr>
            </w:pPr>
          </w:p>
        </w:tc>
        <w:tc>
          <w:tcPr>
            <w:tcW w:w="712" w:type="dxa"/>
            <w:shd w:val="clear" w:color="auto" w:fill="auto"/>
            <w:noWrap/>
            <w:vAlign w:val="bottom"/>
            <w:hideMark/>
          </w:tcPr>
          <w:p w14:paraId="6A3303CA" w14:textId="77777777" w:rsidR="0004783D" w:rsidRPr="00BB7769" w:rsidRDefault="0004783D" w:rsidP="000231AF">
            <w:pPr>
              <w:spacing w:after="0" w:line="240" w:lineRule="auto"/>
              <w:rPr>
                <w:rFonts w:ascii="Times New Roman" w:eastAsia="Times New Roman" w:hAnsi="Times New Roman" w:cs="Times New Roman"/>
                <w:sz w:val="24"/>
                <w:szCs w:val="24"/>
                <w:lang w:val="en-US" w:eastAsia="ru-RU"/>
              </w:rPr>
            </w:pPr>
          </w:p>
        </w:tc>
        <w:tc>
          <w:tcPr>
            <w:tcW w:w="881" w:type="dxa"/>
            <w:shd w:val="clear" w:color="auto" w:fill="auto"/>
            <w:noWrap/>
            <w:vAlign w:val="bottom"/>
            <w:hideMark/>
          </w:tcPr>
          <w:p w14:paraId="42255B89" w14:textId="77777777" w:rsidR="0004783D" w:rsidRPr="00BB7769" w:rsidRDefault="0004783D" w:rsidP="000231AF">
            <w:pPr>
              <w:spacing w:after="0" w:line="240" w:lineRule="auto"/>
              <w:rPr>
                <w:rFonts w:ascii="Times New Roman" w:eastAsia="Times New Roman" w:hAnsi="Times New Roman" w:cs="Times New Roman"/>
                <w:sz w:val="24"/>
                <w:szCs w:val="24"/>
                <w:lang w:val="en-US" w:eastAsia="ru-RU"/>
              </w:rPr>
            </w:pPr>
          </w:p>
        </w:tc>
        <w:tc>
          <w:tcPr>
            <w:tcW w:w="815" w:type="dxa"/>
            <w:shd w:val="clear" w:color="auto" w:fill="auto"/>
            <w:noWrap/>
            <w:vAlign w:val="bottom"/>
            <w:hideMark/>
          </w:tcPr>
          <w:p w14:paraId="2E3579FA" w14:textId="5AD3EBC4"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34</w:t>
            </w:r>
          </w:p>
        </w:tc>
        <w:tc>
          <w:tcPr>
            <w:tcW w:w="776" w:type="dxa"/>
            <w:shd w:val="clear" w:color="auto" w:fill="auto"/>
            <w:noWrap/>
            <w:vAlign w:val="bottom"/>
            <w:hideMark/>
          </w:tcPr>
          <w:p w14:paraId="5495322D" w14:textId="12B9E60A"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02</w:t>
            </w:r>
          </w:p>
        </w:tc>
        <w:tc>
          <w:tcPr>
            <w:tcW w:w="778" w:type="dxa"/>
            <w:shd w:val="clear" w:color="auto" w:fill="auto"/>
            <w:noWrap/>
            <w:vAlign w:val="bottom"/>
            <w:hideMark/>
          </w:tcPr>
          <w:p w14:paraId="7AB2D7B0" w14:textId="39166A67"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12</w:t>
            </w:r>
          </w:p>
        </w:tc>
        <w:tc>
          <w:tcPr>
            <w:tcW w:w="810" w:type="dxa"/>
            <w:shd w:val="clear" w:color="auto" w:fill="auto"/>
            <w:noWrap/>
            <w:vAlign w:val="bottom"/>
            <w:hideMark/>
          </w:tcPr>
          <w:p w14:paraId="3A0977FE" w14:textId="368C5394"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06</w:t>
            </w:r>
          </w:p>
        </w:tc>
      </w:tr>
      <w:tr w:rsidR="00CE3629" w:rsidRPr="00CE3629" w14:paraId="0998D74C" w14:textId="77777777" w:rsidTr="00BB7769">
        <w:trPr>
          <w:trHeight w:val="225"/>
        </w:trPr>
        <w:tc>
          <w:tcPr>
            <w:tcW w:w="2465" w:type="dxa"/>
            <w:gridSpan w:val="2"/>
            <w:shd w:val="clear" w:color="auto" w:fill="auto"/>
            <w:noWrap/>
            <w:vAlign w:val="bottom"/>
            <w:hideMark/>
          </w:tcPr>
          <w:p w14:paraId="6381509A" w14:textId="77777777" w:rsidR="0004783D" w:rsidRPr="00BB7769" w:rsidRDefault="0004783D" w:rsidP="000231AF">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eastAsia="ru-RU"/>
              </w:rPr>
              <w:t>г.</w:t>
            </w:r>
            <w:r w:rsidRPr="00BB7769">
              <w:rPr>
                <w:rFonts w:ascii="Times New Roman" w:eastAsia="Times New Roman" w:hAnsi="Times New Roman" w:cs="Times New Roman"/>
                <w:sz w:val="24"/>
                <w:szCs w:val="24"/>
                <w:lang w:val="en-US" w:eastAsia="ru-RU"/>
              </w:rPr>
              <w:t>Шымкент</w:t>
            </w:r>
          </w:p>
        </w:tc>
        <w:tc>
          <w:tcPr>
            <w:tcW w:w="856" w:type="dxa"/>
            <w:shd w:val="clear" w:color="auto" w:fill="auto"/>
            <w:noWrap/>
            <w:vAlign w:val="bottom"/>
            <w:hideMark/>
          </w:tcPr>
          <w:p w14:paraId="72FE04AD" w14:textId="77777777" w:rsidR="0004783D" w:rsidRPr="00BB7769" w:rsidRDefault="0004783D" w:rsidP="000231AF">
            <w:pPr>
              <w:spacing w:after="0" w:line="240" w:lineRule="auto"/>
              <w:rPr>
                <w:rFonts w:ascii="Times New Roman" w:eastAsia="Times New Roman" w:hAnsi="Times New Roman" w:cs="Times New Roman"/>
                <w:sz w:val="24"/>
                <w:szCs w:val="24"/>
                <w:lang w:val="en-US" w:eastAsia="ru-RU"/>
              </w:rPr>
            </w:pPr>
          </w:p>
        </w:tc>
        <w:tc>
          <w:tcPr>
            <w:tcW w:w="748" w:type="dxa"/>
            <w:shd w:val="clear" w:color="auto" w:fill="auto"/>
            <w:noWrap/>
            <w:vAlign w:val="bottom"/>
            <w:hideMark/>
          </w:tcPr>
          <w:p w14:paraId="16064DCC" w14:textId="77777777" w:rsidR="0004783D" w:rsidRPr="00BB7769" w:rsidRDefault="0004783D" w:rsidP="000231AF">
            <w:pPr>
              <w:spacing w:after="0" w:line="240" w:lineRule="auto"/>
              <w:rPr>
                <w:rFonts w:ascii="Times New Roman" w:eastAsia="Times New Roman" w:hAnsi="Times New Roman" w:cs="Times New Roman"/>
                <w:sz w:val="24"/>
                <w:szCs w:val="24"/>
                <w:lang w:val="en-US" w:eastAsia="ru-RU"/>
              </w:rPr>
            </w:pPr>
          </w:p>
        </w:tc>
        <w:tc>
          <w:tcPr>
            <w:tcW w:w="792" w:type="dxa"/>
            <w:shd w:val="clear" w:color="auto" w:fill="auto"/>
            <w:noWrap/>
            <w:vAlign w:val="bottom"/>
            <w:hideMark/>
          </w:tcPr>
          <w:p w14:paraId="0AE342C9" w14:textId="77777777" w:rsidR="0004783D" w:rsidRPr="00BB7769" w:rsidRDefault="0004783D" w:rsidP="000231AF">
            <w:pPr>
              <w:spacing w:after="0" w:line="240" w:lineRule="auto"/>
              <w:rPr>
                <w:rFonts w:ascii="Times New Roman" w:eastAsia="Times New Roman" w:hAnsi="Times New Roman" w:cs="Times New Roman"/>
                <w:sz w:val="24"/>
                <w:szCs w:val="24"/>
                <w:lang w:val="en-US" w:eastAsia="ru-RU"/>
              </w:rPr>
            </w:pPr>
          </w:p>
        </w:tc>
        <w:tc>
          <w:tcPr>
            <w:tcW w:w="712" w:type="dxa"/>
            <w:shd w:val="clear" w:color="auto" w:fill="auto"/>
            <w:noWrap/>
            <w:vAlign w:val="bottom"/>
            <w:hideMark/>
          </w:tcPr>
          <w:p w14:paraId="4B85CAEC" w14:textId="77777777" w:rsidR="0004783D" w:rsidRPr="00BB7769" w:rsidRDefault="0004783D" w:rsidP="000231AF">
            <w:pPr>
              <w:spacing w:after="0" w:line="240" w:lineRule="auto"/>
              <w:rPr>
                <w:rFonts w:ascii="Times New Roman" w:eastAsia="Times New Roman" w:hAnsi="Times New Roman" w:cs="Times New Roman"/>
                <w:sz w:val="24"/>
                <w:szCs w:val="24"/>
                <w:lang w:val="en-US" w:eastAsia="ru-RU"/>
              </w:rPr>
            </w:pPr>
          </w:p>
        </w:tc>
        <w:tc>
          <w:tcPr>
            <w:tcW w:w="881" w:type="dxa"/>
            <w:shd w:val="clear" w:color="auto" w:fill="auto"/>
            <w:noWrap/>
            <w:vAlign w:val="bottom"/>
            <w:hideMark/>
          </w:tcPr>
          <w:p w14:paraId="66C69886" w14:textId="77777777" w:rsidR="0004783D" w:rsidRPr="00BB7769" w:rsidRDefault="0004783D" w:rsidP="000231AF">
            <w:pPr>
              <w:spacing w:after="0" w:line="240" w:lineRule="auto"/>
              <w:rPr>
                <w:rFonts w:ascii="Times New Roman" w:eastAsia="Times New Roman" w:hAnsi="Times New Roman" w:cs="Times New Roman"/>
                <w:sz w:val="24"/>
                <w:szCs w:val="24"/>
                <w:lang w:val="en-US" w:eastAsia="ru-RU"/>
              </w:rPr>
            </w:pPr>
          </w:p>
        </w:tc>
        <w:tc>
          <w:tcPr>
            <w:tcW w:w="815" w:type="dxa"/>
            <w:shd w:val="clear" w:color="auto" w:fill="auto"/>
            <w:noWrap/>
            <w:vAlign w:val="bottom"/>
            <w:hideMark/>
          </w:tcPr>
          <w:p w14:paraId="6BD62FE2" w14:textId="55CF084E"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60</w:t>
            </w:r>
          </w:p>
        </w:tc>
        <w:tc>
          <w:tcPr>
            <w:tcW w:w="776" w:type="dxa"/>
            <w:shd w:val="clear" w:color="auto" w:fill="auto"/>
            <w:noWrap/>
            <w:vAlign w:val="bottom"/>
            <w:hideMark/>
          </w:tcPr>
          <w:p w14:paraId="12F7DDD3" w14:textId="300784CE"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53</w:t>
            </w:r>
          </w:p>
        </w:tc>
        <w:tc>
          <w:tcPr>
            <w:tcW w:w="778" w:type="dxa"/>
            <w:shd w:val="clear" w:color="auto" w:fill="auto"/>
            <w:noWrap/>
            <w:vAlign w:val="bottom"/>
            <w:hideMark/>
          </w:tcPr>
          <w:p w14:paraId="4A05B0B5" w14:textId="0715710B"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80</w:t>
            </w:r>
          </w:p>
        </w:tc>
        <w:tc>
          <w:tcPr>
            <w:tcW w:w="810" w:type="dxa"/>
            <w:shd w:val="clear" w:color="auto" w:fill="auto"/>
            <w:noWrap/>
            <w:vAlign w:val="bottom"/>
            <w:hideMark/>
          </w:tcPr>
          <w:p w14:paraId="5758ED6A" w14:textId="3F29868E"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88</w:t>
            </w:r>
          </w:p>
        </w:tc>
      </w:tr>
      <w:tr w:rsidR="00CE3629" w:rsidRPr="00CE3629" w14:paraId="7C57BD3E" w14:textId="77777777" w:rsidTr="00BB7769">
        <w:trPr>
          <w:trHeight w:val="225"/>
        </w:trPr>
        <w:tc>
          <w:tcPr>
            <w:tcW w:w="1771" w:type="dxa"/>
            <w:shd w:val="clear" w:color="auto" w:fill="auto"/>
            <w:noWrap/>
            <w:vAlign w:val="bottom"/>
            <w:hideMark/>
          </w:tcPr>
          <w:p w14:paraId="478845A4" w14:textId="77777777" w:rsidR="0004783D" w:rsidRPr="00BB7769" w:rsidRDefault="0004783D" w:rsidP="000231AF">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eastAsia="ru-RU"/>
              </w:rPr>
              <w:t>г.</w:t>
            </w:r>
            <w:r w:rsidRPr="00BB7769">
              <w:rPr>
                <w:rFonts w:ascii="Times New Roman" w:eastAsia="Times New Roman" w:hAnsi="Times New Roman" w:cs="Times New Roman"/>
                <w:sz w:val="24"/>
                <w:szCs w:val="24"/>
                <w:lang w:val="en-US" w:eastAsia="ru-RU"/>
              </w:rPr>
              <w:t>Алматы</w:t>
            </w:r>
          </w:p>
        </w:tc>
        <w:tc>
          <w:tcPr>
            <w:tcW w:w="694" w:type="dxa"/>
            <w:shd w:val="clear" w:color="auto" w:fill="auto"/>
            <w:noWrap/>
            <w:vAlign w:val="bottom"/>
            <w:hideMark/>
          </w:tcPr>
          <w:p w14:paraId="51E485E9" w14:textId="42E97AB2" w:rsidR="0004783D" w:rsidRPr="00BB7769" w:rsidRDefault="00581F63"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87</w:t>
            </w:r>
          </w:p>
        </w:tc>
        <w:tc>
          <w:tcPr>
            <w:tcW w:w="856" w:type="dxa"/>
            <w:shd w:val="clear" w:color="auto" w:fill="auto"/>
            <w:noWrap/>
            <w:vAlign w:val="bottom"/>
            <w:hideMark/>
          </w:tcPr>
          <w:p w14:paraId="46F2139C" w14:textId="529F7948" w:rsidR="0004783D" w:rsidRPr="00BB7769" w:rsidRDefault="0004783D" w:rsidP="004D1754">
            <w:pPr>
              <w:spacing w:after="0" w:line="240" w:lineRule="auto"/>
              <w:jc w:val="right"/>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0</w:t>
            </w:r>
            <w:r w:rsidR="004D1754">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57</w:t>
            </w:r>
          </w:p>
        </w:tc>
        <w:tc>
          <w:tcPr>
            <w:tcW w:w="748" w:type="dxa"/>
            <w:shd w:val="clear" w:color="auto" w:fill="auto"/>
            <w:noWrap/>
            <w:vAlign w:val="bottom"/>
            <w:hideMark/>
          </w:tcPr>
          <w:p w14:paraId="4FE72AF4" w14:textId="01651804" w:rsidR="0004783D" w:rsidRPr="00BB7769" w:rsidRDefault="0004783D" w:rsidP="000231AF">
            <w:pPr>
              <w:spacing w:after="0" w:line="240" w:lineRule="auto"/>
              <w:jc w:val="right"/>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4</w:t>
            </w:r>
            <w:r w:rsidR="004D1754">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63</w:t>
            </w:r>
          </w:p>
        </w:tc>
        <w:tc>
          <w:tcPr>
            <w:tcW w:w="792" w:type="dxa"/>
            <w:shd w:val="clear" w:color="auto" w:fill="auto"/>
            <w:noWrap/>
            <w:vAlign w:val="bottom"/>
            <w:hideMark/>
          </w:tcPr>
          <w:p w14:paraId="72679FF7" w14:textId="26FAED49"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36</w:t>
            </w:r>
          </w:p>
        </w:tc>
        <w:tc>
          <w:tcPr>
            <w:tcW w:w="712" w:type="dxa"/>
            <w:shd w:val="clear" w:color="auto" w:fill="auto"/>
            <w:noWrap/>
            <w:vAlign w:val="bottom"/>
            <w:hideMark/>
          </w:tcPr>
          <w:p w14:paraId="0C70B1F5" w14:textId="33A744E7"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95</w:t>
            </w:r>
          </w:p>
        </w:tc>
        <w:tc>
          <w:tcPr>
            <w:tcW w:w="881" w:type="dxa"/>
            <w:shd w:val="clear" w:color="auto" w:fill="auto"/>
            <w:noWrap/>
            <w:vAlign w:val="bottom"/>
            <w:hideMark/>
          </w:tcPr>
          <w:p w14:paraId="5A67B4C8" w14:textId="10BCC92D"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81</w:t>
            </w:r>
          </w:p>
        </w:tc>
        <w:tc>
          <w:tcPr>
            <w:tcW w:w="815" w:type="dxa"/>
            <w:shd w:val="clear" w:color="auto" w:fill="auto"/>
            <w:noWrap/>
            <w:vAlign w:val="bottom"/>
            <w:hideMark/>
          </w:tcPr>
          <w:p w14:paraId="578F4003" w14:textId="56F2906E"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35</w:t>
            </w:r>
          </w:p>
        </w:tc>
        <w:tc>
          <w:tcPr>
            <w:tcW w:w="776" w:type="dxa"/>
            <w:shd w:val="clear" w:color="auto" w:fill="auto"/>
            <w:noWrap/>
            <w:vAlign w:val="bottom"/>
            <w:hideMark/>
          </w:tcPr>
          <w:p w14:paraId="2D978763" w14:textId="47F2733D"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22</w:t>
            </w:r>
          </w:p>
        </w:tc>
        <w:tc>
          <w:tcPr>
            <w:tcW w:w="778" w:type="dxa"/>
            <w:shd w:val="clear" w:color="auto" w:fill="auto"/>
            <w:noWrap/>
            <w:vAlign w:val="bottom"/>
            <w:hideMark/>
          </w:tcPr>
          <w:p w14:paraId="2931A1B4" w14:textId="2453F9DD"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89</w:t>
            </w:r>
          </w:p>
        </w:tc>
        <w:tc>
          <w:tcPr>
            <w:tcW w:w="810" w:type="dxa"/>
            <w:shd w:val="clear" w:color="auto" w:fill="auto"/>
            <w:noWrap/>
            <w:vAlign w:val="bottom"/>
            <w:hideMark/>
          </w:tcPr>
          <w:p w14:paraId="70154DD4" w14:textId="0C55B5DD"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70</w:t>
            </w:r>
          </w:p>
        </w:tc>
      </w:tr>
      <w:tr w:rsidR="00CE3629" w:rsidRPr="00CE3629" w14:paraId="7AB8B378" w14:textId="77777777" w:rsidTr="00BB7769">
        <w:trPr>
          <w:trHeight w:val="225"/>
        </w:trPr>
        <w:tc>
          <w:tcPr>
            <w:tcW w:w="1771" w:type="dxa"/>
            <w:shd w:val="clear" w:color="auto" w:fill="auto"/>
            <w:noWrap/>
            <w:vAlign w:val="bottom"/>
            <w:hideMark/>
          </w:tcPr>
          <w:p w14:paraId="4D03DDD9" w14:textId="77777777" w:rsidR="0004783D" w:rsidRPr="00BB7769" w:rsidRDefault="0004783D" w:rsidP="000231AF">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г.Астана</w:t>
            </w:r>
          </w:p>
        </w:tc>
        <w:tc>
          <w:tcPr>
            <w:tcW w:w="694" w:type="dxa"/>
            <w:shd w:val="clear" w:color="auto" w:fill="auto"/>
            <w:noWrap/>
            <w:vAlign w:val="bottom"/>
            <w:hideMark/>
          </w:tcPr>
          <w:p w14:paraId="28629E15" w14:textId="0B5FB498" w:rsidR="0004783D" w:rsidRPr="00BB7769" w:rsidRDefault="00581F63"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33</w:t>
            </w:r>
          </w:p>
        </w:tc>
        <w:tc>
          <w:tcPr>
            <w:tcW w:w="856" w:type="dxa"/>
            <w:shd w:val="clear" w:color="auto" w:fill="auto"/>
            <w:noWrap/>
            <w:vAlign w:val="bottom"/>
            <w:hideMark/>
          </w:tcPr>
          <w:p w14:paraId="6A5753B5" w14:textId="56866BD1" w:rsidR="0004783D" w:rsidRPr="00BB7769" w:rsidRDefault="0004783D" w:rsidP="004D1754">
            <w:pPr>
              <w:spacing w:after="0" w:line="240" w:lineRule="auto"/>
              <w:jc w:val="right"/>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0</w:t>
            </w:r>
            <w:r w:rsidR="004D1754">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88</w:t>
            </w:r>
          </w:p>
        </w:tc>
        <w:tc>
          <w:tcPr>
            <w:tcW w:w="748" w:type="dxa"/>
            <w:shd w:val="clear" w:color="auto" w:fill="auto"/>
            <w:noWrap/>
            <w:vAlign w:val="bottom"/>
            <w:hideMark/>
          </w:tcPr>
          <w:p w14:paraId="33333CEB" w14:textId="5C410BA1" w:rsidR="0004783D" w:rsidRPr="00BB7769" w:rsidRDefault="0004783D" w:rsidP="000231AF">
            <w:pPr>
              <w:spacing w:after="0" w:line="240" w:lineRule="auto"/>
              <w:jc w:val="right"/>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1</w:t>
            </w:r>
            <w:r w:rsidR="004D1754">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99</w:t>
            </w:r>
          </w:p>
        </w:tc>
        <w:tc>
          <w:tcPr>
            <w:tcW w:w="792" w:type="dxa"/>
            <w:shd w:val="clear" w:color="auto" w:fill="auto"/>
            <w:noWrap/>
            <w:vAlign w:val="bottom"/>
            <w:hideMark/>
          </w:tcPr>
          <w:p w14:paraId="4FB4C801" w14:textId="5635C6EC"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79</w:t>
            </w:r>
          </w:p>
        </w:tc>
        <w:tc>
          <w:tcPr>
            <w:tcW w:w="712" w:type="dxa"/>
            <w:shd w:val="clear" w:color="auto" w:fill="auto"/>
            <w:noWrap/>
            <w:vAlign w:val="bottom"/>
            <w:hideMark/>
          </w:tcPr>
          <w:p w14:paraId="6569B6E3" w14:textId="052D96A3"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35</w:t>
            </w:r>
          </w:p>
        </w:tc>
        <w:tc>
          <w:tcPr>
            <w:tcW w:w="881" w:type="dxa"/>
            <w:shd w:val="clear" w:color="auto" w:fill="auto"/>
            <w:noWrap/>
            <w:vAlign w:val="bottom"/>
            <w:hideMark/>
          </w:tcPr>
          <w:p w14:paraId="239A0B37" w14:textId="1DAE8986"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43</w:t>
            </w:r>
          </w:p>
        </w:tc>
        <w:tc>
          <w:tcPr>
            <w:tcW w:w="815" w:type="dxa"/>
            <w:shd w:val="clear" w:color="auto" w:fill="auto"/>
            <w:noWrap/>
            <w:vAlign w:val="bottom"/>
            <w:hideMark/>
          </w:tcPr>
          <w:p w14:paraId="67AD1445" w14:textId="58225D99"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25</w:t>
            </w:r>
          </w:p>
        </w:tc>
        <w:tc>
          <w:tcPr>
            <w:tcW w:w="776" w:type="dxa"/>
            <w:shd w:val="clear" w:color="auto" w:fill="auto"/>
            <w:noWrap/>
            <w:vAlign w:val="bottom"/>
            <w:hideMark/>
          </w:tcPr>
          <w:p w14:paraId="75EF8C5B" w14:textId="0B250E33"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65</w:t>
            </w:r>
          </w:p>
        </w:tc>
        <w:tc>
          <w:tcPr>
            <w:tcW w:w="778" w:type="dxa"/>
            <w:shd w:val="clear" w:color="auto" w:fill="auto"/>
            <w:noWrap/>
            <w:vAlign w:val="bottom"/>
            <w:hideMark/>
          </w:tcPr>
          <w:p w14:paraId="01E8717A" w14:textId="7854DE30"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67</w:t>
            </w:r>
          </w:p>
        </w:tc>
        <w:tc>
          <w:tcPr>
            <w:tcW w:w="810" w:type="dxa"/>
            <w:shd w:val="clear" w:color="auto" w:fill="auto"/>
            <w:noWrap/>
            <w:vAlign w:val="bottom"/>
            <w:hideMark/>
          </w:tcPr>
          <w:p w14:paraId="4D5616E2" w14:textId="73EC9F0E"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31</w:t>
            </w:r>
          </w:p>
        </w:tc>
      </w:tr>
      <w:tr w:rsidR="00CE3629" w:rsidRPr="00CE3629" w14:paraId="2562152B" w14:textId="77777777" w:rsidTr="00BB7769">
        <w:trPr>
          <w:trHeight w:val="53"/>
        </w:trPr>
        <w:tc>
          <w:tcPr>
            <w:tcW w:w="1771" w:type="dxa"/>
            <w:shd w:val="clear" w:color="auto" w:fill="auto"/>
            <w:noWrap/>
            <w:vAlign w:val="bottom"/>
            <w:hideMark/>
          </w:tcPr>
          <w:p w14:paraId="1AC9EB7F" w14:textId="77777777" w:rsidR="0004783D" w:rsidRPr="00BB7769" w:rsidRDefault="0004783D" w:rsidP="000231AF">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Республика Казахстан</w:t>
            </w:r>
          </w:p>
        </w:tc>
        <w:tc>
          <w:tcPr>
            <w:tcW w:w="694" w:type="dxa"/>
            <w:shd w:val="clear" w:color="auto" w:fill="auto"/>
            <w:noWrap/>
            <w:vAlign w:val="bottom"/>
            <w:hideMark/>
          </w:tcPr>
          <w:p w14:paraId="4F5C2600" w14:textId="6409E6D7" w:rsidR="0004783D" w:rsidRPr="00BB7769" w:rsidRDefault="00581F63"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76</w:t>
            </w:r>
          </w:p>
        </w:tc>
        <w:tc>
          <w:tcPr>
            <w:tcW w:w="856" w:type="dxa"/>
            <w:shd w:val="clear" w:color="auto" w:fill="auto"/>
            <w:noWrap/>
            <w:vAlign w:val="bottom"/>
            <w:hideMark/>
          </w:tcPr>
          <w:p w14:paraId="1D2AB70D" w14:textId="3390F01E"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68</w:t>
            </w:r>
          </w:p>
        </w:tc>
        <w:tc>
          <w:tcPr>
            <w:tcW w:w="748" w:type="dxa"/>
            <w:shd w:val="clear" w:color="auto" w:fill="auto"/>
            <w:noWrap/>
            <w:vAlign w:val="bottom"/>
            <w:hideMark/>
          </w:tcPr>
          <w:p w14:paraId="0ABD3A87" w14:textId="35389D5F"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24</w:t>
            </w:r>
          </w:p>
        </w:tc>
        <w:tc>
          <w:tcPr>
            <w:tcW w:w="792" w:type="dxa"/>
            <w:shd w:val="clear" w:color="auto" w:fill="auto"/>
            <w:noWrap/>
            <w:vAlign w:val="bottom"/>
            <w:hideMark/>
          </w:tcPr>
          <w:p w14:paraId="187B077D" w14:textId="5E1AE708"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80</w:t>
            </w:r>
          </w:p>
        </w:tc>
        <w:tc>
          <w:tcPr>
            <w:tcW w:w="712" w:type="dxa"/>
            <w:shd w:val="clear" w:color="auto" w:fill="auto"/>
            <w:noWrap/>
            <w:vAlign w:val="bottom"/>
            <w:hideMark/>
          </w:tcPr>
          <w:p w14:paraId="42DB13F6" w14:textId="01C3FC50"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32</w:t>
            </w:r>
          </w:p>
        </w:tc>
        <w:tc>
          <w:tcPr>
            <w:tcW w:w="881" w:type="dxa"/>
            <w:shd w:val="clear" w:color="auto" w:fill="auto"/>
            <w:noWrap/>
            <w:vAlign w:val="bottom"/>
            <w:hideMark/>
          </w:tcPr>
          <w:p w14:paraId="69999E21" w14:textId="7640566F"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37</w:t>
            </w:r>
          </w:p>
        </w:tc>
        <w:tc>
          <w:tcPr>
            <w:tcW w:w="815" w:type="dxa"/>
            <w:shd w:val="clear" w:color="auto" w:fill="auto"/>
            <w:noWrap/>
            <w:vAlign w:val="bottom"/>
            <w:hideMark/>
          </w:tcPr>
          <w:p w14:paraId="4554490E" w14:textId="6F03F905"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42</w:t>
            </w:r>
          </w:p>
        </w:tc>
        <w:tc>
          <w:tcPr>
            <w:tcW w:w="776" w:type="dxa"/>
            <w:shd w:val="clear" w:color="auto" w:fill="auto"/>
            <w:noWrap/>
            <w:vAlign w:val="bottom"/>
            <w:hideMark/>
          </w:tcPr>
          <w:p w14:paraId="4D837B99" w14:textId="04B8D609"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35</w:t>
            </w:r>
          </w:p>
        </w:tc>
        <w:tc>
          <w:tcPr>
            <w:tcW w:w="778" w:type="dxa"/>
            <w:shd w:val="clear" w:color="auto" w:fill="auto"/>
            <w:noWrap/>
            <w:vAlign w:val="bottom"/>
            <w:hideMark/>
          </w:tcPr>
          <w:p w14:paraId="48296A6F" w14:textId="700677AE"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88</w:t>
            </w:r>
          </w:p>
        </w:tc>
        <w:tc>
          <w:tcPr>
            <w:tcW w:w="810" w:type="dxa"/>
            <w:shd w:val="clear" w:color="auto" w:fill="auto"/>
            <w:noWrap/>
            <w:vAlign w:val="bottom"/>
            <w:hideMark/>
          </w:tcPr>
          <w:p w14:paraId="77E4F398" w14:textId="74AC9A03" w:rsidR="0004783D" w:rsidRPr="00BB7769" w:rsidRDefault="004D1754" w:rsidP="000231AF">
            <w:pPr>
              <w:spacing w:after="0" w:line="240" w:lineRule="auto"/>
              <w:jc w:val="righ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r>
              <w:rPr>
                <w:rFonts w:ascii="Times New Roman" w:eastAsia="Times New Roman" w:hAnsi="Times New Roman" w:cs="Times New Roman"/>
                <w:sz w:val="24"/>
                <w:szCs w:val="24"/>
                <w:lang w:eastAsia="ru-RU"/>
              </w:rPr>
              <w:t>,</w:t>
            </w:r>
            <w:r w:rsidR="0004783D" w:rsidRPr="00BB7769">
              <w:rPr>
                <w:rFonts w:ascii="Times New Roman" w:eastAsia="Times New Roman" w:hAnsi="Times New Roman" w:cs="Times New Roman"/>
                <w:sz w:val="24"/>
                <w:szCs w:val="24"/>
                <w:lang w:val="en-US" w:eastAsia="ru-RU"/>
              </w:rPr>
              <w:t>88</w:t>
            </w:r>
          </w:p>
        </w:tc>
      </w:tr>
    </w:tbl>
    <w:p w14:paraId="3ED2CB58" w14:textId="77777777" w:rsidR="0004783D" w:rsidRPr="00CE3629" w:rsidRDefault="0004783D" w:rsidP="00047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14:paraId="37CFB5B4" w14:textId="77777777" w:rsidR="00252535" w:rsidRPr="00BB7769" w:rsidRDefault="00252535" w:rsidP="00BB7769">
      <w:pPr>
        <w:spacing w:after="0" w:line="240" w:lineRule="auto"/>
        <w:ind w:firstLine="567"/>
        <w:jc w:val="both"/>
        <w:outlineLvl w:val="1"/>
        <w:rPr>
          <w:rFonts w:ascii="Times New Roman" w:eastAsia="Times New Roman" w:hAnsi="Times New Roman" w:cs="Times New Roman"/>
          <w:bCs/>
          <w:sz w:val="28"/>
          <w:szCs w:val="28"/>
          <w:lang w:eastAsia="ru-RU"/>
        </w:rPr>
      </w:pPr>
      <w:r w:rsidRPr="00BB7769">
        <w:rPr>
          <w:rFonts w:ascii="Times New Roman" w:eastAsia="Times New Roman" w:hAnsi="Times New Roman" w:cs="Times New Roman"/>
          <w:bCs/>
          <w:sz w:val="28"/>
          <w:szCs w:val="28"/>
          <w:lang w:eastAsia="ru-RU"/>
        </w:rPr>
        <w:lastRenderedPageBreak/>
        <w:t>Анализ динамики показателей первичной заболеваемости Q16.1 и Q17.2+Q16.0 в Республике Казахстан за 2015–2024 гг.</w:t>
      </w:r>
    </w:p>
    <w:p w14:paraId="367A7FDA" w14:textId="77777777" w:rsidR="00252535" w:rsidRPr="00BB7769" w:rsidRDefault="00252535" w:rsidP="00BB7769">
      <w:pPr>
        <w:spacing w:after="0" w:line="240" w:lineRule="auto"/>
        <w:ind w:firstLine="567"/>
        <w:jc w:val="both"/>
        <w:outlineLvl w:val="2"/>
        <w:rPr>
          <w:rFonts w:ascii="Times New Roman" w:eastAsia="Times New Roman" w:hAnsi="Times New Roman" w:cs="Times New Roman"/>
          <w:bCs/>
          <w:sz w:val="28"/>
          <w:szCs w:val="28"/>
          <w:lang w:eastAsia="ru-RU"/>
        </w:rPr>
      </w:pPr>
      <w:r w:rsidRPr="00BB7769">
        <w:rPr>
          <w:rFonts w:ascii="Times New Roman" w:eastAsia="Times New Roman" w:hAnsi="Times New Roman" w:cs="Times New Roman"/>
          <w:bCs/>
          <w:sz w:val="28"/>
          <w:szCs w:val="28"/>
          <w:lang w:eastAsia="ru-RU"/>
        </w:rPr>
        <w:t>Соответствие кодов МКБ-10:</w:t>
      </w:r>
    </w:p>
    <w:p w14:paraId="14879049" w14:textId="321A586B" w:rsidR="00252535" w:rsidRPr="00BB7769" w:rsidRDefault="00252535" w:rsidP="00BB7769">
      <w:pPr>
        <w:spacing w:after="0" w:line="240" w:lineRule="auto"/>
        <w:ind w:firstLine="567"/>
        <w:jc w:val="both"/>
        <w:rPr>
          <w:rFonts w:ascii="Times New Roman" w:eastAsia="Times New Roman" w:hAnsi="Times New Roman" w:cs="Times New Roman"/>
          <w:sz w:val="28"/>
          <w:szCs w:val="28"/>
          <w:lang w:eastAsia="ru-RU"/>
        </w:rPr>
      </w:pPr>
      <w:r w:rsidRPr="00BB7769">
        <w:rPr>
          <w:rFonts w:ascii="Times New Roman" w:eastAsia="Times New Roman" w:hAnsi="Times New Roman" w:cs="Times New Roman"/>
          <w:sz w:val="28"/>
          <w:szCs w:val="28"/>
          <w:lang w:eastAsia="ru-RU"/>
        </w:rPr>
        <w:t xml:space="preserve">16 Врожденные аномалии </w:t>
      </w:r>
      <w:r w:rsidR="00937C26">
        <w:rPr>
          <w:rFonts w:ascii="Times New Roman" w:eastAsia="Times New Roman" w:hAnsi="Times New Roman" w:cs="Times New Roman"/>
          <w:sz w:val="28"/>
          <w:szCs w:val="28"/>
          <w:lang w:eastAsia="ru-RU"/>
        </w:rPr>
        <w:t>(</w:t>
      </w:r>
      <w:r w:rsidRPr="00BB7769">
        <w:rPr>
          <w:rFonts w:ascii="Times New Roman" w:eastAsia="Times New Roman" w:hAnsi="Times New Roman" w:cs="Times New Roman"/>
          <w:sz w:val="28"/>
          <w:szCs w:val="28"/>
          <w:lang w:eastAsia="ru-RU"/>
        </w:rPr>
        <w:t>пороки развития</w:t>
      </w:r>
      <w:r w:rsidR="00937C26">
        <w:rPr>
          <w:rFonts w:ascii="Times New Roman" w:eastAsia="Times New Roman" w:hAnsi="Times New Roman" w:cs="Times New Roman"/>
          <w:sz w:val="28"/>
          <w:szCs w:val="28"/>
          <w:lang w:eastAsia="ru-RU"/>
        </w:rPr>
        <w:t>)</w:t>
      </w:r>
      <w:r w:rsidRPr="00BB7769">
        <w:rPr>
          <w:rFonts w:ascii="Times New Roman" w:eastAsia="Times New Roman" w:hAnsi="Times New Roman" w:cs="Times New Roman"/>
          <w:sz w:val="28"/>
          <w:szCs w:val="28"/>
          <w:lang w:eastAsia="ru-RU"/>
        </w:rPr>
        <w:t xml:space="preserve"> уха, вызывающие нарушение слуха</w:t>
      </w:r>
    </w:p>
    <w:p w14:paraId="2FB6FBF0" w14:textId="77777777" w:rsidR="00252535" w:rsidRPr="00BB7769" w:rsidRDefault="00252535" w:rsidP="00BB7769">
      <w:pPr>
        <w:spacing w:after="0" w:line="240" w:lineRule="auto"/>
        <w:ind w:firstLine="567"/>
        <w:jc w:val="both"/>
        <w:rPr>
          <w:rFonts w:ascii="Times New Roman" w:eastAsia="Calibri" w:hAnsi="Times New Roman" w:cs="Times New Roman"/>
          <w:sz w:val="28"/>
          <w:szCs w:val="28"/>
        </w:rPr>
      </w:pPr>
      <w:r w:rsidRPr="00BB7769">
        <w:rPr>
          <w:rFonts w:ascii="Times New Roman" w:eastAsia="Calibri" w:hAnsi="Times New Roman" w:cs="Times New Roman"/>
          <w:sz w:val="28"/>
          <w:szCs w:val="28"/>
        </w:rPr>
        <w:t xml:space="preserve">Q16.0 Врожденное отсутствие ушной раковины </w:t>
      </w:r>
      <w:r w:rsidRPr="00BB7769">
        <w:rPr>
          <w:rFonts w:ascii="Times New Roman" w:eastAsia="Times New Roman" w:hAnsi="Times New Roman" w:cs="Times New Roman"/>
          <w:bCs/>
          <w:sz w:val="28"/>
          <w:szCs w:val="28"/>
          <w:lang w:eastAsia="ru-RU"/>
        </w:rPr>
        <w:t>0 (анотия)</w:t>
      </w:r>
    </w:p>
    <w:p w14:paraId="19EC019A" w14:textId="77777777" w:rsidR="00252535" w:rsidRPr="00BB7769" w:rsidRDefault="00252535" w:rsidP="00BB7769">
      <w:pPr>
        <w:spacing w:after="0" w:line="240" w:lineRule="auto"/>
        <w:ind w:firstLine="567"/>
        <w:jc w:val="both"/>
        <w:rPr>
          <w:rFonts w:ascii="Times New Roman" w:eastAsia="Times New Roman" w:hAnsi="Times New Roman" w:cs="Times New Roman"/>
          <w:sz w:val="28"/>
          <w:szCs w:val="28"/>
          <w:lang w:eastAsia="ru-RU"/>
        </w:rPr>
      </w:pPr>
      <w:r w:rsidRPr="00BB7769">
        <w:rPr>
          <w:rFonts w:ascii="Times New Roman" w:eastAsia="Times New Roman" w:hAnsi="Times New Roman" w:cs="Times New Roman"/>
          <w:sz w:val="28"/>
          <w:szCs w:val="28"/>
          <w:lang w:eastAsia="ru-RU"/>
        </w:rPr>
        <w:t>Q16.1 Врожденное отсутствие, атрезия и стриктура слухового прохода (</w:t>
      </w:r>
      <w:proofErr w:type="gramStart"/>
      <w:r w:rsidRPr="00BB7769">
        <w:rPr>
          <w:rFonts w:ascii="Times New Roman" w:eastAsia="Times New Roman" w:hAnsi="Times New Roman" w:cs="Times New Roman"/>
          <w:sz w:val="28"/>
          <w:szCs w:val="28"/>
          <w:lang w:eastAsia="ru-RU"/>
        </w:rPr>
        <w:t xml:space="preserve">наружного) </w:t>
      </w:r>
      <w:r w:rsidRPr="00BB7769">
        <w:rPr>
          <w:rFonts w:ascii="Times New Roman" w:eastAsia="Times New Roman" w:hAnsi="Times New Roman" w:cs="Times New Roman"/>
          <w:bCs/>
          <w:sz w:val="28"/>
          <w:szCs w:val="28"/>
          <w:lang w:eastAsia="ru-RU"/>
        </w:rPr>
        <w:t xml:space="preserve"> (</w:t>
      </w:r>
      <w:proofErr w:type="gramEnd"/>
      <w:r w:rsidRPr="00BB7769">
        <w:rPr>
          <w:rFonts w:ascii="Times New Roman" w:eastAsia="Times New Roman" w:hAnsi="Times New Roman" w:cs="Times New Roman"/>
          <w:bCs/>
          <w:sz w:val="28"/>
          <w:szCs w:val="28"/>
          <w:lang w:eastAsia="ru-RU"/>
        </w:rPr>
        <w:t>атрезия)</w:t>
      </w:r>
    </w:p>
    <w:p w14:paraId="0E063B81" w14:textId="2C33EEB9" w:rsidR="00252535" w:rsidRPr="00BB7769" w:rsidRDefault="00252535" w:rsidP="00BB7769">
      <w:pPr>
        <w:spacing w:after="0" w:line="240" w:lineRule="auto"/>
        <w:ind w:firstLine="567"/>
        <w:jc w:val="both"/>
        <w:rPr>
          <w:rFonts w:ascii="Times New Roman" w:eastAsia="Times New Roman" w:hAnsi="Times New Roman" w:cs="Times New Roman"/>
          <w:sz w:val="28"/>
          <w:szCs w:val="28"/>
          <w:lang w:eastAsia="ru-RU"/>
        </w:rPr>
      </w:pPr>
      <w:r w:rsidRPr="00BB7769">
        <w:rPr>
          <w:rFonts w:ascii="Times New Roman" w:eastAsia="Times New Roman" w:hAnsi="Times New Roman" w:cs="Times New Roman"/>
          <w:sz w:val="28"/>
          <w:szCs w:val="28"/>
          <w:lang w:eastAsia="ru-RU"/>
        </w:rPr>
        <w:t xml:space="preserve">Q17 Другие врожденные аномалии </w:t>
      </w:r>
      <w:r w:rsidR="00937C26">
        <w:rPr>
          <w:rFonts w:ascii="Times New Roman" w:eastAsia="Times New Roman" w:hAnsi="Times New Roman" w:cs="Times New Roman"/>
          <w:sz w:val="28"/>
          <w:szCs w:val="28"/>
          <w:lang w:eastAsia="ru-RU"/>
        </w:rPr>
        <w:t>(</w:t>
      </w:r>
      <w:r w:rsidRPr="00BB7769">
        <w:rPr>
          <w:rFonts w:ascii="Times New Roman" w:eastAsia="Times New Roman" w:hAnsi="Times New Roman" w:cs="Times New Roman"/>
          <w:sz w:val="28"/>
          <w:szCs w:val="28"/>
          <w:lang w:eastAsia="ru-RU"/>
        </w:rPr>
        <w:t>пороки развития</w:t>
      </w:r>
      <w:r w:rsidR="00937C26">
        <w:rPr>
          <w:rFonts w:ascii="Times New Roman" w:eastAsia="Times New Roman" w:hAnsi="Times New Roman" w:cs="Times New Roman"/>
          <w:sz w:val="28"/>
          <w:szCs w:val="28"/>
          <w:lang w:eastAsia="ru-RU"/>
        </w:rPr>
        <w:t>)</w:t>
      </w:r>
      <w:r w:rsidRPr="00BB7769">
        <w:rPr>
          <w:rFonts w:ascii="Times New Roman" w:eastAsia="Times New Roman" w:hAnsi="Times New Roman" w:cs="Times New Roman"/>
          <w:sz w:val="28"/>
          <w:szCs w:val="28"/>
          <w:lang w:eastAsia="ru-RU"/>
        </w:rPr>
        <w:t xml:space="preserve"> уха</w:t>
      </w:r>
    </w:p>
    <w:p w14:paraId="20256D13" w14:textId="77777777" w:rsidR="00252535" w:rsidRPr="00BB7769" w:rsidRDefault="00252535" w:rsidP="00BB7769">
      <w:pPr>
        <w:spacing w:after="0" w:line="240" w:lineRule="auto"/>
        <w:ind w:firstLine="567"/>
        <w:jc w:val="both"/>
        <w:rPr>
          <w:rFonts w:ascii="Times New Roman" w:eastAsia="Times New Roman" w:hAnsi="Times New Roman" w:cs="Times New Roman"/>
          <w:sz w:val="28"/>
          <w:szCs w:val="28"/>
          <w:lang w:val="en-US" w:eastAsia="ru-RU"/>
        </w:rPr>
      </w:pPr>
      <w:r w:rsidRPr="00BB7769">
        <w:rPr>
          <w:rFonts w:ascii="Times New Roman" w:eastAsia="Times New Roman" w:hAnsi="Times New Roman" w:cs="Times New Roman"/>
          <w:sz w:val="28"/>
          <w:szCs w:val="28"/>
          <w:lang w:val="en-US" w:eastAsia="ru-RU"/>
        </w:rPr>
        <w:t xml:space="preserve">Q17.2 </w:t>
      </w:r>
      <w:r w:rsidRPr="00BB7769">
        <w:rPr>
          <w:rFonts w:ascii="Times New Roman" w:eastAsia="Times New Roman" w:hAnsi="Times New Roman" w:cs="Times New Roman"/>
          <w:sz w:val="28"/>
          <w:szCs w:val="28"/>
          <w:lang w:eastAsia="ru-RU"/>
        </w:rPr>
        <w:t>Микротия</w:t>
      </w:r>
    </w:p>
    <w:p w14:paraId="7594D029" w14:textId="67C18E78" w:rsidR="00252535" w:rsidRPr="00937C26" w:rsidRDefault="004D1754" w:rsidP="00BB7769">
      <w:pPr>
        <w:spacing w:after="0" w:line="240" w:lineRule="auto"/>
        <w:ind w:firstLine="567"/>
        <w:jc w:val="both"/>
        <w:rPr>
          <w:rFonts w:ascii="Times New Roman" w:eastAsia="Times New Roman" w:hAnsi="Times New Roman" w:cs="Times New Roman"/>
          <w:sz w:val="28"/>
          <w:szCs w:val="28"/>
          <w:lang w:val="en-US" w:eastAsia="ru-RU"/>
        </w:rPr>
      </w:pPr>
      <w:hyperlink r:id="rId56" w:history="1">
        <w:r w:rsidR="00252535" w:rsidRPr="00BB7769">
          <w:rPr>
            <w:rFonts w:ascii="Times New Roman" w:eastAsia="Times New Roman" w:hAnsi="Times New Roman" w:cs="Times New Roman"/>
            <w:sz w:val="28"/>
            <w:szCs w:val="28"/>
            <w:lang w:val="en-US" w:eastAsia="ru-RU"/>
          </w:rPr>
          <w:t>https://khab03.ru/sites/default/files/field/attachments/mkb-10_1999.pdf</w:t>
        </w:r>
      </w:hyperlink>
    </w:p>
    <w:p w14:paraId="69029C85" w14:textId="77777777" w:rsidR="00252535" w:rsidRPr="00BB7769" w:rsidRDefault="00252535" w:rsidP="00BB7769">
      <w:pPr>
        <w:spacing w:after="0" w:line="240" w:lineRule="auto"/>
        <w:ind w:firstLine="567"/>
        <w:outlineLvl w:val="2"/>
        <w:rPr>
          <w:rFonts w:ascii="Times New Roman" w:eastAsia="Times New Roman" w:hAnsi="Times New Roman" w:cs="Times New Roman"/>
          <w:bCs/>
          <w:sz w:val="28"/>
          <w:szCs w:val="28"/>
          <w:lang w:eastAsia="ru-RU"/>
        </w:rPr>
      </w:pPr>
      <w:r w:rsidRPr="00BB7769">
        <w:rPr>
          <w:rFonts w:ascii="Times New Roman" w:eastAsia="Times New Roman" w:hAnsi="Times New Roman" w:cs="Times New Roman"/>
          <w:bCs/>
          <w:sz w:val="28"/>
          <w:szCs w:val="28"/>
          <w:lang w:eastAsia="ru-RU"/>
        </w:rPr>
        <w:t>Общие тенденции по стране</w:t>
      </w:r>
    </w:p>
    <w:p w14:paraId="243B7C40" w14:textId="3B12E115" w:rsidR="00252535" w:rsidRPr="00CE3629" w:rsidRDefault="00252535" w:rsidP="00BB7769">
      <w:pPr>
        <w:spacing w:after="0" w:line="240" w:lineRule="auto"/>
        <w:ind w:firstLine="567"/>
        <w:jc w:val="both"/>
        <w:rPr>
          <w:rFonts w:ascii="Times New Roman" w:eastAsia="Calibri" w:hAnsi="Times New Roman" w:cs="Times New Roman"/>
          <w:sz w:val="28"/>
          <w:szCs w:val="28"/>
        </w:rPr>
      </w:pPr>
      <w:r w:rsidRPr="00BB7769">
        <w:rPr>
          <w:rFonts w:ascii="Times New Roman" w:eastAsia="Times New Roman" w:hAnsi="Times New Roman" w:cs="Times New Roman"/>
          <w:sz w:val="28"/>
          <w:szCs w:val="28"/>
          <w:lang w:eastAsia="ru-RU"/>
        </w:rPr>
        <w:t xml:space="preserve">Значения показателей </w:t>
      </w:r>
      <w:r w:rsidRPr="00BB7769">
        <w:rPr>
          <w:rFonts w:ascii="Times New Roman" w:eastAsia="Calibri" w:hAnsi="Times New Roman" w:cs="Times New Roman"/>
          <w:sz w:val="28"/>
          <w:szCs w:val="28"/>
        </w:rPr>
        <w:t xml:space="preserve">первичной заболеваемости по Q16.1 и Q16.0+Q17.2 </w:t>
      </w:r>
      <w:r w:rsidRPr="00BB7769">
        <w:rPr>
          <w:rFonts w:ascii="Times New Roman" w:eastAsia="Times New Roman" w:hAnsi="Times New Roman" w:cs="Times New Roman"/>
          <w:sz w:val="28"/>
          <w:szCs w:val="28"/>
          <w:lang w:eastAsia="ru-RU"/>
        </w:rPr>
        <w:t>по Казахстану показывают</w:t>
      </w:r>
      <w:r w:rsidRPr="00CE3629">
        <w:rPr>
          <w:rFonts w:ascii="Times New Roman" w:eastAsia="Times New Roman" w:hAnsi="Times New Roman" w:cs="Times New Roman"/>
          <w:sz w:val="28"/>
          <w:szCs w:val="28"/>
          <w:lang w:eastAsia="ru-RU"/>
        </w:rPr>
        <w:t xml:space="preserve"> </w:t>
      </w:r>
      <w:r w:rsidRPr="00CE3629">
        <w:rPr>
          <w:rFonts w:ascii="Times New Roman" w:eastAsia="Times New Roman" w:hAnsi="Times New Roman" w:cs="Times New Roman"/>
          <w:bCs/>
          <w:sz w:val="28"/>
          <w:szCs w:val="28"/>
          <w:lang w:eastAsia="ru-RU"/>
        </w:rPr>
        <w:t>неоднородную динамику</w:t>
      </w:r>
      <w:r w:rsidRPr="00CE3629">
        <w:rPr>
          <w:rFonts w:ascii="Times New Roman" w:eastAsia="Times New Roman" w:hAnsi="Times New Roman" w:cs="Times New Roman"/>
          <w:sz w:val="28"/>
          <w:szCs w:val="28"/>
          <w:lang w:eastAsia="ru-RU"/>
        </w:rPr>
        <w:t xml:space="preserve"> за 2015–2024 гг. </w:t>
      </w:r>
      <w:r w:rsidR="00BB7769">
        <w:rPr>
          <w:rFonts w:ascii="Times New Roman" w:eastAsia="Times New Roman" w:hAnsi="Times New Roman" w:cs="Times New Roman"/>
          <w:sz w:val="28"/>
          <w:szCs w:val="28"/>
          <w:lang w:eastAsia="ru-RU"/>
        </w:rPr>
        <w:t xml:space="preserve">(таблица </w:t>
      </w:r>
      <w:r w:rsidR="001716E8" w:rsidRPr="00CE3629">
        <w:rPr>
          <w:rFonts w:ascii="Times New Roman" w:eastAsia="Calibri" w:hAnsi="Times New Roman" w:cs="Times New Roman"/>
          <w:sz w:val="28"/>
          <w:szCs w:val="28"/>
        </w:rPr>
        <w:t>8</w:t>
      </w:r>
      <w:r w:rsidRPr="00CE3629">
        <w:rPr>
          <w:rFonts w:ascii="Times New Roman" w:eastAsia="Calibri" w:hAnsi="Times New Roman" w:cs="Times New Roman"/>
          <w:sz w:val="28"/>
          <w:szCs w:val="28"/>
        </w:rPr>
        <w:t>).</w:t>
      </w:r>
    </w:p>
    <w:p w14:paraId="191A663D" w14:textId="77777777" w:rsidR="001716E8" w:rsidRPr="00CE3629" w:rsidRDefault="001716E8" w:rsidP="00252535">
      <w:pPr>
        <w:spacing w:after="0" w:line="240" w:lineRule="auto"/>
        <w:ind w:firstLine="709"/>
        <w:jc w:val="both"/>
        <w:rPr>
          <w:rFonts w:ascii="Times New Roman" w:eastAsia="Times New Roman" w:hAnsi="Times New Roman" w:cs="Times New Roman"/>
          <w:sz w:val="28"/>
          <w:szCs w:val="28"/>
          <w:lang w:eastAsia="ru-RU"/>
        </w:rPr>
      </w:pPr>
    </w:p>
    <w:p w14:paraId="24D0F479" w14:textId="65A29DF3" w:rsidR="001716E8" w:rsidRPr="00CE3629" w:rsidRDefault="001716E8" w:rsidP="001716E8">
      <w:pPr>
        <w:spacing w:after="0" w:line="240" w:lineRule="auto"/>
        <w:jc w:val="both"/>
        <w:rPr>
          <w:rFonts w:ascii="Times New Roman" w:eastAsia="Calibri" w:hAnsi="Times New Roman" w:cs="Times New Roman"/>
          <w:sz w:val="28"/>
          <w:szCs w:val="28"/>
        </w:rPr>
      </w:pPr>
      <w:r w:rsidRPr="00CE3629">
        <w:rPr>
          <w:rFonts w:ascii="Times New Roman" w:eastAsia="Calibri" w:hAnsi="Times New Roman" w:cs="Times New Roman"/>
          <w:sz w:val="28"/>
          <w:szCs w:val="28"/>
        </w:rPr>
        <w:t>Таблица 8 -</w:t>
      </w:r>
      <w:r w:rsidR="00BB7769">
        <w:rPr>
          <w:rFonts w:ascii="Times New Roman" w:eastAsia="Calibri" w:hAnsi="Times New Roman" w:cs="Times New Roman"/>
          <w:sz w:val="28"/>
          <w:szCs w:val="28"/>
        </w:rPr>
        <w:t xml:space="preserve"> </w:t>
      </w:r>
      <w:r w:rsidRPr="00CE3629">
        <w:rPr>
          <w:rFonts w:ascii="Times New Roman" w:eastAsia="Calibri" w:hAnsi="Times New Roman" w:cs="Times New Roman"/>
          <w:sz w:val="28"/>
          <w:szCs w:val="28"/>
        </w:rPr>
        <w:t>Динамика показателей первичной заболеваемости Q16.1 (врожденное отсутствие, атрезия и стриктура слухового прохода (наружного)) по регионам РК за 2015–2024 годы</w:t>
      </w:r>
    </w:p>
    <w:p w14:paraId="7F3F9647" w14:textId="77777777" w:rsidR="00252535" w:rsidRPr="00BB7769" w:rsidRDefault="00252535" w:rsidP="00252535">
      <w:pPr>
        <w:spacing w:after="0" w:line="240" w:lineRule="auto"/>
        <w:jc w:val="both"/>
        <w:rPr>
          <w:rFonts w:ascii="Times New Roman" w:eastAsia="Calibri" w:hAnsi="Times New Roman" w:cs="Times New Roman"/>
          <w:sz w:val="20"/>
          <w:szCs w:val="20"/>
        </w:rPr>
      </w:pPr>
    </w:p>
    <w:tbl>
      <w:tblPr>
        <w:tblpPr w:leftFromText="180" w:rightFromText="180" w:vertAnchor="text" w:tblpY="1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435"/>
        <w:gridCol w:w="435"/>
        <w:gridCol w:w="435"/>
        <w:gridCol w:w="435"/>
        <w:gridCol w:w="435"/>
        <w:gridCol w:w="435"/>
        <w:gridCol w:w="434"/>
        <w:gridCol w:w="434"/>
        <w:gridCol w:w="434"/>
        <w:gridCol w:w="434"/>
        <w:gridCol w:w="434"/>
        <w:gridCol w:w="434"/>
        <w:gridCol w:w="434"/>
        <w:gridCol w:w="434"/>
        <w:gridCol w:w="434"/>
        <w:gridCol w:w="434"/>
        <w:gridCol w:w="434"/>
        <w:gridCol w:w="434"/>
        <w:gridCol w:w="434"/>
        <w:gridCol w:w="434"/>
      </w:tblGrid>
      <w:tr w:rsidR="00CE3629" w:rsidRPr="00CE3629" w14:paraId="298DD0B5" w14:textId="77777777" w:rsidTr="00BB7769">
        <w:trPr>
          <w:trHeight w:val="225"/>
        </w:trPr>
        <w:tc>
          <w:tcPr>
            <w:tcW w:w="565" w:type="pct"/>
            <w:vMerge w:val="restart"/>
            <w:shd w:val="clear" w:color="auto" w:fill="auto"/>
          </w:tcPr>
          <w:p w14:paraId="45751735" w14:textId="77777777" w:rsidR="006F1E63" w:rsidRPr="00BB7769" w:rsidRDefault="006F1E63" w:rsidP="006F1E63">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Регион/город</w:t>
            </w:r>
          </w:p>
        </w:tc>
        <w:tc>
          <w:tcPr>
            <w:tcW w:w="4435" w:type="pct"/>
            <w:gridSpan w:val="20"/>
            <w:shd w:val="clear" w:color="auto" w:fill="auto"/>
          </w:tcPr>
          <w:p w14:paraId="38081802" w14:textId="77777777" w:rsidR="006F1E63" w:rsidRPr="00BB7769" w:rsidRDefault="006F1E63" w:rsidP="006F1E63">
            <w:pPr>
              <w:spacing w:after="0" w:line="240" w:lineRule="auto"/>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Год</w:t>
            </w:r>
          </w:p>
        </w:tc>
      </w:tr>
      <w:tr w:rsidR="00CE3629" w:rsidRPr="00CE3629" w14:paraId="135037B4" w14:textId="77777777" w:rsidTr="00BB7769">
        <w:trPr>
          <w:trHeight w:val="225"/>
        </w:trPr>
        <w:tc>
          <w:tcPr>
            <w:tcW w:w="565" w:type="pct"/>
            <w:vMerge/>
            <w:shd w:val="clear" w:color="auto" w:fill="auto"/>
            <w:hideMark/>
          </w:tcPr>
          <w:p w14:paraId="408C6A46" w14:textId="77777777" w:rsidR="006F1E63" w:rsidRPr="00BB7769" w:rsidRDefault="006F1E63" w:rsidP="006F1E63">
            <w:pPr>
              <w:spacing w:after="0" w:line="240" w:lineRule="auto"/>
              <w:rPr>
                <w:rFonts w:ascii="Times New Roman" w:eastAsia="Times New Roman" w:hAnsi="Times New Roman" w:cs="Times New Roman"/>
                <w:sz w:val="24"/>
                <w:szCs w:val="24"/>
                <w:lang w:val="en-US" w:eastAsia="ru-RU"/>
              </w:rPr>
            </w:pPr>
          </w:p>
        </w:tc>
        <w:tc>
          <w:tcPr>
            <w:tcW w:w="440" w:type="pct"/>
            <w:gridSpan w:val="2"/>
            <w:tcBorders>
              <w:bottom w:val="single" w:sz="4" w:space="0" w:color="auto"/>
            </w:tcBorders>
            <w:shd w:val="clear" w:color="auto" w:fill="auto"/>
            <w:hideMark/>
          </w:tcPr>
          <w:p w14:paraId="65D5D3F2" w14:textId="77777777" w:rsidR="006F1E63" w:rsidRPr="00BB7769" w:rsidRDefault="006F1E63" w:rsidP="006F1E63">
            <w:pPr>
              <w:spacing w:after="0" w:line="240" w:lineRule="auto"/>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2015</w:t>
            </w:r>
          </w:p>
        </w:tc>
        <w:tc>
          <w:tcPr>
            <w:tcW w:w="440" w:type="pct"/>
            <w:gridSpan w:val="2"/>
            <w:tcBorders>
              <w:bottom w:val="single" w:sz="4" w:space="0" w:color="auto"/>
            </w:tcBorders>
            <w:shd w:val="clear" w:color="auto" w:fill="auto"/>
            <w:hideMark/>
          </w:tcPr>
          <w:p w14:paraId="5730E6EB" w14:textId="77777777" w:rsidR="006F1E63" w:rsidRPr="00BB7769" w:rsidRDefault="006F1E63" w:rsidP="006F1E63">
            <w:pPr>
              <w:spacing w:after="0" w:line="240" w:lineRule="auto"/>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2016</w:t>
            </w:r>
          </w:p>
        </w:tc>
        <w:tc>
          <w:tcPr>
            <w:tcW w:w="440" w:type="pct"/>
            <w:gridSpan w:val="2"/>
            <w:tcBorders>
              <w:bottom w:val="single" w:sz="4" w:space="0" w:color="auto"/>
            </w:tcBorders>
            <w:shd w:val="clear" w:color="auto" w:fill="auto"/>
            <w:hideMark/>
          </w:tcPr>
          <w:p w14:paraId="0A17B6D1" w14:textId="77777777" w:rsidR="006F1E63" w:rsidRPr="00BB7769" w:rsidRDefault="006F1E63" w:rsidP="006F1E63">
            <w:pPr>
              <w:spacing w:after="0" w:line="240" w:lineRule="auto"/>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2017</w:t>
            </w:r>
          </w:p>
        </w:tc>
        <w:tc>
          <w:tcPr>
            <w:tcW w:w="440" w:type="pct"/>
            <w:gridSpan w:val="2"/>
            <w:tcBorders>
              <w:bottom w:val="single" w:sz="4" w:space="0" w:color="auto"/>
            </w:tcBorders>
            <w:shd w:val="clear" w:color="auto" w:fill="auto"/>
            <w:hideMark/>
          </w:tcPr>
          <w:p w14:paraId="4ACD238D" w14:textId="77777777" w:rsidR="006F1E63" w:rsidRPr="00BB7769" w:rsidRDefault="006F1E63" w:rsidP="006F1E63">
            <w:pPr>
              <w:spacing w:after="0" w:line="240" w:lineRule="auto"/>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2018</w:t>
            </w:r>
          </w:p>
        </w:tc>
        <w:tc>
          <w:tcPr>
            <w:tcW w:w="440" w:type="pct"/>
            <w:gridSpan w:val="2"/>
            <w:tcBorders>
              <w:bottom w:val="single" w:sz="4" w:space="0" w:color="auto"/>
            </w:tcBorders>
            <w:shd w:val="clear" w:color="auto" w:fill="auto"/>
            <w:hideMark/>
          </w:tcPr>
          <w:p w14:paraId="3AD9B7D5" w14:textId="77777777" w:rsidR="006F1E63" w:rsidRPr="00BB7769" w:rsidRDefault="006F1E63" w:rsidP="006F1E63">
            <w:pPr>
              <w:spacing w:after="0" w:line="240" w:lineRule="auto"/>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2019</w:t>
            </w:r>
          </w:p>
        </w:tc>
        <w:tc>
          <w:tcPr>
            <w:tcW w:w="440" w:type="pct"/>
            <w:gridSpan w:val="2"/>
            <w:tcBorders>
              <w:bottom w:val="single" w:sz="4" w:space="0" w:color="auto"/>
            </w:tcBorders>
          </w:tcPr>
          <w:p w14:paraId="4D6E3787" w14:textId="77777777" w:rsidR="006F1E63" w:rsidRPr="00BB7769" w:rsidRDefault="006F1E63" w:rsidP="006F1E63">
            <w:pPr>
              <w:spacing w:after="0" w:line="240" w:lineRule="auto"/>
              <w:jc w:val="center"/>
              <w:rPr>
                <w:rFonts w:ascii="Times New Roman" w:eastAsia="Times New Roman" w:hAnsi="Times New Roman" w:cs="Times New Roman"/>
                <w:sz w:val="24"/>
                <w:szCs w:val="24"/>
                <w:lang w:val="kk-KZ" w:eastAsia="ru-RU"/>
              </w:rPr>
            </w:pPr>
            <w:r w:rsidRPr="00BB7769">
              <w:rPr>
                <w:rFonts w:ascii="Times New Roman" w:eastAsia="Times New Roman" w:hAnsi="Times New Roman" w:cs="Times New Roman"/>
                <w:sz w:val="24"/>
                <w:szCs w:val="24"/>
                <w:lang w:val="kk-KZ" w:eastAsia="ru-RU"/>
              </w:rPr>
              <w:t>2020</w:t>
            </w:r>
          </w:p>
        </w:tc>
        <w:tc>
          <w:tcPr>
            <w:tcW w:w="440" w:type="pct"/>
            <w:gridSpan w:val="2"/>
            <w:tcBorders>
              <w:bottom w:val="single" w:sz="4" w:space="0" w:color="auto"/>
            </w:tcBorders>
          </w:tcPr>
          <w:p w14:paraId="18550505" w14:textId="77777777" w:rsidR="006F1E63" w:rsidRPr="00BB7769" w:rsidRDefault="006F1E63" w:rsidP="006F1E63">
            <w:pPr>
              <w:spacing w:after="0" w:line="240" w:lineRule="auto"/>
              <w:jc w:val="center"/>
              <w:rPr>
                <w:rFonts w:ascii="Times New Roman" w:eastAsia="Times New Roman" w:hAnsi="Times New Roman" w:cs="Times New Roman"/>
                <w:sz w:val="24"/>
                <w:szCs w:val="24"/>
                <w:lang w:val="kk-KZ" w:eastAsia="ru-RU"/>
              </w:rPr>
            </w:pPr>
            <w:r w:rsidRPr="00BB7769">
              <w:rPr>
                <w:rFonts w:ascii="Times New Roman" w:eastAsia="Times New Roman" w:hAnsi="Times New Roman" w:cs="Times New Roman"/>
                <w:sz w:val="24"/>
                <w:szCs w:val="24"/>
                <w:lang w:val="kk-KZ" w:eastAsia="ru-RU"/>
              </w:rPr>
              <w:t>2021</w:t>
            </w:r>
          </w:p>
        </w:tc>
        <w:tc>
          <w:tcPr>
            <w:tcW w:w="440" w:type="pct"/>
            <w:gridSpan w:val="2"/>
            <w:tcBorders>
              <w:bottom w:val="single" w:sz="4" w:space="0" w:color="auto"/>
            </w:tcBorders>
          </w:tcPr>
          <w:p w14:paraId="10AE5587" w14:textId="77777777" w:rsidR="006F1E63" w:rsidRPr="00BB7769" w:rsidRDefault="006F1E63" w:rsidP="006F1E63">
            <w:pPr>
              <w:spacing w:after="0" w:line="240" w:lineRule="auto"/>
              <w:jc w:val="center"/>
              <w:rPr>
                <w:rFonts w:ascii="Times New Roman" w:eastAsia="Times New Roman" w:hAnsi="Times New Roman" w:cs="Times New Roman"/>
                <w:sz w:val="24"/>
                <w:szCs w:val="24"/>
                <w:lang w:val="kk-KZ" w:eastAsia="ru-RU"/>
              </w:rPr>
            </w:pPr>
            <w:r w:rsidRPr="00BB7769">
              <w:rPr>
                <w:rFonts w:ascii="Times New Roman" w:eastAsia="Times New Roman" w:hAnsi="Times New Roman" w:cs="Times New Roman"/>
                <w:sz w:val="24"/>
                <w:szCs w:val="24"/>
                <w:lang w:val="kk-KZ" w:eastAsia="ru-RU"/>
              </w:rPr>
              <w:t>2022</w:t>
            </w:r>
          </w:p>
        </w:tc>
        <w:tc>
          <w:tcPr>
            <w:tcW w:w="440" w:type="pct"/>
            <w:gridSpan w:val="2"/>
            <w:tcBorders>
              <w:bottom w:val="single" w:sz="4" w:space="0" w:color="auto"/>
            </w:tcBorders>
          </w:tcPr>
          <w:p w14:paraId="0B13E52D" w14:textId="77777777" w:rsidR="006F1E63" w:rsidRPr="00BB7769" w:rsidRDefault="006F1E63" w:rsidP="006F1E63">
            <w:pPr>
              <w:spacing w:after="0" w:line="240" w:lineRule="auto"/>
              <w:jc w:val="center"/>
              <w:rPr>
                <w:rFonts w:ascii="Times New Roman" w:eastAsia="Times New Roman" w:hAnsi="Times New Roman" w:cs="Times New Roman"/>
                <w:sz w:val="24"/>
                <w:szCs w:val="24"/>
                <w:lang w:val="kk-KZ" w:eastAsia="ru-RU"/>
              </w:rPr>
            </w:pPr>
            <w:r w:rsidRPr="00BB7769">
              <w:rPr>
                <w:rFonts w:ascii="Times New Roman" w:eastAsia="Times New Roman" w:hAnsi="Times New Roman" w:cs="Times New Roman"/>
                <w:sz w:val="24"/>
                <w:szCs w:val="24"/>
                <w:lang w:val="kk-KZ" w:eastAsia="ru-RU"/>
              </w:rPr>
              <w:t>2023</w:t>
            </w:r>
          </w:p>
        </w:tc>
        <w:tc>
          <w:tcPr>
            <w:tcW w:w="472" w:type="pct"/>
            <w:gridSpan w:val="2"/>
            <w:tcBorders>
              <w:bottom w:val="single" w:sz="4" w:space="0" w:color="auto"/>
            </w:tcBorders>
          </w:tcPr>
          <w:p w14:paraId="154BAD9E" w14:textId="77777777" w:rsidR="006F1E63" w:rsidRPr="00BB7769" w:rsidRDefault="006F1E63" w:rsidP="006F1E63">
            <w:pPr>
              <w:spacing w:after="0" w:line="240" w:lineRule="auto"/>
              <w:jc w:val="center"/>
              <w:rPr>
                <w:rFonts w:ascii="Times New Roman" w:eastAsia="Times New Roman" w:hAnsi="Times New Roman" w:cs="Times New Roman"/>
                <w:sz w:val="24"/>
                <w:szCs w:val="24"/>
                <w:lang w:val="kk-KZ" w:eastAsia="ru-RU"/>
              </w:rPr>
            </w:pPr>
            <w:r w:rsidRPr="00BB7769">
              <w:rPr>
                <w:rFonts w:ascii="Times New Roman" w:eastAsia="Times New Roman" w:hAnsi="Times New Roman" w:cs="Times New Roman"/>
                <w:sz w:val="24"/>
                <w:szCs w:val="24"/>
                <w:lang w:val="kk-KZ" w:eastAsia="ru-RU"/>
              </w:rPr>
              <w:t>2024</w:t>
            </w:r>
          </w:p>
        </w:tc>
      </w:tr>
      <w:tr w:rsidR="00CE3629" w:rsidRPr="00CE3629" w14:paraId="5EC29671" w14:textId="77777777" w:rsidTr="00BB7769">
        <w:trPr>
          <w:cantSplit/>
          <w:trHeight w:val="1134"/>
        </w:trPr>
        <w:tc>
          <w:tcPr>
            <w:tcW w:w="565" w:type="pct"/>
            <w:vMerge/>
            <w:shd w:val="clear" w:color="auto" w:fill="auto"/>
            <w:hideMark/>
          </w:tcPr>
          <w:p w14:paraId="0775BBCD" w14:textId="77777777" w:rsidR="006F1E63" w:rsidRPr="00BB7769" w:rsidRDefault="006F1E63" w:rsidP="006F1E63">
            <w:pPr>
              <w:spacing w:after="0" w:line="240" w:lineRule="auto"/>
              <w:rPr>
                <w:rFonts w:ascii="Times New Roman" w:eastAsia="Times New Roman" w:hAnsi="Times New Roman" w:cs="Times New Roman"/>
                <w:sz w:val="24"/>
                <w:szCs w:val="24"/>
                <w:lang w:val="en-US" w:eastAsia="ru-RU"/>
              </w:rPr>
            </w:pPr>
          </w:p>
        </w:tc>
        <w:tc>
          <w:tcPr>
            <w:tcW w:w="220" w:type="pct"/>
            <w:tcBorders>
              <w:top w:val="single" w:sz="4" w:space="0" w:color="auto"/>
              <w:bottom w:val="single" w:sz="4" w:space="0" w:color="auto"/>
              <w:right w:val="single" w:sz="4" w:space="0" w:color="auto"/>
            </w:tcBorders>
            <w:shd w:val="clear" w:color="auto" w:fill="auto"/>
            <w:textDirection w:val="btLr"/>
            <w:vAlign w:val="center"/>
            <w:hideMark/>
          </w:tcPr>
          <w:p w14:paraId="4AB25EEB" w14:textId="77777777" w:rsidR="006F1E63" w:rsidRPr="00BB7769" w:rsidRDefault="006F1E63" w:rsidP="006F1E63">
            <w:pPr>
              <w:spacing w:after="0" w:line="240" w:lineRule="auto"/>
              <w:ind w:left="113" w:right="113"/>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Q16.1</w:t>
            </w:r>
          </w:p>
        </w:tc>
        <w:tc>
          <w:tcPr>
            <w:tcW w:w="22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7F04719" w14:textId="77777777" w:rsidR="006F1E63" w:rsidRPr="00BB7769" w:rsidRDefault="006F1E63" w:rsidP="006F1E63">
            <w:pPr>
              <w:spacing w:after="0" w:line="240" w:lineRule="auto"/>
              <w:ind w:left="113" w:right="113"/>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Q17.2+Q16.0</w:t>
            </w:r>
          </w:p>
        </w:tc>
        <w:tc>
          <w:tcPr>
            <w:tcW w:w="22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7E448E0" w14:textId="77777777" w:rsidR="006F1E63" w:rsidRPr="00BB7769" w:rsidRDefault="006F1E63" w:rsidP="006F1E63">
            <w:pPr>
              <w:spacing w:after="0" w:line="240" w:lineRule="auto"/>
              <w:ind w:left="113" w:right="113"/>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Q16.1</w:t>
            </w:r>
          </w:p>
        </w:tc>
        <w:tc>
          <w:tcPr>
            <w:tcW w:w="22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BCC7518" w14:textId="77777777" w:rsidR="006F1E63" w:rsidRPr="00BB7769" w:rsidRDefault="006F1E63" w:rsidP="006F1E63">
            <w:pPr>
              <w:spacing w:after="0" w:line="240" w:lineRule="auto"/>
              <w:ind w:left="113" w:right="113"/>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Q17.2+Q16.0</w:t>
            </w:r>
          </w:p>
        </w:tc>
        <w:tc>
          <w:tcPr>
            <w:tcW w:w="22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DB4EAA4" w14:textId="77777777" w:rsidR="006F1E63" w:rsidRPr="00BB7769" w:rsidRDefault="006F1E63" w:rsidP="006F1E63">
            <w:pPr>
              <w:spacing w:after="0" w:line="240" w:lineRule="auto"/>
              <w:ind w:left="113" w:right="113"/>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Q16.1</w:t>
            </w:r>
          </w:p>
        </w:tc>
        <w:tc>
          <w:tcPr>
            <w:tcW w:w="22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09A7604" w14:textId="77777777" w:rsidR="006F1E63" w:rsidRPr="00BB7769" w:rsidRDefault="006F1E63" w:rsidP="006F1E63">
            <w:pPr>
              <w:spacing w:after="0" w:line="240" w:lineRule="auto"/>
              <w:ind w:left="113" w:right="113"/>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Q17.2+Q16.0</w:t>
            </w:r>
          </w:p>
        </w:tc>
        <w:tc>
          <w:tcPr>
            <w:tcW w:w="22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0AE222A" w14:textId="77777777" w:rsidR="006F1E63" w:rsidRPr="00BB7769" w:rsidRDefault="006F1E63" w:rsidP="006F1E63">
            <w:pPr>
              <w:spacing w:after="0" w:line="240" w:lineRule="auto"/>
              <w:ind w:left="113" w:right="113"/>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Q16.1</w:t>
            </w:r>
          </w:p>
        </w:tc>
        <w:tc>
          <w:tcPr>
            <w:tcW w:w="22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3616D43" w14:textId="77777777" w:rsidR="006F1E63" w:rsidRPr="00BB7769" w:rsidRDefault="006F1E63" w:rsidP="006F1E63">
            <w:pPr>
              <w:spacing w:after="0" w:line="240" w:lineRule="auto"/>
              <w:ind w:left="113" w:right="113"/>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Q17.2+Q16.0</w:t>
            </w:r>
          </w:p>
        </w:tc>
        <w:tc>
          <w:tcPr>
            <w:tcW w:w="22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BA99DFF" w14:textId="77777777" w:rsidR="006F1E63" w:rsidRPr="00BB7769" w:rsidRDefault="006F1E63" w:rsidP="006F1E63">
            <w:pPr>
              <w:spacing w:after="0" w:line="240" w:lineRule="auto"/>
              <w:ind w:left="113" w:right="113"/>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Q16.1</w:t>
            </w:r>
          </w:p>
        </w:tc>
        <w:tc>
          <w:tcPr>
            <w:tcW w:w="22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51F26D0" w14:textId="77777777" w:rsidR="006F1E63" w:rsidRPr="00BB7769" w:rsidRDefault="006F1E63" w:rsidP="006F1E63">
            <w:pPr>
              <w:spacing w:after="0" w:line="240" w:lineRule="auto"/>
              <w:ind w:left="113" w:right="113"/>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Q17.2+Q16.0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14:paraId="0720D80D" w14:textId="77777777" w:rsidR="006F1E63" w:rsidRPr="00BB7769" w:rsidRDefault="006F1E63" w:rsidP="006F1E63">
            <w:pPr>
              <w:spacing w:after="0" w:line="240" w:lineRule="auto"/>
              <w:ind w:left="113" w:right="113"/>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Q16.1</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14:paraId="120D2013" w14:textId="77777777" w:rsidR="006F1E63" w:rsidRPr="00BB7769" w:rsidRDefault="006F1E63" w:rsidP="006F1E63">
            <w:pPr>
              <w:spacing w:after="0" w:line="240" w:lineRule="auto"/>
              <w:ind w:left="113" w:right="113"/>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Q17.2+Q16.0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14:paraId="1C9438F8" w14:textId="77777777" w:rsidR="006F1E63" w:rsidRPr="00BB7769" w:rsidRDefault="006F1E63" w:rsidP="006F1E63">
            <w:pPr>
              <w:spacing w:after="0" w:line="240" w:lineRule="auto"/>
              <w:ind w:left="113" w:right="113"/>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Q16.1</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14:paraId="7D5A412E" w14:textId="77777777" w:rsidR="006F1E63" w:rsidRPr="00BB7769" w:rsidRDefault="006F1E63" w:rsidP="006F1E63">
            <w:pPr>
              <w:spacing w:after="0" w:line="240" w:lineRule="auto"/>
              <w:ind w:left="113" w:right="113"/>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Q17.2+Q16.0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14:paraId="0A837FAB" w14:textId="77777777" w:rsidR="006F1E63" w:rsidRPr="00BB7769" w:rsidRDefault="006F1E63" w:rsidP="006F1E63">
            <w:pPr>
              <w:spacing w:after="0" w:line="240" w:lineRule="auto"/>
              <w:ind w:left="113" w:right="113"/>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Q16.1</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14:paraId="71C583A2" w14:textId="77777777" w:rsidR="006F1E63" w:rsidRPr="00BB7769" w:rsidRDefault="006F1E63" w:rsidP="006F1E63">
            <w:pPr>
              <w:spacing w:after="0" w:line="240" w:lineRule="auto"/>
              <w:ind w:left="113" w:right="113"/>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Q17.2+Q16.0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14:paraId="4157C6C0" w14:textId="77777777" w:rsidR="006F1E63" w:rsidRPr="00BB7769" w:rsidRDefault="006F1E63" w:rsidP="006F1E63">
            <w:pPr>
              <w:spacing w:after="0" w:line="240" w:lineRule="auto"/>
              <w:ind w:left="113" w:right="113"/>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Q16.1</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14:paraId="5F7098FA" w14:textId="77777777" w:rsidR="006F1E63" w:rsidRPr="00BB7769" w:rsidRDefault="006F1E63" w:rsidP="006F1E63">
            <w:pPr>
              <w:spacing w:after="0" w:line="240" w:lineRule="auto"/>
              <w:ind w:left="113" w:right="113"/>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Q17.2+Q16.0</w:t>
            </w:r>
          </w:p>
        </w:tc>
        <w:tc>
          <w:tcPr>
            <w:tcW w:w="251" w:type="pct"/>
            <w:tcBorders>
              <w:top w:val="single" w:sz="4" w:space="0" w:color="auto"/>
              <w:left w:val="single" w:sz="4" w:space="0" w:color="auto"/>
              <w:bottom w:val="single" w:sz="4" w:space="0" w:color="auto"/>
              <w:right w:val="single" w:sz="4" w:space="0" w:color="auto"/>
            </w:tcBorders>
            <w:textDirection w:val="btLr"/>
            <w:vAlign w:val="center"/>
          </w:tcPr>
          <w:p w14:paraId="7DA997DE" w14:textId="77777777" w:rsidR="006F1E63" w:rsidRPr="00BB7769" w:rsidRDefault="006F1E63" w:rsidP="006F1E63">
            <w:pPr>
              <w:spacing w:after="0" w:line="240" w:lineRule="auto"/>
              <w:ind w:left="113" w:right="113"/>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Q16.1</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14:paraId="6E3412D0" w14:textId="77777777" w:rsidR="006F1E63" w:rsidRPr="00BB7769" w:rsidRDefault="006F1E63" w:rsidP="006F1E63">
            <w:pPr>
              <w:spacing w:after="0" w:line="240" w:lineRule="auto"/>
              <w:ind w:left="113" w:right="113"/>
              <w:jc w:val="center"/>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Q17.2+Q16.0</w:t>
            </w:r>
          </w:p>
        </w:tc>
      </w:tr>
      <w:tr w:rsidR="00BB7769" w:rsidRPr="00CE3629" w14:paraId="0FBFB31E" w14:textId="77777777" w:rsidTr="00BB7769">
        <w:trPr>
          <w:trHeight w:val="225"/>
        </w:trPr>
        <w:tc>
          <w:tcPr>
            <w:tcW w:w="565" w:type="pct"/>
            <w:shd w:val="clear" w:color="auto" w:fill="auto"/>
            <w:noWrap/>
          </w:tcPr>
          <w:p w14:paraId="100C7B1C" w14:textId="48474643" w:rsidR="00BB7769" w:rsidRPr="00BB7769" w:rsidRDefault="00BB7769" w:rsidP="00BB776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20" w:type="pct"/>
            <w:tcBorders>
              <w:top w:val="single" w:sz="4" w:space="0" w:color="auto"/>
            </w:tcBorders>
            <w:shd w:val="clear" w:color="auto" w:fill="auto"/>
            <w:noWrap/>
          </w:tcPr>
          <w:p w14:paraId="49DB8BBB" w14:textId="715F534D" w:rsidR="00BB7769" w:rsidRPr="00BB7769" w:rsidRDefault="00BB7769" w:rsidP="006F1E6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20" w:type="pct"/>
            <w:tcBorders>
              <w:top w:val="single" w:sz="4" w:space="0" w:color="auto"/>
            </w:tcBorders>
            <w:shd w:val="clear" w:color="auto" w:fill="auto"/>
            <w:noWrap/>
          </w:tcPr>
          <w:p w14:paraId="068C655F" w14:textId="710B9E71" w:rsidR="00BB7769" w:rsidRPr="00BB7769" w:rsidRDefault="00BB7769" w:rsidP="006F1E6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20" w:type="pct"/>
            <w:tcBorders>
              <w:top w:val="single" w:sz="4" w:space="0" w:color="auto"/>
            </w:tcBorders>
            <w:shd w:val="clear" w:color="auto" w:fill="auto"/>
            <w:noWrap/>
          </w:tcPr>
          <w:p w14:paraId="53199838" w14:textId="65CA3D6D" w:rsidR="00BB7769" w:rsidRPr="00BB7769" w:rsidRDefault="00BB7769" w:rsidP="006F1E6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20" w:type="pct"/>
            <w:tcBorders>
              <w:top w:val="single" w:sz="4" w:space="0" w:color="auto"/>
            </w:tcBorders>
            <w:shd w:val="clear" w:color="auto" w:fill="auto"/>
            <w:noWrap/>
          </w:tcPr>
          <w:p w14:paraId="17F18AB7" w14:textId="1AA3597D" w:rsidR="00BB7769" w:rsidRPr="00BB7769" w:rsidRDefault="00BB7769" w:rsidP="006F1E6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20" w:type="pct"/>
            <w:tcBorders>
              <w:top w:val="single" w:sz="4" w:space="0" w:color="auto"/>
            </w:tcBorders>
            <w:shd w:val="clear" w:color="auto" w:fill="auto"/>
            <w:noWrap/>
          </w:tcPr>
          <w:p w14:paraId="28635750" w14:textId="07ACD08D" w:rsidR="00BB7769" w:rsidRPr="00BB7769" w:rsidRDefault="00BB7769" w:rsidP="006F1E6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20" w:type="pct"/>
            <w:tcBorders>
              <w:top w:val="single" w:sz="4" w:space="0" w:color="auto"/>
            </w:tcBorders>
            <w:shd w:val="clear" w:color="auto" w:fill="auto"/>
            <w:noWrap/>
          </w:tcPr>
          <w:p w14:paraId="061960D2" w14:textId="0BC97749" w:rsidR="00BB7769" w:rsidRPr="00BB7769" w:rsidRDefault="00BB7769" w:rsidP="006F1E6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20" w:type="pct"/>
            <w:tcBorders>
              <w:top w:val="single" w:sz="4" w:space="0" w:color="auto"/>
            </w:tcBorders>
            <w:shd w:val="clear" w:color="auto" w:fill="auto"/>
            <w:noWrap/>
          </w:tcPr>
          <w:p w14:paraId="16A41A14" w14:textId="4AF1D8A0" w:rsidR="00BB7769" w:rsidRPr="00BB7769" w:rsidRDefault="00BB7769" w:rsidP="006F1E6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20" w:type="pct"/>
            <w:tcBorders>
              <w:top w:val="single" w:sz="4" w:space="0" w:color="auto"/>
            </w:tcBorders>
            <w:shd w:val="clear" w:color="auto" w:fill="auto"/>
            <w:noWrap/>
          </w:tcPr>
          <w:p w14:paraId="3089372D" w14:textId="3B10594D" w:rsidR="00BB7769" w:rsidRPr="00BB7769" w:rsidRDefault="00BB7769" w:rsidP="006F1E6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220" w:type="pct"/>
            <w:tcBorders>
              <w:top w:val="single" w:sz="4" w:space="0" w:color="auto"/>
            </w:tcBorders>
            <w:shd w:val="clear" w:color="auto" w:fill="auto"/>
            <w:noWrap/>
          </w:tcPr>
          <w:p w14:paraId="1B167EE2" w14:textId="6AF42D58" w:rsidR="00BB7769" w:rsidRPr="00BB7769" w:rsidRDefault="00BB7769" w:rsidP="006F1E6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20" w:type="pct"/>
            <w:tcBorders>
              <w:top w:val="single" w:sz="4" w:space="0" w:color="auto"/>
            </w:tcBorders>
            <w:shd w:val="clear" w:color="auto" w:fill="auto"/>
            <w:noWrap/>
          </w:tcPr>
          <w:p w14:paraId="490E6D28" w14:textId="256B53FB" w:rsidR="00BB7769" w:rsidRPr="00BB7769" w:rsidRDefault="00BB7769" w:rsidP="006F1E6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220" w:type="pct"/>
            <w:tcBorders>
              <w:top w:val="single" w:sz="4" w:space="0" w:color="auto"/>
            </w:tcBorders>
            <w:shd w:val="clear" w:color="auto" w:fill="auto"/>
          </w:tcPr>
          <w:p w14:paraId="497E7531" w14:textId="7F7678F3" w:rsidR="00BB7769" w:rsidRPr="00BB7769" w:rsidRDefault="00BB7769" w:rsidP="006F1E6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220" w:type="pct"/>
            <w:tcBorders>
              <w:top w:val="single" w:sz="4" w:space="0" w:color="auto"/>
            </w:tcBorders>
            <w:shd w:val="clear" w:color="auto" w:fill="auto"/>
          </w:tcPr>
          <w:p w14:paraId="1362B497" w14:textId="64E0D50D" w:rsidR="00BB7769" w:rsidRPr="00BB7769" w:rsidRDefault="00BB7769" w:rsidP="006F1E6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220" w:type="pct"/>
            <w:tcBorders>
              <w:top w:val="single" w:sz="4" w:space="0" w:color="auto"/>
            </w:tcBorders>
            <w:shd w:val="clear" w:color="auto" w:fill="auto"/>
          </w:tcPr>
          <w:p w14:paraId="4CB6CBE3" w14:textId="41F11830" w:rsidR="00BB7769" w:rsidRPr="00BB7769" w:rsidRDefault="00BB7769" w:rsidP="006F1E6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220" w:type="pct"/>
            <w:tcBorders>
              <w:top w:val="single" w:sz="4" w:space="0" w:color="auto"/>
            </w:tcBorders>
            <w:shd w:val="clear" w:color="auto" w:fill="auto"/>
          </w:tcPr>
          <w:p w14:paraId="1BB8A4CD" w14:textId="16A69C3F" w:rsidR="00BB7769" w:rsidRPr="00BB7769" w:rsidRDefault="00BB7769" w:rsidP="006F1E6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20" w:type="pct"/>
            <w:tcBorders>
              <w:top w:val="single" w:sz="4" w:space="0" w:color="auto"/>
            </w:tcBorders>
            <w:shd w:val="clear" w:color="auto" w:fill="auto"/>
          </w:tcPr>
          <w:p w14:paraId="1596FE14" w14:textId="6A044B3F" w:rsidR="00BB7769" w:rsidRPr="00BB7769" w:rsidRDefault="00BB7769" w:rsidP="006F1E6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220" w:type="pct"/>
            <w:tcBorders>
              <w:top w:val="single" w:sz="4" w:space="0" w:color="auto"/>
            </w:tcBorders>
            <w:shd w:val="clear" w:color="auto" w:fill="auto"/>
          </w:tcPr>
          <w:p w14:paraId="5C9E022E" w14:textId="23C3FF27" w:rsidR="00BB7769" w:rsidRPr="00BB7769" w:rsidRDefault="00BB7769" w:rsidP="006F1E6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220" w:type="pct"/>
            <w:tcBorders>
              <w:top w:val="single" w:sz="4" w:space="0" w:color="auto"/>
            </w:tcBorders>
            <w:shd w:val="clear" w:color="auto" w:fill="auto"/>
          </w:tcPr>
          <w:p w14:paraId="34C69267" w14:textId="3BF7B29D" w:rsidR="00BB7769" w:rsidRPr="00BB7769" w:rsidRDefault="00BB7769" w:rsidP="006F1E6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220" w:type="pct"/>
            <w:tcBorders>
              <w:top w:val="single" w:sz="4" w:space="0" w:color="auto"/>
            </w:tcBorders>
            <w:shd w:val="clear" w:color="auto" w:fill="auto"/>
          </w:tcPr>
          <w:p w14:paraId="40EB3E47" w14:textId="1CD26459" w:rsidR="00BB7769" w:rsidRPr="00BB7769" w:rsidRDefault="00BB7769" w:rsidP="006F1E6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251" w:type="pct"/>
            <w:tcBorders>
              <w:top w:val="single" w:sz="4" w:space="0" w:color="auto"/>
            </w:tcBorders>
            <w:shd w:val="clear" w:color="auto" w:fill="auto"/>
          </w:tcPr>
          <w:p w14:paraId="1BC100DD" w14:textId="61E4A0E7" w:rsidR="00BB7769" w:rsidRPr="00BB7769" w:rsidRDefault="00BB7769" w:rsidP="006F1E6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220" w:type="pct"/>
            <w:tcBorders>
              <w:top w:val="single" w:sz="4" w:space="0" w:color="auto"/>
            </w:tcBorders>
            <w:shd w:val="clear" w:color="auto" w:fill="auto"/>
          </w:tcPr>
          <w:p w14:paraId="564AD44F" w14:textId="12934706" w:rsidR="00BB7769" w:rsidRPr="00BB7769" w:rsidRDefault="00BB7769" w:rsidP="006F1E6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21</w:t>
            </w:r>
          </w:p>
        </w:tc>
      </w:tr>
      <w:tr w:rsidR="00CE3629" w:rsidRPr="00CE3629" w14:paraId="7798D95A" w14:textId="77777777" w:rsidTr="00BB7769">
        <w:trPr>
          <w:trHeight w:val="225"/>
        </w:trPr>
        <w:tc>
          <w:tcPr>
            <w:tcW w:w="565" w:type="pct"/>
            <w:shd w:val="clear" w:color="auto" w:fill="auto"/>
            <w:noWrap/>
            <w:hideMark/>
          </w:tcPr>
          <w:p w14:paraId="6A126802" w14:textId="77777777" w:rsidR="006F1E63" w:rsidRPr="00BB7769" w:rsidRDefault="006F1E63" w:rsidP="006F1E63">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Акмолинская</w:t>
            </w:r>
          </w:p>
        </w:tc>
        <w:tc>
          <w:tcPr>
            <w:tcW w:w="220" w:type="pct"/>
            <w:tcBorders>
              <w:top w:val="single" w:sz="4" w:space="0" w:color="auto"/>
            </w:tcBorders>
            <w:shd w:val="clear" w:color="auto" w:fill="auto"/>
            <w:noWrap/>
            <w:hideMark/>
          </w:tcPr>
          <w:p w14:paraId="5F2CF156"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0,59</w:t>
            </w:r>
          </w:p>
        </w:tc>
        <w:tc>
          <w:tcPr>
            <w:tcW w:w="220" w:type="pct"/>
            <w:tcBorders>
              <w:top w:val="single" w:sz="4" w:space="0" w:color="auto"/>
            </w:tcBorders>
            <w:shd w:val="clear" w:color="auto" w:fill="auto"/>
            <w:noWrap/>
            <w:hideMark/>
          </w:tcPr>
          <w:p w14:paraId="5A335D90" w14:textId="77777777" w:rsidR="006F1E63" w:rsidRPr="00BB7769" w:rsidRDefault="006F1E63" w:rsidP="006F1E63">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59</w:t>
            </w:r>
          </w:p>
        </w:tc>
        <w:tc>
          <w:tcPr>
            <w:tcW w:w="220" w:type="pct"/>
            <w:tcBorders>
              <w:top w:val="single" w:sz="4" w:space="0" w:color="auto"/>
            </w:tcBorders>
            <w:shd w:val="clear" w:color="auto" w:fill="auto"/>
            <w:noWrap/>
            <w:hideMark/>
          </w:tcPr>
          <w:p w14:paraId="7F9937AC" w14:textId="77777777" w:rsidR="006F1E63" w:rsidRPr="00BB7769" w:rsidRDefault="006F1E63" w:rsidP="006F1E63">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2</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33</w:t>
            </w:r>
          </w:p>
        </w:tc>
        <w:tc>
          <w:tcPr>
            <w:tcW w:w="220" w:type="pct"/>
            <w:tcBorders>
              <w:top w:val="single" w:sz="4" w:space="0" w:color="auto"/>
            </w:tcBorders>
            <w:shd w:val="clear" w:color="auto" w:fill="auto"/>
            <w:noWrap/>
            <w:hideMark/>
          </w:tcPr>
          <w:p w14:paraId="33F9C3F0" w14:textId="77777777" w:rsidR="006F1E63" w:rsidRPr="00BB7769" w:rsidRDefault="006F1E63" w:rsidP="006F1E63">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tcBorders>
              <w:top w:val="single" w:sz="4" w:space="0" w:color="auto"/>
            </w:tcBorders>
            <w:shd w:val="clear" w:color="auto" w:fill="auto"/>
            <w:noWrap/>
            <w:hideMark/>
          </w:tcPr>
          <w:p w14:paraId="0FDE8ACF"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2,88</w:t>
            </w:r>
          </w:p>
        </w:tc>
        <w:tc>
          <w:tcPr>
            <w:tcW w:w="220" w:type="pct"/>
            <w:tcBorders>
              <w:top w:val="single" w:sz="4" w:space="0" w:color="auto"/>
            </w:tcBorders>
            <w:shd w:val="clear" w:color="auto" w:fill="auto"/>
            <w:noWrap/>
            <w:hideMark/>
          </w:tcPr>
          <w:p w14:paraId="677FD8A6"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2,88</w:t>
            </w:r>
          </w:p>
        </w:tc>
        <w:tc>
          <w:tcPr>
            <w:tcW w:w="220" w:type="pct"/>
            <w:tcBorders>
              <w:top w:val="single" w:sz="4" w:space="0" w:color="auto"/>
            </w:tcBorders>
            <w:shd w:val="clear" w:color="auto" w:fill="auto"/>
            <w:noWrap/>
            <w:hideMark/>
          </w:tcPr>
          <w:p w14:paraId="2EA75403"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2,84</w:t>
            </w:r>
          </w:p>
        </w:tc>
        <w:tc>
          <w:tcPr>
            <w:tcW w:w="220" w:type="pct"/>
            <w:tcBorders>
              <w:top w:val="single" w:sz="4" w:space="0" w:color="auto"/>
            </w:tcBorders>
            <w:shd w:val="clear" w:color="auto" w:fill="auto"/>
            <w:noWrap/>
            <w:hideMark/>
          </w:tcPr>
          <w:p w14:paraId="644ECCA8"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2,27</w:t>
            </w:r>
          </w:p>
        </w:tc>
        <w:tc>
          <w:tcPr>
            <w:tcW w:w="220" w:type="pct"/>
            <w:tcBorders>
              <w:top w:val="single" w:sz="4" w:space="0" w:color="auto"/>
            </w:tcBorders>
            <w:shd w:val="clear" w:color="auto" w:fill="auto"/>
            <w:noWrap/>
            <w:hideMark/>
          </w:tcPr>
          <w:p w14:paraId="3E0E3381"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2,26</w:t>
            </w:r>
          </w:p>
        </w:tc>
        <w:tc>
          <w:tcPr>
            <w:tcW w:w="220" w:type="pct"/>
            <w:tcBorders>
              <w:top w:val="single" w:sz="4" w:space="0" w:color="auto"/>
            </w:tcBorders>
            <w:shd w:val="clear" w:color="auto" w:fill="auto"/>
            <w:noWrap/>
            <w:hideMark/>
          </w:tcPr>
          <w:p w14:paraId="41DAB9F9"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1,70</w:t>
            </w:r>
          </w:p>
        </w:tc>
        <w:tc>
          <w:tcPr>
            <w:tcW w:w="220" w:type="pct"/>
            <w:tcBorders>
              <w:top w:val="single" w:sz="4" w:space="0" w:color="auto"/>
            </w:tcBorders>
            <w:shd w:val="clear" w:color="auto" w:fill="auto"/>
          </w:tcPr>
          <w:p w14:paraId="7F1D64B0"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5,07</w:t>
            </w:r>
          </w:p>
        </w:tc>
        <w:tc>
          <w:tcPr>
            <w:tcW w:w="220" w:type="pct"/>
            <w:tcBorders>
              <w:top w:val="single" w:sz="4" w:space="0" w:color="auto"/>
            </w:tcBorders>
            <w:shd w:val="clear" w:color="auto" w:fill="auto"/>
          </w:tcPr>
          <w:p w14:paraId="25ACAEF9"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1,01</w:t>
            </w:r>
          </w:p>
        </w:tc>
        <w:tc>
          <w:tcPr>
            <w:tcW w:w="220" w:type="pct"/>
            <w:tcBorders>
              <w:top w:val="single" w:sz="4" w:space="0" w:color="auto"/>
            </w:tcBorders>
            <w:shd w:val="clear" w:color="auto" w:fill="auto"/>
          </w:tcPr>
          <w:p w14:paraId="6CC143D2"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1,01</w:t>
            </w:r>
          </w:p>
        </w:tc>
        <w:tc>
          <w:tcPr>
            <w:tcW w:w="220" w:type="pct"/>
            <w:tcBorders>
              <w:top w:val="single" w:sz="4" w:space="0" w:color="auto"/>
            </w:tcBorders>
            <w:shd w:val="clear" w:color="auto" w:fill="auto"/>
          </w:tcPr>
          <w:p w14:paraId="4D53C66D"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tcBorders>
              <w:top w:val="single" w:sz="4" w:space="0" w:color="auto"/>
            </w:tcBorders>
            <w:shd w:val="clear" w:color="auto" w:fill="auto"/>
          </w:tcPr>
          <w:p w14:paraId="21F0163F"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2,52</w:t>
            </w:r>
          </w:p>
        </w:tc>
        <w:tc>
          <w:tcPr>
            <w:tcW w:w="220" w:type="pct"/>
            <w:tcBorders>
              <w:top w:val="single" w:sz="4" w:space="0" w:color="auto"/>
            </w:tcBorders>
            <w:shd w:val="clear" w:color="auto" w:fill="auto"/>
          </w:tcPr>
          <w:p w14:paraId="12922FC7"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tcBorders>
              <w:top w:val="single" w:sz="4" w:space="0" w:color="auto"/>
            </w:tcBorders>
            <w:shd w:val="clear" w:color="auto" w:fill="auto"/>
          </w:tcPr>
          <w:p w14:paraId="0D3FA450"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5,56</w:t>
            </w:r>
          </w:p>
        </w:tc>
        <w:tc>
          <w:tcPr>
            <w:tcW w:w="220" w:type="pct"/>
            <w:tcBorders>
              <w:top w:val="single" w:sz="4" w:space="0" w:color="auto"/>
            </w:tcBorders>
            <w:shd w:val="clear" w:color="auto" w:fill="auto"/>
          </w:tcPr>
          <w:p w14:paraId="5D8F3B52"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0,51</w:t>
            </w:r>
          </w:p>
        </w:tc>
        <w:tc>
          <w:tcPr>
            <w:tcW w:w="251" w:type="pct"/>
            <w:tcBorders>
              <w:top w:val="single" w:sz="4" w:space="0" w:color="auto"/>
            </w:tcBorders>
            <w:shd w:val="clear" w:color="auto" w:fill="auto"/>
          </w:tcPr>
          <w:p w14:paraId="5AE3A3B6"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1,54</w:t>
            </w:r>
          </w:p>
        </w:tc>
        <w:tc>
          <w:tcPr>
            <w:tcW w:w="220" w:type="pct"/>
            <w:tcBorders>
              <w:top w:val="single" w:sz="4" w:space="0" w:color="auto"/>
            </w:tcBorders>
            <w:shd w:val="clear" w:color="auto" w:fill="auto"/>
          </w:tcPr>
          <w:p w14:paraId="6A0C5EAC"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0,51</w:t>
            </w:r>
          </w:p>
        </w:tc>
      </w:tr>
      <w:tr w:rsidR="00CE3629" w:rsidRPr="00CE3629" w14:paraId="22BD1CE2" w14:textId="77777777" w:rsidTr="00BB7769">
        <w:trPr>
          <w:trHeight w:val="225"/>
        </w:trPr>
        <w:tc>
          <w:tcPr>
            <w:tcW w:w="565" w:type="pct"/>
            <w:shd w:val="clear" w:color="auto" w:fill="auto"/>
            <w:noWrap/>
            <w:hideMark/>
          </w:tcPr>
          <w:p w14:paraId="3DD74EFA" w14:textId="77777777" w:rsidR="006F1E63" w:rsidRPr="00BB7769" w:rsidRDefault="006F1E63" w:rsidP="006F1E63">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Актюбинская</w:t>
            </w:r>
          </w:p>
        </w:tc>
        <w:tc>
          <w:tcPr>
            <w:tcW w:w="220" w:type="pct"/>
            <w:shd w:val="clear" w:color="auto" w:fill="auto"/>
            <w:noWrap/>
            <w:hideMark/>
          </w:tcPr>
          <w:p w14:paraId="07FD9B46"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4,59</w:t>
            </w:r>
          </w:p>
        </w:tc>
        <w:tc>
          <w:tcPr>
            <w:tcW w:w="220" w:type="pct"/>
            <w:shd w:val="clear" w:color="auto" w:fill="auto"/>
            <w:noWrap/>
            <w:hideMark/>
          </w:tcPr>
          <w:p w14:paraId="273A86BA" w14:textId="77777777" w:rsidR="006F1E63" w:rsidRPr="00BB7769" w:rsidRDefault="006F1E63" w:rsidP="006F1E63">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noWrap/>
            <w:hideMark/>
          </w:tcPr>
          <w:p w14:paraId="0B4F4D30" w14:textId="77777777" w:rsidR="006F1E63" w:rsidRPr="00BB7769" w:rsidRDefault="006F1E63" w:rsidP="006F1E63">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5</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73</w:t>
            </w:r>
          </w:p>
        </w:tc>
        <w:tc>
          <w:tcPr>
            <w:tcW w:w="220" w:type="pct"/>
            <w:shd w:val="clear" w:color="auto" w:fill="auto"/>
            <w:noWrap/>
            <w:hideMark/>
          </w:tcPr>
          <w:p w14:paraId="7C50E614" w14:textId="77777777" w:rsidR="006F1E63" w:rsidRPr="00BB7769" w:rsidRDefault="006F1E63" w:rsidP="006F1E63">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noWrap/>
            <w:hideMark/>
          </w:tcPr>
          <w:p w14:paraId="46977D95"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2,96</w:t>
            </w:r>
          </w:p>
        </w:tc>
        <w:tc>
          <w:tcPr>
            <w:tcW w:w="220" w:type="pct"/>
            <w:shd w:val="clear" w:color="auto" w:fill="auto"/>
            <w:noWrap/>
            <w:hideMark/>
          </w:tcPr>
          <w:p w14:paraId="3CB9A1C2"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0,42</w:t>
            </w:r>
          </w:p>
        </w:tc>
        <w:tc>
          <w:tcPr>
            <w:tcW w:w="220" w:type="pct"/>
            <w:shd w:val="clear" w:color="auto" w:fill="auto"/>
            <w:noWrap/>
            <w:hideMark/>
          </w:tcPr>
          <w:p w14:paraId="387F6725"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2,86</w:t>
            </w:r>
          </w:p>
        </w:tc>
        <w:tc>
          <w:tcPr>
            <w:tcW w:w="220" w:type="pct"/>
            <w:shd w:val="clear" w:color="auto" w:fill="auto"/>
            <w:noWrap/>
            <w:hideMark/>
          </w:tcPr>
          <w:p w14:paraId="0AA4BDDA" w14:textId="77777777" w:rsidR="006F1E63" w:rsidRPr="00BB7769" w:rsidRDefault="006F1E63" w:rsidP="006F1E63">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noWrap/>
            <w:hideMark/>
          </w:tcPr>
          <w:p w14:paraId="6D140BA4"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0,79</w:t>
            </w:r>
          </w:p>
        </w:tc>
        <w:tc>
          <w:tcPr>
            <w:tcW w:w="220" w:type="pct"/>
            <w:shd w:val="clear" w:color="auto" w:fill="auto"/>
            <w:noWrap/>
            <w:hideMark/>
          </w:tcPr>
          <w:p w14:paraId="350F7C4E"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1,98</w:t>
            </w:r>
          </w:p>
        </w:tc>
        <w:tc>
          <w:tcPr>
            <w:tcW w:w="220" w:type="pct"/>
            <w:shd w:val="clear" w:color="auto" w:fill="auto"/>
          </w:tcPr>
          <w:p w14:paraId="2E207B34"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3,02</w:t>
            </w:r>
          </w:p>
        </w:tc>
        <w:tc>
          <w:tcPr>
            <w:tcW w:w="220" w:type="pct"/>
            <w:shd w:val="clear" w:color="auto" w:fill="auto"/>
          </w:tcPr>
          <w:p w14:paraId="2F233C94"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tcPr>
          <w:p w14:paraId="75D7C690"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2,20</w:t>
            </w:r>
          </w:p>
        </w:tc>
        <w:tc>
          <w:tcPr>
            <w:tcW w:w="220" w:type="pct"/>
            <w:shd w:val="clear" w:color="auto" w:fill="auto"/>
          </w:tcPr>
          <w:p w14:paraId="71E9897B"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tcPr>
          <w:p w14:paraId="274C2799"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2,16</w:t>
            </w:r>
          </w:p>
        </w:tc>
        <w:tc>
          <w:tcPr>
            <w:tcW w:w="220" w:type="pct"/>
            <w:shd w:val="clear" w:color="auto" w:fill="auto"/>
          </w:tcPr>
          <w:p w14:paraId="2F97F26C"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0,72</w:t>
            </w:r>
          </w:p>
        </w:tc>
        <w:tc>
          <w:tcPr>
            <w:tcW w:w="220" w:type="pct"/>
            <w:shd w:val="clear" w:color="auto" w:fill="auto"/>
          </w:tcPr>
          <w:p w14:paraId="733BEAE7"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2,48</w:t>
            </w:r>
          </w:p>
        </w:tc>
        <w:tc>
          <w:tcPr>
            <w:tcW w:w="220" w:type="pct"/>
            <w:shd w:val="clear" w:color="auto" w:fill="auto"/>
          </w:tcPr>
          <w:p w14:paraId="5CAF9FAB"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0,71</w:t>
            </w:r>
          </w:p>
        </w:tc>
        <w:tc>
          <w:tcPr>
            <w:tcW w:w="251" w:type="pct"/>
            <w:shd w:val="clear" w:color="auto" w:fill="auto"/>
          </w:tcPr>
          <w:p w14:paraId="588D57C9"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3,54</w:t>
            </w:r>
          </w:p>
        </w:tc>
        <w:tc>
          <w:tcPr>
            <w:tcW w:w="220" w:type="pct"/>
            <w:shd w:val="clear" w:color="auto" w:fill="auto"/>
          </w:tcPr>
          <w:p w14:paraId="416D8CBE"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0,35</w:t>
            </w:r>
          </w:p>
        </w:tc>
      </w:tr>
      <w:tr w:rsidR="00CE3629" w:rsidRPr="00CE3629" w14:paraId="65D2AED6" w14:textId="77777777" w:rsidTr="00BB7769">
        <w:trPr>
          <w:trHeight w:val="225"/>
        </w:trPr>
        <w:tc>
          <w:tcPr>
            <w:tcW w:w="565" w:type="pct"/>
            <w:shd w:val="clear" w:color="auto" w:fill="auto"/>
            <w:noWrap/>
            <w:hideMark/>
          </w:tcPr>
          <w:p w14:paraId="4C09C4FF" w14:textId="77777777" w:rsidR="006F1E63" w:rsidRPr="00BB7769" w:rsidRDefault="006F1E63" w:rsidP="006F1E63">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 xml:space="preserve">Алматинская </w:t>
            </w:r>
          </w:p>
        </w:tc>
        <w:tc>
          <w:tcPr>
            <w:tcW w:w="220" w:type="pct"/>
            <w:shd w:val="clear" w:color="auto" w:fill="auto"/>
            <w:noWrap/>
            <w:hideMark/>
          </w:tcPr>
          <w:p w14:paraId="2DD73BA3" w14:textId="77777777" w:rsidR="006F1E63" w:rsidRPr="00BB7769" w:rsidRDefault="006F1E63" w:rsidP="006F1E63">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1</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98</w:t>
            </w:r>
          </w:p>
        </w:tc>
        <w:tc>
          <w:tcPr>
            <w:tcW w:w="220" w:type="pct"/>
            <w:shd w:val="clear" w:color="auto" w:fill="auto"/>
            <w:noWrap/>
            <w:hideMark/>
          </w:tcPr>
          <w:p w14:paraId="35179D41" w14:textId="77777777" w:rsidR="006F1E63" w:rsidRPr="00BB7769" w:rsidRDefault="006F1E63" w:rsidP="006F1E63">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1</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08</w:t>
            </w:r>
          </w:p>
        </w:tc>
        <w:tc>
          <w:tcPr>
            <w:tcW w:w="220" w:type="pct"/>
            <w:shd w:val="clear" w:color="auto" w:fill="auto"/>
            <w:noWrap/>
            <w:hideMark/>
          </w:tcPr>
          <w:p w14:paraId="65F89390" w14:textId="77777777" w:rsidR="006F1E63" w:rsidRPr="00BB7769" w:rsidRDefault="006F1E63" w:rsidP="006F1E63">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4</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14</w:t>
            </w:r>
          </w:p>
        </w:tc>
        <w:tc>
          <w:tcPr>
            <w:tcW w:w="220" w:type="pct"/>
            <w:shd w:val="clear" w:color="auto" w:fill="auto"/>
            <w:noWrap/>
            <w:hideMark/>
          </w:tcPr>
          <w:p w14:paraId="0C41EA0F"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1,21</w:t>
            </w:r>
          </w:p>
        </w:tc>
        <w:tc>
          <w:tcPr>
            <w:tcW w:w="220" w:type="pct"/>
            <w:shd w:val="clear" w:color="auto" w:fill="auto"/>
            <w:noWrap/>
            <w:hideMark/>
          </w:tcPr>
          <w:p w14:paraId="57BD06C2"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3,96</w:t>
            </w:r>
          </w:p>
        </w:tc>
        <w:tc>
          <w:tcPr>
            <w:tcW w:w="220" w:type="pct"/>
            <w:shd w:val="clear" w:color="auto" w:fill="auto"/>
            <w:noWrap/>
            <w:hideMark/>
          </w:tcPr>
          <w:p w14:paraId="09B91AFE"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0,99</w:t>
            </w:r>
          </w:p>
        </w:tc>
        <w:tc>
          <w:tcPr>
            <w:tcW w:w="220" w:type="pct"/>
            <w:shd w:val="clear" w:color="auto" w:fill="auto"/>
            <w:noWrap/>
            <w:hideMark/>
          </w:tcPr>
          <w:p w14:paraId="1D4D45F0"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3,20</w:t>
            </w:r>
          </w:p>
        </w:tc>
        <w:tc>
          <w:tcPr>
            <w:tcW w:w="220" w:type="pct"/>
            <w:shd w:val="clear" w:color="auto" w:fill="auto"/>
            <w:noWrap/>
            <w:hideMark/>
          </w:tcPr>
          <w:p w14:paraId="3880BC7D"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0,80</w:t>
            </w:r>
          </w:p>
        </w:tc>
        <w:tc>
          <w:tcPr>
            <w:tcW w:w="220" w:type="pct"/>
            <w:shd w:val="clear" w:color="auto" w:fill="auto"/>
            <w:noWrap/>
            <w:hideMark/>
          </w:tcPr>
          <w:p w14:paraId="3DCBD902"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3,44</w:t>
            </w:r>
          </w:p>
        </w:tc>
        <w:tc>
          <w:tcPr>
            <w:tcW w:w="220" w:type="pct"/>
            <w:shd w:val="clear" w:color="auto" w:fill="auto"/>
            <w:noWrap/>
            <w:hideMark/>
          </w:tcPr>
          <w:p w14:paraId="5050F426"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0,62</w:t>
            </w:r>
          </w:p>
        </w:tc>
        <w:tc>
          <w:tcPr>
            <w:tcW w:w="220" w:type="pct"/>
            <w:shd w:val="clear" w:color="auto" w:fill="auto"/>
          </w:tcPr>
          <w:p w14:paraId="4CB32827"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0,88</w:t>
            </w:r>
          </w:p>
        </w:tc>
        <w:tc>
          <w:tcPr>
            <w:tcW w:w="220" w:type="pct"/>
            <w:shd w:val="clear" w:color="auto" w:fill="auto"/>
          </w:tcPr>
          <w:p w14:paraId="10182B8D"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0,22</w:t>
            </w:r>
          </w:p>
        </w:tc>
        <w:tc>
          <w:tcPr>
            <w:tcW w:w="220" w:type="pct"/>
            <w:shd w:val="clear" w:color="auto" w:fill="auto"/>
          </w:tcPr>
          <w:p w14:paraId="0A4B695D"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2,12</w:t>
            </w:r>
          </w:p>
        </w:tc>
        <w:tc>
          <w:tcPr>
            <w:tcW w:w="220" w:type="pct"/>
            <w:shd w:val="clear" w:color="auto" w:fill="auto"/>
          </w:tcPr>
          <w:p w14:paraId="0A15BD8D"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0,42</w:t>
            </w:r>
          </w:p>
        </w:tc>
        <w:tc>
          <w:tcPr>
            <w:tcW w:w="220" w:type="pct"/>
            <w:shd w:val="clear" w:color="auto" w:fill="auto"/>
          </w:tcPr>
          <w:p w14:paraId="7F157680"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0,82</w:t>
            </w:r>
          </w:p>
        </w:tc>
        <w:tc>
          <w:tcPr>
            <w:tcW w:w="220" w:type="pct"/>
            <w:shd w:val="clear" w:color="auto" w:fill="auto"/>
          </w:tcPr>
          <w:p w14:paraId="75701A1D"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tcPr>
          <w:p w14:paraId="68A6B010"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1,60</w:t>
            </w:r>
          </w:p>
        </w:tc>
        <w:tc>
          <w:tcPr>
            <w:tcW w:w="220" w:type="pct"/>
            <w:shd w:val="clear" w:color="auto" w:fill="auto"/>
          </w:tcPr>
          <w:p w14:paraId="5DBD3472"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51" w:type="pct"/>
            <w:shd w:val="clear" w:color="auto" w:fill="auto"/>
          </w:tcPr>
          <w:p w14:paraId="3E91E310"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0,39</w:t>
            </w:r>
          </w:p>
        </w:tc>
        <w:tc>
          <w:tcPr>
            <w:tcW w:w="220" w:type="pct"/>
            <w:shd w:val="clear" w:color="auto" w:fill="auto"/>
          </w:tcPr>
          <w:p w14:paraId="7DC0BAFE"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r>
      <w:tr w:rsidR="00CE3629" w:rsidRPr="00CE3629" w14:paraId="6EF2A607" w14:textId="77777777" w:rsidTr="00BB7769">
        <w:trPr>
          <w:trHeight w:val="225"/>
        </w:trPr>
        <w:tc>
          <w:tcPr>
            <w:tcW w:w="565" w:type="pct"/>
            <w:shd w:val="clear" w:color="auto" w:fill="auto"/>
            <w:noWrap/>
            <w:hideMark/>
          </w:tcPr>
          <w:p w14:paraId="5E8A3EA7" w14:textId="77777777" w:rsidR="006F1E63" w:rsidRPr="00BB7769" w:rsidRDefault="006F1E63" w:rsidP="006F1E63">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Атырауская</w:t>
            </w:r>
          </w:p>
        </w:tc>
        <w:tc>
          <w:tcPr>
            <w:tcW w:w="220" w:type="pct"/>
            <w:shd w:val="clear" w:color="auto" w:fill="auto"/>
            <w:noWrap/>
            <w:hideMark/>
          </w:tcPr>
          <w:p w14:paraId="7892709F" w14:textId="77777777" w:rsidR="006F1E63" w:rsidRPr="00BB7769" w:rsidRDefault="006F1E63" w:rsidP="006F1E63">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2</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17</w:t>
            </w:r>
          </w:p>
        </w:tc>
        <w:tc>
          <w:tcPr>
            <w:tcW w:w="220" w:type="pct"/>
            <w:shd w:val="clear" w:color="auto" w:fill="auto"/>
            <w:noWrap/>
            <w:hideMark/>
          </w:tcPr>
          <w:p w14:paraId="24F76971" w14:textId="77777777" w:rsidR="006F1E63" w:rsidRPr="00BB7769" w:rsidRDefault="006F1E63" w:rsidP="006F1E63">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54</w:t>
            </w:r>
          </w:p>
        </w:tc>
        <w:tc>
          <w:tcPr>
            <w:tcW w:w="220" w:type="pct"/>
            <w:shd w:val="clear" w:color="auto" w:fill="auto"/>
            <w:noWrap/>
            <w:hideMark/>
          </w:tcPr>
          <w:p w14:paraId="4294DA42" w14:textId="77777777" w:rsidR="006F1E63" w:rsidRPr="00BB7769" w:rsidRDefault="006F1E63" w:rsidP="006F1E63">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4</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67</w:t>
            </w:r>
          </w:p>
        </w:tc>
        <w:tc>
          <w:tcPr>
            <w:tcW w:w="220" w:type="pct"/>
            <w:shd w:val="clear" w:color="auto" w:fill="auto"/>
            <w:noWrap/>
            <w:hideMark/>
          </w:tcPr>
          <w:p w14:paraId="6385F762" w14:textId="77777777" w:rsidR="006F1E63" w:rsidRPr="00BB7769" w:rsidRDefault="006F1E63" w:rsidP="006F1E63">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noWrap/>
            <w:hideMark/>
          </w:tcPr>
          <w:p w14:paraId="2570498A"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2,49</w:t>
            </w:r>
          </w:p>
        </w:tc>
        <w:tc>
          <w:tcPr>
            <w:tcW w:w="220" w:type="pct"/>
            <w:shd w:val="clear" w:color="auto" w:fill="auto"/>
            <w:noWrap/>
            <w:hideMark/>
          </w:tcPr>
          <w:p w14:paraId="5FC1EBED"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1,99</w:t>
            </w:r>
          </w:p>
        </w:tc>
        <w:tc>
          <w:tcPr>
            <w:tcW w:w="220" w:type="pct"/>
            <w:shd w:val="clear" w:color="auto" w:fill="auto"/>
            <w:noWrap/>
            <w:hideMark/>
          </w:tcPr>
          <w:p w14:paraId="2D84D72A"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1,92</w:t>
            </w:r>
          </w:p>
        </w:tc>
        <w:tc>
          <w:tcPr>
            <w:tcW w:w="220" w:type="pct"/>
            <w:shd w:val="clear" w:color="auto" w:fill="auto"/>
            <w:noWrap/>
            <w:hideMark/>
          </w:tcPr>
          <w:p w14:paraId="5C3F2798"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0,48</w:t>
            </w:r>
          </w:p>
        </w:tc>
        <w:tc>
          <w:tcPr>
            <w:tcW w:w="220" w:type="pct"/>
            <w:shd w:val="clear" w:color="auto" w:fill="auto"/>
            <w:noWrap/>
            <w:hideMark/>
          </w:tcPr>
          <w:p w14:paraId="7DDEDB0A"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1,40</w:t>
            </w:r>
          </w:p>
        </w:tc>
        <w:tc>
          <w:tcPr>
            <w:tcW w:w="220" w:type="pct"/>
            <w:shd w:val="clear" w:color="auto" w:fill="auto"/>
            <w:noWrap/>
            <w:hideMark/>
          </w:tcPr>
          <w:p w14:paraId="69861341"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0,00</w:t>
            </w:r>
          </w:p>
        </w:tc>
        <w:tc>
          <w:tcPr>
            <w:tcW w:w="220" w:type="pct"/>
            <w:shd w:val="clear" w:color="auto" w:fill="auto"/>
          </w:tcPr>
          <w:p w14:paraId="579D91EF"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0,91</w:t>
            </w:r>
          </w:p>
        </w:tc>
        <w:tc>
          <w:tcPr>
            <w:tcW w:w="220" w:type="pct"/>
            <w:shd w:val="clear" w:color="auto" w:fill="auto"/>
          </w:tcPr>
          <w:p w14:paraId="52F45830"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0,46</w:t>
            </w:r>
          </w:p>
        </w:tc>
        <w:tc>
          <w:tcPr>
            <w:tcW w:w="220" w:type="pct"/>
            <w:shd w:val="clear" w:color="auto" w:fill="auto"/>
          </w:tcPr>
          <w:p w14:paraId="02E80587"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0,89</w:t>
            </w:r>
          </w:p>
        </w:tc>
        <w:tc>
          <w:tcPr>
            <w:tcW w:w="220" w:type="pct"/>
            <w:shd w:val="clear" w:color="auto" w:fill="auto"/>
          </w:tcPr>
          <w:p w14:paraId="1A28C896"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tcPr>
          <w:p w14:paraId="29A3F358"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0,44</w:t>
            </w:r>
          </w:p>
        </w:tc>
        <w:tc>
          <w:tcPr>
            <w:tcW w:w="220" w:type="pct"/>
            <w:shd w:val="clear" w:color="auto" w:fill="auto"/>
          </w:tcPr>
          <w:p w14:paraId="11BB4113"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tcPr>
          <w:p w14:paraId="57BC4207"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0,43</w:t>
            </w:r>
          </w:p>
        </w:tc>
        <w:tc>
          <w:tcPr>
            <w:tcW w:w="220" w:type="pct"/>
            <w:shd w:val="clear" w:color="auto" w:fill="auto"/>
          </w:tcPr>
          <w:p w14:paraId="6C3DF55C"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0,43</w:t>
            </w:r>
          </w:p>
        </w:tc>
        <w:tc>
          <w:tcPr>
            <w:tcW w:w="251" w:type="pct"/>
            <w:shd w:val="clear" w:color="auto" w:fill="auto"/>
          </w:tcPr>
          <w:p w14:paraId="1FFABD11"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0,86</w:t>
            </w:r>
          </w:p>
        </w:tc>
        <w:tc>
          <w:tcPr>
            <w:tcW w:w="220" w:type="pct"/>
            <w:shd w:val="clear" w:color="auto" w:fill="auto"/>
          </w:tcPr>
          <w:p w14:paraId="7133E55A"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r>
      <w:tr w:rsidR="00CE3629" w:rsidRPr="00CE3629" w14:paraId="701C9EC2" w14:textId="77777777" w:rsidTr="00BB7769">
        <w:trPr>
          <w:trHeight w:val="225"/>
        </w:trPr>
        <w:tc>
          <w:tcPr>
            <w:tcW w:w="565" w:type="pct"/>
            <w:tcBorders>
              <w:bottom w:val="single" w:sz="4" w:space="0" w:color="auto"/>
            </w:tcBorders>
            <w:shd w:val="clear" w:color="auto" w:fill="auto"/>
            <w:noWrap/>
            <w:hideMark/>
          </w:tcPr>
          <w:p w14:paraId="6DD84FF4" w14:textId="77777777" w:rsidR="006F1E63" w:rsidRPr="00BB7769" w:rsidRDefault="006F1E63" w:rsidP="006F1E63">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В</w:t>
            </w:r>
            <w:r w:rsidRPr="00BB7769">
              <w:rPr>
                <w:rFonts w:ascii="Times New Roman" w:eastAsia="Times New Roman" w:hAnsi="Times New Roman" w:cs="Times New Roman"/>
                <w:sz w:val="24"/>
                <w:szCs w:val="24"/>
                <w:lang w:eastAsia="ru-RU"/>
              </w:rPr>
              <w:t>КО</w:t>
            </w:r>
          </w:p>
        </w:tc>
        <w:tc>
          <w:tcPr>
            <w:tcW w:w="220" w:type="pct"/>
            <w:tcBorders>
              <w:bottom w:val="single" w:sz="4" w:space="0" w:color="auto"/>
            </w:tcBorders>
            <w:shd w:val="clear" w:color="auto" w:fill="auto"/>
            <w:noWrap/>
            <w:hideMark/>
          </w:tcPr>
          <w:p w14:paraId="1E8035C2" w14:textId="77777777" w:rsidR="006F1E63" w:rsidRPr="00BB7769" w:rsidRDefault="006F1E63" w:rsidP="006F1E63">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2</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66</w:t>
            </w:r>
          </w:p>
        </w:tc>
        <w:tc>
          <w:tcPr>
            <w:tcW w:w="220" w:type="pct"/>
            <w:tcBorders>
              <w:bottom w:val="single" w:sz="4" w:space="0" w:color="auto"/>
            </w:tcBorders>
            <w:shd w:val="clear" w:color="auto" w:fill="auto"/>
            <w:noWrap/>
            <w:hideMark/>
          </w:tcPr>
          <w:p w14:paraId="379B1F88" w14:textId="77777777" w:rsidR="006F1E63" w:rsidRPr="00BB7769" w:rsidRDefault="006F1E63" w:rsidP="006F1E63">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66</w:t>
            </w:r>
          </w:p>
        </w:tc>
        <w:tc>
          <w:tcPr>
            <w:tcW w:w="220" w:type="pct"/>
            <w:tcBorders>
              <w:bottom w:val="single" w:sz="4" w:space="0" w:color="auto"/>
            </w:tcBorders>
            <w:shd w:val="clear" w:color="auto" w:fill="auto"/>
            <w:noWrap/>
            <w:hideMark/>
          </w:tcPr>
          <w:p w14:paraId="551565E5" w14:textId="77777777" w:rsidR="006F1E63" w:rsidRPr="00BB7769" w:rsidRDefault="006F1E63" w:rsidP="006F1E63">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3</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26</w:t>
            </w:r>
          </w:p>
        </w:tc>
        <w:tc>
          <w:tcPr>
            <w:tcW w:w="220" w:type="pct"/>
            <w:tcBorders>
              <w:bottom w:val="single" w:sz="4" w:space="0" w:color="auto"/>
            </w:tcBorders>
            <w:shd w:val="clear" w:color="auto" w:fill="auto"/>
            <w:noWrap/>
            <w:hideMark/>
          </w:tcPr>
          <w:p w14:paraId="30F2D297"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0,98</w:t>
            </w:r>
          </w:p>
        </w:tc>
        <w:tc>
          <w:tcPr>
            <w:tcW w:w="220" w:type="pct"/>
            <w:tcBorders>
              <w:bottom w:val="single" w:sz="4" w:space="0" w:color="auto"/>
            </w:tcBorders>
            <w:shd w:val="clear" w:color="auto" w:fill="auto"/>
            <w:noWrap/>
            <w:hideMark/>
          </w:tcPr>
          <w:p w14:paraId="6E85C0DF"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4,50</w:t>
            </w:r>
          </w:p>
        </w:tc>
        <w:tc>
          <w:tcPr>
            <w:tcW w:w="220" w:type="pct"/>
            <w:tcBorders>
              <w:bottom w:val="single" w:sz="4" w:space="0" w:color="auto"/>
            </w:tcBorders>
            <w:shd w:val="clear" w:color="auto" w:fill="auto"/>
            <w:noWrap/>
            <w:hideMark/>
          </w:tcPr>
          <w:p w14:paraId="1C4518EF"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1,61</w:t>
            </w:r>
          </w:p>
        </w:tc>
        <w:tc>
          <w:tcPr>
            <w:tcW w:w="220" w:type="pct"/>
            <w:tcBorders>
              <w:bottom w:val="single" w:sz="4" w:space="0" w:color="auto"/>
            </w:tcBorders>
            <w:shd w:val="clear" w:color="auto" w:fill="auto"/>
            <w:noWrap/>
            <w:hideMark/>
          </w:tcPr>
          <w:p w14:paraId="21DA4E49"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3,18</w:t>
            </w:r>
          </w:p>
        </w:tc>
        <w:tc>
          <w:tcPr>
            <w:tcW w:w="220" w:type="pct"/>
            <w:tcBorders>
              <w:bottom w:val="single" w:sz="4" w:space="0" w:color="auto"/>
            </w:tcBorders>
            <w:shd w:val="clear" w:color="auto" w:fill="auto"/>
            <w:noWrap/>
            <w:hideMark/>
          </w:tcPr>
          <w:p w14:paraId="4EFA089B"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0,64</w:t>
            </w:r>
          </w:p>
        </w:tc>
        <w:tc>
          <w:tcPr>
            <w:tcW w:w="220" w:type="pct"/>
            <w:tcBorders>
              <w:bottom w:val="single" w:sz="4" w:space="0" w:color="auto"/>
            </w:tcBorders>
            <w:shd w:val="clear" w:color="auto" w:fill="auto"/>
            <w:noWrap/>
            <w:hideMark/>
          </w:tcPr>
          <w:p w14:paraId="69290416"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2,22</w:t>
            </w:r>
          </w:p>
        </w:tc>
        <w:tc>
          <w:tcPr>
            <w:tcW w:w="220" w:type="pct"/>
            <w:tcBorders>
              <w:bottom w:val="single" w:sz="4" w:space="0" w:color="auto"/>
            </w:tcBorders>
            <w:shd w:val="clear" w:color="auto" w:fill="auto"/>
            <w:noWrap/>
            <w:hideMark/>
          </w:tcPr>
          <w:p w14:paraId="658EC1C4"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0,63</w:t>
            </w:r>
          </w:p>
        </w:tc>
        <w:tc>
          <w:tcPr>
            <w:tcW w:w="220" w:type="pct"/>
            <w:tcBorders>
              <w:bottom w:val="single" w:sz="4" w:space="0" w:color="auto"/>
            </w:tcBorders>
            <w:shd w:val="clear" w:color="auto" w:fill="auto"/>
          </w:tcPr>
          <w:p w14:paraId="30AC6D1F"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2,56</w:t>
            </w:r>
          </w:p>
        </w:tc>
        <w:tc>
          <w:tcPr>
            <w:tcW w:w="220" w:type="pct"/>
            <w:tcBorders>
              <w:bottom w:val="single" w:sz="4" w:space="0" w:color="auto"/>
            </w:tcBorders>
            <w:shd w:val="clear" w:color="auto" w:fill="auto"/>
          </w:tcPr>
          <w:p w14:paraId="61E30DD5"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1,28</w:t>
            </w:r>
          </w:p>
        </w:tc>
        <w:tc>
          <w:tcPr>
            <w:tcW w:w="220" w:type="pct"/>
            <w:tcBorders>
              <w:bottom w:val="single" w:sz="4" w:space="0" w:color="auto"/>
            </w:tcBorders>
            <w:shd w:val="clear" w:color="auto" w:fill="auto"/>
          </w:tcPr>
          <w:p w14:paraId="5E96A0D5"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0,64</w:t>
            </w:r>
          </w:p>
        </w:tc>
        <w:tc>
          <w:tcPr>
            <w:tcW w:w="220" w:type="pct"/>
            <w:tcBorders>
              <w:bottom w:val="single" w:sz="4" w:space="0" w:color="auto"/>
            </w:tcBorders>
            <w:shd w:val="clear" w:color="auto" w:fill="auto"/>
          </w:tcPr>
          <w:p w14:paraId="53A50044"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tcBorders>
              <w:bottom w:val="single" w:sz="4" w:space="0" w:color="auto"/>
            </w:tcBorders>
            <w:shd w:val="clear" w:color="auto" w:fill="auto"/>
          </w:tcPr>
          <w:p w14:paraId="7C081853"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1,94</w:t>
            </w:r>
          </w:p>
        </w:tc>
        <w:tc>
          <w:tcPr>
            <w:tcW w:w="220" w:type="pct"/>
            <w:tcBorders>
              <w:bottom w:val="single" w:sz="4" w:space="0" w:color="auto"/>
            </w:tcBorders>
            <w:shd w:val="clear" w:color="auto" w:fill="auto"/>
          </w:tcPr>
          <w:p w14:paraId="5D9A305F"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tcBorders>
              <w:bottom w:val="single" w:sz="4" w:space="0" w:color="auto"/>
            </w:tcBorders>
            <w:shd w:val="clear" w:color="auto" w:fill="auto"/>
          </w:tcPr>
          <w:p w14:paraId="7F3E8F0A"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1,97</w:t>
            </w:r>
          </w:p>
        </w:tc>
        <w:tc>
          <w:tcPr>
            <w:tcW w:w="220" w:type="pct"/>
            <w:tcBorders>
              <w:bottom w:val="single" w:sz="4" w:space="0" w:color="auto"/>
            </w:tcBorders>
            <w:shd w:val="clear" w:color="auto" w:fill="auto"/>
          </w:tcPr>
          <w:p w14:paraId="1E026D5E"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0,66</w:t>
            </w:r>
          </w:p>
        </w:tc>
        <w:tc>
          <w:tcPr>
            <w:tcW w:w="251" w:type="pct"/>
            <w:tcBorders>
              <w:bottom w:val="single" w:sz="4" w:space="0" w:color="auto"/>
            </w:tcBorders>
            <w:shd w:val="clear" w:color="auto" w:fill="auto"/>
          </w:tcPr>
          <w:p w14:paraId="5E2A7701"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2,02</w:t>
            </w:r>
          </w:p>
        </w:tc>
        <w:tc>
          <w:tcPr>
            <w:tcW w:w="220" w:type="pct"/>
            <w:tcBorders>
              <w:bottom w:val="single" w:sz="4" w:space="0" w:color="auto"/>
            </w:tcBorders>
            <w:shd w:val="clear" w:color="auto" w:fill="auto"/>
          </w:tcPr>
          <w:p w14:paraId="1E24429F"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0,67</w:t>
            </w:r>
          </w:p>
        </w:tc>
      </w:tr>
      <w:tr w:rsidR="00CE3629" w:rsidRPr="00CE3629" w14:paraId="630D3BFC" w14:textId="77777777" w:rsidTr="00BB7769">
        <w:trPr>
          <w:trHeight w:val="225"/>
        </w:trPr>
        <w:tc>
          <w:tcPr>
            <w:tcW w:w="565" w:type="pct"/>
            <w:tcBorders>
              <w:bottom w:val="nil"/>
            </w:tcBorders>
            <w:shd w:val="clear" w:color="auto" w:fill="auto"/>
            <w:noWrap/>
            <w:hideMark/>
          </w:tcPr>
          <w:p w14:paraId="15035FE1" w14:textId="77777777" w:rsidR="006F1E63" w:rsidRPr="00BB7769" w:rsidRDefault="006F1E63" w:rsidP="006F1E63">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Жамбылская</w:t>
            </w:r>
          </w:p>
        </w:tc>
        <w:tc>
          <w:tcPr>
            <w:tcW w:w="220" w:type="pct"/>
            <w:tcBorders>
              <w:bottom w:val="nil"/>
            </w:tcBorders>
            <w:shd w:val="clear" w:color="auto" w:fill="auto"/>
            <w:noWrap/>
            <w:hideMark/>
          </w:tcPr>
          <w:p w14:paraId="3D8207B1" w14:textId="77777777" w:rsidR="006F1E63" w:rsidRPr="00BB7769" w:rsidRDefault="006F1E63" w:rsidP="006F1E63">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1</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98</w:t>
            </w:r>
          </w:p>
        </w:tc>
        <w:tc>
          <w:tcPr>
            <w:tcW w:w="220" w:type="pct"/>
            <w:tcBorders>
              <w:bottom w:val="nil"/>
            </w:tcBorders>
            <w:shd w:val="clear" w:color="auto" w:fill="auto"/>
            <w:noWrap/>
            <w:hideMark/>
          </w:tcPr>
          <w:p w14:paraId="406DD9AF" w14:textId="77777777" w:rsidR="006F1E63" w:rsidRPr="00BB7769" w:rsidRDefault="006F1E63" w:rsidP="006F1E63">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85</w:t>
            </w:r>
          </w:p>
        </w:tc>
        <w:tc>
          <w:tcPr>
            <w:tcW w:w="220" w:type="pct"/>
            <w:tcBorders>
              <w:bottom w:val="nil"/>
            </w:tcBorders>
            <w:shd w:val="clear" w:color="auto" w:fill="auto"/>
            <w:noWrap/>
            <w:hideMark/>
          </w:tcPr>
          <w:p w14:paraId="5144D3E2" w14:textId="77777777" w:rsidR="006F1E63" w:rsidRPr="00BB7769" w:rsidRDefault="006F1E63" w:rsidP="006F1E63">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3</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57</w:t>
            </w:r>
          </w:p>
        </w:tc>
        <w:tc>
          <w:tcPr>
            <w:tcW w:w="220" w:type="pct"/>
            <w:tcBorders>
              <w:bottom w:val="nil"/>
            </w:tcBorders>
            <w:shd w:val="clear" w:color="auto" w:fill="auto"/>
            <w:noWrap/>
            <w:hideMark/>
          </w:tcPr>
          <w:p w14:paraId="58815F9D"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0,27</w:t>
            </w:r>
          </w:p>
        </w:tc>
        <w:tc>
          <w:tcPr>
            <w:tcW w:w="220" w:type="pct"/>
            <w:tcBorders>
              <w:bottom w:val="nil"/>
            </w:tcBorders>
            <w:shd w:val="clear" w:color="auto" w:fill="auto"/>
            <w:noWrap/>
            <w:hideMark/>
          </w:tcPr>
          <w:p w14:paraId="763DF40E"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2,70</w:t>
            </w:r>
          </w:p>
        </w:tc>
        <w:tc>
          <w:tcPr>
            <w:tcW w:w="220" w:type="pct"/>
            <w:tcBorders>
              <w:bottom w:val="nil"/>
            </w:tcBorders>
            <w:shd w:val="clear" w:color="auto" w:fill="auto"/>
            <w:noWrap/>
            <w:hideMark/>
          </w:tcPr>
          <w:p w14:paraId="41C8BE1D"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0,81</w:t>
            </w:r>
          </w:p>
        </w:tc>
        <w:tc>
          <w:tcPr>
            <w:tcW w:w="220" w:type="pct"/>
            <w:tcBorders>
              <w:bottom w:val="nil"/>
            </w:tcBorders>
            <w:shd w:val="clear" w:color="auto" w:fill="auto"/>
            <w:noWrap/>
            <w:hideMark/>
          </w:tcPr>
          <w:p w14:paraId="4D323048"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1,60</w:t>
            </w:r>
          </w:p>
        </w:tc>
        <w:tc>
          <w:tcPr>
            <w:tcW w:w="220" w:type="pct"/>
            <w:tcBorders>
              <w:bottom w:val="nil"/>
            </w:tcBorders>
            <w:shd w:val="clear" w:color="auto" w:fill="auto"/>
            <w:noWrap/>
            <w:hideMark/>
          </w:tcPr>
          <w:p w14:paraId="19731A84"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1,07</w:t>
            </w:r>
          </w:p>
        </w:tc>
        <w:tc>
          <w:tcPr>
            <w:tcW w:w="220" w:type="pct"/>
            <w:tcBorders>
              <w:bottom w:val="nil"/>
            </w:tcBorders>
            <w:shd w:val="clear" w:color="auto" w:fill="auto"/>
            <w:noWrap/>
            <w:hideMark/>
          </w:tcPr>
          <w:p w14:paraId="6FCD040E"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1,58</w:t>
            </w:r>
          </w:p>
        </w:tc>
        <w:tc>
          <w:tcPr>
            <w:tcW w:w="220" w:type="pct"/>
            <w:tcBorders>
              <w:bottom w:val="nil"/>
            </w:tcBorders>
            <w:shd w:val="clear" w:color="auto" w:fill="auto"/>
            <w:noWrap/>
            <w:hideMark/>
          </w:tcPr>
          <w:p w14:paraId="27217F94" w14:textId="77777777" w:rsidR="006F1E63" w:rsidRPr="00BB7769" w:rsidRDefault="006F1E63" w:rsidP="006F1E63">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1,05</w:t>
            </w:r>
          </w:p>
        </w:tc>
        <w:tc>
          <w:tcPr>
            <w:tcW w:w="220" w:type="pct"/>
            <w:tcBorders>
              <w:bottom w:val="nil"/>
            </w:tcBorders>
            <w:shd w:val="clear" w:color="auto" w:fill="auto"/>
          </w:tcPr>
          <w:p w14:paraId="4B281939"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1,08</w:t>
            </w:r>
          </w:p>
        </w:tc>
        <w:tc>
          <w:tcPr>
            <w:tcW w:w="220" w:type="pct"/>
            <w:tcBorders>
              <w:bottom w:val="nil"/>
            </w:tcBorders>
            <w:shd w:val="clear" w:color="auto" w:fill="auto"/>
          </w:tcPr>
          <w:p w14:paraId="5C5C6BFC"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tcBorders>
              <w:bottom w:val="nil"/>
            </w:tcBorders>
            <w:shd w:val="clear" w:color="auto" w:fill="auto"/>
          </w:tcPr>
          <w:p w14:paraId="60A778F0"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0,00</w:t>
            </w:r>
          </w:p>
        </w:tc>
        <w:tc>
          <w:tcPr>
            <w:tcW w:w="220" w:type="pct"/>
            <w:tcBorders>
              <w:bottom w:val="nil"/>
            </w:tcBorders>
            <w:shd w:val="clear" w:color="auto" w:fill="auto"/>
          </w:tcPr>
          <w:p w14:paraId="13D77997"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tcBorders>
              <w:bottom w:val="nil"/>
            </w:tcBorders>
            <w:shd w:val="clear" w:color="auto" w:fill="auto"/>
          </w:tcPr>
          <w:p w14:paraId="4C6046A2"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1,33</w:t>
            </w:r>
          </w:p>
        </w:tc>
        <w:tc>
          <w:tcPr>
            <w:tcW w:w="220" w:type="pct"/>
            <w:tcBorders>
              <w:bottom w:val="nil"/>
            </w:tcBorders>
            <w:shd w:val="clear" w:color="auto" w:fill="auto"/>
          </w:tcPr>
          <w:p w14:paraId="24829835"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tcBorders>
              <w:bottom w:val="nil"/>
            </w:tcBorders>
            <w:shd w:val="clear" w:color="auto" w:fill="auto"/>
          </w:tcPr>
          <w:p w14:paraId="4115FD8C"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2,16</w:t>
            </w:r>
          </w:p>
        </w:tc>
        <w:tc>
          <w:tcPr>
            <w:tcW w:w="220" w:type="pct"/>
            <w:tcBorders>
              <w:bottom w:val="nil"/>
            </w:tcBorders>
            <w:shd w:val="clear" w:color="auto" w:fill="auto"/>
          </w:tcPr>
          <w:p w14:paraId="03ACCAF7"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51" w:type="pct"/>
            <w:tcBorders>
              <w:bottom w:val="nil"/>
            </w:tcBorders>
            <w:shd w:val="clear" w:color="auto" w:fill="auto"/>
          </w:tcPr>
          <w:p w14:paraId="16F316D0"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1,64</w:t>
            </w:r>
          </w:p>
        </w:tc>
        <w:tc>
          <w:tcPr>
            <w:tcW w:w="220" w:type="pct"/>
            <w:tcBorders>
              <w:bottom w:val="nil"/>
            </w:tcBorders>
            <w:shd w:val="clear" w:color="auto" w:fill="auto"/>
          </w:tcPr>
          <w:p w14:paraId="06BEDC11" w14:textId="77777777" w:rsidR="006F1E63" w:rsidRPr="00BB7769" w:rsidRDefault="006F1E63" w:rsidP="006F1E63">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r>
    </w:tbl>
    <w:p w14:paraId="5A99ECF6" w14:textId="77777777" w:rsidR="00BB7769" w:rsidRDefault="00BB7769">
      <w:r>
        <w:br w:type="page"/>
      </w:r>
    </w:p>
    <w:p w14:paraId="392AB57E" w14:textId="5212DB6F" w:rsidR="00BB7769" w:rsidRDefault="00BB7769" w:rsidP="00BB7769">
      <w:pPr>
        <w:spacing w:after="0"/>
        <w:rPr>
          <w:rFonts w:ascii="Times New Roman" w:hAnsi="Times New Roman" w:cs="Times New Roman"/>
          <w:sz w:val="28"/>
          <w:szCs w:val="28"/>
        </w:rPr>
      </w:pPr>
      <w:proofErr w:type="gramStart"/>
      <w:r w:rsidRPr="00BB7769">
        <w:rPr>
          <w:rFonts w:ascii="Times New Roman" w:hAnsi="Times New Roman" w:cs="Times New Roman"/>
          <w:sz w:val="28"/>
          <w:szCs w:val="28"/>
        </w:rPr>
        <w:lastRenderedPageBreak/>
        <w:t>Продолжение  таблицы</w:t>
      </w:r>
      <w:proofErr w:type="gramEnd"/>
      <w:r w:rsidRPr="00BB7769">
        <w:rPr>
          <w:rFonts w:ascii="Times New Roman" w:hAnsi="Times New Roman" w:cs="Times New Roman"/>
          <w:sz w:val="28"/>
          <w:szCs w:val="28"/>
        </w:rPr>
        <w:t xml:space="preserve">  8</w:t>
      </w:r>
    </w:p>
    <w:p w14:paraId="24472CD3" w14:textId="77777777" w:rsidR="00BB7769" w:rsidRPr="00BB7769" w:rsidRDefault="00BB7769" w:rsidP="00BB7769">
      <w:pPr>
        <w:spacing w:after="0"/>
        <w:rPr>
          <w:rFonts w:ascii="Times New Roman" w:hAnsi="Times New Roman" w:cs="Times New Roman"/>
          <w:sz w:val="16"/>
          <w:szCs w:val="16"/>
        </w:rPr>
      </w:pPr>
    </w:p>
    <w:tbl>
      <w:tblPr>
        <w:tblpPr w:leftFromText="180" w:rightFromText="180" w:vertAnchor="text" w:tblpY="1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84"/>
        <w:gridCol w:w="424"/>
      </w:tblGrid>
      <w:tr w:rsidR="00BB7769" w:rsidRPr="00CE3629" w14:paraId="087745AE" w14:textId="77777777" w:rsidTr="00BB7769">
        <w:trPr>
          <w:trHeight w:val="225"/>
        </w:trPr>
        <w:tc>
          <w:tcPr>
            <w:tcW w:w="565" w:type="pct"/>
            <w:shd w:val="clear" w:color="auto" w:fill="auto"/>
            <w:noWrap/>
          </w:tcPr>
          <w:p w14:paraId="2C1741BB" w14:textId="48885492" w:rsidR="00BB7769" w:rsidRPr="00BB7769" w:rsidRDefault="00BB7769" w:rsidP="00BB7769">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1</w:t>
            </w:r>
          </w:p>
        </w:tc>
        <w:tc>
          <w:tcPr>
            <w:tcW w:w="220" w:type="pct"/>
            <w:shd w:val="clear" w:color="auto" w:fill="auto"/>
            <w:noWrap/>
          </w:tcPr>
          <w:p w14:paraId="13415BCF" w14:textId="31214BC4"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2</w:t>
            </w:r>
          </w:p>
        </w:tc>
        <w:tc>
          <w:tcPr>
            <w:tcW w:w="220" w:type="pct"/>
            <w:shd w:val="clear" w:color="auto" w:fill="auto"/>
            <w:noWrap/>
          </w:tcPr>
          <w:p w14:paraId="4D6BC281" w14:textId="6564792A"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3</w:t>
            </w:r>
          </w:p>
        </w:tc>
        <w:tc>
          <w:tcPr>
            <w:tcW w:w="220" w:type="pct"/>
            <w:shd w:val="clear" w:color="auto" w:fill="auto"/>
            <w:noWrap/>
          </w:tcPr>
          <w:p w14:paraId="3A11B272" w14:textId="5A892DBA"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4</w:t>
            </w:r>
          </w:p>
        </w:tc>
        <w:tc>
          <w:tcPr>
            <w:tcW w:w="220" w:type="pct"/>
            <w:shd w:val="clear" w:color="auto" w:fill="auto"/>
            <w:noWrap/>
          </w:tcPr>
          <w:p w14:paraId="53F78240" w14:textId="5BAC20DE"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5</w:t>
            </w:r>
          </w:p>
        </w:tc>
        <w:tc>
          <w:tcPr>
            <w:tcW w:w="220" w:type="pct"/>
            <w:shd w:val="clear" w:color="auto" w:fill="auto"/>
            <w:noWrap/>
          </w:tcPr>
          <w:p w14:paraId="594CABFD" w14:textId="7575DEDB" w:rsidR="00BB7769" w:rsidRPr="00BB7769" w:rsidRDefault="00BB7769" w:rsidP="00BB776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20" w:type="pct"/>
            <w:shd w:val="clear" w:color="auto" w:fill="auto"/>
            <w:noWrap/>
          </w:tcPr>
          <w:p w14:paraId="6D6EE179" w14:textId="45F35B3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7</w:t>
            </w:r>
          </w:p>
        </w:tc>
        <w:tc>
          <w:tcPr>
            <w:tcW w:w="220" w:type="pct"/>
            <w:shd w:val="clear" w:color="auto" w:fill="auto"/>
            <w:noWrap/>
          </w:tcPr>
          <w:p w14:paraId="51CCD39F" w14:textId="23FF16F0" w:rsidR="00BB7769" w:rsidRPr="00BB7769" w:rsidRDefault="00BB7769" w:rsidP="00BB776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20" w:type="pct"/>
            <w:shd w:val="clear" w:color="auto" w:fill="auto"/>
            <w:noWrap/>
          </w:tcPr>
          <w:p w14:paraId="39DF4D8F" w14:textId="0C1FB362" w:rsidR="00BB7769" w:rsidRPr="00BB7769" w:rsidRDefault="00BB7769" w:rsidP="00BB776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220" w:type="pct"/>
            <w:shd w:val="clear" w:color="auto" w:fill="auto"/>
            <w:noWrap/>
          </w:tcPr>
          <w:p w14:paraId="46AF35C6" w14:textId="373160F0" w:rsidR="00BB7769" w:rsidRPr="00BB7769" w:rsidRDefault="00BB7769" w:rsidP="00BB776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20" w:type="pct"/>
            <w:shd w:val="clear" w:color="auto" w:fill="auto"/>
            <w:noWrap/>
          </w:tcPr>
          <w:p w14:paraId="4AAECA11" w14:textId="7C60A2B6" w:rsidR="00BB7769" w:rsidRPr="00BB7769" w:rsidRDefault="00BB7769" w:rsidP="00BB776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220" w:type="pct"/>
            <w:shd w:val="clear" w:color="auto" w:fill="auto"/>
          </w:tcPr>
          <w:p w14:paraId="2E8ABF8D" w14:textId="224F23EB" w:rsidR="00BB7769" w:rsidRPr="00BB7769" w:rsidRDefault="00BB7769" w:rsidP="00BB77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220" w:type="pct"/>
            <w:shd w:val="clear" w:color="auto" w:fill="auto"/>
          </w:tcPr>
          <w:p w14:paraId="1BE341BE" w14:textId="5121B554" w:rsidR="00BB7769" w:rsidRPr="00BB7769" w:rsidRDefault="00BB7769" w:rsidP="00BB77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220" w:type="pct"/>
            <w:shd w:val="clear" w:color="auto" w:fill="auto"/>
          </w:tcPr>
          <w:p w14:paraId="785DCE5E" w14:textId="153631E2" w:rsidR="00BB7769" w:rsidRPr="00BB7769" w:rsidRDefault="00BB7769" w:rsidP="00BB77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220" w:type="pct"/>
            <w:shd w:val="clear" w:color="auto" w:fill="auto"/>
          </w:tcPr>
          <w:p w14:paraId="41C2DCC4" w14:textId="5B2460D3"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15</w:t>
            </w:r>
          </w:p>
        </w:tc>
        <w:tc>
          <w:tcPr>
            <w:tcW w:w="220" w:type="pct"/>
            <w:shd w:val="clear" w:color="auto" w:fill="auto"/>
          </w:tcPr>
          <w:p w14:paraId="6B9C2557" w14:textId="1DA3618F" w:rsidR="00BB7769" w:rsidRPr="00BB7769" w:rsidRDefault="00BB7769" w:rsidP="00BB77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220" w:type="pct"/>
            <w:shd w:val="clear" w:color="auto" w:fill="auto"/>
          </w:tcPr>
          <w:p w14:paraId="60516826" w14:textId="1FE27BCD" w:rsidR="00BB7769" w:rsidRPr="00BB7769" w:rsidRDefault="00BB7769" w:rsidP="00BB7769">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17</w:t>
            </w:r>
          </w:p>
        </w:tc>
        <w:tc>
          <w:tcPr>
            <w:tcW w:w="220" w:type="pct"/>
            <w:shd w:val="clear" w:color="auto" w:fill="auto"/>
          </w:tcPr>
          <w:p w14:paraId="2E156939" w14:textId="4EB41A93" w:rsidR="00BB7769" w:rsidRPr="00BB7769" w:rsidRDefault="00BB7769" w:rsidP="00BB77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220" w:type="pct"/>
            <w:shd w:val="clear" w:color="auto" w:fill="auto"/>
          </w:tcPr>
          <w:p w14:paraId="06728D5F" w14:textId="6E6C4E98"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Pr>
                <w:rFonts w:ascii="Times New Roman" w:eastAsia="Calibri" w:hAnsi="Times New Roman" w:cs="Times New Roman"/>
                <w:sz w:val="24"/>
                <w:szCs w:val="24"/>
              </w:rPr>
              <w:t>19</w:t>
            </w:r>
          </w:p>
        </w:tc>
        <w:tc>
          <w:tcPr>
            <w:tcW w:w="251" w:type="pct"/>
            <w:shd w:val="clear" w:color="auto" w:fill="auto"/>
          </w:tcPr>
          <w:p w14:paraId="73A62AEF" w14:textId="4C100B37" w:rsidR="00BB7769" w:rsidRPr="00BB7769" w:rsidRDefault="00BB7769" w:rsidP="00BB776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220" w:type="pct"/>
            <w:shd w:val="clear" w:color="auto" w:fill="auto"/>
          </w:tcPr>
          <w:p w14:paraId="48CA0038" w14:textId="1E8B0956"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Pr>
                <w:rFonts w:ascii="Times New Roman" w:eastAsia="Calibri" w:hAnsi="Times New Roman" w:cs="Times New Roman"/>
                <w:sz w:val="24"/>
                <w:szCs w:val="24"/>
              </w:rPr>
              <w:t>21</w:t>
            </w:r>
          </w:p>
        </w:tc>
      </w:tr>
      <w:tr w:rsidR="00BB7769" w:rsidRPr="00CE3629" w14:paraId="12493B12" w14:textId="77777777" w:rsidTr="00BB7769">
        <w:trPr>
          <w:trHeight w:val="225"/>
        </w:trPr>
        <w:tc>
          <w:tcPr>
            <w:tcW w:w="565" w:type="pct"/>
            <w:shd w:val="clear" w:color="auto" w:fill="auto"/>
            <w:noWrap/>
            <w:hideMark/>
          </w:tcPr>
          <w:p w14:paraId="0DC31B26" w14:textId="238258EB"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З</w:t>
            </w:r>
            <w:r w:rsidRPr="00BB7769">
              <w:rPr>
                <w:rFonts w:ascii="Times New Roman" w:eastAsia="Times New Roman" w:hAnsi="Times New Roman" w:cs="Times New Roman"/>
                <w:sz w:val="24"/>
                <w:szCs w:val="24"/>
                <w:lang w:eastAsia="ru-RU"/>
              </w:rPr>
              <w:t>КО</w:t>
            </w:r>
          </w:p>
        </w:tc>
        <w:tc>
          <w:tcPr>
            <w:tcW w:w="220" w:type="pct"/>
            <w:shd w:val="clear" w:color="auto" w:fill="auto"/>
            <w:noWrap/>
            <w:hideMark/>
          </w:tcPr>
          <w:p w14:paraId="10F54A2A"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1</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30</w:t>
            </w:r>
          </w:p>
        </w:tc>
        <w:tc>
          <w:tcPr>
            <w:tcW w:w="220" w:type="pct"/>
            <w:shd w:val="clear" w:color="auto" w:fill="auto"/>
            <w:noWrap/>
            <w:hideMark/>
          </w:tcPr>
          <w:p w14:paraId="2D2ADA11"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65</w:t>
            </w:r>
          </w:p>
        </w:tc>
        <w:tc>
          <w:tcPr>
            <w:tcW w:w="220" w:type="pct"/>
            <w:shd w:val="clear" w:color="auto" w:fill="auto"/>
            <w:noWrap/>
            <w:hideMark/>
          </w:tcPr>
          <w:p w14:paraId="5FFC897A"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5</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04</w:t>
            </w:r>
          </w:p>
        </w:tc>
        <w:tc>
          <w:tcPr>
            <w:tcW w:w="220" w:type="pct"/>
            <w:shd w:val="clear" w:color="auto" w:fill="auto"/>
            <w:noWrap/>
            <w:hideMark/>
          </w:tcPr>
          <w:p w14:paraId="7632FC36"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noWrap/>
            <w:hideMark/>
          </w:tcPr>
          <w:p w14:paraId="1D029D3A"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3,67</w:t>
            </w:r>
          </w:p>
        </w:tc>
        <w:tc>
          <w:tcPr>
            <w:tcW w:w="220" w:type="pct"/>
            <w:shd w:val="clear" w:color="auto" w:fill="auto"/>
            <w:noWrap/>
            <w:hideMark/>
          </w:tcPr>
          <w:p w14:paraId="08568C6C"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noWrap/>
            <w:hideMark/>
          </w:tcPr>
          <w:p w14:paraId="7B55B03F"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4,17</w:t>
            </w:r>
          </w:p>
        </w:tc>
        <w:tc>
          <w:tcPr>
            <w:tcW w:w="220" w:type="pct"/>
            <w:shd w:val="clear" w:color="auto" w:fill="auto"/>
            <w:noWrap/>
            <w:hideMark/>
          </w:tcPr>
          <w:p w14:paraId="215756C0"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0,60</w:t>
            </w:r>
          </w:p>
        </w:tc>
        <w:tc>
          <w:tcPr>
            <w:tcW w:w="220" w:type="pct"/>
            <w:shd w:val="clear" w:color="auto" w:fill="auto"/>
            <w:noWrap/>
            <w:hideMark/>
          </w:tcPr>
          <w:p w14:paraId="2EA7D2F3"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4,07</w:t>
            </w:r>
          </w:p>
        </w:tc>
        <w:tc>
          <w:tcPr>
            <w:tcW w:w="220" w:type="pct"/>
            <w:shd w:val="clear" w:color="auto" w:fill="auto"/>
            <w:noWrap/>
            <w:hideMark/>
          </w:tcPr>
          <w:p w14:paraId="77548DE3"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0,58</w:t>
            </w:r>
          </w:p>
        </w:tc>
        <w:tc>
          <w:tcPr>
            <w:tcW w:w="220" w:type="pct"/>
            <w:shd w:val="clear" w:color="auto" w:fill="auto"/>
          </w:tcPr>
          <w:p w14:paraId="01D446F6"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2,85</w:t>
            </w:r>
          </w:p>
        </w:tc>
        <w:tc>
          <w:tcPr>
            <w:tcW w:w="220" w:type="pct"/>
            <w:shd w:val="clear" w:color="auto" w:fill="auto"/>
          </w:tcPr>
          <w:p w14:paraId="47B30AD5"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0,57</w:t>
            </w:r>
          </w:p>
        </w:tc>
        <w:tc>
          <w:tcPr>
            <w:tcW w:w="220" w:type="pct"/>
            <w:shd w:val="clear" w:color="auto" w:fill="auto"/>
          </w:tcPr>
          <w:p w14:paraId="3AB36174"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2,22</w:t>
            </w:r>
          </w:p>
        </w:tc>
        <w:tc>
          <w:tcPr>
            <w:tcW w:w="220" w:type="pct"/>
            <w:shd w:val="clear" w:color="auto" w:fill="auto"/>
          </w:tcPr>
          <w:p w14:paraId="0EAE61FB"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tcPr>
          <w:p w14:paraId="52F18E8F"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2,74</w:t>
            </w:r>
          </w:p>
        </w:tc>
        <w:tc>
          <w:tcPr>
            <w:tcW w:w="220" w:type="pct"/>
            <w:shd w:val="clear" w:color="auto" w:fill="auto"/>
          </w:tcPr>
          <w:p w14:paraId="17F6DC84"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0,55</w:t>
            </w:r>
          </w:p>
        </w:tc>
        <w:tc>
          <w:tcPr>
            <w:tcW w:w="220" w:type="pct"/>
            <w:shd w:val="clear" w:color="auto" w:fill="auto"/>
          </w:tcPr>
          <w:p w14:paraId="74768240"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3,25</w:t>
            </w:r>
          </w:p>
        </w:tc>
        <w:tc>
          <w:tcPr>
            <w:tcW w:w="220" w:type="pct"/>
            <w:shd w:val="clear" w:color="auto" w:fill="auto"/>
          </w:tcPr>
          <w:p w14:paraId="016FCA57"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51" w:type="pct"/>
            <w:shd w:val="clear" w:color="auto" w:fill="auto"/>
          </w:tcPr>
          <w:p w14:paraId="38B20D19"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2,19</w:t>
            </w:r>
          </w:p>
        </w:tc>
        <w:tc>
          <w:tcPr>
            <w:tcW w:w="220" w:type="pct"/>
            <w:shd w:val="clear" w:color="auto" w:fill="auto"/>
          </w:tcPr>
          <w:p w14:paraId="21AD5958"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r>
      <w:tr w:rsidR="00BB7769" w:rsidRPr="00CE3629" w14:paraId="20CAA700" w14:textId="77777777" w:rsidTr="00BB7769">
        <w:trPr>
          <w:trHeight w:val="225"/>
        </w:trPr>
        <w:tc>
          <w:tcPr>
            <w:tcW w:w="565" w:type="pct"/>
            <w:shd w:val="clear" w:color="auto" w:fill="auto"/>
            <w:noWrap/>
            <w:hideMark/>
          </w:tcPr>
          <w:p w14:paraId="1E6BDA90"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Карагандинская</w:t>
            </w:r>
          </w:p>
        </w:tc>
        <w:tc>
          <w:tcPr>
            <w:tcW w:w="220" w:type="pct"/>
            <w:shd w:val="clear" w:color="auto" w:fill="auto"/>
            <w:noWrap/>
            <w:hideMark/>
          </w:tcPr>
          <w:p w14:paraId="2AAC828E"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64</w:t>
            </w:r>
          </w:p>
        </w:tc>
        <w:tc>
          <w:tcPr>
            <w:tcW w:w="220" w:type="pct"/>
            <w:shd w:val="clear" w:color="auto" w:fill="auto"/>
            <w:noWrap/>
            <w:hideMark/>
          </w:tcPr>
          <w:p w14:paraId="37195CED"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32</w:t>
            </w:r>
          </w:p>
        </w:tc>
        <w:tc>
          <w:tcPr>
            <w:tcW w:w="220" w:type="pct"/>
            <w:shd w:val="clear" w:color="auto" w:fill="auto"/>
            <w:noWrap/>
            <w:hideMark/>
          </w:tcPr>
          <w:p w14:paraId="630EB3AE"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63</w:t>
            </w:r>
          </w:p>
        </w:tc>
        <w:tc>
          <w:tcPr>
            <w:tcW w:w="220" w:type="pct"/>
            <w:shd w:val="clear" w:color="auto" w:fill="auto"/>
            <w:noWrap/>
            <w:hideMark/>
          </w:tcPr>
          <w:p w14:paraId="46101445"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noWrap/>
            <w:hideMark/>
          </w:tcPr>
          <w:p w14:paraId="71E670C8"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1,24</w:t>
            </w:r>
          </w:p>
        </w:tc>
        <w:tc>
          <w:tcPr>
            <w:tcW w:w="220" w:type="pct"/>
            <w:shd w:val="clear" w:color="auto" w:fill="auto"/>
            <w:noWrap/>
            <w:hideMark/>
          </w:tcPr>
          <w:p w14:paraId="3081A111"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noWrap/>
            <w:hideMark/>
          </w:tcPr>
          <w:p w14:paraId="780CDF1E"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2,15</w:t>
            </w:r>
          </w:p>
        </w:tc>
        <w:tc>
          <w:tcPr>
            <w:tcW w:w="220" w:type="pct"/>
            <w:shd w:val="clear" w:color="auto" w:fill="auto"/>
            <w:noWrap/>
            <w:hideMark/>
          </w:tcPr>
          <w:p w14:paraId="20D868DA"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0,31</w:t>
            </w:r>
          </w:p>
        </w:tc>
        <w:tc>
          <w:tcPr>
            <w:tcW w:w="220" w:type="pct"/>
            <w:shd w:val="clear" w:color="auto" w:fill="auto"/>
            <w:noWrap/>
            <w:hideMark/>
          </w:tcPr>
          <w:p w14:paraId="293B3CDA"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1,83</w:t>
            </w:r>
          </w:p>
        </w:tc>
        <w:tc>
          <w:tcPr>
            <w:tcW w:w="220" w:type="pct"/>
            <w:shd w:val="clear" w:color="auto" w:fill="auto"/>
            <w:noWrap/>
            <w:hideMark/>
          </w:tcPr>
          <w:p w14:paraId="609A3FE0"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0,61</w:t>
            </w:r>
          </w:p>
        </w:tc>
        <w:tc>
          <w:tcPr>
            <w:tcW w:w="220" w:type="pct"/>
            <w:shd w:val="clear" w:color="auto" w:fill="auto"/>
          </w:tcPr>
          <w:p w14:paraId="1891558F"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1,47</w:t>
            </w:r>
          </w:p>
        </w:tc>
        <w:tc>
          <w:tcPr>
            <w:tcW w:w="220" w:type="pct"/>
            <w:shd w:val="clear" w:color="auto" w:fill="auto"/>
          </w:tcPr>
          <w:p w14:paraId="1A8C18FB"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tcPr>
          <w:p w14:paraId="0BA71A59"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4,05</w:t>
            </w:r>
          </w:p>
        </w:tc>
        <w:tc>
          <w:tcPr>
            <w:tcW w:w="220" w:type="pct"/>
            <w:shd w:val="clear" w:color="auto" w:fill="auto"/>
          </w:tcPr>
          <w:p w14:paraId="24AA6E8C"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tcPr>
          <w:p w14:paraId="395FBCC3"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2,59</w:t>
            </w:r>
          </w:p>
        </w:tc>
        <w:tc>
          <w:tcPr>
            <w:tcW w:w="220" w:type="pct"/>
            <w:shd w:val="clear" w:color="auto" w:fill="auto"/>
          </w:tcPr>
          <w:p w14:paraId="28D95EC1"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tcPr>
          <w:p w14:paraId="3614EAC1"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2,61</w:t>
            </w:r>
          </w:p>
        </w:tc>
        <w:tc>
          <w:tcPr>
            <w:tcW w:w="220" w:type="pct"/>
            <w:shd w:val="clear" w:color="auto" w:fill="auto"/>
          </w:tcPr>
          <w:p w14:paraId="5B7EC361"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0,74</w:t>
            </w:r>
          </w:p>
        </w:tc>
        <w:tc>
          <w:tcPr>
            <w:tcW w:w="251" w:type="pct"/>
            <w:shd w:val="clear" w:color="auto" w:fill="auto"/>
          </w:tcPr>
          <w:p w14:paraId="291A5534"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1,51</w:t>
            </w:r>
          </w:p>
        </w:tc>
        <w:tc>
          <w:tcPr>
            <w:tcW w:w="220" w:type="pct"/>
            <w:shd w:val="clear" w:color="auto" w:fill="auto"/>
          </w:tcPr>
          <w:p w14:paraId="7243741E"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r>
      <w:tr w:rsidR="00BB7769" w:rsidRPr="00CE3629" w14:paraId="0C2CB50B" w14:textId="77777777" w:rsidTr="00BB7769">
        <w:trPr>
          <w:trHeight w:val="225"/>
        </w:trPr>
        <w:tc>
          <w:tcPr>
            <w:tcW w:w="565" w:type="pct"/>
            <w:shd w:val="clear" w:color="auto" w:fill="auto"/>
            <w:noWrap/>
            <w:hideMark/>
          </w:tcPr>
          <w:p w14:paraId="19756778"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Костанайская</w:t>
            </w:r>
          </w:p>
        </w:tc>
        <w:tc>
          <w:tcPr>
            <w:tcW w:w="220" w:type="pct"/>
            <w:shd w:val="clear" w:color="auto" w:fill="auto"/>
            <w:noWrap/>
            <w:hideMark/>
          </w:tcPr>
          <w:p w14:paraId="480F3079"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noWrap/>
            <w:hideMark/>
          </w:tcPr>
          <w:p w14:paraId="09C36F8C"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1</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72</w:t>
            </w:r>
          </w:p>
        </w:tc>
        <w:tc>
          <w:tcPr>
            <w:tcW w:w="220" w:type="pct"/>
            <w:shd w:val="clear" w:color="auto" w:fill="auto"/>
            <w:noWrap/>
            <w:hideMark/>
          </w:tcPr>
          <w:p w14:paraId="299AFC51"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2</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28</w:t>
            </w:r>
          </w:p>
        </w:tc>
        <w:tc>
          <w:tcPr>
            <w:tcW w:w="220" w:type="pct"/>
            <w:shd w:val="clear" w:color="auto" w:fill="auto"/>
            <w:noWrap/>
            <w:hideMark/>
          </w:tcPr>
          <w:p w14:paraId="39CE7A94"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1,14</w:t>
            </w:r>
          </w:p>
        </w:tc>
        <w:tc>
          <w:tcPr>
            <w:tcW w:w="220" w:type="pct"/>
            <w:shd w:val="clear" w:color="auto" w:fill="auto"/>
            <w:noWrap/>
            <w:hideMark/>
          </w:tcPr>
          <w:p w14:paraId="414160B9"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1,70</w:t>
            </w:r>
          </w:p>
        </w:tc>
        <w:tc>
          <w:tcPr>
            <w:tcW w:w="220" w:type="pct"/>
            <w:shd w:val="clear" w:color="auto" w:fill="auto"/>
            <w:noWrap/>
            <w:hideMark/>
          </w:tcPr>
          <w:p w14:paraId="042874B3"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1,70</w:t>
            </w:r>
          </w:p>
        </w:tc>
        <w:tc>
          <w:tcPr>
            <w:tcW w:w="220" w:type="pct"/>
            <w:shd w:val="clear" w:color="auto" w:fill="auto"/>
            <w:noWrap/>
            <w:hideMark/>
          </w:tcPr>
          <w:p w14:paraId="1F11A230"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1,13</w:t>
            </w:r>
          </w:p>
        </w:tc>
        <w:tc>
          <w:tcPr>
            <w:tcW w:w="220" w:type="pct"/>
            <w:shd w:val="clear" w:color="auto" w:fill="auto"/>
            <w:noWrap/>
            <w:hideMark/>
          </w:tcPr>
          <w:p w14:paraId="0287D6E5"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1,70</w:t>
            </w:r>
          </w:p>
        </w:tc>
        <w:tc>
          <w:tcPr>
            <w:tcW w:w="220" w:type="pct"/>
            <w:shd w:val="clear" w:color="auto" w:fill="auto"/>
            <w:noWrap/>
            <w:hideMark/>
          </w:tcPr>
          <w:p w14:paraId="304BBF4C"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2,27</w:t>
            </w:r>
          </w:p>
        </w:tc>
        <w:tc>
          <w:tcPr>
            <w:tcW w:w="220" w:type="pct"/>
            <w:shd w:val="clear" w:color="auto" w:fill="auto"/>
            <w:noWrap/>
            <w:hideMark/>
          </w:tcPr>
          <w:p w14:paraId="64F6919D"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1,14</w:t>
            </w:r>
          </w:p>
        </w:tc>
        <w:tc>
          <w:tcPr>
            <w:tcW w:w="220" w:type="pct"/>
            <w:shd w:val="clear" w:color="auto" w:fill="auto"/>
          </w:tcPr>
          <w:p w14:paraId="623D1E0F"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0,57</w:t>
            </w:r>
          </w:p>
        </w:tc>
        <w:tc>
          <w:tcPr>
            <w:tcW w:w="220" w:type="pct"/>
            <w:shd w:val="clear" w:color="auto" w:fill="auto"/>
          </w:tcPr>
          <w:p w14:paraId="5DB7001C"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tcPr>
          <w:p w14:paraId="508C2A22"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0,00</w:t>
            </w:r>
          </w:p>
        </w:tc>
        <w:tc>
          <w:tcPr>
            <w:tcW w:w="220" w:type="pct"/>
            <w:shd w:val="clear" w:color="auto" w:fill="auto"/>
          </w:tcPr>
          <w:p w14:paraId="2C392CC6"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tcPr>
          <w:p w14:paraId="28777A47"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0,00</w:t>
            </w:r>
          </w:p>
        </w:tc>
        <w:tc>
          <w:tcPr>
            <w:tcW w:w="220" w:type="pct"/>
            <w:shd w:val="clear" w:color="auto" w:fill="auto"/>
          </w:tcPr>
          <w:p w14:paraId="0A9AC12D"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tcPr>
          <w:p w14:paraId="6DF1847B"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1,18</w:t>
            </w:r>
          </w:p>
        </w:tc>
        <w:tc>
          <w:tcPr>
            <w:tcW w:w="220" w:type="pct"/>
            <w:shd w:val="clear" w:color="auto" w:fill="auto"/>
          </w:tcPr>
          <w:p w14:paraId="6574582B"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51" w:type="pct"/>
            <w:shd w:val="clear" w:color="auto" w:fill="auto"/>
          </w:tcPr>
          <w:p w14:paraId="3B6762A2"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0,00</w:t>
            </w:r>
          </w:p>
        </w:tc>
        <w:tc>
          <w:tcPr>
            <w:tcW w:w="220" w:type="pct"/>
            <w:shd w:val="clear" w:color="auto" w:fill="auto"/>
          </w:tcPr>
          <w:p w14:paraId="083FA1BE"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r>
      <w:tr w:rsidR="00BB7769" w:rsidRPr="00CE3629" w14:paraId="5696188D" w14:textId="77777777" w:rsidTr="00BB7769">
        <w:trPr>
          <w:trHeight w:val="225"/>
        </w:trPr>
        <w:tc>
          <w:tcPr>
            <w:tcW w:w="565" w:type="pct"/>
            <w:shd w:val="clear" w:color="auto" w:fill="auto"/>
            <w:noWrap/>
            <w:hideMark/>
          </w:tcPr>
          <w:p w14:paraId="2A2A1142"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Кызылординская</w:t>
            </w:r>
          </w:p>
        </w:tc>
        <w:tc>
          <w:tcPr>
            <w:tcW w:w="220" w:type="pct"/>
            <w:shd w:val="clear" w:color="auto" w:fill="auto"/>
            <w:noWrap/>
            <w:hideMark/>
          </w:tcPr>
          <w:p w14:paraId="2AE4D58A"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1</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64</w:t>
            </w:r>
          </w:p>
        </w:tc>
        <w:tc>
          <w:tcPr>
            <w:tcW w:w="220" w:type="pct"/>
            <w:shd w:val="clear" w:color="auto" w:fill="auto"/>
            <w:noWrap/>
            <w:hideMark/>
          </w:tcPr>
          <w:p w14:paraId="27E0CA54"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1</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64</w:t>
            </w:r>
          </w:p>
        </w:tc>
        <w:tc>
          <w:tcPr>
            <w:tcW w:w="220" w:type="pct"/>
            <w:shd w:val="clear" w:color="auto" w:fill="auto"/>
            <w:noWrap/>
            <w:hideMark/>
          </w:tcPr>
          <w:p w14:paraId="75BEBF05"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4</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noWrap/>
            <w:hideMark/>
          </w:tcPr>
          <w:p w14:paraId="31B32019"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1,60</w:t>
            </w:r>
          </w:p>
        </w:tc>
        <w:tc>
          <w:tcPr>
            <w:tcW w:w="220" w:type="pct"/>
            <w:shd w:val="clear" w:color="auto" w:fill="auto"/>
            <w:noWrap/>
            <w:hideMark/>
          </w:tcPr>
          <w:p w14:paraId="3FE32D88"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3,51</w:t>
            </w:r>
          </w:p>
        </w:tc>
        <w:tc>
          <w:tcPr>
            <w:tcW w:w="220" w:type="pct"/>
            <w:shd w:val="clear" w:color="auto" w:fill="auto"/>
            <w:noWrap/>
            <w:hideMark/>
          </w:tcPr>
          <w:p w14:paraId="09569B11"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2,34</w:t>
            </w:r>
          </w:p>
        </w:tc>
        <w:tc>
          <w:tcPr>
            <w:tcW w:w="220" w:type="pct"/>
            <w:shd w:val="clear" w:color="auto" w:fill="auto"/>
            <w:noWrap/>
            <w:hideMark/>
          </w:tcPr>
          <w:p w14:paraId="5A879ACA"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5,33</w:t>
            </w:r>
          </w:p>
        </w:tc>
        <w:tc>
          <w:tcPr>
            <w:tcW w:w="220" w:type="pct"/>
            <w:shd w:val="clear" w:color="auto" w:fill="auto"/>
            <w:noWrap/>
            <w:hideMark/>
          </w:tcPr>
          <w:p w14:paraId="1F4A1964"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3,81</w:t>
            </w:r>
          </w:p>
        </w:tc>
        <w:tc>
          <w:tcPr>
            <w:tcW w:w="220" w:type="pct"/>
            <w:shd w:val="clear" w:color="auto" w:fill="auto"/>
            <w:noWrap/>
            <w:hideMark/>
          </w:tcPr>
          <w:p w14:paraId="78BCDB47"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2,99</w:t>
            </w:r>
          </w:p>
        </w:tc>
        <w:tc>
          <w:tcPr>
            <w:tcW w:w="220" w:type="pct"/>
            <w:shd w:val="clear" w:color="auto" w:fill="auto"/>
            <w:noWrap/>
            <w:hideMark/>
          </w:tcPr>
          <w:p w14:paraId="00353DB7"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2,24</w:t>
            </w:r>
          </w:p>
        </w:tc>
        <w:tc>
          <w:tcPr>
            <w:tcW w:w="220" w:type="pct"/>
            <w:shd w:val="clear" w:color="auto" w:fill="auto"/>
          </w:tcPr>
          <w:p w14:paraId="158D3FF8"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0,75</w:t>
            </w:r>
          </w:p>
        </w:tc>
        <w:tc>
          <w:tcPr>
            <w:tcW w:w="220" w:type="pct"/>
            <w:shd w:val="clear" w:color="auto" w:fill="auto"/>
          </w:tcPr>
          <w:p w14:paraId="66DBC032"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tcPr>
          <w:p w14:paraId="176921BA"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1,09</w:t>
            </w:r>
          </w:p>
        </w:tc>
        <w:tc>
          <w:tcPr>
            <w:tcW w:w="220" w:type="pct"/>
            <w:shd w:val="clear" w:color="auto" w:fill="auto"/>
          </w:tcPr>
          <w:p w14:paraId="373FA746"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1,45</w:t>
            </w:r>
          </w:p>
        </w:tc>
        <w:tc>
          <w:tcPr>
            <w:tcW w:w="220" w:type="pct"/>
            <w:shd w:val="clear" w:color="auto" w:fill="auto"/>
          </w:tcPr>
          <w:p w14:paraId="200105F1"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2,15</w:t>
            </w:r>
          </w:p>
        </w:tc>
        <w:tc>
          <w:tcPr>
            <w:tcW w:w="220" w:type="pct"/>
            <w:shd w:val="clear" w:color="auto" w:fill="auto"/>
          </w:tcPr>
          <w:p w14:paraId="624DBC66"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0,36</w:t>
            </w:r>
          </w:p>
        </w:tc>
        <w:tc>
          <w:tcPr>
            <w:tcW w:w="220" w:type="pct"/>
            <w:shd w:val="clear" w:color="auto" w:fill="auto"/>
          </w:tcPr>
          <w:p w14:paraId="5B418AB1"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3,93</w:t>
            </w:r>
          </w:p>
        </w:tc>
        <w:tc>
          <w:tcPr>
            <w:tcW w:w="220" w:type="pct"/>
            <w:shd w:val="clear" w:color="auto" w:fill="auto"/>
          </w:tcPr>
          <w:p w14:paraId="7C7288E1"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0,72</w:t>
            </w:r>
          </w:p>
        </w:tc>
        <w:tc>
          <w:tcPr>
            <w:tcW w:w="251" w:type="pct"/>
            <w:shd w:val="clear" w:color="auto" w:fill="auto"/>
          </w:tcPr>
          <w:p w14:paraId="50FA251C"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10,40</w:t>
            </w:r>
          </w:p>
        </w:tc>
        <w:tc>
          <w:tcPr>
            <w:tcW w:w="220" w:type="pct"/>
            <w:shd w:val="clear" w:color="auto" w:fill="auto"/>
          </w:tcPr>
          <w:p w14:paraId="276E894D"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0,72</w:t>
            </w:r>
          </w:p>
        </w:tc>
      </w:tr>
      <w:tr w:rsidR="00BB7769" w:rsidRPr="00CE3629" w14:paraId="65FDE3CB" w14:textId="77777777" w:rsidTr="00BB7769">
        <w:trPr>
          <w:trHeight w:val="225"/>
        </w:trPr>
        <w:tc>
          <w:tcPr>
            <w:tcW w:w="565" w:type="pct"/>
            <w:shd w:val="clear" w:color="auto" w:fill="auto"/>
            <w:noWrap/>
            <w:hideMark/>
          </w:tcPr>
          <w:p w14:paraId="5738C14C"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Мангистауская</w:t>
            </w:r>
          </w:p>
        </w:tc>
        <w:tc>
          <w:tcPr>
            <w:tcW w:w="220" w:type="pct"/>
            <w:shd w:val="clear" w:color="auto" w:fill="auto"/>
            <w:noWrap/>
            <w:hideMark/>
          </w:tcPr>
          <w:p w14:paraId="375C65EA"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98</w:t>
            </w:r>
          </w:p>
        </w:tc>
        <w:tc>
          <w:tcPr>
            <w:tcW w:w="220" w:type="pct"/>
            <w:shd w:val="clear" w:color="auto" w:fill="auto"/>
            <w:noWrap/>
            <w:hideMark/>
          </w:tcPr>
          <w:p w14:paraId="6EBE8BA9"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noWrap/>
            <w:hideMark/>
          </w:tcPr>
          <w:p w14:paraId="1F00C171"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47</w:t>
            </w:r>
          </w:p>
        </w:tc>
        <w:tc>
          <w:tcPr>
            <w:tcW w:w="220" w:type="pct"/>
            <w:shd w:val="clear" w:color="auto" w:fill="auto"/>
            <w:noWrap/>
            <w:hideMark/>
          </w:tcPr>
          <w:p w14:paraId="7B09C704"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0,93</w:t>
            </w:r>
          </w:p>
        </w:tc>
        <w:tc>
          <w:tcPr>
            <w:tcW w:w="220" w:type="pct"/>
            <w:shd w:val="clear" w:color="auto" w:fill="auto"/>
            <w:noWrap/>
            <w:hideMark/>
          </w:tcPr>
          <w:p w14:paraId="4124E2C8"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2,23</w:t>
            </w:r>
          </w:p>
        </w:tc>
        <w:tc>
          <w:tcPr>
            <w:tcW w:w="220" w:type="pct"/>
            <w:shd w:val="clear" w:color="auto" w:fill="auto"/>
            <w:noWrap/>
            <w:hideMark/>
          </w:tcPr>
          <w:p w14:paraId="3F1CF616"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4,01</w:t>
            </w:r>
          </w:p>
        </w:tc>
        <w:tc>
          <w:tcPr>
            <w:tcW w:w="220" w:type="pct"/>
            <w:shd w:val="clear" w:color="auto" w:fill="auto"/>
            <w:noWrap/>
            <w:hideMark/>
          </w:tcPr>
          <w:p w14:paraId="55198541"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4,70</w:t>
            </w:r>
          </w:p>
        </w:tc>
        <w:tc>
          <w:tcPr>
            <w:tcW w:w="220" w:type="pct"/>
            <w:shd w:val="clear" w:color="auto" w:fill="auto"/>
            <w:noWrap/>
            <w:hideMark/>
          </w:tcPr>
          <w:p w14:paraId="4F19F198"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3,85</w:t>
            </w:r>
          </w:p>
        </w:tc>
        <w:tc>
          <w:tcPr>
            <w:tcW w:w="220" w:type="pct"/>
            <w:shd w:val="clear" w:color="auto" w:fill="auto"/>
            <w:noWrap/>
            <w:hideMark/>
          </w:tcPr>
          <w:p w14:paraId="31562C09"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2,05</w:t>
            </w:r>
          </w:p>
        </w:tc>
        <w:tc>
          <w:tcPr>
            <w:tcW w:w="220" w:type="pct"/>
            <w:shd w:val="clear" w:color="auto" w:fill="auto"/>
            <w:noWrap/>
            <w:hideMark/>
          </w:tcPr>
          <w:p w14:paraId="51E42A9D"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1,23</w:t>
            </w:r>
          </w:p>
        </w:tc>
        <w:tc>
          <w:tcPr>
            <w:tcW w:w="220" w:type="pct"/>
            <w:shd w:val="clear" w:color="auto" w:fill="auto"/>
          </w:tcPr>
          <w:p w14:paraId="39439E9B"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2,68</w:t>
            </w:r>
          </w:p>
        </w:tc>
        <w:tc>
          <w:tcPr>
            <w:tcW w:w="220" w:type="pct"/>
            <w:shd w:val="clear" w:color="auto" w:fill="auto"/>
          </w:tcPr>
          <w:p w14:paraId="7228646A"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2,29</w:t>
            </w:r>
          </w:p>
        </w:tc>
        <w:tc>
          <w:tcPr>
            <w:tcW w:w="220" w:type="pct"/>
            <w:shd w:val="clear" w:color="auto" w:fill="auto"/>
          </w:tcPr>
          <w:p w14:paraId="12A13AFC"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2,93</w:t>
            </w:r>
          </w:p>
        </w:tc>
        <w:tc>
          <w:tcPr>
            <w:tcW w:w="220" w:type="pct"/>
            <w:shd w:val="clear" w:color="auto" w:fill="auto"/>
          </w:tcPr>
          <w:p w14:paraId="4E608E6B"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2,6</w:t>
            </w:r>
          </w:p>
        </w:tc>
        <w:tc>
          <w:tcPr>
            <w:tcW w:w="220" w:type="pct"/>
            <w:shd w:val="clear" w:color="auto" w:fill="auto"/>
          </w:tcPr>
          <w:p w14:paraId="6944738A"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2,48</w:t>
            </w:r>
          </w:p>
        </w:tc>
        <w:tc>
          <w:tcPr>
            <w:tcW w:w="220" w:type="pct"/>
            <w:shd w:val="clear" w:color="auto" w:fill="auto"/>
          </w:tcPr>
          <w:p w14:paraId="021158B7"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0,35</w:t>
            </w:r>
          </w:p>
        </w:tc>
        <w:tc>
          <w:tcPr>
            <w:tcW w:w="220" w:type="pct"/>
            <w:shd w:val="clear" w:color="auto" w:fill="auto"/>
          </w:tcPr>
          <w:p w14:paraId="6E852750"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3,45</w:t>
            </w:r>
          </w:p>
        </w:tc>
        <w:tc>
          <w:tcPr>
            <w:tcW w:w="220" w:type="pct"/>
            <w:shd w:val="clear" w:color="auto" w:fill="auto"/>
          </w:tcPr>
          <w:p w14:paraId="0542292C"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0,35</w:t>
            </w:r>
          </w:p>
        </w:tc>
        <w:tc>
          <w:tcPr>
            <w:tcW w:w="251" w:type="pct"/>
            <w:shd w:val="clear" w:color="auto" w:fill="auto"/>
          </w:tcPr>
          <w:p w14:paraId="56321FD3"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2,71</w:t>
            </w:r>
          </w:p>
        </w:tc>
        <w:tc>
          <w:tcPr>
            <w:tcW w:w="220" w:type="pct"/>
            <w:shd w:val="clear" w:color="auto" w:fill="auto"/>
          </w:tcPr>
          <w:p w14:paraId="5BFBCD3F"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r>
      <w:tr w:rsidR="00BB7769" w:rsidRPr="00CE3629" w14:paraId="65698C4F" w14:textId="77777777" w:rsidTr="00BB7769">
        <w:trPr>
          <w:trHeight w:val="225"/>
        </w:trPr>
        <w:tc>
          <w:tcPr>
            <w:tcW w:w="565" w:type="pct"/>
            <w:shd w:val="clear" w:color="auto" w:fill="auto"/>
            <w:noWrap/>
            <w:hideMark/>
          </w:tcPr>
          <w:p w14:paraId="5818D0E4"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Павлодарская</w:t>
            </w:r>
          </w:p>
        </w:tc>
        <w:tc>
          <w:tcPr>
            <w:tcW w:w="220" w:type="pct"/>
            <w:shd w:val="clear" w:color="auto" w:fill="auto"/>
            <w:noWrap/>
            <w:hideMark/>
          </w:tcPr>
          <w:p w14:paraId="4B12951E"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2</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45</w:t>
            </w:r>
          </w:p>
        </w:tc>
        <w:tc>
          <w:tcPr>
            <w:tcW w:w="220" w:type="pct"/>
            <w:shd w:val="clear" w:color="auto" w:fill="auto"/>
            <w:noWrap/>
            <w:hideMark/>
          </w:tcPr>
          <w:p w14:paraId="22EF7505"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61</w:t>
            </w:r>
          </w:p>
        </w:tc>
        <w:tc>
          <w:tcPr>
            <w:tcW w:w="220" w:type="pct"/>
            <w:shd w:val="clear" w:color="auto" w:fill="auto"/>
            <w:noWrap/>
            <w:hideMark/>
          </w:tcPr>
          <w:p w14:paraId="5769017A"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5</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40</w:t>
            </w:r>
          </w:p>
        </w:tc>
        <w:tc>
          <w:tcPr>
            <w:tcW w:w="220" w:type="pct"/>
            <w:shd w:val="clear" w:color="auto" w:fill="auto"/>
            <w:noWrap/>
            <w:hideMark/>
          </w:tcPr>
          <w:p w14:paraId="726A9C27"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0,60</w:t>
            </w:r>
          </w:p>
        </w:tc>
        <w:tc>
          <w:tcPr>
            <w:tcW w:w="220" w:type="pct"/>
            <w:shd w:val="clear" w:color="auto" w:fill="auto"/>
            <w:noWrap/>
            <w:hideMark/>
          </w:tcPr>
          <w:p w14:paraId="7EF58784"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5,32</w:t>
            </w:r>
          </w:p>
        </w:tc>
        <w:tc>
          <w:tcPr>
            <w:tcW w:w="220" w:type="pct"/>
            <w:shd w:val="clear" w:color="auto" w:fill="auto"/>
            <w:noWrap/>
            <w:hideMark/>
          </w:tcPr>
          <w:p w14:paraId="2C5CBCD4"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1,77</w:t>
            </w:r>
          </w:p>
        </w:tc>
        <w:tc>
          <w:tcPr>
            <w:tcW w:w="220" w:type="pct"/>
            <w:shd w:val="clear" w:color="auto" w:fill="auto"/>
            <w:noWrap/>
            <w:hideMark/>
          </w:tcPr>
          <w:p w14:paraId="7CC4DDD0"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4,10</w:t>
            </w:r>
          </w:p>
        </w:tc>
        <w:tc>
          <w:tcPr>
            <w:tcW w:w="220" w:type="pct"/>
            <w:shd w:val="clear" w:color="auto" w:fill="auto"/>
            <w:noWrap/>
            <w:hideMark/>
          </w:tcPr>
          <w:p w14:paraId="277E7BBC"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noWrap/>
            <w:hideMark/>
          </w:tcPr>
          <w:p w14:paraId="3A5DA8D9"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1,16</w:t>
            </w:r>
          </w:p>
        </w:tc>
        <w:tc>
          <w:tcPr>
            <w:tcW w:w="220" w:type="pct"/>
            <w:shd w:val="clear" w:color="auto" w:fill="auto"/>
            <w:noWrap/>
            <w:hideMark/>
          </w:tcPr>
          <w:p w14:paraId="36236699"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tcPr>
          <w:p w14:paraId="0723C64A"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1,12</w:t>
            </w:r>
          </w:p>
        </w:tc>
        <w:tc>
          <w:tcPr>
            <w:tcW w:w="220" w:type="pct"/>
            <w:shd w:val="clear" w:color="auto" w:fill="auto"/>
          </w:tcPr>
          <w:p w14:paraId="027ABC09"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0,56</w:t>
            </w:r>
          </w:p>
        </w:tc>
        <w:tc>
          <w:tcPr>
            <w:tcW w:w="220" w:type="pct"/>
            <w:shd w:val="clear" w:color="auto" w:fill="auto"/>
          </w:tcPr>
          <w:p w14:paraId="398C4CC2"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1,13</w:t>
            </w:r>
          </w:p>
        </w:tc>
        <w:tc>
          <w:tcPr>
            <w:tcW w:w="220" w:type="pct"/>
            <w:shd w:val="clear" w:color="auto" w:fill="auto"/>
          </w:tcPr>
          <w:p w14:paraId="56697DC1"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tcPr>
          <w:p w14:paraId="280A2656"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2,28</w:t>
            </w:r>
          </w:p>
        </w:tc>
        <w:tc>
          <w:tcPr>
            <w:tcW w:w="220" w:type="pct"/>
            <w:shd w:val="clear" w:color="auto" w:fill="auto"/>
          </w:tcPr>
          <w:p w14:paraId="286D8730"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0,57</w:t>
            </w:r>
          </w:p>
        </w:tc>
        <w:tc>
          <w:tcPr>
            <w:tcW w:w="220" w:type="pct"/>
            <w:shd w:val="clear" w:color="auto" w:fill="auto"/>
          </w:tcPr>
          <w:p w14:paraId="0CE7FD07"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5,20</w:t>
            </w:r>
          </w:p>
        </w:tc>
        <w:tc>
          <w:tcPr>
            <w:tcW w:w="220" w:type="pct"/>
            <w:shd w:val="clear" w:color="auto" w:fill="auto"/>
          </w:tcPr>
          <w:p w14:paraId="3AE2BF0C"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1,16</w:t>
            </w:r>
          </w:p>
        </w:tc>
        <w:tc>
          <w:tcPr>
            <w:tcW w:w="251" w:type="pct"/>
            <w:shd w:val="clear" w:color="auto" w:fill="auto"/>
          </w:tcPr>
          <w:p w14:paraId="27C81078"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2,36</w:t>
            </w:r>
          </w:p>
        </w:tc>
        <w:tc>
          <w:tcPr>
            <w:tcW w:w="220" w:type="pct"/>
            <w:shd w:val="clear" w:color="auto" w:fill="auto"/>
          </w:tcPr>
          <w:p w14:paraId="412C8EA8"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r>
      <w:tr w:rsidR="00BB7769" w:rsidRPr="00CE3629" w14:paraId="10769C39" w14:textId="77777777" w:rsidTr="00BB7769">
        <w:trPr>
          <w:trHeight w:val="225"/>
        </w:trPr>
        <w:tc>
          <w:tcPr>
            <w:tcW w:w="565" w:type="pct"/>
            <w:shd w:val="clear" w:color="auto" w:fill="auto"/>
            <w:noWrap/>
            <w:hideMark/>
          </w:tcPr>
          <w:p w14:paraId="1D38A544"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С</w:t>
            </w:r>
            <w:r w:rsidRPr="00BB7769">
              <w:rPr>
                <w:rFonts w:ascii="Times New Roman" w:eastAsia="Times New Roman" w:hAnsi="Times New Roman" w:cs="Times New Roman"/>
                <w:sz w:val="24"/>
                <w:szCs w:val="24"/>
                <w:lang w:eastAsia="ru-RU"/>
              </w:rPr>
              <w:t>КО</w:t>
            </w:r>
          </w:p>
        </w:tc>
        <w:tc>
          <w:tcPr>
            <w:tcW w:w="220" w:type="pct"/>
            <w:shd w:val="clear" w:color="auto" w:fill="auto"/>
            <w:noWrap/>
            <w:hideMark/>
          </w:tcPr>
          <w:p w14:paraId="2128F121"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noWrap/>
            <w:hideMark/>
          </w:tcPr>
          <w:p w14:paraId="3AB74725"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noWrap/>
            <w:hideMark/>
          </w:tcPr>
          <w:p w14:paraId="24312D36"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3</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43</w:t>
            </w:r>
          </w:p>
        </w:tc>
        <w:tc>
          <w:tcPr>
            <w:tcW w:w="220" w:type="pct"/>
            <w:shd w:val="clear" w:color="auto" w:fill="auto"/>
            <w:noWrap/>
            <w:hideMark/>
          </w:tcPr>
          <w:p w14:paraId="0DA03122"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1,72</w:t>
            </w:r>
          </w:p>
        </w:tc>
        <w:tc>
          <w:tcPr>
            <w:tcW w:w="220" w:type="pct"/>
            <w:shd w:val="clear" w:color="auto" w:fill="auto"/>
            <w:noWrap/>
            <w:hideMark/>
          </w:tcPr>
          <w:p w14:paraId="5589A7E3"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1,72</w:t>
            </w:r>
          </w:p>
        </w:tc>
        <w:tc>
          <w:tcPr>
            <w:tcW w:w="220" w:type="pct"/>
            <w:shd w:val="clear" w:color="auto" w:fill="auto"/>
            <w:noWrap/>
            <w:hideMark/>
          </w:tcPr>
          <w:p w14:paraId="1CFA94B2"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noWrap/>
            <w:hideMark/>
          </w:tcPr>
          <w:p w14:paraId="54273359"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2,58</w:t>
            </w:r>
          </w:p>
        </w:tc>
        <w:tc>
          <w:tcPr>
            <w:tcW w:w="220" w:type="pct"/>
            <w:shd w:val="clear" w:color="auto" w:fill="auto"/>
            <w:noWrap/>
            <w:hideMark/>
          </w:tcPr>
          <w:p w14:paraId="7EE9D07E"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noWrap/>
            <w:hideMark/>
          </w:tcPr>
          <w:p w14:paraId="6AF078F1"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1,74</w:t>
            </w:r>
          </w:p>
        </w:tc>
        <w:tc>
          <w:tcPr>
            <w:tcW w:w="220" w:type="pct"/>
            <w:shd w:val="clear" w:color="auto" w:fill="auto"/>
            <w:noWrap/>
            <w:hideMark/>
          </w:tcPr>
          <w:p w14:paraId="265CA977"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tcPr>
          <w:p w14:paraId="4BDE1412"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1,75</w:t>
            </w:r>
          </w:p>
        </w:tc>
        <w:tc>
          <w:tcPr>
            <w:tcW w:w="220" w:type="pct"/>
            <w:shd w:val="clear" w:color="auto" w:fill="auto"/>
          </w:tcPr>
          <w:p w14:paraId="21B4C837"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0,87</w:t>
            </w:r>
          </w:p>
        </w:tc>
        <w:tc>
          <w:tcPr>
            <w:tcW w:w="220" w:type="pct"/>
            <w:shd w:val="clear" w:color="auto" w:fill="auto"/>
          </w:tcPr>
          <w:p w14:paraId="2F719902"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3,61</w:t>
            </w:r>
          </w:p>
        </w:tc>
        <w:tc>
          <w:tcPr>
            <w:tcW w:w="220" w:type="pct"/>
            <w:shd w:val="clear" w:color="auto" w:fill="auto"/>
          </w:tcPr>
          <w:p w14:paraId="3407AFF4"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1,8</w:t>
            </w:r>
          </w:p>
        </w:tc>
        <w:tc>
          <w:tcPr>
            <w:tcW w:w="220" w:type="pct"/>
            <w:shd w:val="clear" w:color="auto" w:fill="auto"/>
          </w:tcPr>
          <w:p w14:paraId="25F5EF65"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3,66</w:t>
            </w:r>
          </w:p>
        </w:tc>
        <w:tc>
          <w:tcPr>
            <w:tcW w:w="220" w:type="pct"/>
            <w:shd w:val="clear" w:color="auto" w:fill="auto"/>
          </w:tcPr>
          <w:p w14:paraId="66EDC1AB"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tcPr>
          <w:p w14:paraId="4A2B9E01"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5,62</w:t>
            </w:r>
          </w:p>
        </w:tc>
        <w:tc>
          <w:tcPr>
            <w:tcW w:w="220" w:type="pct"/>
            <w:shd w:val="clear" w:color="auto" w:fill="auto"/>
          </w:tcPr>
          <w:p w14:paraId="065960E3"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51" w:type="pct"/>
            <w:shd w:val="clear" w:color="auto" w:fill="auto"/>
          </w:tcPr>
          <w:p w14:paraId="2DE693BF"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0,00</w:t>
            </w:r>
          </w:p>
        </w:tc>
        <w:tc>
          <w:tcPr>
            <w:tcW w:w="220" w:type="pct"/>
            <w:shd w:val="clear" w:color="auto" w:fill="auto"/>
          </w:tcPr>
          <w:p w14:paraId="01BED178"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r>
      <w:tr w:rsidR="00BB7769" w:rsidRPr="00CE3629" w14:paraId="182F1B9B" w14:textId="77777777" w:rsidTr="00BB7769">
        <w:trPr>
          <w:trHeight w:val="225"/>
        </w:trPr>
        <w:tc>
          <w:tcPr>
            <w:tcW w:w="565" w:type="pct"/>
            <w:shd w:val="clear" w:color="auto" w:fill="auto"/>
            <w:noWrap/>
            <w:hideMark/>
          </w:tcPr>
          <w:p w14:paraId="3153EFF5"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Ю</w:t>
            </w:r>
            <w:r w:rsidRPr="00BB7769">
              <w:rPr>
                <w:rFonts w:ascii="Times New Roman" w:eastAsia="Times New Roman" w:hAnsi="Times New Roman" w:cs="Times New Roman"/>
                <w:sz w:val="24"/>
                <w:szCs w:val="24"/>
                <w:lang w:eastAsia="ru-RU"/>
              </w:rPr>
              <w:t>КО</w:t>
            </w:r>
          </w:p>
        </w:tc>
        <w:tc>
          <w:tcPr>
            <w:tcW w:w="220" w:type="pct"/>
            <w:shd w:val="clear" w:color="auto" w:fill="auto"/>
            <w:noWrap/>
            <w:hideMark/>
          </w:tcPr>
          <w:p w14:paraId="7C294BCA"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1</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52</w:t>
            </w:r>
          </w:p>
        </w:tc>
        <w:tc>
          <w:tcPr>
            <w:tcW w:w="220" w:type="pct"/>
            <w:shd w:val="clear" w:color="auto" w:fill="auto"/>
            <w:noWrap/>
            <w:hideMark/>
          </w:tcPr>
          <w:p w14:paraId="574D70A7"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51</w:t>
            </w:r>
          </w:p>
        </w:tc>
        <w:tc>
          <w:tcPr>
            <w:tcW w:w="220" w:type="pct"/>
            <w:shd w:val="clear" w:color="auto" w:fill="auto"/>
            <w:noWrap/>
            <w:hideMark/>
          </w:tcPr>
          <w:p w14:paraId="50E7A2A4"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2</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46</w:t>
            </w:r>
          </w:p>
        </w:tc>
        <w:tc>
          <w:tcPr>
            <w:tcW w:w="220" w:type="pct"/>
            <w:shd w:val="clear" w:color="auto" w:fill="auto"/>
            <w:noWrap/>
            <w:hideMark/>
          </w:tcPr>
          <w:p w14:paraId="61573D9A"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0,99</w:t>
            </w:r>
          </w:p>
        </w:tc>
        <w:tc>
          <w:tcPr>
            <w:tcW w:w="220" w:type="pct"/>
            <w:shd w:val="clear" w:color="auto" w:fill="auto"/>
            <w:noWrap/>
            <w:hideMark/>
          </w:tcPr>
          <w:p w14:paraId="6AE3167B"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2,50</w:t>
            </w:r>
          </w:p>
        </w:tc>
        <w:tc>
          <w:tcPr>
            <w:tcW w:w="220" w:type="pct"/>
            <w:shd w:val="clear" w:color="auto" w:fill="auto"/>
            <w:noWrap/>
            <w:hideMark/>
          </w:tcPr>
          <w:p w14:paraId="24E26F36"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1,25</w:t>
            </w:r>
          </w:p>
        </w:tc>
        <w:tc>
          <w:tcPr>
            <w:tcW w:w="220" w:type="pct"/>
            <w:shd w:val="clear" w:color="auto" w:fill="auto"/>
            <w:noWrap/>
            <w:hideMark/>
          </w:tcPr>
          <w:p w14:paraId="1DD12E48"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shd w:val="clear" w:color="auto" w:fill="auto"/>
            <w:noWrap/>
            <w:hideMark/>
          </w:tcPr>
          <w:p w14:paraId="7CE93474"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shd w:val="clear" w:color="auto" w:fill="auto"/>
            <w:noWrap/>
            <w:hideMark/>
          </w:tcPr>
          <w:p w14:paraId="198E3E1A"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shd w:val="clear" w:color="auto" w:fill="auto"/>
            <w:noWrap/>
            <w:hideMark/>
          </w:tcPr>
          <w:p w14:paraId="00F13DF2"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shd w:val="clear" w:color="auto" w:fill="auto"/>
          </w:tcPr>
          <w:p w14:paraId="41E21FDE" w14:textId="77777777" w:rsidR="00BB7769" w:rsidRPr="00BB7769" w:rsidRDefault="00BB7769" w:rsidP="00BB7769">
            <w:pPr>
              <w:spacing w:after="0" w:line="240" w:lineRule="auto"/>
              <w:rPr>
                <w:rFonts w:ascii="Times New Roman" w:eastAsia="Calibri" w:hAnsi="Times New Roman" w:cs="Times New Roman"/>
                <w:sz w:val="24"/>
                <w:szCs w:val="24"/>
              </w:rPr>
            </w:pPr>
          </w:p>
        </w:tc>
        <w:tc>
          <w:tcPr>
            <w:tcW w:w="220" w:type="pct"/>
          </w:tcPr>
          <w:p w14:paraId="1AED4EE9"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shd w:val="clear" w:color="auto" w:fill="auto"/>
          </w:tcPr>
          <w:p w14:paraId="1CF8F59F" w14:textId="77777777" w:rsidR="00BB7769" w:rsidRPr="00BB7769" w:rsidRDefault="00BB7769" w:rsidP="00BB7769">
            <w:pPr>
              <w:spacing w:after="0" w:line="240" w:lineRule="auto"/>
              <w:rPr>
                <w:rFonts w:ascii="Times New Roman" w:eastAsia="Calibri" w:hAnsi="Times New Roman" w:cs="Times New Roman"/>
                <w:sz w:val="24"/>
                <w:szCs w:val="24"/>
              </w:rPr>
            </w:pPr>
          </w:p>
        </w:tc>
        <w:tc>
          <w:tcPr>
            <w:tcW w:w="220" w:type="pct"/>
          </w:tcPr>
          <w:p w14:paraId="15F3985A"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shd w:val="clear" w:color="auto" w:fill="auto"/>
          </w:tcPr>
          <w:p w14:paraId="3D286207" w14:textId="77777777" w:rsidR="00BB7769" w:rsidRPr="00BB7769" w:rsidRDefault="00BB7769" w:rsidP="00BB7769">
            <w:pPr>
              <w:spacing w:after="0" w:line="240" w:lineRule="auto"/>
              <w:rPr>
                <w:rFonts w:ascii="Times New Roman" w:eastAsia="Calibri" w:hAnsi="Times New Roman" w:cs="Times New Roman"/>
                <w:sz w:val="24"/>
                <w:szCs w:val="24"/>
              </w:rPr>
            </w:pPr>
          </w:p>
        </w:tc>
        <w:tc>
          <w:tcPr>
            <w:tcW w:w="220" w:type="pct"/>
          </w:tcPr>
          <w:p w14:paraId="51457C43"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shd w:val="clear" w:color="auto" w:fill="auto"/>
          </w:tcPr>
          <w:p w14:paraId="71BCE862" w14:textId="77777777" w:rsidR="00BB7769" w:rsidRPr="00BB7769" w:rsidRDefault="00BB7769" w:rsidP="00BB7769">
            <w:pPr>
              <w:spacing w:after="0" w:line="240" w:lineRule="auto"/>
              <w:rPr>
                <w:rFonts w:ascii="Times New Roman" w:eastAsia="Calibri" w:hAnsi="Times New Roman" w:cs="Times New Roman"/>
                <w:sz w:val="24"/>
                <w:szCs w:val="24"/>
              </w:rPr>
            </w:pPr>
          </w:p>
        </w:tc>
        <w:tc>
          <w:tcPr>
            <w:tcW w:w="220" w:type="pct"/>
          </w:tcPr>
          <w:p w14:paraId="772BF3D4"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51" w:type="pct"/>
            <w:shd w:val="clear" w:color="auto" w:fill="auto"/>
          </w:tcPr>
          <w:p w14:paraId="6C361282" w14:textId="77777777" w:rsidR="00BB7769" w:rsidRPr="00BB7769" w:rsidRDefault="00BB7769" w:rsidP="00BB7769">
            <w:pPr>
              <w:spacing w:after="0" w:line="240" w:lineRule="auto"/>
              <w:rPr>
                <w:rFonts w:ascii="Times New Roman" w:eastAsia="Calibri" w:hAnsi="Times New Roman" w:cs="Times New Roman"/>
                <w:sz w:val="24"/>
                <w:szCs w:val="24"/>
              </w:rPr>
            </w:pPr>
          </w:p>
        </w:tc>
        <w:tc>
          <w:tcPr>
            <w:tcW w:w="220" w:type="pct"/>
          </w:tcPr>
          <w:p w14:paraId="71710739"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r>
      <w:tr w:rsidR="00BB7769" w:rsidRPr="00CE3629" w14:paraId="42D72ABF" w14:textId="77777777" w:rsidTr="00BB7769">
        <w:trPr>
          <w:trHeight w:val="225"/>
        </w:trPr>
        <w:tc>
          <w:tcPr>
            <w:tcW w:w="565" w:type="pct"/>
            <w:shd w:val="clear" w:color="auto" w:fill="auto"/>
            <w:noWrap/>
          </w:tcPr>
          <w:p w14:paraId="6242D390"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Туркестанская</w:t>
            </w:r>
          </w:p>
        </w:tc>
        <w:tc>
          <w:tcPr>
            <w:tcW w:w="220" w:type="pct"/>
            <w:shd w:val="clear" w:color="auto" w:fill="auto"/>
            <w:noWrap/>
          </w:tcPr>
          <w:p w14:paraId="38BB1561"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shd w:val="clear" w:color="auto" w:fill="auto"/>
            <w:noWrap/>
          </w:tcPr>
          <w:p w14:paraId="7C2FEA73"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shd w:val="clear" w:color="auto" w:fill="auto"/>
            <w:noWrap/>
          </w:tcPr>
          <w:p w14:paraId="5542312A"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shd w:val="clear" w:color="auto" w:fill="auto"/>
            <w:noWrap/>
          </w:tcPr>
          <w:p w14:paraId="67650DF8"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shd w:val="clear" w:color="auto" w:fill="auto"/>
            <w:noWrap/>
          </w:tcPr>
          <w:p w14:paraId="2AD5CAA5"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shd w:val="clear" w:color="auto" w:fill="auto"/>
            <w:noWrap/>
          </w:tcPr>
          <w:p w14:paraId="66CBF6D4"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shd w:val="clear" w:color="auto" w:fill="auto"/>
            <w:noWrap/>
          </w:tcPr>
          <w:p w14:paraId="39C90985"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1,34</w:t>
            </w:r>
          </w:p>
        </w:tc>
        <w:tc>
          <w:tcPr>
            <w:tcW w:w="220" w:type="pct"/>
            <w:shd w:val="clear" w:color="auto" w:fill="auto"/>
            <w:noWrap/>
          </w:tcPr>
          <w:p w14:paraId="707EF95F"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2,02</w:t>
            </w:r>
          </w:p>
        </w:tc>
        <w:tc>
          <w:tcPr>
            <w:tcW w:w="220" w:type="pct"/>
            <w:shd w:val="clear" w:color="auto" w:fill="auto"/>
            <w:noWrap/>
          </w:tcPr>
          <w:p w14:paraId="5231AB58"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2,12</w:t>
            </w:r>
          </w:p>
        </w:tc>
        <w:tc>
          <w:tcPr>
            <w:tcW w:w="220" w:type="pct"/>
            <w:shd w:val="clear" w:color="auto" w:fill="auto"/>
            <w:noWrap/>
          </w:tcPr>
          <w:p w14:paraId="5687364B"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1,06</w:t>
            </w:r>
          </w:p>
        </w:tc>
        <w:tc>
          <w:tcPr>
            <w:tcW w:w="220" w:type="pct"/>
            <w:shd w:val="clear" w:color="auto" w:fill="auto"/>
          </w:tcPr>
          <w:p w14:paraId="1C3AC798"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1,75</w:t>
            </w:r>
          </w:p>
        </w:tc>
        <w:tc>
          <w:tcPr>
            <w:tcW w:w="220" w:type="pct"/>
            <w:shd w:val="clear" w:color="auto" w:fill="auto"/>
          </w:tcPr>
          <w:p w14:paraId="1607DEB9"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0,54</w:t>
            </w:r>
          </w:p>
        </w:tc>
        <w:tc>
          <w:tcPr>
            <w:tcW w:w="220" w:type="pct"/>
            <w:shd w:val="clear" w:color="auto" w:fill="auto"/>
          </w:tcPr>
          <w:p w14:paraId="46F82424"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1,45</w:t>
            </w:r>
          </w:p>
        </w:tc>
        <w:tc>
          <w:tcPr>
            <w:tcW w:w="220" w:type="pct"/>
            <w:shd w:val="clear" w:color="auto" w:fill="auto"/>
          </w:tcPr>
          <w:p w14:paraId="388F571D"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0,26</w:t>
            </w:r>
          </w:p>
        </w:tc>
        <w:tc>
          <w:tcPr>
            <w:tcW w:w="220" w:type="pct"/>
            <w:shd w:val="clear" w:color="auto" w:fill="auto"/>
          </w:tcPr>
          <w:p w14:paraId="6E0DCBCC"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1,56</w:t>
            </w:r>
          </w:p>
        </w:tc>
        <w:tc>
          <w:tcPr>
            <w:tcW w:w="220" w:type="pct"/>
            <w:shd w:val="clear" w:color="auto" w:fill="auto"/>
          </w:tcPr>
          <w:p w14:paraId="22505044"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0,13</w:t>
            </w:r>
          </w:p>
        </w:tc>
        <w:tc>
          <w:tcPr>
            <w:tcW w:w="220" w:type="pct"/>
            <w:shd w:val="clear" w:color="auto" w:fill="auto"/>
          </w:tcPr>
          <w:p w14:paraId="7E23FD9E"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1,94</w:t>
            </w:r>
          </w:p>
        </w:tc>
        <w:tc>
          <w:tcPr>
            <w:tcW w:w="220" w:type="pct"/>
            <w:shd w:val="clear" w:color="auto" w:fill="auto"/>
          </w:tcPr>
          <w:p w14:paraId="45C58A16"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0,26</w:t>
            </w:r>
          </w:p>
        </w:tc>
        <w:tc>
          <w:tcPr>
            <w:tcW w:w="251" w:type="pct"/>
            <w:shd w:val="clear" w:color="auto" w:fill="auto"/>
          </w:tcPr>
          <w:p w14:paraId="464F5937"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1,81</w:t>
            </w:r>
          </w:p>
        </w:tc>
        <w:tc>
          <w:tcPr>
            <w:tcW w:w="220" w:type="pct"/>
            <w:shd w:val="clear" w:color="auto" w:fill="auto"/>
          </w:tcPr>
          <w:p w14:paraId="6D1E6A0B"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r>
      <w:tr w:rsidR="00BB7769" w:rsidRPr="00CE3629" w14:paraId="5AA9D1A9" w14:textId="77777777" w:rsidTr="00BB7769">
        <w:trPr>
          <w:trHeight w:val="225"/>
        </w:trPr>
        <w:tc>
          <w:tcPr>
            <w:tcW w:w="565" w:type="pct"/>
            <w:shd w:val="clear" w:color="auto" w:fill="auto"/>
            <w:noWrap/>
          </w:tcPr>
          <w:p w14:paraId="538FB9E0"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eastAsia="ru-RU"/>
              </w:rPr>
              <w:t>г.</w:t>
            </w:r>
            <w:r w:rsidRPr="00BB7769">
              <w:rPr>
                <w:rFonts w:ascii="Times New Roman" w:eastAsia="Times New Roman" w:hAnsi="Times New Roman" w:cs="Times New Roman"/>
                <w:sz w:val="24"/>
                <w:szCs w:val="24"/>
                <w:lang w:val="en-US" w:eastAsia="ru-RU"/>
              </w:rPr>
              <w:t>Шымкент</w:t>
            </w:r>
          </w:p>
        </w:tc>
        <w:tc>
          <w:tcPr>
            <w:tcW w:w="220" w:type="pct"/>
            <w:shd w:val="clear" w:color="auto" w:fill="auto"/>
            <w:noWrap/>
          </w:tcPr>
          <w:p w14:paraId="4BDAB412"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shd w:val="clear" w:color="auto" w:fill="auto"/>
            <w:noWrap/>
          </w:tcPr>
          <w:p w14:paraId="203AED62"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shd w:val="clear" w:color="auto" w:fill="auto"/>
            <w:noWrap/>
          </w:tcPr>
          <w:p w14:paraId="0FB19016"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shd w:val="clear" w:color="auto" w:fill="auto"/>
            <w:noWrap/>
          </w:tcPr>
          <w:p w14:paraId="29F15A69"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shd w:val="clear" w:color="auto" w:fill="auto"/>
            <w:noWrap/>
          </w:tcPr>
          <w:p w14:paraId="2B262D63"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shd w:val="clear" w:color="auto" w:fill="auto"/>
            <w:noWrap/>
          </w:tcPr>
          <w:p w14:paraId="72A7EE20"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shd w:val="clear" w:color="auto" w:fill="auto"/>
            <w:noWrap/>
          </w:tcPr>
          <w:p w14:paraId="2F67468D" w14:textId="77777777" w:rsidR="00BB7769" w:rsidRPr="00BB7769" w:rsidRDefault="00BB7769" w:rsidP="00BB7769">
            <w:pPr>
              <w:spacing w:after="0" w:line="240" w:lineRule="auto"/>
              <w:rPr>
                <w:rFonts w:ascii="Times New Roman" w:eastAsia="Times New Roman" w:hAnsi="Times New Roman" w:cs="Times New Roman"/>
                <w:sz w:val="24"/>
                <w:szCs w:val="24"/>
                <w:lang w:val="kk-KZ" w:eastAsia="ru-RU"/>
              </w:rPr>
            </w:pPr>
            <w:r w:rsidRPr="00BB7769">
              <w:rPr>
                <w:rFonts w:ascii="Times New Roman" w:eastAsia="Times New Roman" w:hAnsi="Times New Roman" w:cs="Times New Roman"/>
                <w:sz w:val="24"/>
                <w:szCs w:val="24"/>
                <w:lang w:val="kk-KZ" w:eastAsia="ru-RU"/>
              </w:rPr>
              <w:t>4,60</w:t>
            </w:r>
          </w:p>
        </w:tc>
        <w:tc>
          <w:tcPr>
            <w:tcW w:w="220" w:type="pct"/>
            <w:shd w:val="clear" w:color="auto" w:fill="auto"/>
            <w:noWrap/>
          </w:tcPr>
          <w:p w14:paraId="280A4BB1" w14:textId="77777777" w:rsidR="00BB7769" w:rsidRPr="00BB7769" w:rsidRDefault="00BB7769" w:rsidP="00BB7769">
            <w:pPr>
              <w:spacing w:after="0" w:line="240" w:lineRule="auto"/>
              <w:rPr>
                <w:rFonts w:ascii="Times New Roman" w:eastAsia="Times New Roman" w:hAnsi="Times New Roman" w:cs="Times New Roman"/>
                <w:sz w:val="24"/>
                <w:szCs w:val="24"/>
                <w:lang w:val="kk-KZ" w:eastAsia="ru-RU"/>
              </w:rPr>
            </w:pPr>
            <w:r w:rsidRPr="00BB7769">
              <w:rPr>
                <w:rFonts w:ascii="Times New Roman" w:eastAsia="Times New Roman" w:hAnsi="Times New Roman" w:cs="Times New Roman"/>
                <w:sz w:val="24"/>
                <w:szCs w:val="24"/>
                <w:lang w:val="kk-KZ" w:eastAsia="ru-RU"/>
              </w:rPr>
              <w:t>1,53</w:t>
            </w:r>
          </w:p>
        </w:tc>
        <w:tc>
          <w:tcPr>
            <w:tcW w:w="220" w:type="pct"/>
            <w:shd w:val="clear" w:color="auto" w:fill="auto"/>
            <w:noWrap/>
          </w:tcPr>
          <w:p w14:paraId="2E068F2E" w14:textId="77777777" w:rsidR="00BB7769" w:rsidRPr="00BB7769" w:rsidRDefault="00BB7769" w:rsidP="00BB7769">
            <w:pPr>
              <w:spacing w:after="0" w:line="240" w:lineRule="auto"/>
              <w:rPr>
                <w:rFonts w:ascii="Times New Roman" w:eastAsia="Times New Roman" w:hAnsi="Times New Roman" w:cs="Times New Roman"/>
                <w:sz w:val="24"/>
                <w:szCs w:val="24"/>
                <w:lang w:val="kk-KZ" w:eastAsia="ru-RU"/>
              </w:rPr>
            </w:pPr>
            <w:r w:rsidRPr="00BB7769">
              <w:rPr>
                <w:rFonts w:ascii="Times New Roman" w:eastAsia="Times New Roman" w:hAnsi="Times New Roman" w:cs="Times New Roman"/>
                <w:sz w:val="24"/>
                <w:szCs w:val="24"/>
                <w:lang w:val="kk-KZ" w:eastAsia="ru-RU"/>
              </w:rPr>
              <w:t>3,80</w:t>
            </w:r>
          </w:p>
        </w:tc>
        <w:tc>
          <w:tcPr>
            <w:tcW w:w="220" w:type="pct"/>
            <w:shd w:val="clear" w:color="auto" w:fill="auto"/>
            <w:noWrap/>
          </w:tcPr>
          <w:p w14:paraId="4CAFB54C"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val="kk-KZ" w:eastAsia="ru-RU"/>
              </w:rPr>
              <w:t>0,88</w:t>
            </w:r>
          </w:p>
        </w:tc>
        <w:tc>
          <w:tcPr>
            <w:tcW w:w="220" w:type="pct"/>
            <w:shd w:val="clear" w:color="auto" w:fill="auto"/>
          </w:tcPr>
          <w:p w14:paraId="0BCAF96F"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2,49</w:t>
            </w:r>
          </w:p>
        </w:tc>
        <w:tc>
          <w:tcPr>
            <w:tcW w:w="220" w:type="pct"/>
            <w:shd w:val="clear" w:color="auto" w:fill="auto"/>
          </w:tcPr>
          <w:p w14:paraId="04CFBC1E"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0,28</w:t>
            </w:r>
          </w:p>
        </w:tc>
        <w:tc>
          <w:tcPr>
            <w:tcW w:w="220" w:type="pct"/>
            <w:shd w:val="clear" w:color="auto" w:fill="auto"/>
          </w:tcPr>
          <w:p w14:paraId="3070857E"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2,63</w:t>
            </w:r>
          </w:p>
        </w:tc>
        <w:tc>
          <w:tcPr>
            <w:tcW w:w="220" w:type="pct"/>
            <w:shd w:val="clear" w:color="auto" w:fill="auto"/>
          </w:tcPr>
          <w:p w14:paraId="67BE0E42"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0,26</w:t>
            </w:r>
          </w:p>
        </w:tc>
        <w:tc>
          <w:tcPr>
            <w:tcW w:w="220" w:type="pct"/>
            <w:shd w:val="clear" w:color="auto" w:fill="auto"/>
          </w:tcPr>
          <w:p w14:paraId="0135F1DE"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2,54</w:t>
            </w:r>
          </w:p>
        </w:tc>
        <w:tc>
          <w:tcPr>
            <w:tcW w:w="220" w:type="pct"/>
            <w:shd w:val="clear" w:color="auto" w:fill="auto"/>
          </w:tcPr>
          <w:p w14:paraId="0D8C76BE"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1,27</w:t>
            </w:r>
          </w:p>
        </w:tc>
        <w:tc>
          <w:tcPr>
            <w:tcW w:w="220" w:type="pct"/>
            <w:shd w:val="clear" w:color="auto" w:fill="auto"/>
          </w:tcPr>
          <w:p w14:paraId="60B40720"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1,72</w:t>
            </w:r>
          </w:p>
        </w:tc>
        <w:tc>
          <w:tcPr>
            <w:tcW w:w="220" w:type="pct"/>
            <w:shd w:val="clear" w:color="auto" w:fill="auto"/>
          </w:tcPr>
          <w:p w14:paraId="7582537D"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51" w:type="pct"/>
            <w:shd w:val="clear" w:color="auto" w:fill="auto"/>
          </w:tcPr>
          <w:p w14:paraId="23C9EA7B"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0,72</w:t>
            </w:r>
          </w:p>
        </w:tc>
        <w:tc>
          <w:tcPr>
            <w:tcW w:w="220" w:type="pct"/>
            <w:shd w:val="clear" w:color="auto" w:fill="auto"/>
          </w:tcPr>
          <w:p w14:paraId="14354521"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r>
      <w:tr w:rsidR="00BB7769" w:rsidRPr="00CE3629" w14:paraId="287B4D07" w14:textId="77777777" w:rsidTr="00BB7769">
        <w:trPr>
          <w:trHeight w:val="225"/>
        </w:trPr>
        <w:tc>
          <w:tcPr>
            <w:tcW w:w="565" w:type="pct"/>
            <w:shd w:val="clear" w:color="auto" w:fill="auto"/>
            <w:noWrap/>
            <w:hideMark/>
          </w:tcPr>
          <w:p w14:paraId="3FDD35F5"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eastAsia="ru-RU"/>
              </w:rPr>
              <w:t>г.</w:t>
            </w:r>
            <w:r w:rsidRPr="00BB7769">
              <w:rPr>
                <w:rFonts w:ascii="Times New Roman" w:eastAsia="Times New Roman" w:hAnsi="Times New Roman" w:cs="Times New Roman"/>
                <w:sz w:val="24"/>
                <w:szCs w:val="24"/>
                <w:lang w:val="en-US" w:eastAsia="ru-RU"/>
              </w:rPr>
              <w:t>Алматы</w:t>
            </w:r>
          </w:p>
        </w:tc>
        <w:tc>
          <w:tcPr>
            <w:tcW w:w="220" w:type="pct"/>
            <w:shd w:val="clear" w:color="auto" w:fill="auto"/>
            <w:noWrap/>
            <w:hideMark/>
          </w:tcPr>
          <w:p w14:paraId="246BD19F"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2</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87</w:t>
            </w:r>
          </w:p>
        </w:tc>
        <w:tc>
          <w:tcPr>
            <w:tcW w:w="220" w:type="pct"/>
            <w:shd w:val="clear" w:color="auto" w:fill="auto"/>
            <w:noWrap/>
            <w:hideMark/>
          </w:tcPr>
          <w:p w14:paraId="57557D87"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57</w:t>
            </w:r>
          </w:p>
        </w:tc>
        <w:tc>
          <w:tcPr>
            <w:tcW w:w="220" w:type="pct"/>
            <w:shd w:val="clear" w:color="auto" w:fill="auto"/>
            <w:noWrap/>
            <w:hideMark/>
          </w:tcPr>
          <w:p w14:paraId="05BD89CD"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4</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63</w:t>
            </w:r>
          </w:p>
        </w:tc>
        <w:tc>
          <w:tcPr>
            <w:tcW w:w="220" w:type="pct"/>
            <w:shd w:val="clear" w:color="auto" w:fill="auto"/>
            <w:noWrap/>
            <w:hideMark/>
          </w:tcPr>
          <w:p w14:paraId="535C2436"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1,36</w:t>
            </w:r>
          </w:p>
        </w:tc>
        <w:tc>
          <w:tcPr>
            <w:tcW w:w="220" w:type="pct"/>
            <w:shd w:val="clear" w:color="auto" w:fill="auto"/>
            <w:noWrap/>
            <w:hideMark/>
          </w:tcPr>
          <w:p w14:paraId="10E601F0"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5,95</w:t>
            </w:r>
          </w:p>
        </w:tc>
        <w:tc>
          <w:tcPr>
            <w:tcW w:w="220" w:type="pct"/>
            <w:shd w:val="clear" w:color="auto" w:fill="auto"/>
            <w:noWrap/>
            <w:hideMark/>
          </w:tcPr>
          <w:p w14:paraId="62E51141"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1,81</w:t>
            </w:r>
          </w:p>
        </w:tc>
        <w:tc>
          <w:tcPr>
            <w:tcW w:w="220" w:type="pct"/>
            <w:shd w:val="clear" w:color="auto" w:fill="auto"/>
            <w:noWrap/>
            <w:hideMark/>
          </w:tcPr>
          <w:p w14:paraId="08D3C5E1"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7,35</w:t>
            </w:r>
          </w:p>
        </w:tc>
        <w:tc>
          <w:tcPr>
            <w:tcW w:w="220" w:type="pct"/>
            <w:shd w:val="clear" w:color="auto" w:fill="auto"/>
            <w:noWrap/>
            <w:hideMark/>
          </w:tcPr>
          <w:p w14:paraId="3F5B055B"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1,22</w:t>
            </w:r>
          </w:p>
        </w:tc>
        <w:tc>
          <w:tcPr>
            <w:tcW w:w="220" w:type="pct"/>
            <w:shd w:val="clear" w:color="auto" w:fill="auto"/>
            <w:noWrap/>
            <w:hideMark/>
          </w:tcPr>
          <w:p w14:paraId="21E94BE0"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7,89</w:t>
            </w:r>
          </w:p>
        </w:tc>
        <w:tc>
          <w:tcPr>
            <w:tcW w:w="220" w:type="pct"/>
            <w:shd w:val="clear" w:color="auto" w:fill="auto"/>
            <w:noWrap/>
            <w:hideMark/>
          </w:tcPr>
          <w:p w14:paraId="0E10A5B9"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0,70</w:t>
            </w:r>
          </w:p>
        </w:tc>
        <w:tc>
          <w:tcPr>
            <w:tcW w:w="220" w:type="pct"/>
            <w:shd w:val="clear" w:color="auto" w:fill="auto"/>
          </w:tcPr>
          <w:p w14:paraId="2FB2596A"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1,96</w:t>
            </w:r>
          </w:p>
        </w:tc>
        <w:tc>
          <w:tcPr>
            <w:tcW w:w="220" w:type="pct"/>
            <w:shd w:val="clear" w:color="auto" w:fill="auto"/>
          </w:tcPr>
          <w:p w14:paraId="681CFB9E"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0,59</w:t>
            </w:r>
          </w:p>
        </w:tc>
        <w:tc>
          <w:tcPr>
            <w:tcW w:w="220" w:type="pct"/>
            <w:shd w:val="clear" w:color="auto" w:fill="auto"/>
          </w:tcPr>
          <w:p w14:paraId="3AEDBA82"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1,88</w:t>
            </w:r>
          </w:p>
        </w:tc>
        <w:tc>
          <w:tcPr>
            <w:tcW w:w="220" w:type="pct"/>
            <w:shd w:val="clear" w:color="auto" w:fill="auto"/>
          </w:tcPr>
          <w:p w14:paraId="4D18EC76"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tcPr>
          <w:p w14:paraId="50343F89"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2,01</w:t>
            </w:r>
          </w:p>
        </w:tc>
        <w:tc>
          <w:tcPr>
            <w:tcW w:w="220" w:type="pct"/>
            <w:shd w:val="clear" w:color="auto" w:fill="auto"/>
          </w:tcPr>
          <w:p w14:paraId="7F764E58"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0,18</w:t>
            </w:r>
          </w:p>
        </w:tc>
        <w:tc>
          <w:tcPr>
            <w:tcW w:w="220" w:type="pct"/>
            <w:shd w:val="clear" w:color="auto" w:fill="auto"/>
          </w:tcPr>
          <w:p w14:paraId="78A89587"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1,25</w:t>
            </w:r>
          </w:p>
        </w:tc>
        <w:tc>
          <w:tcPr>
            <w:tcW w:w="220" w:type="pct"/>
            <w:shd w:val="clear" w:color="auto" w:fill="auto"/>
          </w:tcPr>
          <w:p w14:paraId="767D5D24"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0,54</w:t>
            </w:r>
          </w:p>
        </w:tc>
        <w:tc>
          <w:tcPr>
            <w:tcW w:w="251" w:type="pct"/>
            <w:shd w:val="clear" w:color="auto" w:fill="auto"/>
          </w:tcPr>
          <w:p w14:paraId="426B2D15"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1,60</w:t>
            </w:r>
          </w:p>
        </w:tc>
        <w:tc>
          <w:tcPr>
            <w:tcW w:w="220" w:type="pct"/>
            <w:shd w:val="clear" w:color="auto" w:fill="auto"/>
          </w:tcPr>
          <w:p w14:paraId="24AD53F9"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0,18</w:t>
            </w:r>
          </w:p>
        </w:tc>
      </w:tr>
      <w:tr w:rsidR="00BB7769" w:rsidRPr="00CE3629" w14:paraId="4CE9FF65" w14:textId="77777777" w:rsidTr="00BB7769">
        <w:trPr>
          <w:trHeight w:val="225"/>
        </w:trPr>
        <w:tc>
          <w:tcPr>
            <w:tcW w:w="565" w:type="pct"/>
            <w:shd w:val="clear" w:color="auto" w:fill="auto"/>
            <w:noWrap/>
            <w:hideMark/>
          </w:tcPr>
          <w:p w14:paraId="1D46C9A8"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г.Астана</w:t>
            </w:r>
          </w:p>
        </w:tc>
        <w:tc>
          <w:tcPr>
            <w:tcW w:w="220" w:type="pct"/>
            <w:shd w:val="clear" w:color="auto" w:fill="auto"/>
            <w:noWrap/>
            <w:hideMark/>
          </w:tcPr>
          <w:p w14:paraId="3FB2E9C7"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1</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33</w:t>
            </w:r>
          </w:p>
        </w:tc>
        <w:tc>
          <w:tcPr>
            <w:tcW w:w="220" w:type="pct"/>
            <w:shd w:val="clear" w:color="auto" w:fill="auto"/>
            <w:noWrap/>
            <w:hideMark/>
          </w:tcPr>
          <w:p w14:paraId="4DBF5687"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0,88</w:t>
            </w:r>
          </w:p>
        </w:tc>
        <w:tc>
          <w:tcPr>
            <w:tcW w:w="220" w:type="pct"/>
            <w:shd w:val="clear" w:color="auto" w:fill="auto"/>
            <w:noWrap/>
            <w:hideMark/>
          </w:tcPr>
          <w:p w14:paraId="40674DB6"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1,99</w:t>
            </w:r>
          </w:p>
        </w:tc>
        <w:tc>
          <w:tcPr>
            <w:tcW w:w="220" w:type="pct"/>
            <w:shd w:val="clear" w:color="auto" w:fill="auto"/>
            <w:noWrap/>
            <w:hideMark/>
          </w:tcPr>
          <w:p w14:paraId="561D22B2"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0,79</w:t>
            </w:r>
          </w:p>
        </w:tc>
        <w:tc>
          <w:tcPr>
            <w:tcW w:w="220" w:type="pct"/>
            <w:shd w:val="clear" w:color="auto" w:fill="auto"/>
            <w:noWrap/>
            <w:hideMark/>
          </w:tcPr>
          <w:p w14:paraId="36C8EFDD"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5,35</w:t>
            </w:r>
          </w:p>
        </w:tc>
        <w:tc>
          <w:tcPr>
            <w:tcW w:w="220" w:type="pct"/>
            <w:shd w:val="clear" w:color="auto" w:fill="auto"/>
            <w:noWrap/>
            <w:hideMark/>
          </w:tcPr>
          <w:p w14:paraId="55A6CC06"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1,43</w:t>
            </w:r>
          </w:p>
        </w:tc>
        <w:tc>
          <w:tcPr>
            <w:tcW w:w="220" w:type="pct"/>
            <w:shd w:val="clear" w:color="auto" w:fill="auto"/>
            <w:noWrap/>
            <w:hideMark/>
          </w:tcPr>
          <w:p w14:paraId="7AEDDABE"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6,25</w:t>
            </w:r>
          </w:p>
        </w:tc>
        <w:tc>
          <w:tcPr>
            <w:tcW w:w="220" w:type="pct"/>
            <w:shd w:val="clear" w:color="auto" w:fill="auto"/>
            <w:noWrap/>
            <w:hideMark/>
          </w:tcPr>
          <w:p w14:paraId="11ED9FB1"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1,65</w:t>
            </w:r>
          </w:p>
        </w:tc>
        <w:tc>
          <w:tcPr>
            <w:tcW w:w="220" w:type="pct"/>
            <w:shd w:val="clear" w:color="auto" w:fill="auto"/>
            <w:noWrap/>
            <w:hideMark/>
          </w:tcPr>
          <w:p w14:paraId="6413F5BB"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3,67</w:t>
            </w:r>
          </w:p>
        </w:tc>
        <w:tc>
          <w:tcPr>
            <w:tcW w:w="220" w:type="pct"/>
            <w:shd w:val="clear" w:color="auto" w:fill="auto"/>
            <w:noWrap/>
            <w:hideMark/>
          </w:tcPr>
          <w:p w14:paraId="6CC6FC1E" w14:textId="77777777" w:rsidR="00BB7769" w:rsidRPr="00BB7769" w:rsidRDefault="00BB7769" w:rsidP="00BB7769">
            <w:pPr>
              <w:spacing w:after="0" w:line="240" w:lineRule="auto"/>
              <w:rPr>
                <w:rFonts w:ascii="Times New Roman" w:eastAsia="Times New Roman" w:hAnsi="Times New Roman" w:cs="Times New Roman"/>
                <w:sz w:val="24"/>
                <w:szCs w:val="24"/>
                <w:lang w:eastAsia="ru-RU"/>
              </w:rPr>
            </w:pPr>
            <w:r w:rsidRPr="00BB7769">
              <w:rPr>
                <w:rFonts w:ascii="Times New Roman" w:eastAsia="Times New Roman" w:hAnsi="Times New Roman" w:cs="Times New Roman"/>
                <w:sz w:val="24"/>
                <w:szCs w:val="24"/>
                <w:lang w:eastAsia="ru-RU"/>
              </w:rPr>
              <w:t>0,31</w:t>
            </w:r>
          </w:p>
        </w:tc>
        <w:tc>
          <w:tcPr>
            <w:tcW w:w="220" w:type="pct"/>
            <w:shd w:val="clear" w:color="auto" w:fill="auto"/>
          </w:tcPr>
          <w:p w14:paraId="28C30E66"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1,15</w:t>
            </w:r>
          </w:p>
        </w:tc>
        <w:tc>
          <w:tcPr>
            <w:tcW w:w="220" w:type="pct"/>
            <w:shd w:val="clear" w:color="auto" w:fill="auto"/>
          </w:tcPr>
          <w:p w14:paraId="5E0C3080"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0,58</w:t>
            </w:r>
          </w:p>
        </w:tc>
        <w:tc>
          <w:tcPr>
            <w:tcW w:w="220" w:type="pct"/>
            <w:shd w:val="clear" w:color="auto" w:fill="auto"/>
          </w:tcPr>
          <w:p w14:paraId="14AD895A"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1,34</w:t>
            </w:r>
          </w:p>
        </w:tc>
        <w:tc>
          <w:tcPr>
            <w:tcW w:w="220" w:type="pct"/>
            <w:shd w:val="clear" w:color="auto" w:fill="auto"/>
          </w:tcPr>
          <w:p w14:paraId="607AF5EB"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0,54</w:t>
            </w:r>
          </w:p>
        </w:tc>
        <w:tc>
          <w:tcPr>
            <w:tcW w:w="220" w:type="pct"/>
            <w:shd w:val="clear" w:color="auto" w:fill="auto"/>
          </w:tcPr>
          <w:p w14:paraId="6839295C"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1,25</w:t>
            </w:r>
          </w:p>
        </w:tc>
        <w:tc>
          <w:tcPr>
            <w:tcW w:w="220" w:type="pct"/>
            <w:shd w:val="clear" w:color="auto" w:fill="auto"/>
          </w:tcPr>
          <w:p w14:paraId="73F4AB53"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tcPr>
          <w:p w14:paraId="0C5D877E"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3,27</w:t>
            </w:r>
          </w:p>
        </w:tc>
        <w:tc>
          <w:tcPr>
            <w:tcW w:w="220" w:type="pct"/>
            <w:shd w:val="clear" w:color="auto" w:fill="auto"/>
          </w:tcPr>
          <w:p w14:paraId="7B239575"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51" w:type="pct"/>
            <w:shd w:val="clear" w:color="auto" w:fill="auto"/>
          </w:tcPr>
          <w:p w14:paraId="1F299B8C"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1,77</w:t>
            </w:r>
          </w:p>
        </w:tc>
        <w:tc>
          <w:tcPr>
            <w:tcW w:w="220" w:type="pct"/>
            <w:shd w:val="clear" w:color="auto" w:fill="auto"/>
          </w:tcPr>
          <w:p w14:paraId="1A410F05"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0,22</w:t>
            </w:r>
          </w:p>
        </w:tc>
      </w:tr>
      <w:tr w:rsidR="00BB7769" w:rsidRPr="00CE3629" w14:paraId="063E51C3" w14:textId="77777777" w:rsidTr="00BB7769">
        <w:trPr>
          <w:trHeight w:val="225"/>
        </w:trPr>
        <w:tc>
          <w:tcPr>
            <w:tcW w:w="565" w:type="pct"/>
            <w:shd w:val="clear" w:color="auto" w:fill="auto"/>
            <w:noWrap/>
          </w:tcPr>
          <w:p w14:paraId="47F79198"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Абай</w:t>
            </w:r>
          </w:p>
        </w:tc>
        <w:tc>
          <w:tcPr>
            <w:tcW w:w="220" w:type="pct"/>
            <w:shd w:val="clear" w:color="auto" w:fill="auto"/>
            <w:noWrap/>
          </w:tcPr>
          <w:p w14:paraId="7F994E21"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shd w:val="clear" w:color="auto" w:fill="auto"/>
            <w:noWrap/>
          </w:tcPr>
          <w:p w14:paraId="375746FE"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shd w:val="clear" w:color="auto" w:fill="auto"/>
            <w:noWrap/>
          </w:tcPr>
          <w:p w14:paraId="2A4B539E"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shd w:val="clear" w:color="auto" w:fill="auto"/>
            <w:noWrap/>
          </w:tcPr>
          <w:p w14:paraId="26D3A9F8"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shd w:val="clear" w:color="auto" w:fill="auto"/>
            <w:noWrap/>
          </w:tcPr>
          <w:p w14:paraId="212C5335"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shd w:val="clear" w:color="auto" w:fill="auto"/>
            <w:noWrap/>
          </w:tcPr>
          <w:p w14:paraId="3C80D000"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shd w:val="clear" w:color="auto" w:fill="auto"/>
            <w:noWrap/>
          </w:tcPr>
          <w:p w14:paraId="34B86F3C"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shd w:val="clear" w:color="auto" w:fill="auto"/>
            <w:noWrap/>
          </w:tcPr>
          <w:p w14:paraId="22902578"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shd w:val="clear" w:color="auto" w:fill="auto"/>
            <w:noWrap/>
          </w:tcPr>
          <w:p w14:paraId="0EFA29D0"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shd w:val="clear" w:color="auto" w:fill="auto"/>
            <w:noWrap/>
          </w:tcPr>
          <w:p w14:paraId="2E22D366"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shd w:val="clear" w:color="auto" w:fill="auto"/>
          </w:tcPr>
          <w:p w14:paraId="0914CACC"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3,11</w:t>
            </w:r>
          </w:p>
        </w:tc>
        <w:tc>
          <w:tcPr>
            <w:tcW w:w="220" w:type="pct"/>
            <w:shd w:val="clear" w:color="auto" w:fill="auto"/>
          </w:tcPr>
          <w:p w14:paraId="7DB4A64F"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tcPr>
          <w:p w14:paraId="165D195E"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3,12</w:t>
            </w:r>
          </w:p>
        </w:tc>
        <w:tc>
          <w:tcPr>
            <w:tcW w:w="220" w:type="pct"/>
            <w:shd w:val="clear" w:color="auto" w:fill="auto"/>
          </w:tcPr>
          <w:p w14:paraId="0CA2D796"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shd w:val="clear" w:color="auto" w:fill="auto"/>
          </w:tcPr>
          <w:p w14:paraId="5E353DF4"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1,26</w:t>
            </w:r>
          </w:p>
        </w:tc>
        <w:tc>
          <w:tcPr>
            <w:tcW w:w="220" w:type="pct"/>
            <w:shd w:val="clear" w:color="auto" w:fill="auto"/>
          </w:tcPr>
          <w:p w14:paraId="3B9696C7"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1,26</w:t>
            </w:r>
          </w:p>
        </w:tc>
        <w:tc>
          <w:tcPr>
            <w:tcW w:w="220" w:type="pct"/>
            <w:shd w:val="clear" w:color="auto" w:fill="auto"/>
          </w:tcPr>
          <w:p w14:paraId="1B2321AB"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3,19</w:t>
            </w:r>
          </w:p>
        </w:tc>
        <w:tc>
          <w:tcPr>
            <w:tcW w:w="220" w:type="pct"/>
            <w:shd w:val="clear" w:color="auto" w:fill="auto"/>
          </w:tcPr>
          <w:p w14:paraId="2DCF5AA3"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51" w:type="pct"/>
            <w:shd w:val="clear" w:color="auto" w:fill="auto"/>
          </w:tcPr>
          <w:p w14:paraId="06D4FDEE"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3,27</w:t>
            </w:r>
          </w:p>
        </w:tc>
        <w:tc>
          <w:tcPr>
            <w:tcW w:w="220" w:type="pct"/>
            <w:shd w:val="clear" w:color="auto" w:fill="auto"/>
          </w:tcPr>
          <w:p w14:paraId="341E375A"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r>
      <w:tr w:rsidR="00BB7769" w:rsidRPr="00CE3629" w14:paraId="4238FA78" w14:textId="77777777" w:rsidTr="0003692D">
        <w:trPr>
          <w:trHeight w:val="225"/>
        </w:trPr>
        <w:tc>
          <w:tcPr>
            <w:tcW w:w="565" w:type="pct"/>
            <w:tcBorders>
              <w:bottom w:val="single" w:sz="4" w:space="0" w:color="auto"/>
            </w:tcBorders>
            <w:shd w:val="clear" w:color="auto" w:fill="auto"/>
            <w:noWrap/>
          </w:tcPr>
          <w:p w14:paraId="1FD3660E"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Жетысу</w:t>
            </w:r>
          </w:p>
        </w:tc>
        <w:tc>
          <w:tcPr>
            <w:tcW w:w="220" w:type="pct"/>
            <w:tcBorders>
              <w:bottom w:val="single" w:sz="4" w:space="0" w:color="auto"/>
            </w:tcBorders>
            <w:shd w:val="clear" w:color="auto" w:fill="auto"/>
            <w:noWrap/>
          </w:tcPr>
          <w:p w14:paraId="0BFEF41E"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tcBorders>
              <w:bottom w:val="single" w:sz="4" w:space="0" w:color="auto"/>
            </w:tcBorders>
            <w:shd w:val="clear" w:color="auto" w:fill="auto"/>
            <w:noWrap/>
          </w:tcPr>
          <w:p w14:paraId="4EE7CBE2"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tcBorders>
              <w:bottom w:val="single" w:sz="4" w:space="0" w:color="auto"/>
            </w:tcBorders>
            <w:shd w:val="clear" w:color="auto" w:fill="auto"/>
            <w:noWrap/>
          </w:tcPr>
          <w:p w14:paraId="2D8584A7"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tcBorders>
              <w:bottom w:val="single" w:sz="4" w:space="0" w:color="auto"/>
            </w:tcBorders>
            <w:shd w:val="clear" w:color="auto" w:fill="auto"/>
            <w:noWrap/>
          </w:tcPr>
          <w:p w14:paraId="763ED58E"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tcBorders>
              <w:bottom w:val="single" w:sz="4" w:space="0" w:color="auto"/>
            </w:tcBorders>
            <w:shd w:val="clear" w:color="auto" w:fill="auto"/>
            <w:noWrap/>
          </w:tcPr>
          <w:p w14:paraId="63938F16"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tcBorders>
              <w:bottom w:val="single" w:sz="4" w:space="0" w:color="auto"/>
            </w:tcBorders>
            <w:shd w:val="clear" w:color="auto" w:fill="auto"/>
            <w:noWrap/>
          </w:tcPr>
          <w:p w14:paraId="2EE52B6A"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tcBorders>
              <w:bottom w:val="single" w:sz="4" w:space="0" w:color="auto"/>
            </w:tcBorders>
            <w:shd w:val="clear" w:color="auto" w:fill="auto"/>
            <w:noWrap/>
          </w:tcPr>
          <w:p w14:paraId="28BF54FB"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tcBorders>
              <w:bottom w:val="single" w:sz="4" w:space="0" w:color="auto"/>
            </w:tcBorders>
            <w:shd w:val="clear" w:color="auto" w:fill="auto"/>
            <w:noWrap/>
          </w:tcPr>
          <w:p w14:paraId="4F2BE1FF"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tcBorders>
              <w:bottom w:val="single" w:sz="4" w:space="0" w:color="auto"/>
            </w:tcBorders>
            <w:shd w:val="clear" w:color="auto" w:fill="auto"/>
            <w:noWrap/>
          </w:tcPr>
          <w:p w14:paraId="6189D20B"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tcBorders>
              <w:bottom w:val="single" w:sz="4" w:space="0" w:color="auto"/>
            </w:tcBorders>
            <w:shd w:val="clear" w:color="auto" w:fill="auto"/>
            <w:noWrap/>
          </w:tcPr>
          <w:p w14:paraId="7F4BEB1A"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tcBorders>
              <w:bottom w:val="single" w:sz="4" w:space="0" w:color="auto"/>
            </w:tcBorders>
            <w:shd w:val="clear" w:color="auto" w:fill="auto"/>
          </w:tcPr>
          <w:p w14:paraId="1E872EFF"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3,09</w:t>
            </w:r>
          </w:p>
        </w:tc>
        <w:tc>
          <w:tcPr>
            <w:tcW w:w="220" w:type="pct"/>
            <w:tcBorders>
              <w:bottom w:val="single" w:sz="4" w:space="0" w:color="auto"/>
            </w:tcBorders>
            <w:shd w:val="clear" w:color="auto" w:fill="auto"/>
          </w:tcPr>
          <w:p w14:paraId="4322AB80"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0,51</w:t>
            </w:r>
          </w:p>
        </w:tc>
        <w:tc>
          <w:tcPr>
            <w:tcW w:w="220" w:type="pct"/>
            <w:tcBorders>
              <w:bottom w:val="single" w:sz="4" w:space="0" w:color="auto"/>
            </w:tcBorders>
            <w:shd w:val="clear" w:color="auto" w:fill="auto"/>
          </w:tcPr>
          <w:p w14:paraId="241A368D"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4,59</w:t>
            </w:r>
          </w:p>
        </w:tc>
        <w:tc>
          <w:tcPr>
            <w:tcW w:w="220" w:type="pct"/>
            <w:tcBorders>
              <w:bottom w:val="single" w:sz="4" w:space="0" w:color="auto"/>
            </w:tcBorders>
            <w:shd w:val="clear" w:color="auto" w:fill="auto"/>
          </w:tcPr>
          <w:p w14:paraId="1CAB8C07"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1,02</w:t>
            </w:r>
          </w:p>
        </w:tc>
        <w:tc>
          <w:tcPr>
            <w:tcW w:w="220" w:type="pct"/>
            <w:tcBorders>
              <w:bottom w:val="single" w:sz="4" w:space="0" w:color="auto"/>
            </w:tcBorders>
            <w:shd w:val="clear" w:color="auto" w:fill="auto"/>
          </w:tcPr>
          <w:p w14:paraId="7C27A2FC"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4,61</w:t>
            </w:r>
          </w:p>
        </w:tc>
        <w:tc>
          <w:tcPr>
            <w:tcW w:w="220" w:type="pct"/>
            <w:tcBorders>
              <w:bottom w:val="single" w:sz="4" w:space="0" w:color="auto"/>
            </w:tcBorders>
            <w:shd w:val="clear" w:color="auto" w:fill="auto"/>
          </w:tcPr>
          <w:p w14:paraId="17A49177"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tcBorders>
              <w:bottom w:val="single" w:sz="4" w:space="0" w:color="auto"/>
            </w:tcBorders>
            <w:shd w:val="clear" w:color="auto" w:fill="auto"/>
          </w:tcPr>
          <w:p w14:paraId="1F6D35B5"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2,57</w:t>
            </w:r>
          </w:p>
        </w:tc>
        <w:tc>
          <w:tcPr>
            <w:tcW w:w="220" w:type="pct"/>
            <w:tcBorders>
              <w:bottom w:val="single" w:sz="4" w:space="0" w:color="auto"/>
            </w:tcBorders>
            <w:shd w:val="clear" w:color="auto" w:fill="auto"/>
          </w:tcPr>
          <w:p w14:paraId="3BB2326D"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51" w:type="pct"/>
            <w:tcBorders>
              <w:bottom w:val="single" w:sz="4" w:space="0" w:color="auto"/>
            </w:tcBorders>
            <w:shd w:val="clear" w:color="auto" w:fill="auto"/>
          </w:tcPr>
          <w:p w14:paraId="3E4558FD"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1,56</w:t>
            </w:r>
          </w:p>
        </w:tc>
        <w:tc>
          <w:tcPr>
            <w:tcW w:w="220" w:type="pct"/>
            <w:tcBorders>
              <w:bottom w:val="single" w:sz="4" w:space="0" w:color="auto"/>
            </w:tcBorders>
            <w:shd w:val="clear" w:color="auto" w:fill="auto"/>
          </w:tcPr>
          <w:p w14:paraId="0573B024"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r>
      <w:tr w:rsidR="00BB7769" w:rsidRPr="00CE3629" w14:paraId="447BF9A1" w14:textId="77777777" w:rsidTr="0003692D">
        <w:trPr>
          <w:trHeight w:val="225"/>
        </w:trPr>
        <w:tc>
          <w:tcPr>
            <w:tcW w:w="565" w:type="pct"/>
            <w:tcBorders>
              <w:bottom w:val="nil"/>
            </w:tcBorders>
            <w:shd w:val="clear" w:color="auto" w:fill="auto"/>
            <w:noWrap/>
          </w:tcPr>
          <w:p w14:paraId="1EED9993"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Улытау</w:t>
            </w:r>
          </w:p>
        </w:tc>
        <w:tc>
          <w:tcPr>
            <w:tcW w:w="220" w:type="pct"/>
            <w:tcBorders>
              <w:bottom w:val="nil"/>
            </w:tcBorders>
            <w:shd w:val="clear" w:color="auto" w:fill="auto"/>
            <w:noWrap/>
          </w:tcPr>
          <w:p w14:paraId="1C2956ED"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tcBorders>
              <w:bottom w:val="nil"/>
            </w:tcBorders>
            <w:shd w:val="clear" w:color="auto" w:fill="auto"/>
            <w:noWrap/>
          </w:tcPr>
          <w:p w14:paraId="78F87040"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tcBorders>
              <w:bottom w:val="nil"/>
            </w:tcBorders>
            <w:shd w:val="clear" w:color="auto" w:fill="auto"/>
            <w:noWrap/>
          </w:tcPr>
          <w:p w14:paraId="6DF74341"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tcBorders>
              <w:bottom w:val="nil"/>
            </w:tcBorders>
            <w:shd w:val="clear" w:color="auto" w:fill="auto"/>
            <w:noWrap/>
          </w:tcPr>
          <w:p w14:paraId="41DC0621"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tcBorders>
              <w:bottom w:val="nil"/>
            </w:tcBorders>
            <w:shd w:val="clear" w:color="auto" w:fill="auto"/>
            <w:noWrap/>
          </w:tcPr>
          <w:p w14:paraId="30E40106"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tcBorders>
              <w:bottom w:val="nil"/>
            </w:tcBorders>
            <w:shd w:val="clear" w:color="auto" w:fill="auto"/>
            <w:noWrap/>
          </w:tcPr>
          <w:p w14:paraId="3607FF46"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tcBorders>
              <w:bottom w:val="nil"/>
            </w:tcBorders>
            <w:shd w:val="clear" w:color="auto" w:fill="auto"/>
            <w:noWrap/>
          </w:tcPr>
          <w:p w14:paraId="6BD8EDD4"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tcBorders>
              <w:bottom w:val="nil"/>
            </w:tcBorders>
            <w:shd w:val="clear" w:color="auto" w:fill="auto"/>
            <w:noWrap/>
          </w:tcPr>
          <w:p w14:paraId="7C28D034"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tcBorders>
              <w:bottom w:val="nil"/>
            </w:tcBorders>
            <w:shd w:val="clear" w:color="auto" w:fill="auto"/>
            <w:noWrap/>
          </w:tcPr>
          <w:p w14:paraId="44C85433"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tcBorders>
              <w:bottom w:val="nil"/>
            </w:tcBorders>
            <w:shd w:val="clear" w:color="auto" w:fill="auto"/>
            <w:noWrap/>
          </w:tcPr>
          <w:p w14:paraId="5453055D" w14:textId="77777777" w:rsidR="00BB7769" w:rsidRPr="00BB7769" w:rsidRDefault="00BB7769" w:rsidP="00BB7769">
            <w:pPr>
              <w:spacing w:after="0" w:line="240" w:lineRule="auto"/>
              <w:rPr>
                <w:rFonts w:ascii="Times New Roman" w:eastAsia="Times New Roman" w:hAnsi="Times New Roman" w:cs="Times New Roman"/>
                <w:sz w:val="24"/>
                <w:szCs w:val="24"/>
                <w:lang w:val="en-US" w:eastAsia="ru-RU"/>
              </w:rPr>
            </w:pPr>
          </w:p>
        </w:tc>
        <w:tc>
          <w:tcPr>
            <w:tcW w:w="220" w:type="pct"/>
            <w:tcBorders>
              <w:bottom w:val="nil"/>
            </w:tcBorders>
            <w:shd w:val="clear" w:color="auto" w:fill="auto"/>
          </w:tcPr>
          <w:p w14:paraId="10019CA7"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0,00</w:t>
            </w:r>
          </w:p>
        </w:tc>
        <w:tc>
          <w:tcPr>
            <w:tcW w:w="220" w:type="pct"/>
            <w:tcBorders>
              <w:bottom w:val="nil"/>
            </w:tcBorders>
            <w:shd w:val="clear" w:color="auto" w:fill="auto"/>
          </w:tcPr>
          <w:p w14:paraId="28E35A4F"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tcBorders>
              <w:bottom w:val="nil"/>
            </w:tcBorders>
            <w:shd w:val="clear" w:color="auto" w:fill="auto"/>
          </w:tcPr>
          <w:p w14:paraId="350C3F8C"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1,59</w:t>
            </w:r>
          </w:p>
        </w:tc>
        <w:tc>
          <w:tcPr>
            <w:tcW w:w="220" w:type="pct"/>
            <w:tcBorders>
              <w:bottom w:val="nil"/>
            </w:tcBorders>
            <w:shd w:val="clear" w:color="auto" w:fill="auto"/>
          </w:tcPr>
          <w:p w14:paraId="31EEB633"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tcBorders>
              <w:bottom w:val="nil"/>
            </w:tcBorders>
            <w:shd w:val="clear" w:color="auto" w:fill="auto"/>
          </w:tcPr>
          <w:p w14:paraId="2DD0A24A"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4,72</w:t>
            </w:r>
          </w:p>
        </w:tc>
        <w:tc>
          <w:tcPr>
            <w:tcW w:w="220" w:type="pct"/>
            <w:tcBorders>
              <w:bottom w:val="nil"/>
            </w:tcBorders>
            <w:shd w:val="clear" w:color="auto" w:fill="auto"/>
          </w:tcPr>
          <w:p w14:paraId="37EEA99B"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c>
          <w:tcPr>
            <w:tcW w:w="220" w:type="pct"/>
            <w:tcBorders>
              <w:bottom w:val="nil"/>
            </w:tcBorders>
            <w:shd w:val="clear" w:color="auto" w:fill="auto"/>
          </w:tcPr>
          <w:p w14:paraId="59ED660A"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0,00</w:t>
            </w:r>
          </w:p>
        </w:tc>
        <w:tc>
          <w:tcPr>
            <w:tcW w:w="220" w:type="pct"/>
            <w:tcBorders>
              <w:bottom w:val="nil"/>
            </w:tcBorders>
            <w:shd w:val="clear" w:color="auto" w:fill="auto"/>
          </w:tcPr>
          <w:p w14:paraId="03707975"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1,56</w:t>
            </w:r>
          </w:p>
        </w:tc>
        <w:tc>
          <w:tcPr>
            <w:tcW w:w="251" w:type="pct"/>
            <w:tcBorders>
              <w:bottom w:val="nil"/>
            </w:tcBorders>
            <w:shd w:val="clear" w:color="auto" w:fill="auto"/>
          </w:tcPr>
          <w:p w14:paraId="0CF03F98"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1,56</w:t>
            </w:r>
          </w:p>
        </w:tc>
        <w:tc>
          <w:tcPr>
            <w:tcW w:w="220" w:type="pct"/>
            <w:tcBorders>
              <w:bottom w:val="nil"/>
            </w:tcBorders>
            <w:shd w:val="clear" w:color="auto" w:fill="auto"/>
          </w:tcPr>
          <w:p w14:paraId="77C465A2" w14:textId="77777777" w:rsidR="00BB7769" w:rsidRPr="00BB7769" w:rsidRDefault="00BB7769" w:rsidP="00BB7769">
            <w:pPr>
              <w:spacing w:after="0" w:line="240" w:lineRule="auto"/>
              <w:rPr>
                <w:rFonts w:ascii="Times New Roman" w:eastAsia="Calibri" w:hAnsi="Times New Roman" w:cs="Times New Roman"/>
                <w:sz w:val="24"/>
                <w:szCs w:val="24"/>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00</w:t>
            </w:r>
          </w:p>
        </w:tc>
      </w:tr>
    </w:tbl>
    <w:p w14:paraId="6B86C4B5" w14:textId="77777777" w:rsidR="00BB7769" w:rsidRDefault="00BB7769">
      <w:r>
        <w:br w:type="page"/>
      </w:r>
    </w:p>
    <w:p w14:paraId="12814B2C" w14:textId="413B43A1" w:rsidR="00BB7769" w:rsidRDefault="0003692D" w:rsidP="0003692D">
      <w:pPr>
        <w:spacing w:after="0"/>
        <w:rPr>
          <w:rFonts w:ascii="Times New Roman" w:hAnsi="Times New Roman" w:cs="Times New Roman"/>
          <w:sz w:val="28"/>
          <w:szCs w:val="28"/>
        </w:rPr>
      </w:pPr>
      <w:proofErr w:type="gramStart"/>
      <w:r w:rsidRPr="00BB7769">
        <w:rPr>
          <w:rFonts w:ascii="Times New Roman" w:hAnsi="Times New Roman" w:cs="Times New Roman"/>
          <w:sz w:val="28"/>
          <w:szCs w:val="28"/>
        </w:rPr>
        <w:lastRenderedPageBreak/>
        <w:t>Продолжение  таблицы</w:t>
      </w:r>
      <w:proofErr w:type="gramEnd"/>
      <w:r w:rsidRPr="00BB7769">
        <w:rPr>
          <w:rFonts w:ascii="Times New Roman" w:hAnsi="Times New Roman" w:cs="Times New Roman"/>
          <w:sz w:val="28"/>
          <w:szCs w:val="28"/>
        </w:rPr>
        <w:t xml:space="preserve">  8</w:t>
      </w:r>
    </w:p>
    <w:p w14:paraId="67AEABB0" w14:textId="77777777" w:rsidR="0003692D" w:rsidRPr="0003692D" w:rsidRDefault="0003692D" w:rsidP="0003692D">
      <w:pPr>
        <w:spacing w:after="0"/>
        <w:rPr>
          <w:rFonts w:ascii="Times New Roman" w:hAnsi="Times New Roman" w:cs="Times New Roman"/>
          <w:sz w:val="20"/>
          <w:szCs w:val="20"/>
        </w:rPr>
      </w:pPr>
    </w:p>
    <w:tbl>
      <w:tblPr>
        <w:tblpPr w:leftFromText="180" w:rightFromText="180" w:vertAnchor="text" w:tblpY="1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462"/>
        <w:gridCol w:w="462"/>
        <w:gridCol w:w="462"/>
        <w:gridCol w:w="462"/>
        <w:gridCol w:w="462"/>
        <w:gridCol w:w="462"/>
        <w:gridCol w:w="462"/>
        <w:gridCol w:w="462"/>
        <w:gridCol w:w="462"/>
        <w:gridCol w:w="462"/>
        <w:gridCol w:w="462"/>
        <w:gridCol w:w="462"/>
        <w:gridCol w:w="462"/>
        <w:gridCol w:w="462"/>
        <w:gridCol w:w="462"/>
        <w:gridCol w:w="462"/>
        <w:gridCol w:w="462"/>
        <w:gridCol w:w="462"/>
        <w:gridCol w:w="462"/>
        <w:gridCol w:w="462"/>
      </w:tblGrid>
      <w:tr w:rsidR="0003692D" w:rsidRPr="00CE3629" w14:paraId="65BB2FAB" w14:textId="77777777" w:rsidTr="0003692D">
        <w:trPr>
          <w:trHeight w:val="53"/>
        </w:trPr>
        <w:tc>
          <w:tcPr>
            <w:tcW w:w="201" w:type="pct"/>
            <w:shd w:val="clear" w:color="auto" w:fill="auto"/>
            <w:noWrap/>
          </w:tcPr>
          <w:p w14:paraId="562FDF30" w14:textId="5534EC4E" w:rsidR="0003692D" w:rsidRPr="00BB7769" w:rsidRDefault="0003692D" w:rsidP="0003692D">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1</w:t>
            </w:r>
          </w:p>
        </w:tc>
        <w:tc>
          <w:tcPr>
            <w:tcW w:w="240" w:type="pct"/>
            <w:shd w:val="clear" w:color="auto" w:fill="auto"/>
            <w:noWrap/>
          </w:tcPr>
          <w:p w14:paraId="059226B5" w14:textId="6A5A53A9" w:rsidR="0003692D" w:rsidRPr="00BB7769" w:rsidRDefault="0003692D" w:rsidP="0003692D">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2</w:t>
            </w:r>
          </w:p>
        </w:tc>
        <w:tc>
          <w:tcPr>
            <w:tcW w:w="240" w:type="pct"/>
            <w:shd w:val="clear" w:color="auto" w:fill="auto"/>
            <w:noWrap/>
          </w:tcPr>
          <w:p w14:paraId="52E3A14E" w14:textId="264866BE" w:rsidR="0003692D" w:rsidRPr="00BB7769" w:rsidRDefault="0003692D" w:rsidP="0003692D">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3</w:t>
            </w:r>
          </w:p>
        </w:tc>
        <w:tc>
          <w:tcPr>
            <w:tcW w:w="240" w:type="pct"/>
            <w:shd w:val="clear" w:color="auto" w:fill="auto"/>
            <w:noWrap/>
          </w:tcPr>
          <w:p w14:paraId="01B005FB" w14:textId="429A5387" w:rsidR="0003692D" w:rsidRPr="00BB7769" w:rsidRDefault="0003692D" w:rsidP="0003692D">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4</w:t>
            </w:r>
          </w:p>
        </w:tc>
        <w:tc>
          <w:tcPr>
            <w:tcW w:w="240" w:type="pct"/>
            <w:shd w:val="clear" w:color="auto" w:fill="auto"/>
            <w:noWrap/>
          </w:tcPr>
          <w:p w14:paraId="58E21D16" w14:textId="358326FA" w:rsidR="0003692D" w:rsidRPr="00BB7769" w:rsidRDefault="0003692D" w:rsidP="0003692D">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5</w:t>
            </w:r>
          </w:p>
        </w:tc>
        <w:tc>
          <w:tcPr>
            <w:tcW w:w="240" w:type="pct"/>
            <w:shd w:val="clear" w:color="auto" w:fill="auto"/>
            <w:noWrap/>
          </w:tcPr>
          <w:p w14:paraId="7582C9F4" w14:textId="037B22DC" w:rsidR="0003692D" w:rsidRPr="00BB7769" w:rsidRDefault="0003692D" w:rsidP="0003692D">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6</w:t>
            </w:r>
          </w:p>
        </w:tc>
        <w:tc>
          <w:tcPr>
            <w:tcW w:w="240" w:type="pct"/>
            <w:shd w:val="clear" w:color="auto" w:fill="auto"/>
            <w:noWrap/>
          </w:tcPr>
          <w:p w14:paraId="358A9B3D" w14:textId="25F503D3" w:rsidR="0003692D" w:rsidRPr="00BB7769" w:rsidRDefault="0003692D" w:rsidP="0003692D">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7</w:t>
            </w:r>
          </w:p>
        </w:tc>
        <w:tc>
          <w:tcPr>
            <w:tcW w:w="240" w:type="pct"/>
            <w:shd w:val="clear" w:color="auto" w:fill="auto"/>
            <w:noWrap/>
          </w:tcPr>
          <w:p w14:paraId="217247E8" w14:textId="43A08E71" w:rsidR="0003692D" w:rsidRPr="00BB7769" w:rsidRDefault="0003692D" w:rsidP="0003692D">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8</w:t>
            </w:r>
          </w:p>
        </w:tc>
        <w:tc>
          <w:tcPr>
            <w:tcW w:w="240" w:type="pct"/>
            <w:shd w:val="clear" w:color="auto" w:fill="auto"/>
            <w:noWrap/>
          </w:tcPr>
          <w:p w14:paraId="383D5378" w14:textId="01856843" w:rsidR="0003692D" w:rsidRPr="00BB7769" w:rsidRDefault="0003692D" w:rsidP="0003692D">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9</w:t>
            </w:r>
          </w:p>
        </w:tc>
        <w:tc>
          <w:tcPr>
            <w:tcW w:w="240" w:type="pct"/>
            <w:shd w:val="clear" w:color="auto" w:fill="auto"/>
            <w:noWrap/>
          </w:tcPr>
          <w:p w14:paraId="23B7E150" w14:textId="75FD7255" w:rsidR="0003692D" w:rsidRPr="00BB7769" w:rsidRDefault="0003692D" w:rsidP="0003692D">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10</w:t>
            </w:r>
          </w:p>
        </w:tc>
        <w:tc>
          <w:tcPr>
            <w:tcW w:w="240" w:type="pct"/>
            <w:shd w:val="clear" w:color="auto" w:fill="auto"/>
            <w:noWrap/>
          </w:tcPr>
          <w:p w14:paraId="604B6ECF" w14:textId="1718163A" w:rsidR="0003692D" w:rsidRPr="00BB7769" w:rsidRDefault="0003692D" w:rsidP="0003692D">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11</w:t>
            </w:r>
          </w:p>
        </w:tc>
        <w:tc>
          <w:tcPr>
            <w:tcW w:w="240" w:type="pct"/>
          </w:tcPr>
          <w:p w14:paraId="48E6F69B" w14:textId="12196AF1" w:rsidR="0003692D" w:rsidRPr="00BB7769" w:rsidRDefault="0003692D" w:rsidP="0003692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240" w:type="pct"/>
            <w:shd w:val="clear" w:color="auto" w:fill="auto"/>
          </w:tcPr>
          <w:p w14:paraId="5F8F785D" w14:textId="7428580B" w:rsidR="0003692D" w:rsidRPr="00BB7769" w:rsidRDefault="0003692D" w:rsidP="0003692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240" w:type="pct"/>
          </w:tcPr>
          <w:p w14:paraId="1E0982BF" w14:textId="4AC69C8D" w:rsidR="0003692D" w:rsidRPr="00BB7769" w:rsidRDefault="0003692D" w:rsidP="0003692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240" w:type="pct"/>
            <w:shd w:val="clear" w:color="auto" w:fill="auto"/>
          </w:tcPr>
          <w:p w14:paraId="6DE98FA2" w14:textId="40709F1F" w:rsidR="0003692D" w:rsidRPr="00BB7769" w:rsidRDefault="0003692D" w:rsidP="0003692D">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15</w:t>
            </w:r>
          </w:p>
        </w:tc>
        <w:tc>
          <w:tcPr>
            <w:tcW w:w="240" w:type="pct"/>
            <w:shd w:val="clear" w:color="auto" w:fill="auto"/>
          </w:tcPr>
          <w:p w14:paraId="3438272C" w14:textId="3B953032" w:rsidR="0003692D" w:rsidRPr="00BB7769" w:rsidRDefault="0003692D" w:rsidP="0003692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240" w:type="pct"/>
            <w:shd w:val="clear" w:color="auto" w:fill="auto"/>
          </w:tcPr>
          <w:p w14:paraId="69439D6C" w14:textId="6566B006" w:rsidR="0003692D" w:rsidRPr="00BB7769" w:rsidRDefault="0003692D" w:rsidP="0003692D">
            <w:pPr>
              <w:spacing w:after="0" w:line="240" w:lineRule="auto"/>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17</w:t>
            </w:r>
          </w:p>
        </w:tc>
        <w:tc>
          <w:tcPr>
            <w:tcW w:w="240" w:type="pct"/>
            <w:shd w:val="clear" w:color="auto" w:fill="auto"/>
          </w:tcPr>
          <w:p w14:paraId="61FB1B4A" w14:textId="2F7BC96C" w:rsidR="0003692D" w:rsidRPr="00BB7769" w:rsidRDefault="0003692D" w:rsidP="0003692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240" w:type="pct"/>
            <w:shd w:val="clear" w:color="auto" w:fill="auto"/>
          </w:tcPr>
          <w:p w14:paraId="7952C4AA" w14:textId="3AEAF5A6" w:rsidR="0003692D" w:rsidRPr="00BB7769" w:rsidRDefault="0003692D" w:rsidP="0003692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240" w:type="pct"/>
            <w:shd w:val="clear" w:color="auto" w:fill="auto"/>
          </w:tcPr>
          <w:p w14:paraId="774FA557" w14:textId="62DEAABC" w:rsidR="0003692D" w:rsidRPr="00BB7769" w:rsidRDefault="0003692D" w:rsidP="0003692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240" w:type="pct"/>
            <w:shd w:val="clear" w:color="auto" w:fill="auto"/>
          </w:tcPr>
          <w:p w14:paraId="4586F6E9" w14:textId="1348C870" w:rsidR="0003692D" w:rsidRPr="00BB7769" w:rsidRDefault="0003692D" w:rsidP="0003692D">
            <w:pPr>
              <w:spacing w:after="0" w:line="240" w:lineRule="auto"/>
              <w:rPr>
                <w:rFonts w:ascii="Times New Roman" w:eastAsia="Calibri" w:hAnsi="Times New Roman" w:cs="Times New Roman"/>
                <w:bCs/>
                <w:sz w:val="24"/>
                <w:szCs w:val="24"/>
              </w:rPr>
            </w:pPr>
            <w:r>
              <w:rPr>
                <w:rFonts w:ascii="Times New Roman" w:eastAsia="Calibri" w:hAnsi="Times New Roman" w:cs="Times New Roman"/>
                <w:sz w:val="24"/>
                <w:szCs w:val="24"/>
              </w:rPr>
              <w:t>21</w:t>
            </w:r>
          </w:p>
        </w:tc>
      </w:tr>
      <w:tr w:rsidR="0003692D" w:rsidRPr="00CE3629" w14:paraId="0273D151" w14:textId="77777777" w:rsidTr="0003692D">
        <w:trPr>
          <w:trHeight w:val="53"/>
        </w:trPr>
        <w:tc>
          <w:tcPr>
            <w:tcW w:w="201" w:type="pct"/>
            <w:shd w:val="clear" w:color="auto" w:fill="auto"/>
            <w:noWrap/>
            <w:hideMark/>
          </w:tcPr>
          <w:p w14:paraId="6324600A" w14:textId="598F5A44" w:rsidR="0003692D" w:rsidRPr="00BB7769" w:rsidRDefault="0003692D" w:rsidP="0003692D">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Р</w:t>
            </w:r>
            <w:r w:rsidRPr="00BB7769">
              <w:rPr>
                <w:rFonts w:ascii="Times New Roman" w:eastAsia="Times New Roman" w:hAnsi="Times New Roman" w:cs="Times New Roman"/>
                <w:sz w:val="24"/>
                <w:szCs w:val="24"/>
                <w:lang w:eastAsia="ru-RU"/>
              </w:rPr>
              <w:t>К</w:t>
            </w:r>
          </w:p>
        </w:tc>
        <w:tc>
          <w:tcPr>
            <w:tcW w:w="240" w:type="pct"/>
            <w:shd w:val="clear" w:color="auto" w:fill="auto"/>
            <w:noWrap/>
            <w:hideMark/>
          </w:tcPr>
          <w:p w14:paraId="05855593" w14:textId="77777777" w:rsidR="0003692D" w:rsidRPr="00BB7769" w:rsidRDefault="0003692D" w:rsidP="0003692D">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1</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76</w:t>
            </w:r>
          </w:p>
        </w:tc>
        <w:tc>
          <w:tcPr>
            <w:tcW w:w="240" w:type="pct"/>
            <w:shd w:val="clear" w:color="auto" w:fill="auto"/>
            <w:noWrap/>
            <w:hideMark/>
          </w:tcPr>
          <w:p w14:paraId="67309821" w14:textId="77777777" w:rsidR="0003692D" w:rsidRPr="00BB7769" w:rsidRDefault="0003692D" w:rsidP="0003692D">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68</w:t>
            </w:r>
          </w:p>
        </w:tc>
        <w:tc>
          <w:tcPr>
            <w:tcW w:w="240" w:type="pct"/>
            <w:shd w:val="clear" w:color="auto" w:fill="auto"/>
            <w:noWrap/>
            <w:hideMark/>
          </w:tcPr>
          <w:p w14:paraId="4E491EE0" w14:textId="77777777" w:rsidR="0003692D" w:rsidRPr="00BB7769" w:rsidRDefault="0003692D" w:rsidP="0003692D">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3</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24</w:t>
            </w:r>
          </w:p>
        </w:tc>
        <w:tc>
          <w:tcPr>
            <w:tcW w:w="240" w:type="pct"/>
            <w:shd w:val="clear" w:color="auto" w:fill="auto"/>
            <w:noWrap/>
            <w:hideMark/>
          </w:tcPr>
          <w:p w14:paraId="66325F00" w14:textId="77777777" w:rsidR="0003692D" w:rsidRPr="00BB7769" w:rsidRDefault="0003692D" w:rsidP="0003692D">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80</w:t>
            </w:r>
          </w:p>
        </w:tc>
        <w:tc>
          <w:tcPr>
            <w:tcW w:w="240" w:type="pct"/>
            <w:shd w:val="clear" w:color="auto" w:fill="auto"/>
            <w:noWrap/>
            <w:hideMark/>
          </w:tcPr>
          <w:p w14:paraId="357364DB" w14:textId="77777777" w:rsidR="0003692D" w:rsidRPr="00BB7769" w:rsidRDefault="0003692D" w:rsidP="0003692D">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3</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32</w:t>
            </w:r>
          </w:p>
        </w:tc>
        <w:tc>
          <w:tcPr>
            <w:tcW w:w="240" w:type="pct"/>
            <w:shd w:val="clear" w:color="auto" w:fill="auto"/>
            <w:noWrap/>
            <w:hideMark/>
          </w:tcPr>
          <w:p w14:paraId="26F107F1" w14:textId="77777777" w:rsidR="0003692D" w:rsidRPr="00BB7769" w:rsidRDefault="0003692D" w:rsidP="0003692D">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1</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37</w:t>
            </w:r>
          </w:p>
        </w:tc>
        <w:tc>
          <w:tcPr>
            <w:tcW w:w="240" w:type="pct"/>
            <w:shd w:val="clear" w:color="auto" w:fill="auto"/>
            <w:noWrap/>
            <w:hideMark/>
          </w:tcPr>
          <w:p w14:paraId="07CA6EFD" w14:textId="77777777" w:rsidR="0003692D" w:rsidRPr="00BB7769" w:rsidRDefault="0003692D" w:rsidP="0003692D">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3</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42</w:t>
            </w:r>
          </w:p>
        </w:tc>
        <w:tc>
          <w:tcPr>
            <w:tcW w:w="240" w:type="pct"/>
            <w:shd w:val="clear" w:color="auto" w:fill="auto"/>
            <w:noWrap/>
            <w:hideMark/>
          </w:tcPr>
          <w:p w14:paraId="7C10897E" w14:textId="77777777" w:rsidR="0003692D" w:rsidRPr="00BB7769" w:rsidRDefault="0003692D" w:rsidP="0003692D">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1</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35</w:t>
            </w:r>
          </w:p>
        </w:tc>
        <w:tc>
          <w:tcPr>
            <w:tcW w:w="240" w:type="pct"/>
            <w:shd w:val="clear" w:color="auto" w:fill="auto"/>
            <w:noWrap/>
            <w:hideMark/>
          </w:tcPr>
          <w:p w14:paraId="21779FB6" w14:textId="77777777" w:rsidR="0003692D" w:rsidRPr="00BB7769" w:rsidRDefault="0003692D" w:rsidP="0003692D">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2</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88</w:t>
            </w:r>
          </w:p>
        </w:tc>
        <w:tc>
          <w:tcPr>
            <w:tcW w:w="240" w:type="pct"/>
            <w:shd w:val="clear" w:color="auto" w:fill="auto"/>
            <w:noWrap/>
            <w:hideMark/>
          </w:tcPr>
          <w:p w14:paraId="0536C331" w14:textId="77777777" w:rsidR="0003692D" w:rsidRPr="00BB7769" w:rsidRDefault="0003692D" w:rsidP="0003692D">
            <w:pPr>
              <w:spacing w:after="0" w:line="240" w:lineRule="auto"/>
              <w:rPr>
                <w:rFonts w:ascii="Times New Roman" w:eastAsia="Times New Roman" w:hAnsi="Times New Roman" w:cs="Times New Roman"/>
                <w:sz w:val="24"/>
                <w:szCs w:val="24"/>
                <w:lang w:val="en-US" w:eastAsia="ru-RU"/>
              </w:rPr>
            </w:pPr>
            <w:r w:rsidRPr="00BB7769">
              <w:rPr>
                <w:rFonts w:ascii="Times New Roman" w:eastAsia="Times New Roman" w:hAnsi="Times New Roman" w:cs="Times New Roman"/>
                <w:sz w:val="24"/>
                <w:szCs w:val="24"/>
                <w:lang w:val="en-US" w:eastAsia="ru-RU"/>
              </w:rPr>
              <w:t>0</w:t>
            </w:r>
            <w:r w:rsidRPr="00BB7769">
              <w:rPr>
                <w:rFonts w:ascii="Times New Roman" w:eastAsia="Times New Roman" w:hAnsi="Times New Roman" w:cs="Times New Roman"/>
                <w:sz w:val="24"/>
                <w:szCs w:val="24"/>
                <w:lang w:eastAsia="ru-RU"/>
              </w:rPr>
              <w:t>,</w:t>
            </w:r>
            <w:r w:rsidRPr="00BB7769">
              <w:rPr>
                <w:rFonts w:ascii="Times New Roman" w:eastAsia="Times New Roman" w:hAnsi="Times New Roman" w:cs="Times New Roman"/>
                <w:sz w:val="24"/>
                <w:szCs w:val="24"/>
                <w:lang w:val="en-US" w:eastAsia="ru-RU"/>
              </w:rPr>
              <w:t>88</w:t>
            </w:r>
          </w:p>
        </w:tc>
        <w:tc>
          <w:tcPr>
            <w:tcW w:w="240" w:type="pct"/>
          </w:tcPr>
          <w:p w14:paraId="20EAD983" w14:textId="77777777" w:rsidR="0003692D" w:rsidRPr="00BB7769" w:rsidRDefault="0003692D" w:rsidP="0003692D">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1,86</w:t>
            </w:r>
          </w:p>
        </w:tc>
        <w:tc>
          <w:tcPr>
            <w:tcW w:w="240" w:type="pct"/>
            <w:shd w:val="clear" w:color="auto" w:fill="auto"/>
          </w:tcPr>
          <w:p w14:paraId="6CA73E98" w14:textId="77777777" w:rsidR="0003692D" w:rsidRPr="00BB7769" w:rsidRDefault="0003692D" w:rsidP="0003692D">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0,47</w:t>
            </w:r>
          </w:p>
        </w:tc>
        <w:tc>
          <w:tcPr>
            <w:tcW w:w="240" w:type="pct"/>
          </w:tcPr>
          <w:p w14:paraId="67193C69" w14:textId="77777777" w:rsidR="0003692D" w:rsidRPr="00BB7769" w:rsidRDefault="0003692D" w:rsidP="0003692D">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1,85</w:t>
            </w:r>
          </w:p>
        </w:tc>
        <w:tc>
          <w:tcPr>
            <w:tcW w:w="240" w:type="pct"/>
            <w:shd w:val="clear" w:color="auto" w:fill="auto"/>
          </w:tcPr>
          <w:p w14:paraId="4E2F7743" w14:textId="77777777" w:rsidR="0003692D" w:rsidRPr="00BB7769" w:rsidRDefault="0003692D" w:rsidP="0003692D">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0,39</w:t>
            </w:r>
          </w:p>
        </w:tc>
        <w:tc>
          <w:tcPr>
            <w:tcW w:w="240" w:type="pct"/>
            <w:shd w:val="clear" w:color="auto" w:fill="auto"/>
          </w:tcPr>
          <w:p w14:paraId="0DFF2D7E" w14:textId="77777777" w:rsidR="0003692D" w:rsidRPr="00BB7769" w:rsidRDefault="0003692D" w:rsidP="0003692D">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1,91</w:t>
            </w:r>
          </w:p>
        </w:tc>
        <w:tc>
          <w:tcPr>
            <w:tcW w:w="240" w:type="pct"/>
            <w:shd w:val="clear" w:color="auto" w:fill="auto"/>
          </w:tcPr>
          <w:p w14:paraId="118100AF" w14:textId="77777777" w:rsidR="0003692D" w:rsidRPr="00BB7769" w:rsidRDefault="0003692D" w:rsidP="0003692D">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0,26</w:t>
            </w:r>
          </w:p>
        </w:tc>
        <w:tc>
          <w:tcPr>
            <w:tcW w:w="240" w:type="pct"/>
            <w:shd w:val="clear" w:color="auto" w:fill="auto"/>
          </w:tcPr>
          <w:p w14:paraId="1D03FF1C" w14:textId="77777777" w:rsidR="0003692D" w:rsidRPr="00BB7769" w:rsidRDefault="0003692D" w:rsidP="0003692D">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2,48</w:t>
            </w:r>
          </w:p>
        </w:tc>
        <w:tc>
          <w:tcPr>
            <w:tcW w:w="240" w:type="pct"/>
            <w:shd w:val="clear" w:color="auto" w:fill="auto"/>
          </w:tcPr>
          <w:p w14:paraId="3D5E9E3A" w14:textId="77777777" w:rsidR="0003692D" w:rsidRPr="00BB7769" w:rsidRDefault="0003692D" w:rsidP="0003692D">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0,31</w:t>
            </w:r>
          </w:p>
        </w:tc>
        <w:tc>
          <w:tcPr>
            <w:tcW w:w="240" w:type="pct"/>
            <w:shd w:val="clear" w:color="auto" w:fill="auto"/>
          </w:tcPr>
          <w:p w14:paraId="71E8F4BA" w14:textId="77777777" w:rsidR="0003692D" w:rsidRPr="00BB7769" w:rsidRDefault="0003692D" w:rsidP="0003692D">
            <w:pPr>
              <w:spacing w:after="0" w:line="240" w:lineRule="auto"/>
              <w:rPr>
                <w:rFonts w:ascii="Times New Roman" w:eastAsia="Calibri" w:hAnsi="Times New Roman" w:cs="Times New Roman"/>
                <w:sz w:val="24"/>
                <w:szCs w:val="24"/>
              </w:rPr>
            </w:pPr>
            <w:r w:rsidRPr="00BB7769">
              <w:rPr>
                <w:rFonts w:ascii="Times New Roman" w:eastAsia="Calibri" w:hAnsi="Times New Roman" w:cs="Times New Roman"/>
                <w:sz w:val="24"/>
                <w:szCs w:val="24"/>
              </w:rPr>
              <w:t>2,03</w:t>
            </w:r>
          </w:p>
        </w:tc>
        <w:tc>
          <w:tcPr>
            <w:tcW w:w="240" w:type="pct"/>
            <w:shd w:val="clear" w:color="auto" w:fill="auto"/>
          </w:tcPr>
          <w:p w14:paraId="110185B9" w14:textId="77777777" w:rsidR="0003692D" w:rsidRPr="00BB7769" w:rsidRDefault="0003692D" w:rsidP="0003692D">
            <w:pPr>
              <w:spacing w:after="0" w:line="240" w:lineRule="auto"/>
              <w:rPr>
                <w:rFonts w:ascii="Times New Roman" w:eastAsia="Calibri" w:hAnsi="Times New Roman" w:cs="Times New Roman"/>
                <w:bCs/>
                <w:sz w:val="24"/>
                <w:szCs w:val="24"/>
              </w:rPr>
            </w:pPr>
            <w:r w:rsidRPr="00BB7769">
              <w:rPr>
                <w:rFonts w:ascii="Times New Roman" w:eastAsia="Calibri" w:hAnsi="Times New Roman" w:cs="Times New Roman"/>
                <w:bCs/>
                <w:sz w:val="24"/>
                <w:szCs w:val="24"/>
              </w:rPr>
              <w:t>0,12</w:t>
            </w:r>
          </w:p>
        </w:tc>
      </w:tr>
    </w:tbl>
    <w:p w14:paraId="3031D25D" w14:textId="77777777" w:rsidR="00252535" w:rsidRPr="00CE3629" w:rsidRDefault="00252535" w:rsidP="00252535">
      <w:pPr>
        <w:spacing w:after="0" w:line="240" w:lineRule="auto"/>
        <w:jc w:val="both"/>
        <w:rPr>
          <w:rFonts w:ascii="Times New Roman" w:eastAsia="Times New Roman" w:hAnsi="Times New Roman" w:cs="Times New Roman"/>
          <w:sz w:val="20"/>
          <w:szCs w:val="20"/>
          <w:lang w:eastAsia="ru-RU"/>
        </w:rPr>
      </w:pPr>
    </w:p>
    <w:p w14:paraId="70AC3237" w14:textId="77777777" w:rsidR="0003692D" w:rsidRPr="0003692D" w:rsidRDefault="0003692D" w:rsidP="00252535">
      <w:pPr>
        <w:spacing w:after="0" w:line="240" w:lineRule="auto"/>
        <w:ind w:firstLine="709"/>
        <w:jc w:val="both"/>
        <w:rPr>
          <w:rFonts w:ascii="Times New Roman" w:eastAsia="Times New Roman" w:hAnsi="Times New Roman" w:cs="Times New Roman"/>
          <w:i/>
          <w:sz w:val="16"/>
          <w:szCs w:val="16"/>
          <w:lang w:eastAsia="ru-RU"/>
        </w:rPr>
      </w:pPr>
    </w:p>
    <w:p w14:paraId="02600DA3" w14:textId="0EC9D990" w:rsidR="00252535" w:rsidRPr="00CE3629" w:rsidRDefault="00252535" w:rsidP="0003692D">
      <w:pPr>
        <w:spacing w:after="0" w:line="240" w:lineRule="auto"/>
        <w:ind w:firstLine="567"/>
        <w:jc w:val="both"/>
        <w:rPr>
          <w:rFonts w:ascii="Times New Roman" w:eastAsia="Calibri" w:hAnsi="Times New Roman" w:cs="Times New Roman"/>
          <w:i/>
          <w:sz w:val="28"/>
          <w:szCs w:val="28"/>
        </w:rPr>
      </w:pPr>
      <w:r w:rsidRPr="00CE3629">
        <w:rPr>
          <w:rFonts w:ascii="Times New Roman" w:eastAsia="Times New Roman" w:hAnsi="Times New Roman" w:cs="Times New Roman"/>
          <w:i/>
          <w:sz w:val="28"/>
          <w:szCs w:val="28"/>
          <w:lang w:eastAsia="ru-RU"/>
        </w:rPr>
        <w:t xml:space="preserve">Показатель </w:t>
      </w:r>
      <w:r w:rsidRPr="00CE3629">
        <w:rPr>
          <w:rFonts w:ascii="Times New Roman" w:eastAsia="Calibri" w:hAnsi="Times New Roman" w:cs="Times New Roman"/>
          <w:i/>
          <w:sz w:val="28"/>
          <w:szCs w:val="28"/>
        </w:rPr>
        <w:t>первичной заболеваемости по Q16.1</w:t>
      </w:r>
      <w:r w:rsidRPr="00CE3629">
        <w:rPr>
          <w:rFonts w:ascii="Times New Roman" w:eastAsia="Times New Roman" w:hAnsi="Times New Roman" w:cs="Times New Roman"/>
          <w:bCs/>
          <w:i/>
          <w:sz w:val="28"/>
          <w:szCs w:val="28"/>
          <w:lang w:eastAsia="ru-RU"/>
        </w:rPr>
        <w:t>(врожденное отсутствие, атрезия и стриктура слухового прохода (наружного) – далее - атрезия)</w:t>
      </w:r>
    </w:p>
    <w:p w14:paraId="39F7D426" w14:textId="77777777" w:rsidR="00252535" w:rsidRPr="00CE3629" w:rsidRDefault="00252535" w:rsidP="0003692D">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Анализ динамики первичной заболеваемости по врождённому отсутствию, атрезии и стенозу слухового прохода (Q16.1 по МКБ-10) в Республике Казахстан в 2015–2024 гг. показывает волнообразный и неоднородный характер изменений.</w:t>
      </w:r>
    </w:p>
    <w:p w14:paraId="625D0D7F" w14:textId="522C3D2E" w:rsidR="00252535" w:rsidRPr="00CE3629" w:rsidRDefault="00252535" w:rsidP="0003692D">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В целом показатель </w:t>
      </w:r>
      <w:r w:rsidRPr="00CE3629">
        <w:rPr>
          <w:rFonts w:ascii="Times New Roman" w:eastAsia="Calibri" w:hAnsi="Times New Roman" w:cs="Times New Roman"/>
          <w:sz w:val="28"/>
          <w:szCs w:val="28"/>
        </w:rPr>
        <w:t>Q16.1</w:t>
      </w:r>
      <w:r w:rsidRPr="00CE3629">
        <w:rPr>
          <w:rFonts w:ascii="Times New Roman" w:eastAsia="Times New Roman" w:hAnsi="Times New Roman" w:cs="Times New Roman"/>
          <w:bCs/>
          <w:sz w:val="28"/>
          <w:szCs w:val="28"/>
          <w:lang w:eastAsia="ru-RU"/>
        </w:rPr>
        <w:t xml:space="preserve"> (атрезия)</w:t>
      </w:r>
      <w:r w:rsidRPr="00CE3629">
        <w:rPr>
          <w:rFonts w:ascii="Times New Roman" w:eastAsia="Times New Roman" w:hAnsi="Times New Roman" w:cs="Times New Roman"/>
          <w:sz w:val="28"/>
          <w:szCs w:val="28"/>
          <w:lang w:eastAsia="ru-RU"/>
        </w:rPr>
        <w:t xml:space="preserve"> достиг пика в 2018 году и затем снизился к 2020 г. после чего наблюдается частичное восстановление до прежнего уровня показателей к 2024 году.В 2015 г. значение </w:t>
      </w:r>
      <w:r w:rsidRPr="00CE3629">
        <w:rPr>
          <w:rFonts w:ascii="Times New Roman" w:eastAsia="Calibri" w:hAnsi="Times New Roman" w:cs="Times New Roman"/>
          <w:sz w:val="28"/>
          <w:szCs w:val="28"/>
        </w:rPr>
        <w:t>Q16.1</w:t>
      </w:r>
      <w:r w:rsidRPr="00CE3629">
        <w:rPr>
          <w:rFonts w:ascii="Times New Roman" w:eastAsia="Times New Roman" w:hAnsi="Times New Roman" w:cs="Times New Roman"/>
          <w:bCs/>
          <w:sz w:val="28"/>
          <w:szCs w:val="28"/>
          <w:lang w:eastAsia="ru-RU"/>
        </w:rPr>
        <w:t xml:space="preserve"> (атрезия)</w:t>
      </w:r>
      <w:r w:rsidRPr="00CE3629">
        <w:rPr>
          <w:rFonts w:ascii="Times New Roman" w:eastAsia="Times New Roman" w:hAnsi="Times New Roman" w:cs="Times New Roman"/>
          <w:sz w:val="28"/>
          <w:szCs w:val="28"/>
          <w:lang w:eastAsia="ru-RU"/>
        </w:rPr>
        <w:t xml:space="preserve"> по стране было 1.76, затем росло и достигло </w:t>
      </w:r>
      <w:r w:rsidRPr="00CE3629">
        <w:rPr>
          <w:rFonts w:ascii="Times New Roman" w:eastAsia="Times New Roman" w:hAnsi="Times New Roman" w:cs="Times New Roman"/>
          <w:bCs/>
          <w:sz w:val="28"/>
          <w:szCs w:val="28"/>
          <w:lang w:eastAsia="ru-RU"/>
        </w:rPr>
        <w:t>максимума - 3.42 в 2018 г.</w:t>
      </w:r>
      <w:r w:rsidRPr="00CE3629">
        <w:rPr>
          <w:rFonts w:ascii="Times New Roman" w:eastAsia="Times New Roman" w:hAnsi="Times New Roman" w:cs="Times New Roman"/>
          <w:sz w:val="28"/>
          <w:szCs w:val="28"/>
          <w:lang w:eastAsia="ru-RU"/>
        </w:rPr>
        <w:t xml:space="preserve">, что свидетельствует о росте </w:t>
      </w:r>
      <w:r w:rsidRPr="00CE3629">
        <w:rPr>
          <w:rFonts w:ascii="Times New Roman" w:eastAsia="Calibri" w:hAnsi="Times New Roman" w:cs="Times New Roman"/>
          <w:sz w:val="28"/>
          <w:szCs w:val="28"/>
        </w:rPr>
        <w:t>первичной</w:t>
      </w:r>
      <w:r w:rsidRPr="00CE3629">
        <w:rPr>
          <w:rFonts w:ascii="Times New Roman" w:eastAsia="Times New Roman" w:hAnsi="Times New Roman" w:cs="Times New Roman"/>
          <w:sz w:val="28"/>
          <w:szCs w:val="28"/>
          <w:lang w:eastAsia="ru-RU"/>
        </w:rPr>
        <w:t xml:space="preserve"> заболеваемости.</w:t>
      </w:r>
      <w:r w:rsidRPr="00CE3629">
        <w:rPr>
          <w:rFonts w:ascii="Times New Roman" w:eastAsia="Calibri" w:hAnsi="Times New Roman" w:cs="Times New Roman"/>
          <w:sz w:val="28"/>
          <w:szCs w:val="28"/>
        </w:rPr>
        <w:t xml:space="preserve"> </w:t>
      </w:r>
      <w:r w:rsidRPr="00CE3629">
        <w:rPr>
          <w:rFonts w:ascii="Times New Roman" w:eastAsia="Times New Roman" w:hAnsi="Times New Roman" w:cs="Times New Roman"/>
          <w:sz w:val="28"/>
          <w:szCs w:val="28"/>
          <w:lang w:eastAsia="ru-RU"/>
        </w:rPr>
        <w:t xml:space="preserve">В этот период наблюдался рост выявляемости и, возможно, улучшение диагностики.С 2019 года произошло резкое снижение числа выявленных случаев, достигнув минимального уровня в 2021–2022 гг. (показатель </w:t>
      </w:r>
      <w:r w:rsidRPr="00CE3629">
        <w:rPr>
          <w:rFonts w:ascii="Times New Roman" w:eastAsia="Calibri" w:hAnsi="Times New Roman" w:cs="Times New Roman"/>
          <w:sz w:val="28"/>
          <w:szCs w:val="28"/>
        </w:rPr>
        <w:t>первичной заболеваемости Q16.1</w:t>
      </w:r>
      <w:r w:rsidRPr="00CE3629">
        <w:rPr>
          <w:rFonts w:ascii="Times New Roman" w:eastAsia="Times New Roman" w:hAnsi="Times New Roman" w:cs="Times New Roman"/>
          <w:sz w:val="28"/>
          <w:szCs w:val="28"/>
          <w:lang w:eastAsia="ru-RU"/>
        </w:rPr>
        <w:t xml:space="preserve"> упал более чем вдвое до 1.85 в 2021 г.), вероятно, вследствие пандемических ограничений и снижения выявляемости и доступности плановой диагностики.</w:t>
      </w:r>
    </w:p>
    <w:p w14:paraId="26DBBA13" w14:textId="2466C69F" w:rsidR="00252535" w:rsidRPr="00CE3629" w:rsidRDefault="00252535" w:rsidP="0003692D">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После 2022 года зафиксировано умеренное повышение показателей (до 2,03 в 2024 году), что может свидетельствовать о стабилизации ситуации и восстановлении активности системы здравоохранения после пандемических ограничений </w:t>
      </w:r>
      <w:r w:rsidR="007C77B8" w:rsidRPr="00CE3629">
        <w:rPr>
          <w:rFonts w:ascii="Times New Roman" w:eastAsia="Times New Roman" w:hAnsi="Times New Roman" w:cs="Times New Roman"/>
          <w:sz w:val="28"/>
          <w:szCs w:val="28"/>
          <w:lang w:eastAsia="ru-RU"/>
        </w:rPr>
        <w:t xml:space="preserve">(рисунок </w:t>
      </w:r>
      <w:r w:rsidRPr="00CE3629">
        <w:rPr>
          <w:rFonts w:ascii="Times New Roman" w:eastAsia="Calibri" w:hAnsi="Times New Roman" w:cs="Times New Roman"/>
          <w:sz w:val="28"/>
          <w:szCs w:val="28"/>
        </w:rPr>
        <w:t>1</w:t>
      </w:r>
      <w:r w:rsidR="00441E57" w:rsidRPr="00CE3629">
        <w:rPr>
          <w:rFonts w:ascii="Times New Roman" w:eastAsia="Calibri" w:hAnsi="Times New Roman" w:cs="Times New Roman"/>
          <w:sz w:val="28"/>
          <w:szCs w:val="28"/>
        </w:rPr>
        <w:t>6</w:t>
      </w:r>
      <w:r w:rsidRPr="00CE3629">
        <w:rPr>
          <w:rFonts w:ascii="Times New Roman" w:eastAsia="Calibri" w:hAnsi="Times New Roman" w:cs="Times New Roman"/>
          <w:sz w:val="28"/>
          <w:szCs w:val="28"/>
        </w:rPr>
        <w:t>).</w:t>
      </w:r>
    </w:p>
    <w:p w14:paraId="567E24D2" w14:textId="77777777" w:rsidR="00252535" w:rsidRPr="00CE3629" w:rsidRDefault="00252535" w:rsidP="0003692D">
      <w:pPr>
        <w:spacing w:after="0" w:line="240" w:lineRule="auto"/>
        <w:ind w:firstLine="567"/>
        <w:jc w:val="both"/>
        <w:rPr>
          <w:rFonts w:ascii="Times New Roman" w:eastAsia="Times New Roman" w:hAnsi="Times New Roman" w:cs="Times New Roman"/>
          <w:sz w:val="20"/>
          <w:szCs w:val="20"/>
          <w:lang w:eastAsia="ru-RU"/>
        </w:rPr>
      </w:pPr>
    </w:p>
    <w:p w14:paraId="0155C326" w14:textId="77777777" w:rsidR="0003692D" w:rsidRDefault="00252535" w:rsidP="00252535">
      <w:pPr>
        <w:spacing w:after="0" w:line="240" w:lineRule="auto"/>
        <w:jc w:val="center"/>
        <w:outlineLvl w:val="1"/>
        <w:rPr>
          <w:rFonts w:ascii="Times New Roman" w:eastAsia="Calibri" w:hAnsi="Times New Roman" w:cs="Times New Roman"/>
          <w:sz w:val="28"/>
          <w:szCs w:val="28"/>
        </w:rPr>
      </w:pPr>
      <w:r w:rsidRPr="00CE3629">
        <w:rPr>
          <w:rFonts w:ascii="Times New Roman" w:eastAsia="Calibri" w:hAnsi="Times New Roman" w:cs="Times New Roman"/>
          <w:noProof/>
          <w:lang w:eastAsia="ru-RU"/>
        </w:rPr>
        <w:drawing>
          <wp:inline distT="0" distB="0" distL="0" distR="0" wp14:anchorId="4132CA7B" wp14:editId="748C8D26">
            <wp:extent cx="6152515" cy="3335655"/>
            <wp:effectExtent l="0" t="0" r="63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05775CA" w14:textId="4B907E9A" w:rsidR="00252535" w:rsidRPr="00CE3629" w:rsidRDefault="00252535" w:rsidP="00252535">
      <w:pPr>
        <w:spacing w:after="0" w:line="240" w:lineRule="auto"/>
        <w:jc w:val="center"/>
        <w:outlineLvl w:val="1"/>
        <w:rPr>
          <w:rFonts w:ascii="Times New Roman" w:eastAsia="Calibri" w:hAnsi="Times New Roman" w:cs="Times New Roman"/>
          <w:sz w:val="28"/>
          <w:szCs w:val="28"/>
        </w:rPr>
      </w:pPr>
      <w:r w:rsidRPr="00CE3629">
        <w:rPr>
          <w:rFonts w:ascii="Times New Roman" w:eastAsia="Calibri" w:hAnsi="Times New Roman" w:cs="Times New Roman"/>
          <w:sz w:val="28"/>
          <w:szCs w:val="28"/>
        </w:rPr>
        <w:t>Рисунок 1</w:t>
      </w:r>
      <w:r w:rsidR="00441E57" w:rsidRPr="00CE3629">
        <w:rPr>
          <w:rFonts w:ascii="Times New Roman" w:eastAsia="Calibri" w:hAnsi="Times New Roman" w:cs="Times New Roman"/>
          <w:sz w:val="28"/>
          <w:szCs w:val="28"/>
        </w:rPr>
        <w:t>6</w:t>
      </w:r>
      <w:r w:rsidRPr="00CE3629">
        <w:rPr>
          <w:rFonts w:ascii="Times New Roman" w:eastAsia="Calibri" w:hAnsi="Times New Roman" w:cs="Times New Roman"/>
          <w:sz w:val="28"/>
          <w:szCs w:val="28"/>
        </w:rPr>
        <w:t xml:space="preserve"> - Динамика показателей первичной заболеваемости Q16.1 и Q17.2+Q16.0 в РК за 2015–2024 годы</w:t>
      </w:r>
    </w:p>
    <w:p w14:paraId="3FF58CEF" w14:textId="77777777" w:rsidR="00252535" w:rsidRPr="00CE3629" w:rsidRDefault="00252535" w:rsidP="0003692D">
      <w:pPr>
        <w:spacing w:after="0" w:line="240" w:lineRule="auto"/>
        <w:ind w:firstLine="567"/>
        <w:jc w:val="both"/>
        <w:rPr>
          <w:rFonts w:ascii="Times New Roman" w:eastAsia="Calibri" w:hAnsi="Times New Roman" w:cs="Times New Roman"/>
          <w:i/>
          <w:sz w:val="28"/>
          <w:szCs w:val="28"/>
        </w:rPr>
      </w:pPr>
      <w:r w:rsidRPr="00CE3629">
        <w:rPr>
          <w:rFonts w:ascii="Times New Roman" w:eastAsia="Times New Roman" w:hAnsi="Times New Roman" w:cs="Times New Roman"/>
          <w:i/>
          <w:sz w:val="28"/>
          <w:szCs w:val="28"/>
          <w:lang w:eastAsia="ru-RU"/>
        </w:rPr>
        <w:lastRenderedPageBreak/>
        <w:t xml:space="preserve">Показатель </w:t>
      </w:r>
      <w:r w:rsidRPr="00CE3629">
        <w:rPr>
          <w:rFonts w:ascii="Times New Roman" w:eastAsia="Calibri" w:hAnsi="Times New Roman" w:cs="Times New Roman"/>
          <w:i/>
          <w:sz w:val="28"/>
          <w:szCs w:val="28"/>
        </w:rPr>
        <w:t>первичной заболеваемости по Q17.2+Q16.0</w:t>
      </w:r>
      <w:r w:rsidRPr="00CE3629">
        <w:rPr>
          <w:rFonts w:ascii="Times New Roman" w:eastAsia="Times New Roman" w:hAnsi="Times New Roman" w:cs="Times New Roman"/>
          <w:bCs/>
          <w:i/>
          <w:sz w:val="28"/>
          <w:szCs w:val="28"/>
          <w:lang w:eastAsia="ru-RU"/>
        </w:rPr>
        <w:t xml:space="preserve"> (микротия + врожденное отсутствие ушной раковины – здесь и далее - анотия)</w:t>
      </w:r>
    </w:p>
    <w:p w14:paraId="4A2C7CC6" w14:textId="30BF5002" w:rsidR="00252535" w:rsidRPr="00CE3629" w:rsidRDefault="00252535" w:rsidP="0003692D">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Анализ данных первичной заболеваемости врожденной микротией и анотией (МКБ-10: Q17.2 и Q16.0 соответственно) за период 2015–2024 гг. демонстрирует волнообразную динамику: показатель начал рост с 0,68 случаев на 100 тыс. населения в 2015 году, достигнув максимума в 2017–2018 гг. (1,37 и 1,35 соответственно), затем демонстрировал постепенное снижение до 0,47 в 2020 году. В 2021–2024 гг. отмечается колебание на уровне около 0,31–0,88, что может отражать влияние пандемии и последующие меры по восстановлению выявляемости заболеваний.</w:t>
      </w:r>
      <w:r w:rsidRPr="00CE3629">
        <w:rPr>
          <w:rFonts w:ascii="Times New Roman" w:eastAsia="Times New Roman" w:hAnsi="Times New Roman" w:cs="Times New Roman"/>
          <w:sz w:val="24"/>
          <w:szCs w:val="24"/>
          <w:lang w:eastAsia="ru-RU"/>
        </w:rPr>
        <w:t xml:space="preserve"> </w:t>
      </w:r>
      <w:r w:rsidRPr="00CE3629">
        <w:rPr>
          <w:rFonts w:ascii="Times New Roman" w:eastAsia="Times New Roman" w:hAnsi="Times New Roman" w:cs="Times New Roman"/>
          <w:sz w:val="28"/>
          <w:szCs w:val="28"/>
          <w:lang w:eastAsia="ru-RU"/>
        </w:rPr>
        <w:t xml:space="preserve">Показатель </w:t>
      </w:r>
      <w:r w:rsidRPr="00CE3629">
        <w:rPr>
          <w:rFonts w:ascii="Times New Roman" w:eastAsia="Calibri" w:hAnsi="Times New Roman" w:cs="Times New Roman"/>
          <w:sz w:val="28"/>
          <w:szCs w:val="28"/>
        </w:rPr>
        <w:t xml:space="preserve">первичной заболеваемости по Q17.2+Q16.0 </w:t>
      </w:r>
      <w:r w:rsidRPr="00CE3629">
        <w:rPr>
          <w:rFonts w:ascii="Times New Roman" w:eastAsia="Times New Roman" w:hAnsi="Times New Roman" w:cs="Times New Roman"/>
          <w:bCs/>
          <w:sz w:val="28"/>
          <w:szCs w:val="28"/>
          <w:lang w:eastAsia="ru-RU"/>
        </w:rPr>
        <w:t>имеет устойчивую тенденцию к снижению</w:t>
      </w:r>
      <w:r w:rsidRPr="00CE3629">
        <w:rPr>
          <w:rFonts w:ascii="Times New Roman" w:eastAsia="Times New Roman" w:hAnsi="Times New Roman" w:cs="Times New Roman"/>
          <w:sz w:val="28"/>
          <w:szCs w:val="28"/>
          <w:lang w:eastAsia="ru-RU"/>
        </w:rPr>
        <w:t xml:space="preserve"> и снизился за 10 лет практически в 6 раз - с 0.68 в 2015 г. до 0.12 к 2024 г. Пик Q17.2+Q16.0</w:t>
      </w:r>
      <w:r w:rsidRPr="00CE3629">
        <w:rPr>
          <w:rFonts w:ascii="Times New Roman" w:eastAsia="Times New Roman" w:hAnsi="Times New Roman" w:cs="Times New Roman"/>
          <w:bCs/>
          <w:sz w:val="28"/>
          <w:szCs w:val="28"/>
          <w:lang w:eastAsia="ru-RU"/>
        </w:rPr>
        <w:t xml:space="preserve"> </w:t>
      </w:r>
      <w:r w:rsidRPr="00CE3629">
        <w:rPr>
          <w:rFonts w:ascii="Times New Roman" w:eastAsia="Times New Roman" w:hAnsi="Times New Roman" w:cs="Times New Roman"/>
          <w:sz w:val="28"/>
          <w:szCs w:val="28"/>
          <w:lang w:eastAsia="ru-RU"/>
        </w:rPr>
        <w:t xml:space="preserve">(микротия + анотия) наблюдался в 2017 гг. (1.37), после чего началось </w:t>
      </w:r>
      <w:r w:rsidRPr="00CE3629">
        <w:rPr>
          <w:rFonts w:ascii="Times New Roman" w:eastAsia="Times New Roman" w:hAnsi="Times New Roman" w:cs="Times New Roman"/>
          <w:bCs/>
          <w:sz w:val="28"/>
          <w:szCs w:val="28"/>
          <w:lang w:eastAsia="ru-RU"/>
        </w:rPr>
        <w:t>постепенное падение</w:t>
      </w:r>
      <w:r w:rsidRPr="00CE3629">
        <w:rPr>
          <w:rFonts w:ascii="Times New Roman" w:eastAsia="Times New Roman" w:hAnsi="Times New Roman" w:cs="Times New Roman"/>
          <w:sz w:val="28"/>
          <w:szCs w:val="28"/>
          <w:lang w:eastAsia="ru-RU"/>
        </w:rPr>
        <w:t xml:space="preserve">: в 2019 г. 0.88, 2020 г. 0.47, 2022 г. 0.26 и минимальное значение 0.12 в 2024 г. Это указывает, что одна из составляющих врожденных аномалий уха снижается, а суммарный показатель первичной заболеваемости ВПР уха всё более коррелирует со значениями </w:t>
      </w:r>
      <w:r w:rsidRPr="00CE3629">
        <w:rPr>
          <w:rFonts w:ascii="Times New Roman" w:eastAsia="Calibri" w:hAnsi="Times New Roman" w:cs="Times New Roman"/>
          <w:sz w:val="28"/>
          <w:szCs w:val="28"/>
        </w:rPr>
        <w:t>Q16.1</w:t>
      </w:r>
      <w:r w:rsidRPr="00CE3629">
        <w:rPr>
          <w:rFonts w:ascii="Times New Roman" w:eastAsia="Times New Roman" w:hAnsi="Times New Roman" w:cs="Times New Roman"/>
          <w:bCs/>
          <w:sz w:val="28"/>
          <w:szCs w:val="28"/>
          <w:lang w:eastAsia="ru-RU"/>
        </w:rPr>
        <w:t xml:space="preserve"> (врожденное отсутствие, атрезия и стриктура слухового прохода (наружного))</w:t>
      </w:r>
      <w:r w:rsidRPr="00CE3629">
        <w:rPr>
          <w:rFonts w:ascii="Times New Roman" w:eastAsia="Times New Roman" w:hAnsi="Times New Roman" w:cs="Times New Roman"/>
          <w:sz w:val="28"/>
          <w:szCs w:val="28"/>
          <w:lang w:eastAsia="ru-RU"/>
        </w:rPr>
        <w:t xml:space="preserve"> </w:t>
      </w:r>
      <w:r w:rsidR="007C77B8" w:rsidRPr="00CE3629">
        <w:rPr>
          <w:rFonts w:ascii="Times New Roman" w:eastAsia="Times New Roman" w:hAnsi="Times New Roman" w:cs="Times New Roman"/>
          <w:sz w:val="28"/>
          <w:szCs w:val="28"/>
          <w:lang w:eastAsia="ru-RU"/>
        </w:rPr>
        <w:t xml:space="preserve">(рисунок </w:t>
      </w:r>
      <w:r w:rsidRPr="00CE3629">
        <w:rPr>
          <w:rFonts w:ascii="Times New Roman" w:eastAsia="Calibri" w:hAnsi="Times New Roman" w:cs="Times New Roman"/>
          <w:sz w:val="28"/>
          <w:szCs w:val="28"/>
        </w:rPr>
        <w:t>1).</w:t>
      </w:r>
    </w:p>
    <w:p w14:paraId="27BB8A81" w14:textId="77777777" w:rsidR="00252535" w:rsidRPr="00CE3629" w:rsidRDefault="00252535" w:rsidP="0003692D">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bCs/>
          <w:i/>
          <w:sz w:val="28"/>
          <w:szCs w:val="28"/>
          <w:lang w:eastAsia="ru-RU"/>
        </w:rPr>
        <w:t>Соотношение компонентов:</w:t>
      </w:r>
      <w:r w:rsidRPr="00CE3629">
        <w:rPr>
          <w:rFonts w:ascii="Times New Roman" w:eastAsia="Times New Roman" w:hAnsi="Times New Roman" w:cs="Times New Roman"/>
          <w:sz w:val="28"/>
          <w:szCs w:val="28"/>
          <w:lang w:eastAsia="ru-RU"/>
        </w:rPr>
        <w:t xml:space="preserve"> если в середине периода (2015–2018) вклад </w:t>
      </w:r>
      <w:r w:rsidRPr="00CE3629">
        <w:rPr>
          <w:rFonts w:ascii="Times New Roman" w:eastAsia="Calibri" w:hAnsi="Times New Roman" w:cs="Times New Roman"/>
          <w:sz w:val="28"/>
          <w:szCs w:val="28"/>
        </w:rPr>
        <w:t>Q17.2+Q16.0</w:t>
      </w:r>
      <w:r w:rsidRPr="00CE3629">
        <w:rPr>
          <w:rFonts w:ascii="Times New Roman" w:eastAsia="Times New Roman" w:hAnsi="Times New Roman" w:cs="Times New Roman"/>
          <w:bCs/>
          <w:sz w:val="28"/>
          <w:szCs w:val="28"/>
          <w:lang w:eastAsia="ru-RU"/>
        </w:rPr>
        <w:t xml:space="preserve"> </w:t>
      </w:r>
      <w:r w:rsidRPr="00CE3629">
        <w:rPr>
          <w:rFonts w:ascii="Times New Roman" w:eastAsia="Times New Roman" w:hAnsi="Times New Roman" w:cs="Times New Roman"/>
          <w:sz w:val="28"/>
          <w:szCs w:val="28"/>
          <w:lang w:eastAsia="ru-RU"/>
        </w:rPr>
        <w:t xml:space="preserve">(микротия + анотия) был заметен (до 30% в 2017 г.), то к 2024 г. </w:t>
      </w:r>
      <w:r w:rsidRPr="00CE3629">
        <w:rPr>
          <w:rFonts w:ascii="Times New Roman" w:eastAsia="Calibri" w:hAnsi="Times New Roman" w:cs="Times New Roman"/>
          <w:sz w:val="28"/>
          <w:szCs w:val="28"/>
        </w:rPr>
        <w:t>Q17.2+Q16.0</w:t>
      </w:r>
      <w:r w:rsidRPr="00CE3629">
        <w:rPr>
          <w:rFonts w:ascii="Times New Roman" w:eastAsia="Times New Roman" w:hAnsi="Times New Roman" w:cs="Times New Roman"/>
          <w:bCs/>
          <w:sz w:val="28"/>
          <w:szCs w:val="28"/>
          <w:lang w:eastAsia="ru-RU"/>
        </w:rPr>
        <w:t xml:space="preserve"> </w:t>
      </w:r>
      <w:r w:rsidRPr="00CE3629">
        <w:rPr>
          <w:rFonts w:ascii="Times New Roman" w:eastAsia="Times New Roman" w:hAnsi="Times New Roman" w:cs="Times New Roman"/>
          <w:sz w:val="28"/>
          <w:szCs w:val="28"/>
          <w:lang w:eastAsia="ru-RU"/>
        </w:rPr>
        <w:t xml:space="preserve">(микротия + анотия) минимален (менее 6%). Статистические данные свидетельствуют, что основная нагрузка в последние годы ложится на </w:t>
      </w:r>
      <w:r w:rsidRPr="00CE3629">
        <w:rPr>
          <w:rFonts w:ascii="Times New Roman" w:eastAsia="Calibri" w:hAnsi="Times New Roman" w:cs="Times New Roman"/>
          <w:sz w:val="28"/>
          <w:szCs w:val="28"/>
        </w:rPr>
        <w:t>Q16.1</w:t>
      </w:r>
      <w:r w:rsidRPr="00CE3629">
        <w:rPr>
          <w:rFonts w:ascii="Times New Roman" w:eastAsia="Times New Roman" w:hAnsi="Times New Roman" w:cs="Times New Roman"/>
          <w:bCs/>
          <w:sz w:val="28"/>
          <w:szCs w:val="28"/>
          <w:lang w:eastAsia="ru-RU"/>
        </w:rPr>
        <w:t xml:space="preserve"> (врожденное отсутствие, атрезия и стриктура слухового прохода (наружного)).</w:t>
      </w:r>
    </w:p>
    <w:p w14:paraId="55055228" w14:textId="366D396A" w:rsidR="00252535" w:rsidRPr="00CE3629" w:rsidRDefault="00252535" w:rsidP="0003692D">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Т.о выявлена </w:t>
      </w:r>
      <w:r w:rsidRPr="00CE3629">
        <w:rPr>
          <w:rFonts w:ascii="Times New Roman" w:eastAsia="Times New Roman" w:hAnsi="Times New Roman" w:cs="Times New Roman"/>
          <w:bCs/>
          <w:sz w:val="28"/>
          <w:szCs w:val="28"/>
          <w:lang w:eastAsia="ru-RU"/>
        </w:rPr>
        <w:t xml:space="preserve">следующая тенденция показателей </w:t>
      </w:r>
      <w:r w:rsidRPr="00CE3629">
        <w:rPr>
          <w:rFonts w:ascii="Times New Roman" w:eastAsia="Calibri" w:hAnsi="Times New Roman" w:cs="Times New Roman"/>
          <w:sz w:val="28"/>
          <w:szCs w:val="28"/>
        </w:rPr>
        <w:t>первичной заболеваемости Q16.1 и Q17.2+Q16.0 в РК за 2015–2024 годы</w:t>
      </w:r>
      <w:r w:rsidRPr="00CE3629">
        <w:rPr>
          <w:rFonts w:ascii="Times New Roman" w:eastAsia="Times New Roman" w:hAnsi="Times New Roman" w:cs="Times New Roman"/>
          <w:bCs/>
          <w:sz w:val="28"/>
          <w:szCs w:val="28"/>
          <w:lang w:eastAsia="ru-RU"/>
        </w:rPr>
        <w:t xml:space="preserve"> </w:t>
      </w:r>
      <w:r w:rsidRPr="00CE3629">
        <w:rPr>
          <w:rFonts w:ascii="Times New Roman" w:eastAsia="Times New Roman" w:hAnsi="Times New Roman" w:cs="Times New Roman"/>
          <w:sz w:val="28"/>
          <w:szCs w:val="28"/>
          <w:lang w:eastAsia="ru-RU"/>
        </w:rPr>
        <w:t>– сначала рост (пик в 2017-2018 гг.), затем спад во время пандемии (2020–2021 гг.) и частичное восстановление к 2024 году.</w:t>
      </w:r>
    </w:p>
    <w:p w14:paraId="482D98C7" w14:textId="77777777" w:rsidR="00252535" w:rsidRPr="00CE3629" w:rsidRDefault="00252535" w:rsidP="0003692D">
      <w:pPr>
        <w:spacing w:after="0" w:line="240" w:lineRule="auto"/>
        <w:ind w:firstLine="567"/>
        <w:jc w:val="both"/>
        <w:outlineLvl w:val="1"/>
        <w:rPr>
          <w:rFonts w:ascii="Times New Roman" w:eastAsia="Times New Roman" w:hAnsi="Times New Roman" w:cs="Times New Roman"/>
          <w:bCs/>
          <w:sz w:val="28"/>
          <w:szCs w:val="28"/>
          <w:lang w:eastAsia="ru-RU"/>
        </w:rPr>
      </w:pPr>
      <w:r w:rsidRPr="00CE3629">
        <w:rPr>
          <w:rFonts w:ascii="Times New Roman" w:eastAsia="Times New Roman" w:hAnsi="Times New Roman" w:cs="Times New Roman"/>
          <w:bCs/>
          <w:sz w:val="28"/>
          <w:szCs w:val="28"/>
          <w:lang w:eastAsia="ru-RU"/>
        </w:rPr>
        <w:t xml:space="preserve">Динамика первичной заболеваемости Q16.1 и Q17.2+Q16.0 по регионам РК </w:t>
      </w:r>
    </w:p>
    <w:p w14:paraId="184AF8BD" w14:textId="4172F79E" w:rsidR="00252535" w:rsidRPr="00CE3629" w:rsidRDefault="00252535" w:rsidP="0003692D">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Анализ региональных данных показывает значительную разнородность динамики врожденных аномалий уха</w:t>
      </w:r>
      <w:r w:rsidR="00441E57" w:rsidRPr="00CE3629">
        <w:rPr>
          <w:rFonts w:ascii="Times New Roman" w:eastAsia="Calibri" w:hAnsi="Times New Roman" w:cs="Times New Roman"/>
          <w:sz w:val="28"/>
          <w:szCs w:val="28"/>
        </w:rPr>
        <w:t xml:space="preserve"> </w:t>
      </w:r>
      <w:r w:rsidR="007C77B8" w:rsidRPr="00CE3629">
        <w:rPr>
          <w:rFonts w:ascii="Times New Roman" w:eastAsia="Calibri" w:hAnsi="Times New Roman" w:cs="Times New Roman"/>
          <w:sz w:val="28"/>
          <w:szCs w:val="28"/>
        </w:rPr>
        <w:t xml:space="preserve">(рисунок </w:t>
      </w:r>
      <w:r w:rsidR="00441E57" w:rsidRPr="00CE3629">
        <w:rPr>
          <w:rFonts w:ascii="Times New Roman" w:eastAsia="Calibri" w:hAnsi="Times New Roman" w:cs="Times New Roman"/>
          <w:sz w:val="28"/>
          <w:szCs w:val="28"/>
        </w:rPr>
        <w:t>17</w:t>
      </w:r>
      <w:r w:rsidRPr="00CE3629">
        <w:rPr>
          <w:rFonts w:ascii="Times New Roman" w:eastAsia="Calibri" w:hAnsi="Times New Roman" w:cs="Times New Roman"/>
          <w:sz w:val="28"/>
          <w:szCs w:val="28"/>
        </w:rPr>
        <w:t>)</w:t>
      </w:r>
      <w:r w:rsidRPr="00CE3629">
        <w:rPr>
          <w:rFonts w:ascii="Times New Roman" w:eastAsia="Times New Roman" w:hAnsi="Times New Roman" w:cs="Times New Roman"/>
          <w:sz w:val="28"/>
          <w:szCs w:val="28"/>
          <w:lang w:eastAsia="ru-RU"/>
        </w:rPr>
        <w:t xml:space="preserve">. </w:t>
      </w:r>
    </w:p>
    <w:p w14:paraId="0F353A76" w14:textId="77777777" w:rsidR="00252535" w:rsidRPr="00CE3629" w:rsidRDefault="00252535" w:rsidP="00252535">
      <w:pPr>
        <w:spacing w:after="0" w:line="240" w:lineRule="auto"/>
        <w:jc w:val="both"/>
        <w:rPr>
          <w:rFonts w:ascii="Times New Roman" w:eastAsia="Times New Roman" w:hAnsi="Times New Roman" w:cs="Times New Roman"/>
          <w:sz w:val="28"/>
          <w:szCs w:val="28"/>
          <w:lang w:eastAsia="ru-RU"/>
        </w:rPr>
      </w:pPr>
      <w:r w:rsidRPr="00CE3629">
        <w:rPr>
          <w:rFonts w:ascii="Times New Roman" w:eastAsia="Calibri" w:hAnsi="Times New Roman" w:cs="Times New Roman"/>
          <w:noProof/>
          <w:lang w:eastAsia="ru-RU"/>
        </w:rPr>
        <w:lastRenderedPageBreak/>
        <w:drawing>
          <wp:inline distT="0" distB="0" distL="0" distR="0" wp14:anchorId="017B397C" wp14:editId="18D67B46">
            <wp:extent cx="5987415" cy="55054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8108581" w14:textId="77777777" w:rsidR="00252535" w:rsidRPr="00CE3629" w:rsidRDefault="00441E57" w:rsidP="00252535">
      <w:pPr>
        <w:spacing w:after="0" w:line="240" w:lineRule="auto"/>
        <w:jc w:val="center"/>
        <w:rPr>
          <w:rFonts w:ascii="Times New Roman" w:eastAsia="Calibri" w:hAnsi="Times New Roman" w:cs="Times New Roman"/>
          <w:sz w:val="28"/>
          <w:szCs w:val="28"/>
        </w:rPr>
      </w:pPr>
      <w:r w:rsidRPr="00CE3629">
        <w:rPr>
          <w:rFonts w:ascii="Times New Roman" w:eastAsia="Calibri" w:hAnsi="Times New Roman" w:cs="Times New Roman"/>
          <w:sz w:val="28"/>
          <w:szCs w:val="28"/>
        </w:rPr>
        <w:t>Рисунок 17</w:t>
      </w:r>
      <w:r w:rsidR="00252535" w:rsidRPr="00CE3629">
        <w:rPr>
          <w:rFonts w:ascii="Times New Roman" w:eastAsia="Calibri" w:hAnsi="Times New Roman" w:cs="Times New Roman"/>
          <w:sz w:val="28"/>
          <w:szCs w:val="28"/>
        </w:rPr>
        <w:t xml:space="preserve"> - Динамика показателей первичной заболеваемости Q16.1 и Q17.2+Q16.0 по регионах РК за 2015–2024 годы</w:t>
      </w:r>
    </w:p>
    <w:p w14:paraId="7CDE6806" w14:textId="77777777" w:rsidR="00252535" w:rsidRPr="00CE3629" w:rsidRDefault="00252535" w:rsidP="00252535">
      <w:pPr>
        <w:spacing w:after="0" w:line="240" w:lineRule="auto"/>
        <w:jc w:val="center"/>
        <w:rPr>
          <w:rFonts w:ascii="Times New Roman" w:eastAsia="Calibri" w:hAnsi="Times New Roman" w:cs="Times New Roman"/>
          <w:sz w:val="28"/>
          <w:szCs w:val="28"/>
        </w:rPr>
      </w:pPr>
    </w:p>
    <w:p w14:paraId="512FFFE7" w14:textId="7743DA22" w:rsidR="00252535" w:rsidRPr="00CE3629" w:rsidRDefault="00252535" w:rsidP="0003692D">
      <w:pPr>
        <w:spacing w:after="0" w:line="240" w:lineRule="auto"/>
        <w:ind w:firstLine="567"/>
        <w:jc w:val="both"/>
        <w:outlineLvl w:val="2"/>
        <w:rPr>
          <w:rFonts w:ascii="Times New Roman" w:eastAsia="Times New Roman" w:hAnsi="Times New Roman" w:cs="Times New Roman"/>
          <w:bCs/>
          <w:sz w:val="28"/>
          <w:szCs w:val="28"/>
          <w:lang w:eastAsia="ru-RU"/>
        </w:rPr>
      </w:pPr>
      <w:r w:rsidRPr="00CE3629">
        <w:rPr>
          <w:rFonts w:ascii="Times New Roman" w:eastAsia="Times New Roman" w:hAnsi="Times New Roman" w:cs="Times New Roman"/>
          <w:bCs/>
          <w:sz w:val="28"/>
          <w:szCs w:val="28"/>
          <w:lang w:eastAsia="ru-RU"/>
        </w:rPr>
        <w:t>Региональные особенности динамики</w:t>
      </w:r>
      <w:r w:rsidRPr="00CE3629">
        <w:rPr>
          <w:rFonts w:ascii="Times New Roman" w:eastAsia="Calibri" w:hAnsi="Times New Roman" w:cs="Times New Roman"/>
          <w:sz w:val="28"/>
          <w:szCs w:val="28"/>
        </w:rPr>
        <w:t xml:space="preserve"> </w:t>
      </w:r>
      <w:r w:rsidRPr="00CE3629">
        <w:rPr>
          <w:rFonts w:ascii="Times New Roman" w:eastAsia="Times New Roman" w:hAnsi="Times New Roman" w:cs="Times New Roman"/>
          <w:bCs/>
          <w:sz w:val="28"/>
          <w:szCs w:val="28"/>
          <w:lang w:eastAsia="ru-RU"/>
        </w:rPr>
        <w:t>первичной заболеваемости Q16.1 (врождённое отсутствие, атрезия и стеноз слухового прохода) за 2015–2024 гг.</w:t>
      </w:r>
    </w:p>
    <w:p w14:paraId="397919DC" w14:textId="77777777" w:rsidR="00252535" w:rsidRPr="00CE3629" w:rsidRDefault="00252535" w:rsidP="0003692D">
      <w:pPr>
        <w:spacing w:after="0" w:line="240" w:lineRule="auto"/>
        <w:ind w:firstLine="567"/>
        <w:jc w:val="both"/>
        <w:rPr>
          <w:rFonts w:ascii="Times New Roman" w:eastAsia="Times New Roman" w:hAnsi="Times New Roman" w:cs="Times New Roman"/>
          <w:i/>
          <w:sz w:val="28"/>
          <w:szCs w:val="28"/>
          <w:lang w:eastAsia="ru-RU"/>
        </w:rPr>
      </w:pPr>
      <w:r w:rsidRPr="00CE3629">
        <w:rPr>
          <w:rFonts w:ascii="Times New Roman" w:eastAsia="Times New Roman" w:hAnsi="Times New Roman" w:cs="Times New Roman"/>
          <w:bCs/>
          <w:i/>
          <w:sz w:val="28"/>
          <w:szCs w:val="28"/>
          <w:lang w:eastAsia="ru-RU"/>
        </w:rPr>
        <w:t>Регионы с наибольшим ростом и высоким уровнем заболеваемости:</w:t>
      </w:r>
    </w:p>
    <w:p w14:paraId="75E1D7B3" w14:textId="77777777" w:rsidR="00252535" w:rsidRPr="00CE3629" w:rsidRDefault="00252535" w:rsidP="0003692D">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i/>
          <w:sz w:val="28"/>
          <w:szCs w:val="28"/>
          <w:lang w:eastAsia="ru-RU"/>
        </w:rPr>
        <w:t>Город. Алматы</w:t>
      </w:r>
      <w:r w:rsidRPr="00CE3629">
        <w:rPr>
          <w:rFonts w:ascii="Times New Roman" w:eastAsia="Times New Roman" w:hAnsi="Times New Roman" w:cs="Times New Roman"/>
          <w:sz w:val="28"/>
          <w:szCs w:val="28"/>
          <w:lang w:eastAsia="ru-RU"/>
        </w:rPr>
        <w:t xml:space="preserve"> продемонстрировал самый значительный рост до 7,89 в 2019 г., затем резкое снижение до 1,60 в 2024 г. Это может отражать усиление диагностических и профилактических мер, проводимых в мегаполисе.</w:t>
      </w:r>
    </w:p>
    <w:p w14:paraId="741CD281" w14:textId="77777777" w:rsidR="00252535" w:rsidRPr="00CE3629" w:rsidRDefault="00252535" w:rsidP="0003692D">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i/>
          <w:sz w:val="28"/>
          <w:szCs w:val="28"/>
          <w:lang w:eastAsia="ru-RU"/>
        </w:rPr>
        <w:t>Павлодарская область</w:t>
      </w:r>
      <w:r w:rsidRPr="00CE3629">
        <w:rPr>
          <w:rFonts w:ascii="Times New Roman" w:eastAsia="Times New Roman" w:hAnsi="Times New Roman" w:cs="Times New Roman"/>
          <w:sz w:val="28"/>
          <w:szCs w:val="28"/>
          <w:lang w:eastAsia="ru-RU"/>
        </w:rPr>
        <w:t xml:space="preserve"> (пик в 2016 г. – 5,40), </w:t>
      </w:r>
      <w:r w:rsidRPr="00CE3629">
        <w:rPr>
          <w:rFonts w:ascii="Times New Roman" w:eastAsia="Times New Roman" w:hAnsi="Times New Roman" w:cs="Times New Roman"/>
          <w:i/>
          <w:sz w:val="28"/>
          <w:szCs w:val="28"/>
          <w:lang w:eastAsia="ru-RU"/>
        </w:rPr>
        <w:t>Западно-Казахстанская область</w:t>
      </w:r>
      <w:r w:rsidRPr="00CE3629">
        <w:rPr>
          <w:rFonts w:ascii="Times New Roman" w:eastAsia="Times New Roman" w:hAnsi="Times New Roman" w:cs="Times New Roman"/>
          <w:sz w:val="28"/>
          <w:szCs w:val="28"/>
          <w:lang w:eastAsia="ru-RU"/>
        </w:rPr>
        <w:t xml:space="preserve"> (5,04 в 2016 г.) также выделяются высоким уровнем заболеваемости.</w:t>
      </w:r>
    </w:p>
    <w:p w14:paraId="10C48F09" w14:textId="611ECDD6" w:rsidR="00252535" w:rsidRPr="00CE3629" w:rsidRDefault="00252535" w:rsidP="0003692D">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В </w:t>
      </w:r>
      <w:r w:rsidRPr="00CE3629">
        <w:rPr>
          <w:rFonts w:ascii="Times New Roman" w:eastAsia="Times New Roman" w:hAnsi="Times New Roman" w:cs="Times New Roman"/>
          <w:i/>
          <w:sz w:val="28"/>
          <w:szCs w:val="28"/>
          <w:lang w:eastAsia="ru-RU"/>
        </w:rPr>
        <w:t>Кызылординской области</w:t>
      </w:r>
      <w:r w:rsidRPr="00CE3629">
        <w:rPr>
          <w:rFonts w:ascii="Times New Roman" w:eastAsia="Times New Roman" w:hAnsi="Times New Roman" w:cs="Times New Roman"/>
          <w:sz w:val="28"/>
          <w:szCs w:val="28"/>
          <w:lang w:eastAsia="ru-RU"/>
        </w:rPr>
        <w:t xml:space="preserve"> после снижения до 0,75 (2020 г.) вновь наблюдается существенный рост (до 3,93 в 2022 г. и 10,4 в 2023 г.), что требует особого внимания со стороны системы здравоохранения и дальнейшего эпидемиологического анализа ситуации </w:t>
      </w:r>
      <w:r w:rsidR="00BB7769">
        <w:rPr>
          <w:rFonts w:ascii="Times New Roman" w:eastAsia="Times New Roman" w:hAnsi="Times New Roman" w:cs="Times New Roman"/>
          <w:sz w:val="28"/>
          <w:szCs w:val="28"/>
          <w:lang w:eastAsia="ru-RU"/>
        </w:rPr>
        <w:t xml:space="preserve">(таблица </w:t>
      </w:r>
      <w:r w:rsidR="001716E8" w:rsidRPr="00CE3629">
        <w:rPr>
          <w:rFonts w:ascii="Times New Roman" w:eastAsia="Times New Roman" w:hAnsi="Times New Roman" w:cs="Times New Roman"/>
          <w:sz w:val="28"/>
          <w:szCs w:val="28"/>
          <w:lang w:eastAsia="ru-RU"/>
        </w:rPr>
        <w:t>9</w:t>
      </w:r>
      <w:r w:rsidR="00441E57" w:rsidRPr="00CE3629">
        <w:rPr>
          <w:rFonts w:ascii="Times New Roman" w:eastAsia="Times New Roman" w:hAnsi="Times New Roman" w:cs="Times New Roman"/>
          <w:sz w:val="28"/>
          <w:szCs w:val="28"/>
          <w:lang w:eastAsia="ru-RU"/>
        </w:rPr>
        <w:t xml:space="preserve">, </w:t>
      </w:r>
      <w:r w:rsidR="0003692D" w:rsidRPr="00CE3629">
        <w:rPr>
          <w:rFonts w:ascii="Times New Roman" w:eastAsia="Times New Roman" w:hAnsi="Times New Roman" w:cs="Times New Roman"/>
          <w:sz w:val="28"/>
          <w:szCs w:val="28"/>
          <w:lang w:eastAsia="ru-RU"/>
        </w:rPr>
        <w:t>р</w:t>
      </w:r>
      <w:r w:rsidR="00441E57" w:rsidRPr="00CE3629">
        <w:rPr>
          <w:rFonts w:ascii="Times New Roman" w:eastAsia="Times New Roman" w:hAnsi="Times New Roman" w:cs="Times New Roman"/>
          <w:sz w:val="28"/>
          <w:szCs w:val="28"/>
          <w:lang w:eastAsia="ru-RU"/>
        </w:rPr>
        <w:t>исунок 18</w:t>
      </w:r>
      <w:r w:rsidRPr="00CE3629">
        <w:rPr>
          <w:rFonts w:ascii="Times New Roman" w:eastAsia="Times New Roman" w:hAnsi="Times New Roman" w:cs="Times New Roman"/>
          <w:sz w:val="28"/>
          <w:szCs w:val="28"/>
          <w:lang w:eastAsia="ru-RU"/>
        </w:rPr>
        <w:t>).</w:t>
      </w:r>
    </w:p>
    <w:p w14:paraId="5FAFFC99" w14:textId="77777777" w:rsidR="00252535" w:rsidRPr="00CE3629" w:rsidRDefault="00252535" w:rsidP="00252535">
      <w:pPr>
        <w:spacing w:after="0" w:line="240" w:lineRule="auto"/>
        <w:outlineLvl w:val="2"/>
        <w:rPr>
          <w:rFonts w:ascii="Times New Roman" w:eastAsia="Times New Roman" w:hAnsi="Times New Roman" w:cs="Times New Roman"/>
          <w:bCs/>
          <w:sz w:val="28"/>
          <w:szCs w:val="28"/>
          <w:lang w:eastAsia="ru-RU"/>
        </w:rPr>
      </w:pPr>
    </w:p>
    <w:p w14:paraId="7D7A597D" w14:textId="75CB6AA6" w:rsidR="00252535" w:rsidRPr="00CE3629" w:rsidRDefault="001716E8" w:rsidP="00252535">
      <w:pPr>
        <w:spacing w:after="0" w:line="240" w:lineRule="auto"/>
        <w:jc w:val="both"/>
        <w:rPr>
          <w:rFonts w:ascii="Times New Roman" w:eastAsia="Calibri" w:hAnsi="Times New Roman" w:cs="Times New Roman"/>
          <w:sz w:val="28"/>
          <w:szCs w:val="28"/>
        </w:rPr>
      </w:pPr>
      <w:r w:rsidRPr="00CE3629">
        <w:rPr>
          <w:rFonts w:ascii="Times New Roman" w:eastAsia="Calibri" w:hAnsi="Times New Roman" w:cs="Times New Roman"/>
          <w:sz w:val="28"/>
          <w:szCs w:val="28"/>
        </w:rPr>
        <w:lastRenderedPageBreak/>
        <w:t>Таблица 9</w:t>
      </w:r>
      <w:r w:rsidR="00252535" w:rsidRPr="00CE3629">
        <w:rPr>
          <w:rFonts w:ascii="Times New Roman" w:eastAsia="Calibri" w:hAnsi="Times New Roman" w:cs="Times New Roman"/>
          <w:sz w:val="28"/>
          <w:szCs w:val="28"/>
        </w:rPr>
        <w:t xml:space="preserve"> -</w:t>
      </w:r>
      <w:r w:rsidR="0003692D">
        <w:rPr>
          <w:rFonts w:ascii="Times New Roman" w:eastAsia="Calibri" w:hAnsi="Times New Roman" w:cs="Times New Roman"/>
          <w:sz w:val="28"/>
          <w:szCs w:val="28"/>
        </w:rPr>
        <w:t xml:space="preserve"> </w:t>
      </w:r>
      <w:r w:rsidR="00252535" w:rsidRPr="00CE3629">
        <w:rPr>
          <w:rFonts w:ascii="Times New Roman" w:eastAsia="Calibri" w:hAnsi="Times New Roman" w:cs="Times New Roman"/>
          <w:sz w:val="28"/>
          <w:szCs w:val="28"/>
        </w:rPr>
        <w:t>Динамика показателей первичной заболеваемости Q16.1 (врожденное отсутствие, атрезия и стриктура слухового прохода (наружного)) по регионам РК за 2015–2024 годы</w:t>
      </w:r>
    </w:p>
    <w:p w14:paraId="59C7FD6E" w14:textId="77777777" w:rsidR="00252535" w:rsidRPr="00CE3629" w:rsidRDefault="00252535" w:rsidP="00252535">
      <w:pPr>
        <w:spacing w:after="0" w:line="240" w:lineRule="auto"/>
        <w:jc w:val="both"/>
        <w:rPr>
          <w:rFonts w:ascii="Times New Roman" w:eastAsia="Calibri"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853"/>
        <w:gridCol w:w="778"/>
        <w:gridCol w:w="696"/>
        <w:gridCol w:w="851"/>
        <w:gridCol w:w="866"/>
        <w:gridCol w:w="696"/>
        <w:gridCol w:w="696"/>
        <w:gridCol w:w="845"/>
        <w:gridCol w:w="729"/>
        <w:gridCol w:w="756"/>
      </w:tblGrid>
      <w:tr w:rsidR="00CE3629" w:rsidRPr="0003692D" w14:paraId="136D6CA7" w14:textId="77777777" w:rsidTr="00252535">
        <w:trPr>
          <w:trHeight w:val="225"/>
        </w:trPr>
        <w:tc>
          <w:tcPr>
            <w:tcW w:w="578" w:type="pct"/>
            <w:vMerge w:val="restart"/>
            <w:shd w:val="clear" w:color="auto" w:fill="auto"/>
          </w:tcPr>
          <w:p w14:paraId="685249E3"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Регион/город</w:t>
            </w:r>
          </w:p>
        </w:tc>
        <w:tc>
          <w:tcPr>
            <w:tcW w:w="4422" w:type="pct"/>
            <w:gridSpan w:val="10"/>
            <w:tcBorders>
              <w:bottom w:val="single" w:sz="4" w:space="0" w:color="auto"/>
            </w:tcBorders>
            <w:shd w:val="clear" w:color="auto" w:fill="auto"/>
          </w:tcPr>
          <w:p w14:paraId="37E97D01" w14:textId="77777777" w:rsidR="00252535" w:rsidRPr="0003692D" w:rsidRDefault="00252535" w:rsidP="00252535">
            <w:pPr>
              <w:spacing w:after="0" w:line="240" w:lineRule="auto"/>
              <w:jc w:val="center"/>
              <w:rPr>
                <w:rFonts w:ascii="Times New Roman" w:eastAsia="Times New Roman" w:hAnsi="Times New Roman" w:cs="Times New Roman"/>
                <w:sz w:val="24"/>
                <w:szCs w:val="24"/>
                <w:lang w:val="kk-KZ" w:eastAsia="ru-RU"/>
              </w:rPr>
            </w:pPr>
            <w:r w:rsidRPr="0003692D">
              <w:rPr>
                <w:rFonts w:ascii="Times New Roman" w:eastAsia="Times New Roman" w:hAnsi="Times New Roman" w:cs="Times New Roman"/>
                <w:sz w:val="24"/>
                <w:szCs w:val="24"/>
                <w:lang w:val="en-US" w:eastAsia="ru-RU"/>
              </w:rPr>
              <w:t>Год</w:t>
            </w:r>
          </w:p>
        </w:tc>
      </w:tr>
      <w:tr w:rsidR="00CE3629" w:rsidRPr="0003692D" w14:paraId="78B9F2C7" w14:textId="77777777" w:rsidTr="00252535">
        <w:trPr>
          <w:trHeight w:val="225"/>
        </w:trPr>
        <w:tc>
          <w:tcPr>
            <w:tcW w:w="578" w:type="pct"/>
            <w:vMerge/>
            <w:shd w:val="clear" w:color="auto" w:fill="auto"/>
            <w:hideMark/>
          </w:tcPr>
          <w:p w14:paraId="67EDFB9D"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483" w:type="pct"/>
            <w:tcBorders>
              <w:bottom w:val="single" w:sz="4" w:space="0" w:color="auto"/>
            </w:tcBorders>
            <w:shd w:val="clear" w:color="auto" w:fill="auto"/>
            <w:hideMark/>
          </w:tcPr>
          <w:p w14:paraId="2FDA91AC" w14:textId="77777777" w:rsidR="00252535" w:rsidRPr="0003692D" w:rsidRDefault="00252535" w:rsidP="00252535">
            <w:pPr>
              <w:spacing w:after="0" w:line="240" w:lineRule="auto"/>
              <w:jc w:val="center"/>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2015</w:t>
            </w:r>
          </w:p>
        </w:tc>
        <w:tc>
          <w:tcPr>
            <w:tcW w:w="444" w:type="pct"/>
            <w:tcBorders>
              <w:bottom w:val="single" w:sz="4" w:space="0" w:color="auto"/>
            </w:tcBorders>
            <w:shd w:val="clear" w:color="auto" w:fill="auto"/>
            <w:hideMark/>
          </w:tcPr>
          <w:p w14:paraId="6F1352F1" w14:textId="77777777" w:rsidR="00252535" w:rsidRPr="0003692D" w:rsidRDefault="00252535" w:rsidP="00252535">
            <w:pPr>
              <w:spacing w:after="0" w:line="240" w:lineRule="auto"/>
              <w:jc w:val="center"/>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2016</w:t>
            </w:r>
          </w:p>
        </w:tc>
        <w:tc>
          <w:tcPr>
            <w:tcW w:w="384" w:type="pct"/>
            <w:tcBorders>
              <w:bottom w:val="single" w:sz="4" w:space="0" w:color="auto"/>
            </w:tcBorders>
            <w:shd w:val="clear" w:color="auto" w:fill="auto"/>
            <w:hideMark/>
          </w:tcPr>
          <w:p w14:paraId="5361D120" w14:textId="77777777" w:rsidR="00252535" w:rsidRPr="0003692D" w:rsidRDefault="00252535" w:rsidP="00252535">
            <w:pPr>
              <w:spacing w:after="0" w:line="240" w:lineRule="auto"/>
              <w:jc w:val="center"/>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2017</w:t>
            </w:r>
          </w:p>
        </w:tc>
        <w:tc>
          <w:tcPr>
            <w:tcW w:w="498" w:type="pct"/>
            <w:tcBorders>
              <w:bottom w:val="single" w:sz="4" w:space="0" w:color="auto"/>
            </w:tcBorders>
            <w:shd w:val="clear" w:color="auto" w:fill="auto"/>
            <w:hideMark/>
          </w:tcPr>
          <w:p w14:paraId="6AA08FEA" w14:textId="77777777" w:rsidR="00252535" w:rsidRPr="0003692D" w:rsidRDefault="00252535" w:rsidP="00252535">
            <w:pPr>
              <w:spacing w:after="0" w:line="240" w:lineRule="auto"/>
              <w:jc w:val="center"/>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2018</w:t>
            </w:r>
          </w:p>
        </w:tc>
        <w:tc>
          <w:tcPr>
            <w:tcW w:w="489" w:type="pct"/>
            <w:tcBorders>
              <w:bottom w:val="single" w:sz="4" w:space="0" w:color="auto"/>
            </w:tcBorders>
            <w:shd w:val="clear" w:color="auto" w:fill="auto"/>
            <w:hideMark/>
          </w:tcPr>
          <w:p w14:paraId="2CBDF54D" w14:textId="77777777" w:rsidR="00252535" w:rsidRPr="0003692D" w:rsidRDefault="00252535" w:rsidP="00252535">
            <w:pPr>
              <w:spacing w:after="0" w:line="240" w:lineRule="auto"/>
              <w:jc w:val="center"/>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2019</w:t>
            </w:r>
          </w:p>
        </w:tc>
        <w:tc>
          <w:tcPr>
            <w:tcW w:w="362" w:type="pct"/>
            <w:tcBorders>
              <w:bottom w:val="single" w:sz="4" w:space="0" w:color="auto"/>
            </w:tcBorders>
          </w:tcPr>
          <w:p w14:paraId="0E785707" w14:textId="77777777" w:rsidR="00252535" w:rsidRPr="0003692D" w:rsidRDefault="00252535" w:rsidP="00252535">
            <w:pPr>
              <w:spacing w:after="0" w:line="240" w:lineRule="auto"/>
              <w:jc w:val="center"/>
              <w:rPr>
                <w:rFonts w:ascii="Times New Roman" w:eastAsia="Times New Roman" w:hAnsi="Times New Roman" w:cs="Times New Roman"/>
                <w:sz w:val="24"/>
                <w:szCs w:val="24"/>
                <w:lang w:val="kk-KZ" w:eastAsia="ru-RU"/>
              </w:rPr>
            </w:pPr>
            <w:r w:rsidRPr="0003692D">
              <w:rPr>
                <w:rFonts w:ascii="Times New Roman" w:eastAsia="Times New Roman" w:hAnsi="Times New Roman" w:cs="Times New Roman"/>
                <w:sz w:val="24"/>
                <w:szCs w:val="24"/>
                <w:lang w:val="kk-KZ" w:eastAsia="ru-RU"/>
              </w:rPr>
              <w:t>2020</w:t>
            </w:r>
          </w:p>
        </w:tc>
        <w:tc>
          <w:tcPr>
            <w:tcW w:w="401" w:type="pct"/>
            <w:tcBorders>
              <w:bottom w:val="single" w:sz="4" w:space="0" w:color="auto"/>
            </w:tcBorders>
          </w:tcPr>
          <w:p w14:paraId="39AF6908" w14:textId="77777777" w:rsidR="00252535" w:rsidRPr="0003692D" w:rsidRDefault="00252535" w:rsidP="00252535">
            <w:pPr>
              <w:spacing w:after="0" w:line="240" w:lineRule="auto"/>
              <w:jc w:val="center"/>
              <w:rPr>
                <w:rFonts w:ascii="Times New Roman" w:eastAsia="Times New Roman" w:hAnsi="Times New Roman" w:cs="Times New Roman"/>
                <w:sz w:val="24"/>
                <w:szCs w:val="24"/>
                <w:lang w:val="kk-KZ" w:eastAsia="ru-RU"/>
              </w:rPr>
            </w:pPr>
            <w:r w:rsidRPr="0003692D">
              <w:rPr>
                <w:rFonts w:ascii="Times New Roman" w:eastAsia="Times New Roman" w:hAnsi="Times New Roman" w:cs="Times New Roman"/>
                <w:sz w:val="24"/>
                <w:szCs w:val="24"/>
                <w:lang w:val="kk-KZ" w:eastAsia="ru-RU"/>
              </w:rPr>
              <w:t>2021</w:t>
            </w:r>
          </w:p>
        </w:tc>
        <w:tc>
          <w:tcPr>
            <w:tcW w:w="516" w:type="pct"/>
            <w:tcBorders>
              <w:bottom w:val="single" w:sz="4" w:space="0" w:color="auto"/>
            </w:tcBorders>
          </w:tcPr>
          <w:p w14:paraId="195D284F" w14:textId="77777777" w:rsidR="00252535" w:rsidRPr="0003692D" w:rsidRDefault="00252535" w:rsidP="00252535">
            <w:pPr>
              <w:spacing w:after="0" w:line="240" w:lineRule="auto"/>
              <w:jc w:val="center"/>
              <w:rPr>
                <w:rFonts w:ascii="Times New Roman" w:eastAsia="Times New Roman" w:hAnsi="Times New Roman" w:cs="Times New Roman"/>
                <w:sz w:val="24"/>
                <w:szCs w:val="24"/>
                <w:lang w:val="kk-KZ" w:eastAsia="ru-RU"/>
              </w:rPr>
            </w:pPr>
            <w:r w:rsidRPr="0003692D">
              <w:rPr>
                <w:rFonts w:ascii="Times New Roman" w:eastAsia="Times New Roman" w:hAnsi="Times New Roman" w:cs="Times New Roman"/>
                <w:sz w:val="24"/>
                <w:szCs w:val="24"/>
                <w:lang w:val="kk-KZ" w:eastAsia="ru-RU"/>
              </w:rPr>
              <w:t>2022</w:t>
            </w:r>
          </w:p>
        </w:tc>
        <w:tc>
          <w:tcPr>
            <w:tcW w:w="418" w:type="pct"/>
            <w:tcBorders>
              <w:bottom w:val="single" w:sz="4" w:space="0" w:color="auto"/>
            </w:tcBorders>
          </w:tcPr>
          <w:p w14:paraId="25E00E5B" w14:textId="77777777" w:rsidR="00252535" w:rsidRPr="0003692D" w:rsidRDefault="00252535" w:rsidP="00252535">
            <w:pPr>
              <w:spacing w:after="0" w:line="240" w:lineRule="auto"/>
              <w:jc w:val="center"/>
              <w:rPr>
                <w:rFonts w:ascii="Times New Roman" w:eastAsia="Times New Roman" w:hAnsi="Times New Roman" w:cs="Times New Roman"/>
                <w:sz w:val="24"/>
                <w:szCs w:val="24"/>
                <w:lang w:val="kk-KZ" w:eastAsia="ru-RU"/>
              </w:rPr>
            </w:pPr>
            <w:r w:rsidRPr="0003692D">
              <w:rPr>
                <w:rFonts w:ascii="Times New Roman" w:eastAsia="Times New Roman" w:hAnsi="Times New Roman" w:cs="Times New Roman"/>
                <w:sz w:val="24"/>
                <w:szCs w:val="24"/>
                <w:lang w:val="kk-KZ" w:eastAsia="ru-RU"/>
              </w:rPr>
              <w:t>2023</w:t>
            </w:r>
          </w:p>
        </w:tc>
        <w:tc>
          <w:tcPr>
            <w:tcW w:w="427" w:type="pct"/>
            <w:tcBorders>
              <w:bottom w:val="single" w:sz="4" w:space="0" w:color="auto"/>
            </w:tcBorders>
          </w:tcPr>
          <w:p w14:paraId="1F93809E" w14:textId="77777777" w:rsidR="00252535" w:rsidRPr="0003692D" w:rsidRDefault="00252535" w:rsidP="00252535">
            <w:pPr>
              <w:spacing w:after="0" w:line="240" w:lineRule="auto"/>
              <w:jc w:val="center"/>
              <w:rPr>
                <w:rFonts w:ascii="Times New Roman" w:eastAsia="Times New Roman" w:hAnsi="Times New Roman" w:cs="Times New Roman"/>
                <w:sz w:val="24"/>
                <w:szCs w:val="24"/>
                <w:lang w:val="kk-KZ" w:eastAsia="ru-RU"/>
              </w:rPr>
            </w:pPr>
            <w:r w:rsidRPr="0003692D">
              <w:rPr>
                <w:rFonts w:ascii="Times New Roman" w:eastAsia="Times New Roman" w:hAnsi="Times New Roman" w:cs="Times New Roman"/>
                <w:sz w:val="24"/>
                <w:szCs w:val="24"/>
                <w:lang w:val="kk-KZ" w:eastAsia="ru-RU"/>
              </w:rPr>
              <w:t>2024</w:t>
            </w:r>
          </w:p>
        </w:tc>
      </w:tr>
      <w:tr w:rsidR="00CE3629" w:rsidRPr="0003692D" w14:paraId="6C8A10FA" w14:textId="77777777" w:rsidTr="00252535">
        <w:trPr>
          <w:trHeight w:val="225"/>
        </w:trPr>
        <w:tc>
          <w:tcPr>
            <w:tcW w:w="578" w:type="pct"/>
            <w:shd w:val="clear" w:color="auto" w:fill="auto"/>
            <w:noWrap/>
            <w:hideMark/>
          </w:tcPr>
          <w:p w14:paraId="10A3C424"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Акмолинская</w:t>
            </w:r>
          </w:p>
        </w:tc>
        <w:tc>
          <w:tcPr>
            <w:tcW w:w="483" w:type="pct"/>
            <w:tcBorders>
              <w:top w:val="single" w:sz="4" w:space="0" w:color="auto"/>
            </w:tcBorders>
            <w:shd w:val="clear" w:color="auto" w:fill="auto"/>
            <w:noWrap/>
            <w:hideMark/>
          </w:tcPr>
          <w:p w14:paraId="75A858B0"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0,59</w:t>
            </w:r>
          </w:p>
        </w:tc>
        <w:tc>
          <w:tcPr>
            <w:tcW w:w="444" w:type="pct"/>
            <w:tcBorders>
              <w:top w:val="single" w:sz="4" w:space="0" w:color="auto"/>
            </w:tcBorders>
            <w:shd w:val="clear" w:color="auto" w:fill="auto"/>
            <w:noWrap/>
            <w:hideMark/>
          </w:tcPr>
          <w:p w14:paraId="565F604E"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2</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33</w:t>
            </w:r>
          </w:p>
        </w:tc>
        <w:tc>
          <w:tcPr>
            <w:tcW w:w="384" w:type="pct"/>
            <w:tcBorders>
              <w:top w:val="single" w:sz="4" w:space="0" w:color="auto"/>
            </w:tcBorders>
            <w:shd w:val="clear" w:color="auto" w:fill="auto"/>
            <w:noWrap/>
            <w:hideMark/>
          </w:tcPr>
          <w:p w14:paraId="23FE80A8"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2,88</w:t>
            </w:r>
          </w:p>
        </w:tc>
        <w:tc>
          <w:tcPr>
            <w:tcW w:w="498" w:type="pct"/>
            <w:tcBorders>
              <w:top w:val="single" w:sz="4" w:space="0" w:color="auto"/>
            </w:tcBorders>
            <w:shd w:val="clear" w:color="auto" w:fill="auto"/>
            <w:noWrap/>
            <w:hideMark/>
          </w:tcPr>
          <w:p w14:paraId="759A6B38"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2,84</w:t>
            </w:r>
          </w:p>
        </w:tc>
        <w:tc>
          <w:tcPr>
            <w:tcW w:w="489" w:type="pct"/>
            <w:tcBorders>
              <w:top w:val="single" w:sz="4" w:space="0" w:color="auto"/>
            </w:tcBorders>
            <w:shd w:val="clear" w:color="auto" w:fill="auto"/>
            <w:noWrap/>
            <w:hideMark/>
          </w:tcPr>
          <w:p w14:paraId="40103A68"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2,26</w:t>
            </w:r>
          </w:p>
        </w:tc>
        <w:tc>
          <w:tcPr>
            <w:tcW w:w="362" w:type="pct"/>
            <w:tcBorders>
              <w:top w:val="single" w:sz="4" w:space="0" w:color="auto"/>
            </w:tcBorders>
            <w:shd w:val="clear" w:color="auto" w:fill="auto"/>
          </w:tcPr>
          <w:p w14:paraId="499D7362"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5,07</w:t>
            </w:r>
          </w:p>
        </w:tc>
        <w:tc>
          <w:tcPr>
            <w:tcW w:w="401" w:type="pct"/>
            <w:tcBorders>
              <w:top w:val="single" w:sz="4" w:space="0" w:color="auto"/>
            </w:tcBorders>
            <w:shd w:val="clear" w:color="auto" w:fill="auto"/>
          </w:tcPr>
          <w:p w14:paraId="38605B02"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1,01</w:t>
            </w:r>
          </w:p>
        </w:tc>
        <w:tc>
          <w:tcPr>
            <w:tcW w:w="516" w:type="pct"/>
            <w:tcBorders>
              <w:top w:val="single" w:sz="4" w:space="0" w:color="auto"/>
            </w:tcBorders>
            <w:shd w:val="clear" w:color="auto" w:fill="auto"/>
          </w:tcPr>
          <w:p w14:paraId="63901E7C"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2,52</w:t>
            </w:r>
          </w:p>
        </w:tc>
        <w:tc>
          <w:tcPr>
            <w:tcW w:w="418" w:type="pct"/>
            <w:tcBorders>
              <w:top w:val="single" w:sz="4" w:space="0" w:color="auto"/>
            </w:tcBorders>
            <w:shd w:val="clear" w:color="auto" w:fill="auto"/>
          </w:tcPr>
          <w:p w14:paraId="2AEE752E"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5,56</w:t>
            </w:r>
          </w:p>
        </w:tc>
        <w:tc>
          <w:tcPr>
            <w:tcW w:w="427" w:type="pct"/>
            <w:tcBorders>
              <w:top w:val="single" w:sz="4" w:space="0" w:color="auto"/>
            </w:tcBorders>
            <w:shd w:val="clear" w:color="auto" w:fill="auto"/>
          </w:tcPr>
          <w:p w14:paraId="19124266"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1,54</w:t>
            </w:r>
          </w:p>
        </w:tc>
      </w:tr>
      <w:tr w:rsidR="00CE3629" w:rsidRPr="0003692D" w14:paraId="501042FF" w14:textId="77777777" w:rsidTr="00252535">
        <w:trPr>
          <w:trHeight w:val="225"/>
        </w:trPr>
        <w:tc>
          <w:tcPr>
            <w:tcW w:w="578" w:type="pct"/>
            <w:shd w:val="clear" w:color="auto" w:fill="auto"/>
            <w:noWrap/>
            <w:hideMark/>
          </w:tcPr>
          <w:p w14:paraId="07BA436E"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Актюбинская</w:t>
            </w:r>
          </w:p>
        </w:tc>
        <w:tc>
          <w:tcPr>
            <w:tcW w:w="483" w:type="pct"/>
            <w:shd w:val="clear" w:color="auto" w:fill="auto"/>
            <w:noWrap/>
            <w:hideMark/>
          </w:tcPr>
          <w:p w14:paraId="0FB98923"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4,59</w:t>
            </w:r>
          </w:p>
        </w:tc>
        <w:tc>
          <w:tcPr>
            <w:tcW w:w="444" w:type="pct"/>
            <w:shd w:val="clear" w:color="auto" w:fill="auto"/>
            <w:noWrap/>
            <w:hideMark/>
          </w:tcPr>
          <w:p w14:paraId="5BCEC3B4"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5</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73</w:t>
            </w:r>
          </w:p>
        </w:tc>
        <w:tc>
          <w:tcPr>
            <w:tcW w:w="384" w:type="pct"/>
            <w:shd w:val="clear" w:color="auto" w:fill="auto"/>
            <w:noWrap/>
            <w:hideMark/>
          </w:tcPr>
          <w:p w14:paraId="2636AEE1"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2,96</w:t>
            </w:r>
          </w:p>
        </w:tc>
        <w:tc>
          <w:tcPr>
            <w:tcW w:w="498" w:type="pct"/>
            <w:shd w:val="clear" w:color="auto" w:fill="auto"/>
            <w:noWrap/>
            <w:hideMark/>
          </w:tcPr>
          <w:p w14:paraId="1ADFA317"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2,86</w:t>
            </w:r>
          </w:p>
        </w:tc>
        <w:tc>
          <w:tcPr>
            <w:tcW w:w="489" w:type="pct"/>
            <w:shd w:val="clear" w:color="auto" w:fill="auto"/>
            <w:noWrap/>
            <w:hideMark/>
          </w:tcPr>
          <w:p w14:paraId="1080696C"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0,79</w:t>
            </w:r>
          </w:p>
        </w:tc>
        <w:tc>
          <w:tcPr>
            <w:tcW w:w="362" w:type="pct"/>
            <w:shd w:val="clear" w:color="auto" w:fill="auto"/>
          </w:tcPr>
          <w:p w14:paraId="29591353"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3,02</w:t>
            </w:r>
          </w:p>
        </w:tc>
        <w:tc>
          <w:tcPr>
            <w:tcW w:w="401" w:type="pct"/>
            <w:shd w:val="clear" w:color="auto" w:fill="auto"/>
          </w:tcPr>
          <w:p w14:paraId="59472EBE"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2,20</w:t>
            </w:r>
          </w:p>
        </w:tc>
        <w:tc>
          <w:tcPr>
            <w:tcW w:w="516" w:type="pct"/>
            <w:shd w:val="clear" w:color="auto" w:fill="auto"/>
          </w:tcPr>
          <w:p w14:paraId="1AD915D4"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2,16</w:t>
            </w:r>
          </w:p>
        </w:tc>
        <w:tc>
          <w:tcPr>
            <w:tcW w:w="418" w:type="pct"/>
            <w:shd w:val="clear" w:color="auto" w:fill="auto"/>
          </w:tcPr>
          <w:p w14:paraId="15272196"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2,48</w:t>
            </w:r>
          </w:p>
        </w:tc>
        <w:tc>
          <w:tcPr>
            <w:tcW w:w="427" w:type="pct"/>
            <w:shd w:val="clear" w:color="auto" w:fill="auto"/>
          </w:tcPr>
          <w:p w14:paraId="19403A7B"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3,54</w:t>
            </w:r>
          </w:p>
        </w:tc>
      </w:tr>
      <w:tr w:rsidR="00CE3629" w:rsidRPr="0003692D" w14:paraId="6AE7ADB0" w14:textId="77777777" w:rsidTr="00252535">
        <w:trPr>
          <w:trHeight w:val="225"/>
        </w:trPr>
        <w:tc>
          <w:tcPr>
            <w:tcW w:w="578" w:type="pct"/>
            <w:shd w:val="clear" w:color="auto" w:fill="auto"/>
            <w:noWrap/>
            <w:hideMark/>
          </w:tcPr>
          <w:p w14:paraId="1AE700F6"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 xml:space="preserve">Алматинская </w:t>
            </w:r>
          </w:p>
        </w:tc>
        <w:tc>
          <w:tcPr>
            <w:tcW w:w="483" w:type="pct"/>
            <w:shd w:val="clear" w:color="auto" w:fill="auto"/>
            <w:noWrap/>
            <w:hideMark/>
          </w:tcPr>
          <w:p w14:paraId="2B1CAC6B"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1</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98</w:t>
            </w:r>
          </w:p>
        </w:tc>
        <w:tc>
          <w:tcPr>
            <w:tcW w:w="444" w:type="pct"/>
            <w:shd w:val="clear" w:color="auto" w:fill="auto"/>
            <w:noWrap/>
            <w:hideMark/>
          </w:tcPr>
          <w:p w14:paraId="060F508D"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4</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14</w:t>
            </w:r>
          </w:p>
        </w:tc>
        <w:tc>
          <w:tcPr>
            <w:tcW w:w="384" w:type="pct"/>
            <w:shd w:val="clear" w:color="auto" w:fill="auto"/>
            <w:noWrap/>
            <w:hideMark/>
          </w:tcPr>
          <w:p w14:paraId="1491F63C"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3,96</w:t>
            </w:r>
          </w:p>
        </w:tc>
        <w:tc>
          <w:tcPr>
            <w:tcW w:w="498" w:type="pct"/>
            <w:shd w:val="clear" w:color="auto" w:fill="auto"/>
            <w:noWrap/>
            <w:hideMark/>
          </w:tcPr>
          <w:p w14:paraId="3EA01A70"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3,20</w:t>
            </w:r>
          </w:p>
        </w:tc>
        <w:tc>
          <w:tcPr>
            <w:tcW w:w="489" w:type="pct"/>
            <w:shd w:val="clear" w:color="auto" w:fill="auto"/>
            <w:noWrap/>
            <w:hideMark/>
          </w:tcPr>
          <w:p w14:paraId="1F230ED6"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3,44</w:t>
            </w:r>
          </w:p>
        </w:tc>
        <w:tc>
          <w:tcPr>
            <w:tcW w:w="362" w:type="pct"/>
            <w:shd w:val="clear" w:color="auto" w:fill="auto"/>
          </w:tcPr>
          <w:p w14:paraId="1EFCDA8C"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0,88</w:t>
            </w:r>
          </w:p>
        </w:tc>
        <w:tc>
          <w:tcPr>
            <w:tcW w:w="401" w:type="pct"/>
            <w:shd w:val="clear" w:color="auto" w:fill="auto"/>
          </w:tcPr>
          <w:p w14:paraId="6558E62D"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2,12</w:t>
            </w:r>
          </w:p>
        </w:tc>
        <w:tc>
          <w:tcPr>
            <w:tcW w:w="516" w:type="pct"/>
            <w:shd w:val="clear" w:color="auto" w:fill="auto"/>
          </w:tcPr>
          <w:p w14:paraId="1E834AD4"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0,82</w:t>
            </w:r>
          </w:p>
        </w:tc>
        <w:tc>
          <w:tcPr>
            <w:tcW w:w="418" w:type="pct"/>
            <w:shd w:val="clear" w:color="auto" w:fill="auto"/>
          </w:tcPr>
          <w:p w14:paraId="2DDA71DF"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1,60</w:t>
            </w:r>
          </w:p>
        </w:tc>
        <w:tc>
          <w:tcPr>
            <w:tcW w:w="427" w:type="pct"/>
            <w:shd w:val="clear" w:color="auto" w:fill="auto"/>
          </w:tcPr>
          <w:p w14:paraId="304F3D19"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0,39</w:t>
            </w:r>
          </w:p>
        </w:tc>
      </w:tr>
      <w:tr w:rsidR="00CE3629" w:rsidRPr="0003692D" w14:paraId="57229D4A" w14:textId="77777777" w:rsidTr="00252535">
        <w:trPr>
          <w:trHeight w:val="225"/>
        </w:trPr>
        <w:tc>
          <w:tcPr>
            <w:tcW w:w="578" w:type="pct"/>
            <w:shd w:val="clear" w:color="auto" w:fill="auto"/>
            <w:noWrap/>
            <w:hideMark/>
          </w:tcPr>
          <w:p w14:paraId="54FF2F53"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Атырауская</w:t>
            </w:r>
          </w:p>
        </w:tc>
        <w:tc>
          <w:tcPr>
            <w:tcW w:w="483" w:type="pct"/>
            <w:shd w:val="clear" w:color="auto" w:fill="auto"/>
            <w:noWrap/>
            <w:hideMark/>
          </w:tcPr>
          <w:p w14:paraId="5CC75CB1"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2</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17</w:t>
            </w:r>
          </w:p>
        </w:tc>
        <w:tc>
          <w:tcPr>
            <w:tcW w:w="444" w:type="pct"/>
            <w:shd w:val="clear" w:color="auto" w:fill="auto"/>
            <w:noWrap/>
            <w:hideMark/>
          </w:tcPr>
          <w:p w14:paraId="673BCE76"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4</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67</w:t>
            </w:r>
          </w:p>
        </w:tc>
        <w:tc>
          <w:tcPr>
            <w:tcW w:w="384" w:type="pct"/>
            <w:shd w:val="clear" w:color="auto" w:fill="auto"/>
            <w:noWrap/>
            <w:hideMark/>
          </w:tcPr>
          <w:p w14:paraId="7C6C6EBD"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2,49</w:t>
            </w:r>
          </w:p>
        </w:tc>
        <w:tc>
          <w:tcPr>
            <w:tcW w:w="498" w:type="pct"/>
            <w:shd w:val="clear" w:color="auto" w:fill="auto"/>
            <w:noWrap/>
            <w:hideMark/>
          </w:tcPr>
          <w:p w14:paraId="66E13BBF"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1,92</w:t>
            </w:r>
          </w:p>
        </w:tc>
        <w:tc>
          <w:tcPr>
            <w:tcW w:w="489" w:type="pct"/>
            <w:shd w:val="clear" w:color="auto" w:fill="auto"/>
            <w:noWrap/>
            <w:hideMark/>
          </w:tcPr>
          <w:p w14:paraId="69BE0E96"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1,40</w:t>
            </w:r>
          </w:p>
        </w:tc>
        <w:tc>
          <w:tcPr>
            <w:tcW w:w="362" w:type="pct"/>
            <w:shd w:val="clear" w:color="auto" w:fill="auto"/>
          </w:tcPr>
          <w:p w14:paraId="3B428887"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0,91</w:t>
            </w:r>
          </w:p>
        </w:tc>
        <w:tc>
          <w:tcPr>
            <w:tcW w:w="401" w:type="pct"/>
            <w:shd w:val="clear" w:color="auto" w:fill="auto"/>
          </w:tcPr>
          <w:p w14:paraId="027C7C70"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0,89</w:t>
            </w:r>
          </w:p>
        </w:tc>
        <w:tc>
          <w:tcPr>
            <w:tcW w:w="516" w:type="pct"/>
            <w:shd w:val="clear" w:color="auto" w:fill="auto"/>
          </w:tcPr>
          <w:p w14:paraId="7CBE7C8C"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0,44</w:t>
            </w:r>
          </w:p>
        </w:tc>
        <w:tc>
          <w:tcPr>
            <w:tcW w:w="418" w:type="pct"/>
            <w:shd w:val="clear" w:color="auto" w:fill="auto"/>
          </w:tcPr>
          <w:p w14:paraId="32BCF8FB"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0,43</w:t>
            </w:r>
          </w:p>
        </w:tc>
        <w:tc>
          <w:tcPr>
            <w:tcW w:w="427" w:type="pct"/>
            <w:shd w:val="clear" w:color="auto" w:fill="auto"/>
          </w:tcPr>
          <w:p w14:paraId="16A871CE"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0,86</w:t>
            </w:r>
          </w:p>
        </w:tc>
      </w:tr>
      <w:tr w:rsidR="00CE3629" w:rsidRPr="0003692D" w14:paraId="3B2B0242" w14:textId="77777777" w:rsidTr="00252535">
        <w:trPr>
          <w:trHeight w:val="225"/>
        </w:trPr>
        <w:tc>
          <w:tcPr>
            <w:tcW w:w="578" w:type="pct"/>
            <w:shd w:val="clear" w:color="auto" w:fill="auto"/>
            <w:noWrap/>
            <w:hideMark/>
          </w:tcPr>
          <w:p w14:paraId="65F8F539"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В</w:t>
            </w:r>
            <w:r w:rsidRPr="0003692D">
              <w:rPr>
                <w:rFonts w:ascii="Times New Roman" w:eastAsia="Times New Roman" w:hAnsi="Times New Roman" w:cs="Times New Roman"/>
                <w:sz w:val="24"/>
                <w:szCs w:val="24"/>
                <w:lang w:eastAsia="ru-RU"/>
              </w:rPr>
              <w:t>КО</w:t>
            </w:r>
          </w:p>
        </w:tc>
        <w:tc>
          <w:tcPr>
            <w:tcW w:w="483" w:type="pct"/>
            <w:shd w:val="clear" w:color="auto" w:fill="auto"/>
            <w:noWrap/>
            <w:hideMark/>
          </w:tcPr>
          <w:p w14:paraId="1AE487A4"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2</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66</w:t>
            </w:r>
          </w:p>
        </w:tc>
        <w:tc>
          <w:tcPr>
            <w:tcW w:w="444" w:type="pct"/>
            <w:shd w:val="clear" w:color="auto" w:fill="auto"/>
            <w:noWrap/>
            <w:hideMark/>
          </w:tcPr>
          <w:p w14:paraId="4C3462B0"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3</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26</w:t>
            </w:r>
          </w:p>
        </w:tc>
        <w:tc>
          <w:tcPr>
            <w:tcW w:w="384" w:type="pct"/>
            <w:shd w:val="clear" w:color="auto" w:fill="auto"/>
            <w:noWrap/>
            <w:hideMark/>
          </w:tcPr>
          <w:p w14:paraId="10BAD80D"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4,50</w:t>
            </w:r>
          </w:p>
        </w:tc>
        <w:tc>
          <w:tcPr>
            <w:tcW w:w="498" w:type="pct"/>
            <w:shd w:val="clear" w:color="auto" w:fill="auto"/>
            <w:noWrap/>
            <w:hideMark/>
          </w:tcPr>
          <w:p w14:paraId="6AFF2397"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3,18</w:t>
            </w:r>
          </w:p>
        </w:tc>
        <w:tc>
          <w:tcPr>
            <w:tcW w:w="489" w:type="pct"/>
            <w:shd w:val="clear" w:color="auto" w:fill="auto"/>
            <w:noWrap/>
            <w:hideMark/>
          </w:tcPr>
          <w:p w14:paraId="590552E3"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2,22</w:t>
            </w:r>
          </w:p>
        </w:tc>
        <w:tc>
          <w:tcPr>
            <w:tcW w:w="362" w:type="pct"/>
            <w:shd w:val="clear" w:color="auto" w:fill="auto"/>
          </w:tcPr>
          <w:p w14:paraId="3C49B232"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2,56</w:t>
            </w:r>
          </w:p>
        </w:tc>
        <w:tc>
          <w:tcPr>
            <w:tcW w:w="401" w:type="pct"/>
            <w:shd w:val="clear" w:color="auto" w:fill="auto"/>
          </w:tcPr>
          <w:p w14:paraId="7245F8EF"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0,64</w:t>
            </w:r>
          </w:p>
        </w:tc>
        <w:tc>
          <w:tcPr>
            <w:tcW w:w="516" w:type="pct"/>
            <w:shd w:val="clear" w:color="auto" w:fill="auto"/>
          </w:tcPr>
          <w:p w14:paraId="016BE1B0"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1,94</w:t>
            </w:r>
          </w:p>
        </w:tc>
        <w:tc>
          <w:tcPr>
            <w:tcW w:w="418" w:type="pct"/>
            <w:shd w:val="clear" w:color="auto" w:fill="auto"/>
          </w:tcPr>
          <w:p w14:paraId="22BDCFF7"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1,97</w:t>
            </w:r>
          </w:p>
        </w:tc>
        <w:tc>
          <w:tcPr>
            <w:tcW w:w="427" w:type="pct"/>
            <w:shd w:val="clear" w:color="auto" w:fill="auto"/>
          </w:tcPr>
          <w:p w14:paraId="66E004F4"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2,02</w:t>
            </w:r>
          </w:p>
        </w:tc>
      </w:tr>
      <w:tr w:rsidR="00CE3629" w:rsidRPr="0003692D" w14:paraId="29F66244" w14:textId="77777777" w:rsidTr="00252535">
        <w:trPr>
          <w:trHeight w:val="225"/>
        </w:trPr>
        <w:tc>
          <w:tcPr>
            <w:tcW w:w="578" w:type="pct"/>
            <w:shd w:val="clear" w:color="auto" w:fill="auto"/>
            <w:noWrap/>
            <w:hideMark/>
          </w:tcPr>
          <w:p w14:paraId="7C0278A3"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Жамбылская</w:t>
            </w:r>
          </w:p>
        </w:tc>
        <w:tc>
          <w:tcPr>
            <w:tcW w:w="483" w:type="pct"/>
            <w:shd w:val="clear" w:color="auto" w:fill="auto"/>
            <w:noWrap/>
            <w:hideMark/>
          </w:tcPr>
          <w:p w14:paraId="05DAFD2E"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1</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98</w:t>
            </w:r>
          </w:p>
        </w:tc>
        <w:tc>
          <w:tcPr>
            <w:tcW w:w="444" w:type="pct"/>
            <w:shd w:val="clear" w:color="auto" w:fill="auto"/>
            <w:noWrap/>
            <w:hideMark/>
          </w:tcPr>
          <w:p w14:paraId="3D2F79D8"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3</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57</w:t>
            </w:r>
          </w:p>
        </w:tc>
        <w:tc>
          <w:tcPr>
            <w:tcW w:w="384" w:type="pct"/>
            <w:shd w:val="clear" w:color="auto" w:fill="auto"/>
            <w:noWrap/>
            <w:hideMark/>
          </w:tcPr>
          <w:p w14:paraId="61622CC8"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2,70</w:t>
            </w:r>
          </w:p>
        </w:tc>
        <w:tc>
          <w:tcPr>
            <w:tcW w:w="498" w:type="pct"/>
            <w:shd w:val="clear" w:color="auto" w:fill="auto"/>
            <w:noWrap/>
            <w:hideMark/>
          </w:tcPr>
          <w:p w14:paraId="0E5CE248"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1,60</w:t>
            </w:r>
          </w:p>
        </w:tc>
        <w:tc>
          <w:tcPr>
            <w:tcW w:w="489" w:type="pct"/>
            <w:shd w:val="clear" w:color="auto" w:fill="auto"/>
            <w:noWrap/>
            <w:hideMark/>
          </w:tcPr>
          <w:p w14:paraId="1C618DAB"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1,58</w:t>
            </w:r>
          </w:p>
        </w:tc>
        <w:tc>
          <w:tcPr>
            <w:tcW w:w="362" w:type="pct"/>
            <w:shd w:val="clear" w:color="auto" w:fill="auto"/>
          </w:tcPr>
          <w:p w14:paraId="6584A4B9"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1,08</w:t>
            </w:r>
          </w:p>
        </w:tc>
        <w:tc>
          <w:tcPr>
            <w:tcW w:w="401" w:type="pct"/>
            <w:shd w:val="clear" w:color="auto" w:fill="auto"/>
          </w:tcPr>
          <w:p w14:paraId="2CB0319D"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0,00</w:t>
            </w:r>
          </w:p>
        </w:tc>
        <w:tc>
          <w:tcPr>
            <w:tcW w:w="516" w:type="pct"/>
            <w:shd w:val="clear" w:color="auto" w:fill="auto"/>
          </w:tcPr>
          <w:p w14:paraId="7E6C16CB"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1,33</w:t>
            </w:r>
          </w:p>
        </w:tc>
        <w:tc>
          <w:tcPr>
            <w:tcW w:w="418" w:type="pct"/>
            <w:shd w:val="clear" w:color="auto" w:fill="auto"/>
          </w:tcPr>
          <w:p w14:paraId="13B363E2"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2,16</w:t>
            </w:r>
          </w:p>
        </w:tc>
        <w:tc>
          <w:tcPr>
            <w:tcW w:w="427" w:type="pct"/>
            <w:shd w:val="clear" w:color="auto" w:fill="auto"/>
          </w:tcPr>
          <w:p w14:paraId="640B8B93"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1,64</w:t>
            </w:r>
          </w:p>
        </w:tc>
      </w:tr>
      <w:tr w:rsidR="00CE3629" w:rsidRPr="0003692D" w14:paraId="089A8C51" w14:textId="77777777" w:rsidTr="00252535">
        <w:trPr>
          <w:trHeight w:val="225"/>
        </w:trPr>
        <w:tc>
          <w:tcPr>
            <w:tcW w:w="578" w:type="pct"/>
            <w:shd w:val="clear" w:color="auto" w:fill="auto"/>
            <w:noWrap/>
            <w:hideMark/>
          </w:tcPr>
          <w:p w14:paraId="6C2498B3"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З</w:t>
            </w:r>
            <w:r w:rsidRPr="0003692D">
              <w:rPr>
                <w:rFonts w:ascii="Times New Roman" w:eastAsia="Times New Roman" w:hAnsi="Times New Roman" w:cs="Times New Roman"/>
                <w:sz w:val="24"/>
                <w:szCs w:val="24"/>
                <w:lang w:eastAsia="ru-RU"/>
              </w:rPr>
              <w:t>КО</w:t>
            </w:r>
          </w:p>
        </w:tc>
        <w:tc>
          <w:tcPr>
            <w:tcW w:w="483" w:type="pct"/>
            <w:shd w:val="clear" w:color="auto" w:fill="auto"/>
            <w:noWrap/>
            <w:hideMark/>
          </w:tcPr>
          <w:p w14:paraId="53030E9A"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1</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30</w:t>
            </w:r>
          </w:p>
        </w:tc>
        <w:tc>
          <w:tcPr>
            <w:tcW w:w="444" w:type="pct"/>
            <w:shd w:val="clear" w:color="auto" w:fill="auto"/>
            <w:noWrap/>
            <w:hideMark/>
          </w:tcPr>
          <w:p w14:paraId="37540249"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5</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04</w:t>
            </w:r>
          </w:p>
        </w:tc>
        <w:tc>
          <w:tcPr>
            <w:tcW w:w="384" w:type="pct"/>
            <w:shd w:val="clear" w:color="auto" w:fill="auto"/>
            <w:noWrap/>
            <w:hideMark/>
          </w:tcPr>
          <w:p w14:paraId="2CE88A48"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3,67</w:t>
            </w:r>
          </w:p>
        </w:tc>
        <w:tc>
          <w:tcPr>
            <w:tcW w:w="498" w:type="pct"/>
            <w:shd w:val="clear" w:color="auto" w:fill="auto"/>
            <w:noWrap/>
            <w:hideMark/>
          </w:tcPr>
          <w:p w14:paraId="700DA4E0"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4,17</w:t>
            </w:r>
          </w:p>
        </w:tc>
        <w:tc>
          <w:tcPr>
            <w:tcW w:w="489" w:type="pct"/>
            <w:shd w:val="clear" w:color="auto" w:fill="auto"/>
            <w:noWrap/>
            <w:hideMark/>
          </w:tcPr>
          <w:p w14:paraId="567B1278"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4,07</w:t>
            </w:r>
          </w:p>
        </w:tc>
        <w:tc>
          <w:tcPr>
            <w:tcW w:w="362" w:type="pct"/>
            <w:shd w:val="clear" w:color="auto" w:fill="auto"/>
          </w:tcPr>
          <w:p w14:paraId="4A80716A"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2,85</w:t>
            </w:r>
          </w:p>
        </w:tc>
        <w:tc>
          <w:tcPr>
            <w:tcW w:w="401" w:type="pct"/>
            <w:shd w:val="clear" w:color="auto" w:fill="auto"/>
          </w:tcPr>
          <w:p w14:paraId="3C8BD7F5"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2,22</w:t>
            </w:r>
          </w:p>
        </w:tc>
        <w:tc>
          <w:tcPr>
            <w:tcW w:w="516" w:type="pct"/>
            <w:shd w:val="clear" w:color="auto" w:fill="auto"/>
          </w:tcPr>
          <w:p w14:paraId="5BE8B3C9"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2,74</w:t>
            </w:r>
          </w:p>
        </w:tc>
        <w:tc>
          <w:tcPr>
            <w:tcW w:w="418" w:type="pct"/>
            <w:shd w:val="clear" w:color="auto" w:fill="auto"/>
          </w:tcPr>
          <w:p w14:paraId="09460170"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3,25</w:t>
            </w:r>
          </w:p>
        </w:tc>
        <w:tc>
          <w:tcPr>
            <w:tcW w:w="427" w:type="pct"/>
            <w:shd w:val="clear" w:color="auto" w:fill="auto"/>
          </w:tcPr>
          <w:p w14:paraId="5DB1C9E0"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2,19</w:t>
            </w:r>
          </w:p>
        </w:tc>
      </w:tr>
      <w:tr w:rsidR="00CE3629" w:rsidRPr="0003692D" w14:paraId="511AE7AC" w14:textId="77777777" w:rsidTr="00252535">
        <w:trPr>
          <w:trHeight w:val="225"/>
        </w:trPr>
        <w:tc>
          <w:tcPr>
            <w:tcW w:w="578" w:type="pct"/>
            <w:shd w:val="clear" w:color="auto" w:fill="auto"/>
            <w:noWrap/>
            <w:hideMark/>
          </w:tcPr>
          <w:p w14:paraId="2C05AF28"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Карагандинская</w:t>
            </w:r>
          </w:p>
        </w:tc>
        <w:tc>
          <w:tcPr>
            <w:tcW w:w="483" w:type="pct"/>
            <w:shd w:val="clear" w:color="auto" w:fill="auto"/>
            <w:noWrap/>
            <w:hideMark/>
          </w:tcPr>
          <w:p w14:paraId="711D600E"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64</w:t>
            </w:r>
          </w:p>
        </w:tc>
        <w:tc>
          <w:tcPr>
            <w:tcW w:w="444" w:type="pct"/>
            <w:shd w:val="clear" w:color="auto" w:fill="auto"/>
            <w:noWrap/>
            <w:hideMark/>
          </w:tcPr>
          <w:p w14:paraId="0EFAE0B7"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63</w:t>
            </w:r>
          </w:p>
        </w:tc>
        <w:tc>
          <w:tcPr>
            <w:tcW w:w="384" w:type="pct"/>
            <w:shd w:val="clear" w:color="auto" w:fill="auto"/>
            <w:noWrap/>
            <w:hideMark/>
          </w:tcPr>
          <w:p w14:paraId="498B880C"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1,24</w:t>
            </w:r>
          </w:p>
        </w:tc>
        <w:tc>
          <w:tcPr>
            <w:tcW w:w="498" w:type="pct"/>
            <w:shd w:val="clear" w:color="auto" w:fill="auto"/>
            <w:noWrap/>
            <w:hideMark/>
          </w:tcPr>
          <w:p w14:paraId="08EF1DB6"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2,15</w:t>
            </w:r>
          </w:p>
        </w:tc>
        <w:tc>
          <w:tcPr>
            <w:tcW w:w="489" w:type="pct"/>
            <w:shd w:val="clear" w:color="auto" w:fill="auto"/>
            <w:noWrap/>
            <w:hideMark/>
          </w:tcPr>
          <w:p w14:paraId="5853916D"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1,83</w:t>
            </w:r>
          </w:p>
        </w:tc>
        <w:tc>
          <w:tcPr>
            <w:tcW w:w="362" w:type="pct"/>
            <w:shd w:val="clear" w:color="auto" w:fill="auto"/>
          </w:tcPr>
          <w:p w14:paraId="18FEF949"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1,47</w:t>
            </w:r>
          </w:p>
        </w:tc>
        <w:tc>
          <w:tcPr>
            <w:tcW w:w="401" w:type="pct"/>
            <w:shd w:val="clear" w:color="auto" w:fill="auto"/>
          </w:tcPr>
          <w:p w14:paraId="08AE3493"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4,05</w:t>
            </w:r>
          </w:p>
        </w:tc>
        <w:tc>
          <w:tcPr>
            <w:tcW w:w="516" w:type="pct"/>
            <w:shd w:val="clear" w:color="auto" w:fill="auto"/>
          </w:tcPr>
          <w:p w14:paraId="1E2390B8"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2,59</w:t>
            </w:r>
          </w:p>
        </w:tc>
        <w:tc>
          <w:tcPr>
            <w:tcW w:w="418" w:type="pct"/>
            <w:shd w:val="clear" w:color="auto" w:fill="auto"/>
          </w:tcPr>
          <w:p w14:paraId="5573A7DA"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2,61</w:t>
            </w:r>
          </w:p>
        </w:tc>
        <w:tc>
          <w:tcPr>
            <w:tcW w:w="427" w:type="pct"/>
            <w:shd w:val="clear" w:color="auto" w:fill="auto"/>
          </w:tcPr>
          <w:p w14:paraId="50FB3B33"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1,51</w:t>
            </w:r>
          </w:p>
        </w:tc>
      </w:tr>
      <w:tr w:rsidR="00CE3629" w:rsidRPr="0003692D" w14:paraId="71511665" w14:textId="77777777" w:rsidTr="00252535">
        <w:trPr>
          <w:trHeight w:val="225"/>
        </w:trPr>
        <w:tc>
          <w:tcPr>
            <w:tcW w:w="578" w:type="pct"/>
            <w:shd w:val="clear" w:color="auto" w:fill="auto"/>
            <w:noWrap/>
            <w:hideMark/>
          </w:tcPr>
          <w:p w14:paraId="10368AA7"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Костанайская</w:t>
            </w:r>
          </w:p>
        </w:tc>
        <w:tc>
          <w:tcPr>
            <w:tcW w:w="483" w:type="pct"/>
            <w:shd w:val="clear" w:color="auto" w:fill="auto"/>
            <w:noWrap/>
            <w:hideMark/>
          </w:tcPr>
          <w:p w14:paraId="1771E1FE"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444" w:type="pct"/>
            <w:shd w:val="clear" w:color="auto" w:fill="auto"/>
            <w:noWrap/>
            <w:hideMark/>
          </w:tcPr>
          <w:p w14:paraId="06F77F08"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2</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28</w:t>
            </w:r>
          </w:p>
        </w:tc>
        <w:tc>
          <w:tcPr>
            <w:tcW w:w="384" w:type="pct"/>
            <w:shd w:val="clear" w:color="auto" w:fill="auto"/>
            <w:noWrap/>
            <w:hideMark/>
          </w:tcPr>
          <w:p w14:paraId="5FD0FA65"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1,70</w:t>
            </w:r>
          </w:p>
        </w:tc>
        <w:tc>
          <w:tcPr>
            <w:tcW w:w="498" w:type="pct"/>
            <w:shd w:val="clear" w:color="auto" w:fill="auto"/>
            <w:noWrap/>
            <w:hideMark/>
          </w:tcPr>
          <w:p w14:paraId="6F22E023"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1,13</w:t>
            </w:r>
          </w:p>
        </w:tc>
        <w:tc>
          <w:tcPr>
            <w:tcW w:w="489" w:type="pct"/>
            <w:shd w:val="clear" w:color="auto" w:fill="auto"/>
            <w:noWrap/>
            <w:hideMark/>
          </w:tcPr>
          <w:p w14:paraId="27FD8AB0"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2,27</w:t>
            </w:r>
          </w:p>
        </w:tc>
        <w:tc>
          <w:tcPr>
            <w:tcW w:w="362" w:type="pct"/>
            <w:shd w:val="clear" w:color="auto" w:fill="auto"/>
          </w:tcPr>
          <w:p w14:paraId="44BE5209"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0,57</w:t>
            </w:r>
          </w:p>
        </w:tc>
        <w:tc>
          <w:tcPr>
            <w:tcW w:w="401" w:type="pct"/>
            <w:shd w:val="clear" w:color="auto" w:fill="auto"/>
          </w:tcPr>
          <w:p w14:paraId="545E03C7"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0,00</w:t>
            </w:r>
          </w:p>
        </w:tc>
        <w:tc>
          <w:tcPr>
            <w:tcW w:w="516" w:type="pct"/>
            <w:shd w:val="clear" w:color="auto" w:fill="auto"/>
          </w:tcPr>
          <w:p w14:paraId="35C3C156"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0,00</w:t>
            </w:r>
          </w:p>
        </w:tc>
        <w:tc>
          <w:tcPr>
            <w:tcW w:w="418" w:type="pct"/>
            <w:shd w:val="clear" w:color="auto" w:fill="auto"/>
          </w:tcPr>
          <w:p w14:paraId="31DCC421"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1,18</w:t>
            </w:r>
          </w:p>
        </w:tc>
        <w:tc>
          <w:tcPr>
            <w:tcW w:w="427" w:type="pct"/>
            <w:shd w:val="clear" w:color="auto" w:fill="auto"/>
          </w:tcPr>
          <w:p w14:paraId="7D5CEF31"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0,00</w:t>
            </w:r>
          </w:p>
        </w:tc>
      </w:tr>
      <w:tr w:rsidR="00CE3629" w:rsidRPr="0003692D" w14:paraId="6DD5EA3C" w14:textId="77777777" w:rsidTr="00252535">
        <w:trPr>
          <w:trHeight w:val="225"/>
        </w:trPr>
        <w:tc>
          <w:tcPr>
            <w:tcW w:w="578" w:type="pct"/>
            <w:shd w:val="clear" w:color="auto" w:fill="auto"/>
            <w:noWrap/>
            <w:hideMark/>
          </w:tcPr>
          <w:p w14:paraId="4ED51A99"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КЗО</w:t>
            </w:r>
          </w:p>
        </w:tc>
        <w:tc>
          <w:tcPr>
            <w:tcW w:w="483" w:type="pct"/>
            <w:shd w:val="clear" w:color="auto" w:fill="auto"/>
            <w:noWrap/>
            <w:hideMark/>
          </w:tcPr>
          <w:p w14:paraId="606A4DCD"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1</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64</w:t>
            </w:r>
          </w:p>
        </w:tc>
        <w:tc>
          <w:tcPr>
            <w:tcW w:w="444" w:type="pct"/>
            <w:shd w:val="clear" w:color="auto" w:fill="auto"/>
            <w:noWrap/>
            <w:hideMark/>
          </w:tcPr>
          <w:p w14:paraId="693792BA"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4</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84" w:type="pct"/>
            <w:shd w:val="clear" w:color="auto" w:fill="auto"/>
            <w:noWrap/>
            <w:hideMark/>
          </w:tcPr>
          <w:p w14:paraId="1404E0EF"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3,51</w:t>
            </w:r>
          </w:p>
        </w:tc>
        <w:tc>
          <w:tcPr>
            <w:tcW w:w="498" w:type="pct"/>
            <w:shd w:val="clear" w:color="auto" w:fill="auto"/>
            <w:noWrap/>
            <w:hideMark/>
          </w:tcPr>
          <w:p w14:paraId="1A35F1DD"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5,33</w:t>
            </w:r>
          </w:p>
        </w:tc>
        <w:tc>
          <w:tcPr>
            <w:tcW w:w="489" w:type="pct"/>
            <w:shd w:val="clear" w:color="auto" w:fill="auto"/>
            <w:noWrap/>
            <w:hideMark/>
          </w:tcPr>
          <w:p w14:paraId="228C783D"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2,99</w:t>
            </w:r>
          </w:p>
        </w:tc>
        <w:tc>
          <w:tcPr>
            <w:tcW w:w="362" w:type="pct"/>
            <w:shd w:val="clear" w:color="auto" w:fill="auto"/>
          </w:tcPr>
          <w:p w14:paraId="01ED848C"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0,75</w:t>
            </w:r>
          </w:p>
        </w:tc>
        <w:tc>
          <w:tcPr>
            <w:tcW w:w="401" w:type="pct"/>
            <w:shd w:val="clear" w:color="auto" w:fill="auto"/>
          </w:tcPr>
          <w:p w14:paraId="10028DCF"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1,09</w:t>
            </w:r>
          </w:p>
        </w:tc>
        <w:tc>
          <w:tcPr>
            <w:tcW w:w="516" w:type="pct"/>
            <w:shd w:val="clear" w:color="auto" w:fill="auto"/>
          </w:tcPr>
          <w:p w14:paraId="4D06F25A"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2,15</w:t>
            </w:r>
          </w:p>
        </w:tc>
        <w:tc>
          <w:tcPr>
            <w:tcW w:w="418" w:type="pct"/>
            <w:shd w:val="clear" w:color="auto" w:fill="auto"/>
          </w:tcPr>
          <w:p w14:paraId="1E8C415C"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3,93</w:t>
            </w:r>
          </w:p>
        </w:tc>
        <w:tc>
          <w:tcPr>
            <w:tcW w:w="427" w:type="pct"/>
            <w:shd w:val="clear" w:color="auto" w:fill="auto"/>
          </w:tcPr>
          <w:p w14:paraId="05B43806"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10,40</w:t>
            </w:r>
          </w:p>
        </w:tc>
      </w:tr>
      <w:tr w:rsidR="00CE3629" w:rsidRPr="0003692D" w14:paraId="23100829" w14:textId="77777777" w:rsidTr="00252535">
        <w:trPr>
          <w:trHeight w:val="225"/>
        </w:trPr>
        <w:tc>
          <w:tcPr>
            <w:tcW w:w="578" w:type="pct"/>
            <w:shd w:val="clear" w:color="auto" w:fill="auto"/>
            <w:noWrap/>
            <w:hideMark/>
          </w:tcPr>
          <w:p w14:paraId="4287F882"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Мангистауская</w:t>
            </w:r>
          </w:p>
        </w:tc>
        <w:tc>
          <w:tcPr>
            <w:tcW w:w="483" w:type="pct"/>
            <w:shd w:val="clear" w:color="auto" w:fill="auto"/>
            <w:noWrap/>
            <w:hideMark/>
          </w:tcPr>
          <w:p w14:paraId="75555EAD"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98</w:t>
            </w:r>
          </w:p>
        </w:tc>
        <w:tc>
          <w:tcPr>
            <w:tcW w:w="444" w:type="pct"/>
            <w:shd w:val="clear" w:color="auto" w:fill="auto"/>
            <w:noWrap/>
            <w:hideMark/>
          </w:tcPr>
          <w:p w14:paraId="671E0FAD"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47</w:t>
            </w:r>
          </w:p>
        </w:tc>
        <w:tc>
          <w:tcPr>
            <w:tcW w:w="384" w:type="pct"/>
            <w:shd w:val="clear" w:color="auto" w:fill="auto"/>
            <w:noWrap/>
            <w:hideMark/>
          </w:tcPr>
          <w:p w14:paraId="074C515E"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2,23</w:t>
            </w:r>
          </w:p>
        </w:tc>
        <w:tc>
          <w:tcPr>
            <w:tcW w:w="498" w:type="pct"/>
            <w:shd w:val="clear" w:color="auto" w:fill="auto"/>
            <w:noWrap/>
            <w:hideMark/>
          </w:tcPr>
          <w:p w14:paraId="15DA3DBF"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4,70</w:t>
            </w:r>
          </w:p>
        </w:tc>
        <w:tc>
          <w:tcPr>
            <w:tcW w:w="489" w:type="pct"/>
            <w:shd w:val="clear" w:color="auto" w:fill="auto"/>
            <w:noWrap/>
            <w:hideMark/>
          </w:tcPr>
          <w:p w14:paraId="707F7D82"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2,05</w:t>
            </w:r>
          </w:p>
        </w:tc>
        <w:tc>
          <w:tcPr>
            <w:tcW w:w="362" w:type="pct"/>
            <w:shd w:val="clear" w:color="auto" w:fill="auto"/>
          </w:tcPr>
          <w:p w14:paraId="65FEDC1C"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2,68</w:t>
            </w:r>
          </w:p>
        </w:tc>
        <w:tc>
          <w:tcPr>
            <w:tcW w:w="401" w:type="pct"/>
            <w:shd w:val="clear" w:color="auto" w:fill="auto"/>
          </w:tcPr>
          <w:p w14:paraId="7D4F0FFC"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2,93</w:t>
            </w:r>
          </w:p>
        </w:tc>
        <w:tc>
          <w:tcPr>
            <w:tcW w:w="516" w:type="pct"/>
            <w:shd w:val="clear" w:color="auto" w:fill="auto"/>
          </w:tcPr>
          <w:p w14:paraId="5D253360"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2,48</w:t>
            </w:r>
          </w:p>
        </w:tc>
        <w:tc>
          <w:tcPr>
            <w:tcW w:w="418" w:type="pct"/>
            <w:shd w:val="clear" w:color="auto" w:fill="auto"/>
          </w:tcPr>
          <w:p w14:paraId="7730DB63"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3,45</w:t>
            </w:r>
          </w:p>
        </w:tc>
        <w:tc>
          <w:tcPr>
            <w:tcW w:w="427" w:type="pct"/>
            <w:shd w:val="clear" w:color="auto" w:fill="auto"/>
          </w:tcPr>
          <w:p w14:paraId="285D6C4A"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2,71</w:t>
            </w:r>
          </w:p>
        </w:tc>
      </w:tr>
      <w:tr w:rsidR="00CE3629" w:rsidRPr="0003692D" w14:paraId="4801D12F" w14:textId="77777777" w:rsidTr="00252535">
        <w:trPr>
          <w:trHeight w:val="225"/>
        </w:trPr>
        <w:tc>
          <w:tcPr>
            <w:tcW w:w="578" w:type="pct"/>
            <w:shd w:val="clear" w:color="auto" w:fill="auto"/>
            <w:noWrap/>
            <w:hideMark/>
          </w:tcPr>
          <w:p w14:paraId="3915C5FE"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Павлодарская</w:t>
            </w:r>
          </w:p>
        </w:tc>
        <w:tc>
          <w:tcPr>
            <w:tcW w:w="483" w:type="pct"/>
            <w:shd w:val="clear" w:color="auto" w:fill="auto"/>
            <w:noWrap/>
            <w:hideMark/>
          </w:tcPr>
          <w:p w14:paraId="1359647D"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2</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45</w:t>
            </w:r>
          </w:p>
        </w:tc>
        <w:tc>
          <w:tcPr>
            <w:tcW w:w="444" w:type="pct"/>
            <w:shd w:val="clear" w:color="auto" w:fill="auto"/>
            <w:noWrap/>
            <w:hideMark/>
          </w:tcPr>
          <w:p w14:paraId="6770C043"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5</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40</w:t>
            </w:r>
          </w:p>
        </w:tc>
        <w:tc>
          <w:tcPr>
            <w:tcW w:w="384" w:type="pct"/>
            <w:shd w:val="clear" w:color="auto" w:fill="auto"/>
            <w:noWrap/>
            <w:hideMark/>
          </w:tcPr>
          <w:p w14:paraId="6B8CB4A9"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5,32</w:t>
            </w:r>
          </w:p>
        </w:tc>
        <w:tc>
          <w:tcPr>
            <w:tcW w:w="498" w:type="pct"/>
            <w:shd w:val="clear" w:color="auto" w:fill="auto"/>
            <w:noWrap/>
            <w:hideMark/>
          </w:tcPr>
          <w:p w14:paraId="0FFBADEF"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4,10</w:t>
            </w:r>
          </w:p>
        </w:tc>
        <w:tc>
          <w:tcPr>
            <w:tcW w:w="489" w:type="pct"/>
            <w:shd w:val="clear" w:color="auto" w:fill="auto"/>
            <w:noWrap/>
            <w:hideMark/>
          </w:tcPr>
          <w:p w14:paraId="454C6B16"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1,16</w:t>
            </w:r>
          </w:p>
        </w:tc>
        <w:tc>
          <w:tcPr>
            <w:tcW w:w="362" w:type="pct"/>
            <w:shd w:val="clear" w:color="auto" w:fill="auto"/>
          </w:tcPr>
          <w:p w14:paraId="1FB50CDA"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1,12</w:t>
            </w:r>
          </w:p>
        </w:tc>
        <w:tc>
          <w:tcPr>
            <w:tcW w:w="401" w:type="pct"/>
            <w:shd w:val="clear" w:color="auto" w:fill="auto"/>
          </w:tcPr>
          <w:p w14:paraId="7FBAC336"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1,13</w:t>
            </w:r>
          </w:p>
        </w:tc>
        <w:tc>
          <w:tcPr>
            <w:tcW w:w="516" w:type="pct"/>
            <w:shd w:val="clear" w:color="auto" w:fill="auto"/>
          </w:tcPr>
          <w:p w14:paraId="3ADFDB6A"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2,28</w:t>
            </w:r>
          </w:p>
        </w:tc>
        <w:tc>
          <w:tcPr>
            <w:tcW w:w="418" w:type="pct"/>
            <w:shd w:val="clear" w:color="auto" w:fill="auto"/>
          </w:tcPr>
          <w:p w14:paraId="38F14175"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5,20</w:t>
            </w:r>
          </w:p>
        </w:tc>
        <w:tc>
          <w:tcPr>
            <w:tcW w:w="427" w:type="pct"/>
            <w:shd w:val="clear" w:color="auto" w:fill="auto"/>
          </w:tcPr>
          <w:p w14:paraId="1A68F814"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2,36</w:t>
            </w:r>
          </w:p>
        </w:tc>
      </w:tr>
      <w:tr w:rsidR="00CE3629" w:rsidRPr="0003692D" w14:paraId="0DB08BA2" w14:textId="77777777" w:rsidTr="00252535">
        <w:trPr>
          <w:trHeight w:val="225"/>
        </w:trPr>
        <w:tc>
          <w:tcPr>
            <w:tcW w:w="578" w:type="pct"/>
            <w:shd w:val="clear" w:color="auto" w:fill="auto"/>
            <w:noWrap/>
            <w:hideMark/>
          </w:tcPr>
          <w:p w14:paraId="08C2E194"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С</w:t>
            </w:r>
            <w:r w:rsidRPr="0003692D">
              <w:rPr>
                <w:rFonts w:ascii="Times New Roman" w:eastAsia="Times New Roman" w:hAnsi="Times New Roman" w:cs="Times New Roman"/>
                <w:sz w:val="24"/>
                <w:szCs w:val="24"/>
                <w:lang w:eastAsia="ru-RU"/>
              </w:rPr>
              <w:t>КО</w:t>
            </w:r>
          </w:p>
        </w:tc>
        <w:tc>
          <w:tcPr>
            <w:tcW w:w="483" w:type="pct"/>
            <w:shd w:val="clear" w:color="auto" w:fill="auto"/>
            <w:noWrap/>
            <w:hideMark/>
          </w:tcPr>
          <w:p w14:paraId="375494A7"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444" w:type="pct"/>
            <w:shd w:val="clear" w:color="auto" w:fill="auto"/>
            <w:noWrap/>
            <w:hideMark/>
          </w:tcPr>
          <w:p w14:paraId="42D792C0"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3</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43</w:t>
            </w:r>
          </w:p>
        </w:tc>
        <w:tc>
          <w:tcPr>
            <w:tcW w:w="384" w:type="pct"/>
            <w:shd w:val="clear" w:color="auto" w:fill="auto"/>
            <w:noWrap/>
            <w:hideMark/>
          </w:tcPr>
          <w:p w14:paraId="63259F8C"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1,72</w:t>
            </w:r>
          </w:p>
        </w:tc>
        <w:tc>
          <w:tcPr>
            <w:tcW w:w="498" w:type="pct"/>
            <w:shd w:val="clear" w:color="auto" w:fill="auto"/>
            <w:noWrap/>
            <w:hideMark/>
          </w:tcPr>
          <w:p w14:paraId="3566A8DC"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2,58</w:t>
            </w:r>
          </w:p>
        </w:tc>
        <w:tc>
          <w:tcPr>
            <w:tcW w:w="489" w:type="pct"/>
            <w:shd w:val="clear" w:color="auto" w:fill="auto"/>
            <w:noWrap/>
            <w:hideMark/>
          </w:tcPr>
          <w:p w14:paraId="3E68C215"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1,74</w:t>
            </w:r>
          </w:p>
        </w:tc>
        <w:tc>
          <w:tcPr>
            <w:tcW w:w="362" w:type="pct"/>
            <w:shd w:val="clear" w:color="auto" w:fill="auto"/>
          </w:tcPr>
          <w:p w14:paraId="53EA8861"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1,75</w:t>
            </w:r>
          </w:p>
        </w:tc>
        <w:tc>
          <w:tcPr>
            <w:tcW w:w="401" w:type="pct"/>
            <w:shd w:val="clear" w:color="auto" w:fill="auto"/>
          </w:tcPr>
          <w:p w14:paraId="677EC887"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3,61</w:t>
            </w:r>
          </w:p>
        </w:tc>
        <w:tc>
          <w:tcPr>
            <w:tcW w:w="516" w:type="pct"/>
            <w:shd w:val="clear" w:color="auto" w:fill="auto"/>
          </w:tcPr>
          <w:p w14:paraId="05DFD457"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3,66</w:t>
            </w:r>
          </w:p>
        </w:tc>
        <w:tc>
          <w:tcPr>
            <w:tcW w:w="418" w:type="pct"/>
            <w:shd w:val="clear" w:color="auto" w:fill="auto"/>
          </w:tcPr>
          <w:p w14:paraId="76E1B34B"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5,62</w:t>
            </w:r>
          </w:p>
        </w:tc>
        <w:tc>
          <w:tcPr>
            <w:tcW w:w="427" w:type="pct"/>
            <w:shd w:val="clear" w:color="auto" w:fill="auto"/>
          </w:tcPr>
          <w:p w14:paraId="4BA82C19"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0,00</w:t>
            </w:r>
          </w:p>
        </w:tc>
      </w:tr>
      <w:tr w:rsidR="00CE3629" w:rsidRPr="0003692D" w14:paraId="12E7DA32" w14:textId="77777777" w:rsidTr="00252535">
        <w:trPr>
          <w:trHeight w:val="225"/>
        </w:trPr>
        <w:tc>
          <w:tcPr>
            <w:tcW w:w="578" w:type="pct"/>
            <w:shd w:val="clear" w:color="auto" w:fill="auto"/>
            <w:noWrap/>
            <w:hideMark/>
          </w:tcPr>
          <w:p w14:paraId="48E98371"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Ю</w:t>
            </w:r>
            <w:r w:rsidRPr="0003692D">
              <w:rPr>
                <w:rFonts w:ascii="Times New Roman" w:eastAsia="Times New Roman" w:hAnsi="Times New Roman" w:cs="Times New Roman"/>
                <w:sz w:val="24"/>
                <w:szCs w:val="24"/>
                <w:lang w:eastAsia="ru-RU"/>
              </w:rPr>
              <w:t>КО</w:t>
            </w:r>
          </w:p>
        </w:tc>
        <w:tc>
          <w:tcPr>
            <w:tcW w:w="483" w:type="pct"/>
            <w:shd w:val="clear" w:color="auto" w:fill="auto"/>
            <w:noWrap/>
            <w:hideMark/>
          </w:tcPr>
          <w:p w14:paraId="41646BBB"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1</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52</w:t>
            </w:r>
          </w:p>
        </w:tc>
        <w:tc>
          <w:tcPr>
            <w:tcW w:w="444" w:type="pct"/>
            <w:shd w:val="clear" w:color="auto" w:fill="auto"/>
            <w:noWrap/>
            <w:hideMark/>
          </w:tcPr>
          <w:p w14:paraId="4485AB11"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2</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46</w:t>
            </w:r>
          </w:p>
        </w:tc>
        <w:tc>
          <w:tcPr>
            <w:tcW w:w="384" w:type="pct"/>
            <w:shd w:val="clear" w:color="auto" w:fill="auto"/>
            <w:noWrap/>
            <w:hideMark/>
          </w:tcPr>
          <w:p w14:paraId="5700859D"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2,50</w:t>
            </w:r>
          </w:p>
        </w:tc>
        <w:tc>
          <w:tcPr>
            <w:tcW w:w="498" w:type="pct"/>
            <w:shd w:val="clear" w:color="auto" w:fill="auto"/>
            <w:noWrap/>
            <w:hideMark/>
          </w:tcPr>
          <w:p w14:paraId="4A12BB17"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489" w:type="pct"/>
            <w:shd w:val="clear" w:color="auto" w:fill="auto"/>
            <w:noWrap/>
            <w:hideMark/>
          </w:tcPr>
          <w:p w14:paraId="4BA04024"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362" w:type="pct"/>
            <w:shd w:val="clear" w:color="auto" w:fill="auto"/>
          </w:tcPr>
          <w:p w14:paraId="5DC9764D" w14:textId="77777777" w:rsidR="00252535" w:rsidRPr="0003692D" w:rsidRDefault="00252535" w:rsidP="00252535">
            <w:pPr>
              <w:spacing w:after="0" w:line="240" w:lineRule="auto"/>
              <w:rPr>
                <w:rFonts w:ascii="Times New Roman" w:eastAsia="Calibri" w:hAnsi="Times New Roman" w:cs="Times New Roman"/>
                <w:sz w:val="24"/>
                <w:szCs w:val="24"/>
              </w:rPr>
            </w:pPr>
          </w:p>
        </w:tc>
        <w:tc>
          <w:tcPr>
            <w:tcW w:w="401" w:type="pct"/>
            <w:shd w:val="clear" w:color="auto" w:fill="auto"/>
          </w:tcPr>
          <w:p w14:paraId="14CC3DEB" w14:textId="77777777" w:rsidR="00252535" w:rsidRPr="0003692D" w:rsidRDefault="00252535" w:rsidP="00252535">
            <w:pPr>
              <w:spacing w:after="0" w:line="240" w:lineRule="auto"/>
              <w:rPr>
                <w:rFonts w:ascii="Times New Roman" w:eastAsia="Calibri" w:hAnsi="Times New Roman" w:cs="Times New Roman"/>
                <w:sz w:val="24"/>
                <w:szCs w:val="24"/>
              </w:rPr>
            </w:pPr>
          </w:p>
        </w:tc>
        <w:tc>
          <w:tcPr>
            <w:tcW w:w="516" w:type="pct"/>
            <w:shd w:val="clear" w:color="auto" w:fill="auto"/>
          </w:tcPr>
          <w:p w14:paraId="7A7020F5" w14:textId="77777777" w:rsidR="00252535" w:rsidRPr="0003692D" w:rsidRDefault="00252535" w:rsidP="00252535">
            <w:pPr>
              <w:spacing w:after="0" w:line="240" w:lineRule="auto"/>
              <w:rPr>
                <w:rFonts w:ascii="Times New Roman" w:eastAsia="Calibri" w:hAnsi="Times New Roman" w:cs="Times New Roman"/>
                <w:sz w:val="24"/>
                <w:szCs w:val="24"/>
              </w:rPr>
            </w:pPr>
          </w:p>
        </w:tc>
        <w:tc>
          <w:tcPr>
            <w:tcW w:w="418" w:type="pct"/>
            <w:shd w:val="clear" w:color="auto" w:fill="auto"/>
          </w:tcPr>
          <w:p w14:paraId="3AAD46DF" w14:textId="77777777" w:rsidR="00252535" w:rsidRPr="0003692D" w:rsidRDefault="00252535" w:rsidP="00252535">
            <w:pPr>
              <w:spacing w:after="0" w:line="240" w:lineRule="auto"/>
              <w:rPr>
                <w:rFonts w:ascii="Times New Roman" w:eastAsia="Calibri" w:hAnsi="Times New Roman" w:cs="Times New Roman"/>
                <w:sz w:val="24"/>
                <w:szCs w:val="24"/>
              </w:rPr>
            </w:pPr>
          </w:p>
        </w:tc>
        <w:tc>
          <w:tcPr>
            <w:tcW w:w="427" w:type="pct"/>
            <w:shd w:val="clear" w:color="auto" w:fill="auto"/>
          </w:tcPr>
          <w:p w14:paraId="2484BA32" w14:textId="77777777" w:rsidR="00252535" w:rsidRPr="0003692D" w:rsidRDefault="00252535" w:rsidP="00252535">
            <w:pPr>
              <w:spacing w:after="0" w:line="240" w:lineRule="auto"/>
              <w:rPr>
                <w:rFonts w:ascii="Times New Roman" w:eastAsia="Calibri" w:hAnsi="Times New Roman" w:cs="Times New Roman"/>
                <w:sz w:val="24"/>
                <w:szCs w:val="24"/>
              </w:rPr>
            </w:pPr>
          </w:p>
        </w:tc>
      </w:tr>
      <w:tr w:rsidR="00CE3629" w:rsidRPr="0003692D" w14:paraId="22901CEE" w14:textId="77777777" w:rsidTr="00252535">
        <w:trPr>
          <w:trHeight w:val="225"/>
        </w:trPr>
        <w:tc>
          <w:tcPr>
            <w:tcW w:w="578" w:type="pct"/>
            <w:shd w:val="clear" w:color="auto" w:fill="auto"/>
            <w:noWrap/>
          </w:tcPr>
          <w:p w14:paraId="63AA7552"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Туркестанская</w:t>
            </w:r>
          </w:p>
        </w:tc>
        <w:tc>
          <w:tcPr>
            <w:tcW w:w="483" w:type="pct"/>
            <w:shd w:val="clear" w:color="auto" w:fill="auto"/>
            <w:noWrap/>
          </w:tcPr>
          <w:p w14:paraId="1D63BDBB"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444" w:type="pct"/>
            <w:shd w:val="clear" w:color="auto" w:fill="auto"/>
            <w:noWrap/>
          </w:tcPr>
          <w:p w14:paraId="16727AD7"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384" w:type="pct"/>
            <w:shd w:val="clear" w:color="auto" w:fill="auto"/>
            <w:noWrap/>
          </w:tcPr>
          <w:p w14:paraId="40DF3DA8"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498" w:type="pct"/>
            <w:shd w:val="clear" w:color="auto" w:fill="auto"/>
            <w:noWrap/>
          </w:tcPr>
          <w:p w14:paraId="4F4D2EAC"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1,34</w:t>
            </w:r>
          </w:p>
        </w:tc>
        <w:tc>
          <w:tcPr>
            <w:tcW w:w="489" w:type="pct"/>
            <w:shd w:val="clear" w:color="auto" w:fill="auto"/>
            <w:noWrap/>
          </w:tcPr>
          <w:p w14:paraId="5F0451C0"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2,12</w:t>
            </w:r>
          </w:p>
        </w:tc>
        <w:tc>
          <w:tcPr>
            <w:tcW w:w="362" w:type="pct"/>
            <w:shd w:val="clear" w:color="auto" w:fill="auto"/>
          </w:tcPr>
          <w:p w14:paraId="43C127B7"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1,75</w:t>
            </w:r>
          </w:p>
        </w:tc>
        <w:tc>
          <w:tcPr>
            <w:tcW w:w="401" w:type="pct"/>
            <w:shd w:val="clear" w:color="auto" w:fill="auto"/>
          </w:tcPr>
          <w:p w14:paraId="641D5FB6"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1,45</w:t>
            </w:r>
          </w:p>
        </w:tc>
        <w:tc>
          <w:tcPr>
            <w:tcW w:w="516" w:type="pct"/>
            <w:shd w:val="clear" w:color="auto" w:fill="auto"/>
          </w:tcPr>
          <w:p w14:paraId="55EDA6DA"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1,56</w:t>
            </w:r>
          </w:p>
        </w:tc>
        <w:tc>
          <w:tcPr>
            <w:tcW w:w="418" w:type="pct"/>
            <w:shd w:val="clear" w:color="auto" w:fill="auto"/>
          </w:tcPr>
          <w:p w14:paraId="1926DBF4"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1,94</w:t>
            </w:r>
          </w:p>
        </w:tc>
        <w:tc>
          <w:tcPr>
            <w:tcW w:w="427" w:type="pct"/>
            <w:shd w:val="clear" w:color="auto" w:fill="auto"/>
          </w:tcPr>
          <w:p w14:paraId="02D0E28E"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1,81</w:t>
            </w:r>
          </w:p>
        </w:tc>
      </w:tr>
      <w:tr w:rsidR="00CE3629" w:rsidRPr="0003692D" w14:paraId="305593D5" w14:textId="77777777" w:rsidTr="00252535">
        <w:trPr>
          <w:trHeight w:val="225"/>
        </w:trPr>
        <w:tc>
          <w:tcPr>
            <w:tcW w:w="578" w:type="pct"/>
            <w:shd w:val="clear" w:color="auto" w:fill="auto"/>
            <w:noWrap/>
          </w:tcPr>
          <w:p w14:paraId="0DB2AAE9"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eastAsia="ru-RU"/>
              </w:rPr>
              <w:t>г.</w:t>
            </w:r>
            <w:r w:rsidRPr="0003692D">
              <w:rPr>
                <w:rFonts w:ascii="Times New Roman" w:eastAsia="Times New Roman" w:hAnsi="Times New Roman" w:cs="Times New Roman"/>
                <w:sz w:val="24"/>
                <w:szCs w:val="24"/>
                <w:lang w:val="en-US" w:eastAsia="ru-RU"/>
              </w:rPr>
              <w:t>Шымкент</w:t>
            </w:r>
          </w:p>
        </w:tc>
        <w:tc>
          <w:tcPr>
            <w:tcW w:w="483" w:type="pct"/>
            <w:shd w:val="clear" w:color="auto" w:fill="auto"/>
            <w:noWrap/>
          </w:tcPr>
          <w:p w14:paraId="1A536BF6"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444" w:type="pct"/>
            <w:shd w:val="clear" w:color="auto" w:fill="auto"/>
            <w:noWrap/>
          </w:tcPr>
          <w:p w14:paraId="0D618281"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384" w:type="pct"/>
            <w:shd w:val="clear" w:color="auto" w:fill="auto"/>
            <w:noWrap/>
          </w:tcPr>
          <w:p w14:paraId="70D842F0"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498" w:type="pct"/>
            <w:shd w:val="clear" w:color="auto" w:fill="auto"/>
            <w:noWrap/>
          </w:tcPr>
          <w:p w14:paraId="338CD43E" w14:textId="77777777" w:rsidR="00252535" w:rsidRPr="0003692D" w:rsidRDefault="00252535" w:rsidP="00252535">
            <w:pPr>
              <w:spacing w:after="0" w:line="240" w:lineRule="auto"/>
              <w:rPr>
                <w:rFonts w:ascii="Times New Roman" w:eastAsia="Times New Roman" w:hAnsi="Times New Roman" w:cs="Times New Roman"/>
                <w:sz w:val="24"/>
                <w:szCs w:val="24"/>
                <w:lang w:val="kk-KZ" w:eastAsia="ru-RU"/>
              </w:rPr>
            </w:pPr>
            <w:r w:rsidRPr="0003692D">
              <w:rPr>
                <w:rFonts w:ascii="Times New Roman" w:eastAsia="Times New Roman" w:hAnsi="Times New Roman" w:cs="Times New Roman"/>
                <w:sz w:val="24"/>
                <w:szCs w:val="24"/>
                <w:lang w:val="kk-KZ" w:eastAsia="ru-RU"/>
              </w:rPr>
              <w:t>4,60</w:t>
            </w:r>
          </w:p>
        </w:tc>
        <w:tc>
          <w:tcPr>
            <w:tcW w:w="489" w:type="pct"/>
            <w:shd w:val="clear" w:color="auto" w:fill="auto"/>
            <w:noWrap/>
          </w:tcPr>
          <w:p w14:paraId="3CB72D75" w14:textId="77777777" w:rsidR="00252535" w:rsidRPr="0003692D" w:rsidRDefault="00252535" w:rsidP="00252535">
            <w:pPr>
              <w:spacing w:after="0" w:line="240" w:lineRule="auto"/>
              <w:rPr>
                <w:rFonts w:ascii="Times New Roman" w:eastAsia="Times New Roman" w:hAnsi="Times New Roman" w:cs="Times New Roman"/>
                <w:sz w:val="24"/>
                <w:szCs w:val="24"/>
                <w:lang w:val="kk-KZ" w:eastAsia="ru-RU"/>
              </w:rPr>
            </w:pPr>
            <w:r w:rsidRPr="0003692D">
              <w:rPr>
                <w:rFonts w:ascii="Times New Roman" w:eastAsia="Times New Roman" w:hAnsi="Times New Roman" w:cs="Times New Roman"/>
                <w:sz w:val="24"/>
                <w:szCs w:val="24"/>
                <w:lang w:val="kk-KZ" w:eastAsia="ru-RU"/>
              </w:rPr>
              <w:t>3,80</w:t>
            </w:r>
          </w:p>
        </w:tc>
        <w:tc>
          <w:tcPr>
            <w:tcW w:w="362" w:type="pct"/>
            <w:shd w:val="clear" w:color="auto" w:fill="auto"/>
          </w:tcPr>
          <w:p w14:paraId="5A57C0A9"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2,49</w:t>
            </w:r>
          </w:p>
        </w:tc>
        <w:tc>
          <w:tcPr>
            <w:tcW w:w="401" w:type="pct"/>
            <w:shd w:val="clear" w:color="auto" w:fill="auto"/>
          </w:tcPr>
          <w:p w14:paraId="73870775"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2,63</w:t>
            </w:r>
          </w:p>
        </w:tc>
        <w:tc>
          <w:tcPr>
            <w:tcW w:w="516" w:type="pct"/>
            <w:shd w:val="clear" w:color="auto" w:fill="auto"/>
          </w:tcPr>
          <w:p w14:paraId="1E35FB35"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2,54</w:t>
            </w:r>
          </w:p>
        </w:tc>
        <w:tc>
          <w:tcPr>
            <w:tcW w:w="418" w:type="pct"/>
            <w:shd w:val="clear" w:color="auto" w:fill="auto"/>
          </w:tcPr>
          <w:p w14:paraId="17F2E2B8"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1,72</w:t>
            </w:r>
          </w:p>
        </w:tc>
        <w:tc>
          <w:tcPr>
            <w:tcW w:w="427" w:type="pct"/>
            <w:shd w:val="clear" w:color="auto" w:fill="auto"/>
          </w:tcPr>
          <w:p w14:paraId="5BF064BD"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0,72</w:t>
            </w:r>
          </w:p>
        </w:tc>
      </w:tr>
      <w:tr w:rsidR="00CE3629" w:rsidRPr="0003692D" w14:paraId="1EF58F8F" w14:textId="77777777" w:rsidTr="00252535">
        <w:trPr>
          <w:trHeight w:val="225"/>
        </w:trPr>
        <w:tc>
          <w:tcPr>
            <w:tcW w:w="578" w:type="pct"/>
            <w:shd w:val="clear" w:color="auto" w:fill="auto"/>
            <w:noWrap/>
            <w:hideMark/>
          </w:tcPr>
          <w:p w14:paraId="5E151ECE"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eastAsia="ru-RU"/>
              </w:rPr>
              <w:t>г.</w:t>
            </w:r>
            <w:r w:rsidRPr="0003692D">
              <w:rPr>
                <w:rFonts w:ascii="Times New Roman" w:eastAsia="Times New Roman" w:hAnsi="Times New Roman" w:cs="Times New Roman"/>
                <w:sz w:val="24"/>
                <w:szCs w:val="24"/>
                <w:lang w:val="en-US" w:eastAsia="ru-RU"/>
              </w:rPr>
              <w:t>Алматы</w:t>
            </w:r>
          </w:p>
        </w:tc>
        <w:tc>
          <w:tcPr>
            <w:tcW w:w="483" w:type="pct"/>
            <w:shd w:val="clear" w:color="auto" w:fill="auto"/>
            <w:noWrap/>
            <w:hideMark/>
          </w:tcPr>
          <w:p w14:paraId="6B4BA92A"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2</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87</w:t>
            </w:r>
          </w:p>
        </w:tc>
        <w:tc>
          <w:tcPr>
            <w:tcW w:w="444" w:type="pct"/>
            <w:shd w:val="clear" w:color="auto" w:fill="auto"/>
            <w:noWrap/>
            <w:hideMark/>
          </w:tcPr>
          <w:p w14:paraId="50A5926A"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4</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63</w:t>
            </w:r>
          </w:p>
        </w:tc>
        <w:tc>
          <w:tcPr>
            <w:tcW w:w="384" w:type="pct"/>
            <w:shd w:val="clear" w:color="auto" w:fill="auto"/>
            <w:noWrap/>
            <w:hideMark/>
          </w:tcPr>
          <w:p w14:paraId="7AEEC48C"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5,95</w:t>
            </w:r>
          </w:p>
        </w:tc>
        <w:tc>
          <w:tcPr>
            <w:tcW w:w="498" w:type="pct"/>
            <w:shd w:val="clear" w:color="auto" w:fill="auto"/>
            <w:noWrap/>
            <w:hideMark/>
          </w:tcPr>
          <w:p w14:paraId="34F7191C"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7,35</w:t>
            </w:r>
          </w:p>
        </w:tc>
        <w:tc>
          <w:tcPr>
            <w:tcW w:w="489" w:type="pct"/>
            <w:shd w:val="clear" w:color="auto" w:fill="auto"/>
            <w:noWrap/>
            <w:hideMark/>
          </w:tcPr>
          <w:p w14:paraId="068B1088"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7,89</w:t>
            </w:r>
          </w:p>
        </w:tc>
        <w:tc>
          <w:tcPr>
            <w:tcW w:w="362" w:type="pct"/>
            <w:shd w:val="clear" w:color="auto" w:fill="auto"/>
          </w:tcPr>
          <w:p w14:paraId="2005DE37"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1,96</w:t>
            </w:r>
          </w:p>
        </w:tc>
        <w:tc>
          <w:tcPr>
            <w:tcW w:w="401" w:type="pct"/>
            <w:shd w:val="clear" w:color="auto" w:fill="auto"/>
          </w:tcPr>
          <w:p w14:paraId="1C2AAF49"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1,88</w:t>
            </w:r>
          </w:p>
        </w:tc>
        <w:tc>
          <w:tcPr>
            <w:tcW w:w="516" w:type="pct"/>
            <w:shd w:val="clear" w:color="auto" w:fill="auto"/>
          </w:tcPr>
          <w:p w14:paraId="2C934C0D"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2,01</w:t>
            </w:r>
          </w:p>
        </w:tc>
        <w:tc>
          <w:tcPr>
            <w:tcW w:w="418" w:type="pct"/>
            <w:shd w:val="clear" w:color="auto" w:fill="auto"/>
          </w:tcPr>
          <w:p w14:paraId="29D961F8"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1,25</w:t>
            </w:r>
          </w:p>
        </w:tc>
        <w:tc>
          <w:tcPr>
            <w:tcW w:w="427" w:type="pct"/>
            <w:shd w:val="clear" w:color="auto" w:fill="auto"/>
          </w:tcPr>
          <w:p w14:paraId="1390395E"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1,60</w:t>
            </w:r>
          </w:p>
        </w:tc>
      </w:tr>
      <w:tr w:rsidR="00CE3629" w:rsidRPr="0003692D" w14:paraId="43A902A2" w14:textId="77777777" w:rsidTr="00252535">
        <w:trPr>
          <w:trHeight w:val="225"/>
        </w:trPr>
        <w:tc>
          <w:tcPr>
            <w:tcW w:w="578" w:type="pct"/>
            <w:shd w:val="clear" w:color="auto" w:fill="auto"/>
            <w:noWrap/>
            <w:hideMark/>
          </w:tcPr>
          <w:p w14:paraId="4D913492"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г.Астана</w:t>
            </w:r>
          </w:p>
        </w:tc>
        <w:tc>
          <w:tcPr>
            <w:tcW w:w="483" w:type="pct"/>
            <w:shd w:val="clear" w:color="auto" w:fill="auto"/>
            <w:noWrap/>
            <w:hideMark/>
          </w:tcPr>
          <w:p w14:paraId="569A93CA"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1</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33</w:t>
            </w:r>
          </w:p>
        </w:tc>
        <w:tc>
          <w:tcPr>
            <w:tcW w:w="444" w:type="pct"/>
            <w:shd w:val="clear" w:color="auto" w:fill="auto"/>
            <w:noWrap/>
            <w:hideMark/>
          </w:tcPr>
          <w:p w14:paraId="0324828E"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1,99</w:t>
            </w:r>
          </w:p>
        </w:tc>
        <w:tc>
          <w:tcPr>
            <w:tcW w:w="384" w:type="pct"/>
            <w:shd w:val="clear" w:color="auto" w:fill="auto"/>
            <w:noWrap/>
            <w:hideMark/>
          </w:tcPr>
          <w:p w14:paraId="2AB130B8"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5,35</w:t>
            </w:r>
          </w:p>
        </w:tc>
        <w:tc>
          <w:tcPr>
            <w:tcW w:w="498" w:type="pct"/>
            <w:shd w:val="clear" w:color="auto" w:fill="auto"/>
            <w:noWrap/>
            <w:hideMark/>
          </w:tcPr>
          <w:p w14:paraId="6AA6BFFC"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6,25</w:t>
            </w:r>
          </w:p>
        </w:tc>
        <w:tc>
          <w:tcPr>
            <w:tcW w:w="489" w:type="pct"/>
            <w:shd w:val="clear" w:color="auto" w:fill="auto"/>
            <w:noWrap/>
            <w:hideMark/>
          </w:tcPr>
          <w:p w14:paraId="1A201FC9"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3,67</w:t>
            </w:r>
          </w:p>
        </w:tc>
        <w:tc>
          <w:tcPr>
            <w:tcW w:w="362" w:type="pct"/>
            <w:shd w:val="clear" w:color="auto" w:fill="auto"/>
          </w:tcPr>
          <w:p w14:paraId="5D701173"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1,15</w:t>
            </w:r>
          </w:p>
        </w:tc>
        <w:tc>
          <w:tcPr>
            <w:tcW w:w="401" w:type="pct"/>
            <w:shd w:val="clear" w:color="auto" w:fill="auto"/>
          </w:tcPr>
          <w:p w14:paraId="2F5A41CB"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1,34</w:t>
            </w:r>
          </w:p>
        </w:tc>
        <w:tc>
          <w:tcPr>
            <w:tcW w:w="516" w:type="pct"/>
            <w:shd w:val="clear" w:color="auto" w:fill="auto"/>
          </w:tcPr>
          <w:p w14:paraId="349ADA7E"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1,25</w:t>
            </w:r>
          </w:p>
        </w:tc>
        <w:tc>
          <w:tcPr>
            <w:tcW w:w="418" w:type="pct"/>
            <w:shd w:val="clear" w:color="auto" w:fill="auto"/>
          </w:tcPr>
          <w:p w14:paraId="33BCF422"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3,27</w:t>
            </w:r>
          </w:p>
        </w:tc>
        <w:tc>
          <w:tcPr>
            <w:tcW w:w="427" w:type="pct"/>
            <w:shd w:val="clear" w:color="auto" w:fill="auto"/>
          </w:tcPr>
          <w:p w14:paraId="72EE8674"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1,77</w:t>
            </w:r>
          </w:p>
        </w:tc>
      </w:tr>
      <w:tr w:rsidR="00CE3629" w:rsidRPr="0003692D" w14:paraId="085ED055" w14:textId="77777777" w:rsidTr="00252535">
        <w:trPr>
          <w:trHeight w:val="225"/>
        </w:trPr>
        <w:tc>
          <w:tcPr>
            <w:tcW w:w="578" w:type="pct"/>
            <w:shd w:val="clear" w:color="auto" w:fill="auto"/>
            <w:noWrap/>
          </w:tcPr>
          <w:p w14:paraId="45D6C94F"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Абай</w:t>
            </w:r>
          </w:p>
        </w:tc>
        <w:tc>
          <w:tcPr>
            <w:tcW w:w="483" w:type="pct"/>
            <w:shd w:val="clear" w:color="auto" w:fill="auto"/>
            <w:noWrap/>
          </w:tcPr>
          <w:p w14:paraId="5BF5A7FA"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444" w:type="pct"/>
            <w:shd w:val="clear" w:color="auto" w:fill="auto"/>
            <w:noWrap/>
          </w:tcPr>
          <w:p w14:paraId="7A39F836"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384" w:type="pct"/>
            <w:shd w:val="clear" w:color="auto" w:fill="auto"/>
            <w:noWrap/>
          </w:tcPr>
          <w:p w14:paraId="1CF41A05"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498" w:type="pct"/>
            <w:shd w:val="clear" w:color="auto" w:fill="auto"/>
            <w:noWrap/>
          </w:tcPr>
          <w:p w14:paraId="5B96E298"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489" w:type="pct"/>
            <w:shd w:val="clear" w:color="auto" w:fill="auto"/>
            <w:noWrap/>
          </w:tcPr>
          <w:p w14:paraId="467FC493"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362" w:type="pct"/>
            <w:shd w:val="clear" w:color="auto" w:fill="auto"/>
          </w:tcPr>
          <w:p w14:paraId="2EA50FB3"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3,11</w:t>
            </w:r>
          </w:p>
        </w:tc>
        <w:tc>
          <w:tcPr>
            <w:tcW w:w="401" w:type="pct"/>
            <w:shd w:val="clear" w:color="auto" w:fill="auto"/>
          </w:tcPr>
          <w:p w14:paraId="0D5806C5"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3,12</w:t>
            </w:r>
          </w:p>
        </w:tc>
        <w:tc>
          <w:tcPr>
            <w:tcW w:w="516" w:type="pct"/>
            <w:shd w:val="clear" w:color="auto" w:fill="auto"/>
          </w:tcPr>
          <w:p w14:paraId="050864A6"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1,26</w:t>
            </w:r>
          </w:p>
        </w:tc>
        <w:tc>
          <w:tcPr>
            <w:tcW w:w="418" w:type="pct"/>
            <w:shd w:val="clear" w:color="auto" w:fill="auto"/>
          </w:tcPr>
          <w:p w14:paraId="2E09E6CF"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3,19</w:t>
            </w:r>
          </w:p>
        </w:tc>
        <w:tc>
          <w:tcPr>
            <w:tcW w:w="427" w:type="pct"/>
            <w:shd w:val="clear" w:color="auto" w:fill="auto"/>
          </w:tcPr>
          <w:p w14:paraId="4CE85702"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3,27</w:t>
            </w:r>
          </w:p>
        </w:tc>
      </w:tr>
      <w:tr w:rsidR="00CE3629" w:rsidRPr="0003692D" w14:paraId="332CF5A7" w14:textId="77777777" w:rsidTr="00252535">
        <w:trPr>
          <w:trHeight w:val="225"/>
        </w:trPr>
        <w:tc>
          <w:tcPr>
            <w:tcW w:w="578" w:type="pct"/>
            <w:shd w:val="clear" w:color="auto" w:fill="auto"/>
            <w:noWrap/>
          </w:tcPr>
          <w:p w14:paraId="386AEFDF"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Жетысу</w:t>
            </w:r>
          </w:p>
        </w:tc>
        <w:tc>
          <w:tcPr>
            <w:tcW w:w="483" w:type="pct"/>
            <w:shd w:val="clear" w:color="auto" w:fill="auto"/>
            <w:noWrap/>
          </w:tcPr>
          <w:p w14:paraId="7981112E"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444" w:type="pct"/>
            <w:shd w:val="clear" w:color="auto" w:fill="auto"/>
            <w:noWrap/>
          </w:tcPr>
          <w:p w14:paraId="677D0360"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384" w:type="pct"/>
            <w:shd w:val="clear" w:color="auto" w:fill="auto"/>
            <w:noWrap/>
          </w:tcPr>
          <w:p w14:paraId="41F768D8"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498" w:type="pct"/>
            <w:shd w:val="clear" w:color="auto" w:fill="auto"/>
            <w:noWrap/>
          </w:tcPr>
          <w:p w14:paraId="4B7E00AF"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489" w:type="pct"/>
            <w:shd w:val="clear" w:color="auto" w:fill="auto"/>
            <w:noWrap/>
          </w:tcPr>
          <w:p w14:paraId="3BED07BA"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362" w:type="pct"/>
            <w:shd w:val="clear" w:color="auto" w:fill="auto"/>
          </w:tcPr>
          <w:p w14:paraId="0F4E2F5C"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3,09</w:t>
            </w:r>
          </w:p>
        </w:tc>
        <w:tc>
          <w:tcPr>
            <w:tcW w:w="401" w:type="pct"/>
            <w:shd w:val="clear" w:color="auto" w:fill="auto"/>
          </w:tcPr>
          <w:p w14:paraId="457B8628"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4,59</w:t>
            </w:r>
          </w:p>
        </w:tc>
        <w:tc>
          <w:tcPr>
            <w:tcW w:w="516" w:type="pct"/>
            <w:shd w:val="clear" w:color="auto" w:fill="auto"/>
          </w:tcPr>
          <w:p w14:paraId="2ED68D0A"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4,61</w:t>
            </w:r>
          </w:p>
        </w:tc>
        <w:tc>
          <w:tcPr>
            <w:tcW w:w="418" w:type="pct"/>
            <w:shd w:val="clear" w:color="auto" w:fill="auto"/>
          </w:tcPr>
          <w:p w14:paraId="77ED90AC"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2,57</w:t>
            </w:r>
          </w:p>
        </w:tc>
        <w:tc>
          <w:tcPr>
            <w:tcW w:w="427" w:type="pct"/>
            <w:shd w:val="clear" w:color="auto" w:fill="auto"/>
          </w:tcPr>
          <w:p w14:paraId="6FD400BB"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1,56</w:t>
            </w:r>
          </w:p>
        </w:tc>
      </w:tr>
      <w:tr w:rsidR="00CE3629" w:rsidRPr="0003692D" w14:paraId="66C6BD5F" w14:textId="77777777" w:rsidTr="00252535">
        <w:trPr>
          <w:trHeight w:val="225"/>
        </w:trPr>
        <w:tc>
          <w:tcPr>
            <w:tcW w:w="578" w:type="pct"/>
            <w:shd w:val="clear" w:color="auto" w:fill="auto"/>
            <w:noWrap/>
          </w:tcPr>
          <w:p w14:paraId="5ED8DAE9"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Улытау</w:t>
            </w:r>
          </w:p>
        </w:tc>
        <w:tc>
          <w:tcPr>
            <w:tcW w:w="483" w:type="pct"/>
            <w:shd w:val="clear" w:color="auto" w:fill="auto"/>
            <w:noWrap/>
          </w:tcPr>
          <w:p w14:paraId="40531548"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444" w:type="pct"/>
            <w:shd w:val="clear" w:color="auto" w:fill="auto"/>
            <w:noWrap/>
          </w:tcPr>
          <w:p w14:paraId="4E642F91"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384" w:type="pct"/>
            <w:shd w:val="clear" w:color="auto" w:fill="auto"/>
            <w:noWrap/>
          </w:tcPr>
          <w:p w14:paraId="7481A14B"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498" w:type="pct"/>
            <w:shd w:val="clear" w:color="auto" w:fill="auto"/>
            <w:noWrap/>
          </w:tcPr>
          <w:p w14:paraId="2C15AF5C"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489" w:type="pct"/>
            <w:shd w:val="clear" w:color="auto" w:fill="auto"/>
            <w:noWrap/>
          </w:tcPr>
          <w:p w14:paraId="56F532AA"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362" w:type="pct"/>
            <w:shd w:val="clear" w:color="auto" w:fill="auto"/>
          </w:tcPr>
          <w:p w14:paraId="17A58039"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0,00</w:t>
            </w:r>
          </w:p>
        </w:tc>
        <w:tc>
          <w:tcPr>
            <w:tcW w:w="401" w:type="pct"/>
            <w:shd w:val="clear" w:color="auto" w:fill="auto"/>
          </w:tcPr>
          <w:p w14:paraId="4334C3BA"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1,59</w:t>
            </w:r>
          </w:p>
        </w:tc>
        <w:tc>
          <w:tcPr>
            <w:tcW w:w="516" w:type="pct"/>
            <w:shd w:val="clear" w:color="auto" w:fill="auto"/>
          </w:tcPr>
          <w:p w14:paraId="5A45992D"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4,72</w:t>
            </w:r>
          </w:p>
        </w:tc>
        <w:tc>
          <w:tcPr>
            <w:tcW w:w="418" w:type="pct"/>
            <w:shd w:val="clear" w:color="auto" w:fill="auto"/>
          </w:tcPr>
          <w:p w14:paraId="3B122EB0"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0,00</w:t>
            </w:r>
          </w:p>
        </w:tc>
        <w:tc>
          <w:tcPr>
            <w:tcW w:w="427" w:type="pct"/>
            <w:shd w:val="clear" w:color="auto" w:fill="auto"/>
          </w:tcPr>
          <w:p w14:paraId="4395D986"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1,56</w:t>
            </w:r>
          </w:p>
        </w:tc>
      </w:tr>
      <w:tr w:rsidR="00CE3629" w:rsidRPr="0003692D" w14:paraId="2C60528C" w14:textId="77777777" w:rsidTr="00252535">
        <w:trPr>
          <w:trHeight w:val="53"/>
        </w:trPr>
        <w:tc>
          <w:tcPr>
            <w:tcW w:w="578" w:type="pct"/>
            <w:shd w:val="clear" w:color="auto" w:fill="auto"/>
            <w:noWrap/>
            <w:hideMark/>
          </w:tcPr>
          <w:p w14:paraId="715BE197"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Р</w:t>
            </w:r>
            <w:r w:rsidRPr="0003692D">
              <w:rPr>
                <w:rFonts w:ascii="Times New Roman" w:eastAsia="Times New Roman" w:hAnsi="Times New Roman" w:cs="Times New Roman"/>
                <w:sz w:val="24"/>
                <w:szCs w:val="24"/>
                <w:lang w:eastAsia="ru-RU"/>
              </w:rPr>
              <w:t>К</w:t>
            </w:r>
          </w:p>
        </w:tc>
        <w:tc>
          <w:tcPr>
            <w:tcW w:w="483" w:type="pct"/>
            <w:shd w:val="clear" w:color="auto" w:fill="auto"/>
            <w:noWrap/>
            <w:hideMark/>
          </w:tcPr>
          <w:p w14:paraId="6CEA5643"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1</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76</w:t>
            </w:r>
          </w:p>
        </w:tc>
        <w:tc>
          <w:tcPr>
            <w:tcW w:w="444" w:type="pct"/>
            <w:shd w:val="clear" w:color="auto" w:fill="auto"/>
            <w:noWrap/>
            <w:hideMark/>
          </w:tcPr>
          <w:p w14:paraId="74FC44A5"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3</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24</w:t>
            </w:r>
          </w:p>
        </w:tc>
        <w:tc>
          <w:tcPr>
            <w:tcW w:w="384" w:type="pct"/>
            <w:shd w:val="clear" w:color="auto" w:fill="auto"/>
            <w:noWrap/>
            <w:hideMark/>
          </w:tcPr>
          <w:p w14:paraId="0CE254F9"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3</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32</w:t>
            </w:r>
          </w:p>
        </w:tc>
        <w:tc>
          <w:tcPr>
            <w:tcW w:w="498" w:type="pct"/>
            <w:shd w:val="clear" w:color="auto" w:fill="auto"/>
            <w:noWrap/>
            <w:hideMark/>
          </w:tcPr>
          <w:p w14:paraId="61E27EA4"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3</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42</w:t>
            </w:r>
          </w:p>
        </w:tc>
        <w:tc>
          <w:tcPr>
            <w:tcW w:w="489" w:type="pct"/>
            <w:shd w:val="clear" w:color="auto" w:fill="auto"/>
            <w:noWrap/>
            <w:hideMark/>
          </w:tcPr>
          <w:p w14:paraId="49213D88"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2</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88</w:t>
            </w:r>
          </w:p>
        </w:tc>
        <w:tc>
          <w:tcPr>
            <w:tcW w:w="362" w:type="pct"/>
          </w:tcPr>
          <w:p w14:paraId="1B427016"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1,86</w:t>
            </w:r>
          </w:p>
        </w:tc>
        <w:tc>
          <w:tcPr>
            <w:tcW w:w="401" w:type="pct"/>
          </w:tcPr>
          <w:p w14:paraId="5ED2C220"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1,85</w:t>
            </w:r>
          </w:p>
        </w:tc>
        <w:tc>
          <w:tcPr>
            <w:tcW w:w="516" w:type="pct"/>
            <w:shd w:val="clear" w:color="auto" w:fill="auto"/>
          </w:tcPr>
          <w:p w14:paraId="566E2010"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1,91</w:t>
            </w:r>
          </w:p>
        </w:tc>
        <w:tc>
          <w:tcPr>
            <w:tcW w:w="418" w:type="pct"/>
            <w:shd w:val="clear" w:color="auto" w:fill="auto"/>
          </w:tcPr>
          <w:p w14:paraId="59D0E8DE"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2,48</w:t>
            </w:r>
          </w:p>
        </w:tc>
        <w:tc>
          <w:tcPr>
            <w:tcW w:w="427" w:type="pct"/>
            <w:shd w:val="clear" w:color="auto" w:fill="auto"/>
          </w:tcPr>
          <w:p w14:paraId="3E826B6F"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2,03</w:t>
            </w:r>
          </w:p>
        </w:tc>
      </w:tr>
    </w:tbl>
    <w:p w14:paraId="064B9ACE" w14:textId="77777777" w:rsidR="00252535" w:rsidRPr="0003692D" w:rsidRDefault="00252535" w:rsidP="00252535">
      <w:pPr>
        <w:spacing w:after="0" w:line="240" w:lineRule="auto"/>
        <w:rPr>
          <w:rFonts w:ascii="Times New Roman" w:eastAsia="Calibri" w:hAnsi="Times New Roman" w:cs="Times New Roman"/>
          <w:sz w:val="24"/>
          <w:szCs w:val="24"/>
        </w:rPr>
      </w:pPr>
    </w:p>
    <w:p w14:paraId="1D7E916D" w14:textId="77777777" w:rsidR="00252535" w:rsidRDefault="00252535" w:rsidP="0003692D">
      <w:pPr>
        <w:tabs>
          <w:tab w:val="left" w:pos="0"/>
        </w:tabs>
        <w:spacing w:after="0" w:line="240" w:lineRule="auto"/>
        <w:jc w:val="center"/>
        <w:rPr>
          <w:rFonts w:ascii="Times New Roman" w:eastAsia="Calibri" w:hAnsi="Times New Roman" w:cs="Times New Roman"/>
          <w:sz w:val="28"/>
          <w:szCs w:val="28"/>
        </w:rPr>
      </w:pPr>
      <w:r w:rsidRPr="00CE3629">
        <w:rPr>
          <w:rFonts w:ascii="Times New Roman" w:eastAsia="Calibri" w:hAnsi="Times New Roman" w:cs="Times New Roman"/>
          <w:noProof/>
          <w:lang w:eastAsia="ru-RU"/>
        </w:rPr>
        <w:lastRenderedPageBreak/>
        <w:drawing>
          <wp:inline distT="0" distB="0" distL="0" distR="0" wp14:anchorId="41E94789" wp14:editId="53C00DB3">
            <wp:extent cx="5940425" cy="4416846"/>
            <wp:effectExtent l="57150" t="57150" r="41275" b="4127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441E57" w:rsidRPr="00CE3629">
        <w:rPr>
          <w:rFonts w:ascii="Times New Roman" w:eastAsia="Calibri" w:hAnsi="Times New Roman" w:cs="Times New Roman"/>
          <w:sz w:val="28"/>
          <w:szCs w:val="28"/>
        </w:rPr>
        <w:t>Рисунок 18</w:t>
      </w:r>
      <w:r w:rsidRPr="00CE3629">
        <w:rPr>
          <w:rFonts w:ascii="Times New Roman" w:eastAsia="Calibri" w:hAnsi="Times New Roman" w:cs="Times New Roman"/>
          <w:sz w:val="28"/>
          <w:szCs w:val="28"/>
        </w:rPr>
        <w:t xml:space="preserve"> - Динамика показателей первичной заболеваемости Q16.1 по регионам РК за 2015–2024 годы</w:t>
      </w:r>
    </w:p>
    <w:p w14:paraId="1DD2C12C" w14:textId="77777777" w:rsidR="0003692D" w:rsidRPr="00CE3629" w:rsidRDefault="0003692D" w:rsidP="0003692D">
      <w:pPr>
        <w:tabs>
          <w:tab w:val="left" w:pos="0"/>
        </w:tabs>
        <w:spacing w:after="0" w:line="240" w:lineRule="auto"/>
        <w:jc w:val="center"/>
        <w:rPr>
          <w:rFonts w:ascii="Times New Roman" w:eastAsia="Calibri" w:hAnsi="Times New Roman" w:cs="Times New Roman"/>
          <w:sz w:val="28"/>
          <w:szCs w:val="28"/>
        </w:rPr>
      </w:pPr>
    </w:p>
    <w:p w14:paraId="1B9DCC1B" w14:textId="77777777" w:rsidR="00252535" w:rsidRPr="00CE3629" w:rsidRDefault="00252535" w:rsidP="0003692D">
      <w:pPr>
        <w:spacing w:after="0" w:line="240" w:lineRule="auto"/>
        <w:ind w:firstLine="567"/>
        <w:jc w:val="both"/>
        <w:rPr>
          <w:rFonts w:ascii="Times New Roman" w:eastAsia="Times New Roman" w:hAnsi="Times New Roman" w:cs="Times New Roman"/>
          <w:i/>
          <w:sz w:val="28"/>
          <w:szCs w:val="28"/>
          <w:lang w:eastAsia="ru-RU"/>
        </w:rPr>
      </w:pPr>
      <w:r w:rsidRPr="00CE3629">
        <w:rPr>
          <w:rFonts w:ascii="Times New Roman" w:eastAsia="Times New Roman" w:hAnsi="Times New Roman" w:cs="Times New Roman"/>
          <w:bCs/>
          <w:i/>
          <w:sz w:val="28"/>
          <w:szCs w:val="28"/>
          <w:lang w:eastAsia="ru-RU"/>
        </w:rPr>
        <w:t>Регионы с устойчивым снижением заболеваемости:</w:t>
      </w:r>
    </w:p>
    <w:p w14:paraId="0FABE28E" w14:textId="77777777" w:rsidR="00252535" w:rsidRPr="00CE3629" w:rsidRDefault="00252535" w:rsidP="0003692D">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i/>
          <w:sz w:val="28"/>
          <w:szCs w:val="28"/>
          <w:lang w:eastAsia="ru-RU"/>
        </w:rPr>
        <w:t>Атырауская область</w:t>
      </w:r>
      <w:r w:rsidRPr="00CE3629">
        <w:rPr>
          <w:rFonts w:ascii="Times New Roman" w:eastAsia="Times New Roman" w:hAnsi="Times New Roman" w:cs="Times New Roman"/>
          <w:sz w:val="28"/>
          <w:szCs w:val="28"/>
          <w:lang w:eastAsia="ru-RU"/>
        </w:rPr>
        <w:t xml:space="preserve"> демонстрирует устойчивое снижение с 4,67 в 2016 г. до 0,86 в 2024 г., что может указывать на улучшение профилактических мероприятий или изменение миграционных потоков.</w:t>
      </w:r>
    </w:p>
    <w:p w14:paraId="501F24A5" w14:textId="77777777" w:rsidR="00252535" w:rsidRPr="00CE3629" w:rsidRDefault="00252535" w:rsidP="0003692D">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i/>
          <w:sz w:val="28"/>
          <w:szCs w:val="28"/>
          <w:lang w:eastAsia="ru-RU"/>
        </w:rPr>
        <w:t>Алматинская область</w:t>
      </w:r>
      <w:r w:rsidRPr="00CE3629">
        <w:rPr>
          <w:rFonts w:ascii="Times New Roman" w:eastAsia="Times New Roman" w:hAnsi="Times New Roman" w:cs="Times New Roman"/>
          <w:sz w:val="28"/>
          <w:szCs w:val="28"/>
          <w:lang w:eastAsia="ru-RU"/>
        </w:rPr>
        <w:t xml:space="preserve"> – снижение с 4,14 в 2017 г. до 0,39 в 2024 г.</w:t>
      </w:r>
    </w:p>
    <w:p w14:paraId="55CDBD95" w14:textId="77777777" w:rsidR="00252535" w:rsidRPr="00CE3629" w:rsidRDefault="00252535" w:rsidP="0003692D">
      <w:pPr>
        <w:spacing w:after="0" w:line="240" w:lineRule="auto"/>
        <w:ind w:firstLine="567"/>
        <w:jc w:val="both"/>
        <w:rPr>
          <w:rFonts w:ascii="Times New Roman" w:eastAsia="Times New Roman" w:hAnsi="Times New Roman" w:cs="Times New Roman"/>
          <w:i/>
          <w:sz w:val="28"/>
          <w:szCs w:val="28"/>
          <w:lang w:eastAsia="ru-RU"/>
        </w:rPr>
      </w:pPr>
      <w:r w:rsidRPr="00CE3629">
        <w:rPr>
          <w:rFonts w:ascii="Times New Roman" w:eastAsia="Times New Roman" w:hAnsi="Times New Roman" w:cs="Times New Roman"/>
          <w:bCs/>
          <w:i/>
          <w:sz w:val="28"/>
          <w:szCs w:val="28"/>
          <w:lang w:eastAsia="ru-RU"/>
        </w:rPr>
        <w:t>Регионы со стабильным уровнем:</w:t>
      </w:r>
    </w:p>
    <w:p w14:paraId="50EEEFB2" w14:textId="77777777" w:rsidR="00252535" w:rsidRPr="00CE3629" w:rsidRDefault="00252535" w:rsidP="0003692D">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i/>
          <w:sz w:val="28"/>
          <w:szCs w:val="28"/>
          <w:lang w:eastAsia="ru-RU"/>
        </w:rPr>
        <w:t>Карагандинская, Павлодарская области</w:t>
      </w:r>
      <w:r w:rsidRPr="00CE3629">
        <w:rPr>
          <w:rFonts w:ascii="Times New Roman" w:eastAsia="Times New Roman" w:hAnsi="Times New Roman" w:cs="Times New Roman"/>
          <w:sz w:val="28"/>
          <w:szCs w:val="28"/>
          <w:lang w:eastAsia="ru-RU"/>
        </w:rPr>
        <w:t>, несмотря на колебания, сохраняют относительно стабильный уровень случаев (около 1,5–2,5 ежегодно), что может говорить о постоянстве факторов риска и стабильной диагностической работе.</w:t>
      </w:r>
    </w:p>
    <w:p w14:paraId="796E4F16" w14:textId="77777777" w:rsidR="00252535" w:rsidRPr="00CE3629" w:rsidRDefault="00252535" w:rsidP="0003692D">
      <w:pPr>
        <w:spacing w:after="0" w:line="240" w:lineRule="auto"/>
        <w:ind w:firstLine="567"/>
        <w:jc w:val="both"/>
        <w:rPr>
          <w:rFonts w:ascii="Times New Roman" w:eastAsia="Times New Roman" w:hAnsi="Times New Roman" w:cs="Times New Roman"/>
          <w:i/>
          <w:sz w:val="28"/>
          <w:szCs w:val="28"/>
          <w:lang w:eastAsia="ru-RU"/>
        </w:rPr>
      </w:pPr>
      <w:r w:rsidRPr="00CE3629">
        <w:rPr>
          <w:rFonts w:ascii="Times New Roman" w:eastAsia="Times New Roman" w:hAnsi="Times New Roman" w:cs="Times New Roman"/>
          <w:bCs/>
          <w:i/>
          <w:sz w:val="28"/>
          <w:szCs w:val="28"/>
          <w:lang w:eastAsia="ru-RU"/>
        </w:rPr>
        <w:t>Влияние административных изменений:</w:t>
      </w:r>
    </w:p>
    <w:p w14:paraId="17DCED84" w14:textId="6FD31207" w:rsidR="00252535" w:rsidRPr="00CE3629" w:rsidRDefault="00252535" w:rsidP="0003692D">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Выделение новых регионов (</w:t>
      </w:r>
      <w:r w:rsidRPr="00CE3629">
        <w:rPr>
          <w:rFonts w:ascii="Times New Roman" w:eastAsia="Times New Roman" w:hAnsi="Times New Roman" w:cs="Times New Roman"/>
          <w:i/>
          <w:sz w:val="28"/>
          <w:szCs w:val="28"/>
          <w:lang w:eastAsia="ru-RU"/>
        </w:rPr>
        <w:t>Абайская, Жетысуская, Улытауская области</w:t>
      </w:r>
      <w:r w:rsidRPr="00CE3629">
        <w:rPr>
          <w:rFonts w:ascii="Times New Roman" w:eastAsia="Times New Roman" w:hAnsi="Times New Roman" w:cs="Times New Roman"/>
          <w:sz w:val="28"/>
          <w:szCs w:val="28"/>
          <w:lang w:eastAsia="ru-RU"/>
        </w:rPr>
        <w:t xml:space="preserve">) привело к появлению данных только за последние годы. Тем не менее, очевидна преемственность тенденций областей - «доноров». Например, </w:t>
      </w:r>
      <w:r w:rsidRPr="00CE3629">
        <w:rPr>
          <w:rFonts w:ascii="Times New Roman" w:eastAsia="Times New Roman" w:hAnsi="Times New Roman" w:cs="Times New Roman"/>
          <w:i/>
          <w:sz w:val="28"/>
          <w:szCs w:val="28"/>
          <w:lang w:eastAsia="ru-RU"/>
        </w:rPr>
        <w:t>Жетысуская область</w:t>
      </w:r>
      <w:r w:rsidRPr="00CE3629">
        <w:rPr>
          <w:rFonts w:ascii="Times New Roman" w:eastAsia="Times New Roman" w:hAnsi="Times New Roman" w:cs="Times New Roman"/>
          <w:sz w:val="28"/>
          <w:szCs w:val="28"/>
          <w:lang w:eastAsia="ru-RU"/>
        </w:rPr>
        <w:t xml:space="preserve"> показывает значительное число случаев в начале регистрации (4,61 в 2022 г.) с </w:t>
      </w:r>
      <w:r w:rsidR="00441E57" w:rsidRPr="00CE3629">
        <w:rPr>
          <w:rFonts w:ascii="Times New Roman" w:eastAsia="Times New Roman" w:hAnsi="Times New Roman" w:cs="Times New Roman"/>
          <w:sz w:val="28"/>
          <w:szCs w:val="28"/>
          <w:lang w:eastAsia="ru-RU"/>
        </w:rPr>
        <w:t xml:space="preserve">последующим снижением </w:t>
      </w:r>
      <w:r w:rsidR="007C77B8" w:rsidRPr="00CE3629">
        <w:rPr>
          <w:rFonts w:ascii="Times New Roman" w:eastAsia="Times New Roman" w:hAnsi="Times New Roman" w:cs="Times New Roman"/>
          <w:sz w:val="28"/>
          <w:szCs w:val="28"/>
          <w:lang w:eastAsia="ru-RU"/>
        </w:rPr>
        <w:t xml:space="preserve">(рисунок </w:t>
      </w:r>
      <w:r w:rsidR="00441E57" w:rsidRPr="00CE3629">
        <w:rPr>
          <w:rFonts w:ascii="Times New Roman" w:eastAsia="Times New Roman" w:hAnsi="Times New Roman" w:cs="Times New Roman"/>
          <w:sz w:val="28"/>
          <w:szCs w:val="28"/>
          <w:lang w:eastAsia="ru-RU"/>
        </w:rPr>
        <w:t>19</w:t>
      </w:r>
      <w:r w:rsidRPr="00CE3629">
        <w:rPr>
          <w:rFonts w:ascii="Times New Roman" w:eastAsia="Times New Roman" w:hAnsi="Times New Roman" w:cs="Times New Roman"/>
          <w:sz w:val="28"/>
          <w:szCs w:val="28"/>
          <w:lang w:eastAsia="ru-RU"/>
        </w:rPr>
        <w:t>).</w:t>
      </w:r>
    </w:p>
    <w:p w14:paraId="1190916F" w14:textId="77777777" w:rsidR="00252535" w:rsidRPr="00CE3629" w:rsidRDefault="00252535" w:rsidP="0003692D">
      <w:pPr>
        <w:spacing w:after="0" w:line="240" w:lineRule="auto"/>
        <w:jc w:val="center"/>
        <w:rPr>
          <w:rFonts w:ascii="Times New Roman" w:eastAsia="Calibri" w:hAnsi="Times New Roman" w:cs="Times New Roman"/>
          <w:sz w:val="28"/>
          <w:szCs w:val="28"/>
        </w:rPr>
      </w:pPr>
      <w:r w:rsidRPr="00CE3629">
        <w:rPr>
          <w:rFonts w:ascii="Times New Roman" w:eastAsia="Calibri" w:hAnsi="Times New Roman" w:cs="Times New Roman"/>
          <w:noProof/>
          <w:lang w:eastAsia="ru-RU"/>
        </w:rPr>
        <w:lastRenderedPageBreak/>
        <w:drawing>
          <wp:inline distT="0" distB="0" distL="0" distR="0" wp14:anchorId="5F6BD541" wp14:editId="3A7ABC90">
            <wp:extent cx="6105525" cy="2684145"/>
            <wp:effectExtent l="0" t="0" r="0" b="190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B495BE9" w14:textId="77777777" w:rsidR="0003692D" w:rsidRDefault="0003692D" w:rsidP="00252535">
      <w:pPr>
        <w:spacing w:after="0" w:line="240" w:lineRule="auto"/>
        <w:ind w:left="-426"/>
        <w:contextualSpacing/>
        <w:jc w:val="center"/>
        <w:rPr>
          <w:rFonts w:ascii="Times New Roman" w:eastAsia="Calibri" w:hAnsi="Times New Roman" w:cs="Times New Roman"/>
          <w:sz w:val="28"/>
          <w:szCs w:val="28"/>
        </w:rPr>
      </w:pPr>
    </w:p>
    <w:p w14:paraId="722816CE" w14:textId="11A0A793" w:rsidR="00252535" w:rsidRDefault="00441E57" w:rsidP="0003692D">
      <w:pPr>
        <w:spacing w:after="0" w:line="240" w:lineRule="auto"/>
        <w:contextualSpacing/>
        <w:jc w:val="center"/>
        <w:rPr>
          <w:rFonts w:ascii="Times New Roman" w:eastAsia="Calibri" w:hAnsi="Times New Roman" w:cs="Times New Roman"/>
          <w:sz w:val="28"/>
          <w:szCs w:val="28"/>
        </w:rPr>
      </w:pPr>
      <w:r w:rsidRPr="00CE3629">
        <w:rPr>
          <w:rFonts w:ascii="Times New Roman" w:eastAsia="Calibri" w:hAnsi="Times New Roman" w:cs="Times New Roman"/>
          <w:sz w:val="28"/>
          <w:szCs w:val="28"/>
        </w:rPr>
        <w:t>Рисунок 19</w:t>
      </w:r>
      <w:r w:rsidR="00252535" w:rsidRPr="00CE3629">
        <w:rPr>
          <w:rFonts w:ascii="Times New Roman" w:eastAsia="Calibri" w:hAnsi="Times New Roman" w:cs="Times New Roman"/>
          <w:sz w:val="28"/>
          <w:szCs w:val="28"/>
        </w:rPr>
        <w:t xml:space="preserve"> - Динамика показателей первичной заболеваемости Q16.1 по регионам РК за 2015–2024 годы</w:t>
      </w:r>
    </w:p>
    <w:p w14:paraId="382BC1F3" w14:textId="77777777" w:rsidR="0003692D" w:rsidRPr="00CE3629" w:rsidRDefault="0003692D" w:rsidP="0003692D">
      <w:pPr>
        <w:spacing w:after="0" w:line="240" w:lineRule="auto"/>
        <w:contextualSpacing/>
        <w:jc w:val="center"/>
        <w:rPr>
          <w:rFonts w:ascii="Times New Roman" w:eastAsia="Calibri" w:hAnsi="Times New Roman" w:cs="Times New Roman"/>
          <w:sz w:val="28"/>
          <w:szCs w:val="28"/>
        </w:rPr>
      </w:pPr>
    </w:p>
    <w:p w14:paraId="06FFC19E" w14:textId="77777777" w:rsidR="00252535" w:rsidRPr="00CE3629" w:rsidRDefault="00252535" w:rsidP="0003692D">
      <w:pPr>
        <w:spacing w:after="0" w:line="240" w:lineRule="auto"/>
        <w:ind w:firstLine="567"/>
        <w:outlineLvl w:val="2"/>
        <w:rPr>
          <w:rFonts w:ascii="Times New Roman" w:eastAsia="Times New Roman" w:hAnsi="Times New Roman" w:cs="Times New Roman"/>
          <w:bCs/>
          <w:sz w:val="28"/>
          <w:szCs w:val="28"/>
          <w:lang w:eastAsia="ru-RU"/>
        </w:rPr>
      </w:pPr>
      <w:r w:rsidRPr="00CE3629">
        <w:rPr>
          <w:rFonts w:ascii="Times New Roman" w:eastAsia="Times New Roman" w:hAnsi="Times New Roman" w:cs="Times New Roman"/>
          <w:bCs/>
          <w:sz w:val="28"/>
          <w:szCs w:val="28"/>
          <w:lang w:eastAsia="ru-RU"/>
        </w:rPr>
        <w:t>Выводы:</w:t>
      </w:r>
    </w:p>
    <w:p w14:paraId="1CB389B7" w14:textId="77777777" w:rsidR="00252535" w:rsidRPr="00CE3629" w:rsidRDefault="00252535" w:rsidP="0003692D">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В Казахстане за период 2015–2024 гг. наблюдалась неоднородная динамика заболеваемости по диагнозу Q16.1 (врождённое отсутствие, атрезия и стеноз слухового прохода).</w:t>
      </w:r>
    </w:p>
    <w:p w14:paraId="2EB6F79D" w14:textId="77777777" w:rsidR="00252535" w:rsidRPr="00CE3629" w:rsidRDefault="00252535" w:rsidP="0003692D">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После пика в 2018–2019 гг. последовало заметное снижение, что связано с улучшением организации медицинской помощи, внедрением современных методов диагностики и профилактики.</w:t>
      </w:r>
    </w:p>
    <w:p w14:paraId="3C461C79" w14:textId="77777777" w:rsidR="00252535" w:rsidRPr="00CE3629" w:rsidRDefault="00252535" w:rsidP="0003692D">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Несмотря на общую тенденцию к снижению, существуют регионы, в которых заболеваемость либо не снижается, либо имеет эпизодические всплески (например, Кызылординская область, г. Алматы). Это требует дополнительного мониторинга и углубленного изучения локальных причин.</w:t>
      </w:r>
    </w:p>
    <w:p w14:paraId="68BF3103" w14:textId="77777777" w:rsidR="00252535" w:rsidRPr="00CE3629" w:rsidRDefault="00252535" w:rsidP="0003692D">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Наибольшее число выявленных случаев регистрируется в крупных городах (Алматы, Шымкент), что может быть связано с доступностью специализированной медицинской помощи и лучшей диагностикой.</w:t>
      </w:r>
    </w:p>
    <w:p w14:paraId="09C81EE1" w14:textId="77777777" w:rsidR="00252535" w:rsidRPr="00CE3629" w:rsidRDefault="00252535" w:rsidP="0003692D">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Региональные колебания значительны: в одних регионах выявляемость устойчиво снижается, в других – то возрастает, то снижается, что указывает на разнообразие влияющих факторов (экологические, социальные, медицинские и др.).</w:t>
      </w:r>
    </w:p>
    <w:p w14:paraId="2BCEEB87" w14:textId="01BC6877" w:rsidR="00252535" w:rsidRPr="0003692D" w:rsidRDefault="00252535" w:rsidP="0003692D">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Таким образом, динамика заболеваемости по Q16.1 (МКБ-10) отражает улучшение диагностики и организационные изменения в здравоохранении Республики Казахстан, однако требует дальнейшего наблюдения и углубленного анализа причин региональных различий.</w:t>
      </w:r>
    </w:p>
    <w:p w14:paraId="3C2E5AA2" w14:textId="77777777" w:rsidR="00252535" w:rsidRPr="00CE3629" w:rsidRDefault="00252535" w:rsidP="0003692D">
      <w:pPr>
        <w:spacing w:after="0" w:line="240" w:lineRule="auto"/>
        <w:ind w:firstLine="567"/>
        <w:jc w:val="both"/>
        <w:outlineLvl w:val="2"/>
        <w:rPr>
          <w:rFonts w:ascii="Times New Roman" w:eastAsia="Times New Roman" w:hAnsi="Times New Roman" w:cs="Times New Roman"/>
          <w:bCs/>
          <w:sz w:val="28"/>
          <w:szCs w:val="28"/>
          <w:lang w:eastAsia="ru-RU"/>
        </w:rPr>
      </w:pPr>
      <w:r w:rsidRPr="00CE3629">
        <w:rPr>
          <w:rFonts w:ascii="Times New Roman" w:eastAsia="Times New Roman" w:hAnsi="Times New Roman" w:cs="Times New Roman"/>
          <w:bCs/>
          <w:sz w:val="28"/>
          <w:szCs w:val="28"/>
          <w:lang w:eastAsia="ru-RU"/>
        </w:rPr>
        <w:t>Региональные особенности динамики</w:t>
      </w:r>
      <w:r w:rsidRPr="00CE3629">
        <w:rPr>
          <w:rFonts w:ascii="Times New Roman" w:eastAsia="Calibri" w:hAnsi="Times New Roman" w:cs="Times New Roman"/>
          <w:sz w:val="28"/>
          <w:szCs w:val="28"/>
        </w:rPr>
        <w:t xml:space="preserve"> </w:t>
      </w:r>
      <w:r w:rsidRPr="00CE3629">
        <w:rPr>
          <w:rFonts w:ascii="Times New Roman" w:eastAsia="Times New Roman" w:hAnsi="Times New Roman" w:cs="Times New Roman"/>
          <w:bCs/>
          <w:sz w:val="28"/>
          <w:szCs w:val="28"/>
          <w:lang w:eastAsia="ru-RU"/>
        </w:rPr>
        <w:t>первичной заболеваемости Q17.2+Q16.0 (микротия + врожденное отсутствие ушной раковины) за 2015–2024 гг.</w:t>
      </w:r>
    </w:p>
    <w:p w14:paraId="5957C25B" w14:textId="2A2B84AD" w:rsidR="00252535" w:rsidRPr="00CE3629" w:rsidRDefault="00252535" w:rsidP="0003692D">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Общая динамика показателей первичной заболеваемости ВПР уха (микротией и анотией</w:t>
      </w:r>
      <w:r w:rsidRPr="00CE3629">
        <w:rPr>
          <w:rFonts w:ascii="Times New Roman" w:eastAsia="Calibri" w:hAnsi="Times New Roman" w:cs="Times New Roman"/>
          <w:sz w:val="28"/>
          <w:szCs w:val="28"/>
        </w:rPr>
        <w:t xml:space="preserve"> - </w:t>
      </w:r>
      <w:r w:rsidRPr="00CE3629">
        <w:rPr>
          <w:rFonts w:ascii="Times New Roman" w:eastAsia="Times New Roman" w:hAnsi="Times New Roman" w:cs="Times New Roman"/>
          <w:sz w:val="28"/>
          <w:szCs w:val="28"/>
          <w:lang w:eastAsia="ru-RU"/>
        </w:rPr>
        <w:t xml:space="preserve">Q17.2+Q16.0) в Республике Казахстан за последние </w:t>
      </w:r>
      <w:r w:rsidRPr="00CE3629">
        <w:rPr>
          <w:rFonts w:ascii="Times New Roman" w:eastAsia="Times New Roman" w:hAnsi="Times New Roman" w:cs="Times New Roman"/>
          <w:sz w:val="28"/>
          <w:szCs w:val="28"/>
          <w:lang w:eastAsia="ru-RU"/>
        </w:rPr>
        <w:lastRenderedPageBreak/>
        <w:t>десять лет характеризуется волнообразностью с пиковыми значениями в 2017–2018 гг. и в основном, за исключением нескольких регионов, последующим снижением</w:t>
      </w:r>
      <w:r w:rsidR="00543CE8" w:rsidRPr="00CE3629">
        <w:rPr>
          <w:rFonts w:ascii="Times New Roman" w:eastAsia="Calibri" w:hAnsi="Times New Roman" w:cs="Times New Roman"/>
          <w:sz w:val="28"/>
          <w:szCs w:val="28"/>
        </w:rPr>
        <w:t xml:space="preserve"> </w:t>
      </w:r>
      <w:r w:rsidR="00BB7769">
        <w:rPr>
          <w:rFonts w:ascii="Times New Roman" w:eastAsia="Calibri" w:hAnsi="Times New Roman" w:cs="Times New Roman"/>
          <w:sz w:val="28"/>
          <w:szCs w:val="28"/>
        </w:rPr>
        <w:t xml:space="preserve">(таблица </w:t>
      </w:r>
      <w:r w:rsidR="00543CE8" w:rsidRPr="00CE3629">
        <w:rPr>
          <w:rFonts w:ascii="Times New Roman" w:eastAsia="Calibri" w:hAnsi="Times New Roman" w:cs="Times New Roman"/>
          <w:sz w:val="28"/>
          <w:szCs w:val="28"/>
        </w:rPr>
        <w:t>10</w:t>
      </w:r>
      <w:r w:rsidRPr="00CE3629">
        <w:rPr>
          <w:rFonts w:ascii="Times New Roman" w:eastAsia="Calibri" w:hAnsi="Times New Roman" w:cs="Times New Roman"/>
          <w:sz w:val="28"/>
          <w:szCs w:val="28"/>
        </w:rPr>
        <w:t>)</w:t>
      </w:r>
      <w:r w:rsidRPr="00CE3629">
        <w:rPr>
          <w:rFonts w:ascii="Times New Roman" w:eastAsia="Times New Roman" w:hAnsi="Times New Roman" w:cs="Times New Roman"/>
          <w:sz w:val="28"/>
          <w:szCs w:val="28"/>
          <w:lang w:eastAsia="ru-RU"/>
        </w:rPr>
        <w:t>.</w:t>
      </w:r>
    </w:p>
    <w:p w14:paraId="16C7FE2B" w14:textId="77777777" w:rsidR="00252535" w:rsidRPr="00CE3629" w:rsidRDefault="00252535" w:rsidP="00252535">
      <w:pPr>
        <w:spacing w:after="0" w:line="240" w:lineRule="auto"/>
        <w:jc w:val="both"/>
        <w:outlineLvl w:val="2"/>
        <w:rPr>
          <w:rFonts w:ascii="Times New Roman" w:eastAsia="Times New Roman" w:hAnsi="Times New Roman" w:cs="Times New Roman"/>
          <w:bCs/>
          <w:sz w:val="28"/>
          <w:szCs w:val="28"/>
          <w:lang w:eastAsia="ru-RU"/>
        </w:rPr>
      </w:pPr>
    </w:p>
    <w:p w14:paraId="116E7AAF" w14:textId="77777777" w:rsidR="00252535" w:rsidRPr="00CE3629" w:rsidRDefault="00543CE8" w:rsidP="00252535">
      <w:pPr>
        <w:spacing w:after="0" w:line="240" w:lineRule="auto"/>
        <w:jc w:val="both"/>
        <w:rPr>
          <w:rFonts w:ascii="Times New Roman" w:eastAsia="Calibri" w:hAnsi="Times New Roman" w:cs="Times New Roman"/>
          <w:sz w:val="28"/>
          <w:szCs w:val="28"/>
        </w:rPr>
      </w:pPr>
      <w:r w:rsidRPr="00CE3629">
        <w:rPr>
          <w:rFonts w:ascii="Times New Roman" w:eastAsia="Calibri" w:hAnsi="Times New Roman" w:cs="Times New Roman"/>
          <w:sz w:val="28"/>
          <w:szCs w:val="28"/>
        </w:rPr>
        <w:t>Таблица 10</w:t>
      </w:r>
      <w:r w:rsidR="00252535" w:rsidRPr="00CE3629">
        <w:rPr>
          <w:rFonts w:ascii="Times New Roman" w:eastAsia="Calibri" w:hAnsi="Times New Roman" w:cs="Times New Roman"/>
          <w:sz w:val="28"/>
          <w:szCs w:val="28"/>
        </w:rPr>
        <w:t xml:space="preserve"> - Динамика показателей первичной заболеваемости Q17.2+Q16.0 </w:t>
      </w:r>
      <w:r w:rsidR="00252535" w:rsidRPr="00CE3629">
        <w:rPr>
          <w:rFonts w:ascii="Times New Roman" w:eastAsia="Times New Roman" w:hAnsi="Times New Roman" w:cs="Times New Roman"/>
          <w:bCs/>
          <w:sz w:val="28"/>
          <w:szCs w:val="28"/>
          <w:lang w:eastAsia="ru-RU"/>
        </w:rPr>
        <w:t>(микротия + врожденное отсутствие ушной раковины)</w:t>
      </w:r>
      <w:r w:rsidR="00252535" w:rsidRPr="00CE3629">
        <w:rPr>
          <w:rFonts w:ascii="Times New Roman" w:eastAsia="Calibri" w:hAnsi="Times New Roman" w:cs="Times New Roman"/>
          <w:sz w:val="28"/>
          <w:szCs w:val="28"/>
        </w:rPr>
        <w:t xml:space="preserve"> по регионам РК за 2015–2024 годы</w:t>
      </w:r>
    </w:p>
    <w:p w14:paraId="566554DA" w14:textId="77777777" w:rsidR="00252535" w:rsidRPr="00CE3629" w:rsidRDefault="00252535" w:rsidP="00252535">
      <w:pPr>
        <w:spacing w:after="0" w:line="240" w:lineRule="auto"/>
        <w:jc w:val="both"/>
        <w:rPr>
          <w:rFonts w:ascii="Times New Roman" w:eastAsia="Calibri"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887"/>
        <w:gridCol w:w="696"/>
        <w:gridCol w:w="696"/>
        <w:gridCol w:w="696"/>
        <w:gridCol w:w="882"/>
        <w:gridCol w:w="696"/>
        <w:gridCol w:w="968"/>
        <w:gridCol w:w="696"/>
        <w:gridCol w:w="696"/>
        <w:gridCol w:w="742"/>
      </w:tblGrid>
      <w:tr w:rsidR="00CE3629" w:rsidRPr="00CE3629" w14:paraId="417EE932" w14:textId="77777777" w:rsidTr="00252535">
        <w:trPr>
          <w:trHeight w:val="466"/>
        </w:trPr>
        <w:tc>
          <w:tcPr>
            <w:tcW w:w="797" w:type="pct"/>
            <w:vMerge w:val="restart"/>
            <w:shd w:val="clear" w:color="auto" w:fill="auto"/>
            <w:hideMark/>
          </w:tcPr>
          <w:p w14:paraId="087521C4"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Регион/город</w:t>
            </w:r>
          </w:p>
        </w:tc>
        <w:tc>
          <w:tcPr>
            <w:tcW w:w="495" w:type="pct"/>
            <w:tcBorders>
              <w:bottom w:val="single" w:sz="4" w:space="0" w:color="auto"/>
            </w:tcBorders>
            <w:shd w:val="clear" w:color="auto" w:fill="auto"/>
          </w:tcPr>
          <w:p w14:paraId="109D0544" w14:textId="77777777" w:rsidR="00252535" w:rsidRPr="0003692D" w:rsidRDefault="00252535" w:rsidP="00252535">
            <w:pPr>
              <w:spacing w:after="0" w:line="240" w:lineRule="auto"/>
              <w:jc w:val="center"/>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2015</w:t>
            </w:r>
          </w:p>
        </w:tc>
        <w:tc>
          <w:tcPr>
            <w:tcW w:w="318" w:type="pct"/>
            <w:tcBorders>
              <w:bottom w:val="single" w:sz="4" w:space="0" w:color="auto"/>
            </w:tcBorders>
            <w:shd w:val="clear" w:color="auto" w:fill="auto"/>
          </w:tcPr>
          <w:p w14:paraId="72DFC9DB" w14:textId="77777777" w:rsidR="00252535" w:rsidRPr="0003692D" w:rsidRDefault="00252535" w:rsidP="00252535">
            <w:pPr>
              <w:spacing w:after="0" w:line="240" w:lineRule="auto"/>
              <w:jc w:val="center"/>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2016</w:t>
            </w:r>
          </w:p>
        </w:tc>
        <w:tc>
          <w:tcPr>
            <w:tcW w:w="379" w:type="pct"/>
            <w:tcBorders>
              <w:bottom w:val="single" w:sz="4" w:space="0" w:color="auto"/>
            </w:tcBorders>
            <w:shd w:val="clear" w:color="auto" w:fill="auto"/>
          </w:tcPr>
          <w:p w14:paraId="0E4FD3B1" w14:textId="77777777" w:rsidR="00252535" w:rsidRPr="0003692D" w:rsidRDefault="00252535" w:rsidP="00252535">
            <w:pPr>
              <w:spacing w:after="0" w:line="240" w:lineRule="auto"/>
              <w:jc w:val="center"/>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2017</w:t>
            </w:r>
          </w:p>
        </w:tc>
        <w:tc>
          <w:tcPr>
            <w:tcW w:w="386" w:type="pct"/>
            <w:tcBorders>
              <w:bottom w:val="single" w:sz="4" w:space="0" w:color="auto"/>
            </w:tcBorders>
            <w:shd w:val="clear" w:color="auto" w:fill="auto"/>
          </w:tcPr>
          <w:p w14:paraId="2778EDF7" w14:textId="77777777" w:rsidR="00252535" w:rsidRPr="0003692D" w:rsidRDefault="00252535" w:rsidP="00252535">
            <w:pPr>
              <w:spacing w:after="0" w:line="240" w:lineRule="auto"/>
              <w:jc w:val="center"/>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2018</w:t>
            </w:r>
          </w:p>
        </w:tc>
        <w:tc>
          <w:tcPr>
            <w:tcW w:w="519" w:type="pct"/>
            <w:tcBorders>
              <w:bottom w:val="single" w:sz="4" w:space="0" w:color="auto"/>
            </w:tcBorders>
            <w:shd w:val="clear" w:color="auto" w:fill="auto"/>
          </w:tcPr>
          <w:p w14:paraId="654DED34" w14:textId="77777777" w:rsidR="00252535" w:rsidRPr="0003692D" w:rsidRDefault="00252535" w:rsidP="00252535">
            <w:pPr>
              <w:spacing w:after="0" w:line="240" w:lineRule="auto"/>
              <w:jc w:val="center"/>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2019</w:t>
            </w:r>
          </w:p>
        </w:tc>
        <w:tc>
          <w:tcPr>
            <w:tcW w:w="389" w:type="pct"/>
            <w:tcBorders>
              <w:bottom w:val="single" w:sz="4" w:space="0" w:color="auto"/>
            </w:tcBorders>
          </w:tcPr>
          <w:p w14:paraId="7991C0E0" w14:textId="77777777" w:rsidR="00252535" w:rsidRPr="0003692D" w:rsidRDefault="00252535" w:rsidP="00252535">
            <w:pPr>
              <w:spacing w:after="0" w:line="240" w:lineRule="auto"/>
              <w:jc w:val="center"/>
              <w:rPr>
                <w:rFonts w:ascii="Times New Roman" w:eastAsia="Times New Roman" w:hAnsi="Times New Roman" w:cs="Times New Roman"/>
                <w:sz w:val="24"/>
                <w:szCs w:val="24"/>
                <w:lang w:val="kk-KZ" w:eastAsia="ru-RU"/>
              </w:rPr>
            </w:pPr>
            <w:r w:rsidRPr="0003692D">
              <w:rPr>
                <w:rFonts w:ascii="Times New Roman" w:eastAsia="Times New Roman" w:hAnsi="Times New Roman" w:cs="Times New Roman"/>
                <w:sz w:val="24"/>
                <w:szCs w:val="24"/>
                <w:lang w:val="kk-KZ" w:eastAsia="ru-RU"/>
              </w:rPr>
              <w:t>2020</w:t>
            </w:r>
          </w:p>
        </w:tc>
        <w:tc>
          <w:tcPr>
            <w:tcW w:w="543" w:type="pct"/>
            <w:tcBorders>
              <w:bottom w:val="single" w:sz="4" w:space="0" w:color="auto"/>
            </w:tcBorders>
          </w:tcPr>
          <w:p w14:paraId="67A13B2C" w14:textId="77777777" w:rsidR="00252535" w:rsidRPr="0003692D" w:rsidRDefault="00252535" w:rsidP="00252535">
            <w:pPr>
              <w:spacing w:after="0" w:line="240" w:lineRule="auto"/>
              <w:jc w:val="center"/>
              <w:rPr>
                <w:rFonts w:ascii="Times New Roman" w:eastAsia="Times New Roman" w:hAnsi="Times New Roman" w:cs="Times New Roman"/>
                <w:sz w:val="24"/>
                <w:szCs w:val="24"/>
                <w:lang w:val="kk-KZ" w:eastAsia="ru-RU"/>
              </w:rPr>
            </w:pPr>
            <w:r w:rsidRPr="0003692D">
              <w:rPr>
                <w:rFonts w:ascii="Times New Roman" w:eastAsia="Times New Roman" w:hAnsi="Times New Roman" w:cs="Times New Roman"/>
                <w:sz w:val="24"/>
                <w:szCs w:val="24"/>
                <w:lang w:val="kk-KZ" w:eastAsia="ru-RU"/>
              </w:rPr>
              <w:t>2021</w:t>
            </w:r>
          </w:p>
        </w:tc>
        <w:tc>
          <w:tcPr>
            <w:tcW w:w="383" w:type="pct"/>
            <w:tcBorders>
              <w:bottom w:val="single" w:sz="4" w:space="0" w:color="auto"/>
            </w:tcBorders>
          </w:tcPr>
          <w:p w14:paraId="2F67F31B" w14:textId="77777777" w:rsidR="00252535" w:rsidRPr="0003692D" w:rsidRDefault="00252535" w:rsidP="00252535">
            <w:pPr>
              <w:spacing w:after="0" w:line="240" w:lineRule="auto"/>
              <w:jc w:val="center"/>
              <w:rPr>
                <w:rFonts w:ascii="Times New Roman" w:eastAsia="Times New Roman" w:hAnsi="Times New Roman" w:cs="Times New Roman"/>
                <w:sz w:val="24"/>
                <w:szCs w:val="24"/>
                <w:lang w:val="kk-KZ" w:eastAsia="ru-RU"/>
              </w:rPr>
            </w:pPr>
            <w:r w:rsidRPr="0003692D">
              <w:rPr>
                <w:rFonts w:ascii="Times New Roman" w:eastAsia="Times New Roman" w:hAnsi="Times New Roman" w:cs="Times New Roman"/>
                <w:sz w:val="24"/>
                <w:szCs w:val="24"/>
                <w:lang w:val="kk-KZ" w:eastAsia="ru-RU"/>
              </w:rPr>
              <w:t>2022</w:t>
            </w:r>
          </w:p>
        </w:tc>
        <w:tc>
          <w:tcPr>
            <w:tcW w:w="360" w:type="pct"/>
            <w:tcBorders>
              <w:bottom w:val="single" w:sz="4" w:space="0" w:color="auto"/>
            </w:tcBorders>
          </w:tcPr>
          <w:p w14:paraId="41E630C5" w14:textId="77777777" w:rsidR="00252535" w:rsidRPr="0003692D" w:rsidRDefault="00252535" w:rsidP="00252535">
            <w:pPr>
              <w:spacing w:after="0" w:line="240" w:lineRule="auto"/>
              <w:jc w:val="center"/>
              <w:rPr>
                <w:rFonts w:ascii="Times New Roman" w:eastAsia="Times New Roman" w:hAnsi="Times New Roman" w:cs="Times New Roman"/>
                <w:sz w:val="24"/>
                <w:szCs w:val="24"/>
                <w:lang w:val="kk-KZ" w:eastAsia="ru-RU"/>
              </w:rPr>
            </w:pPr>
            <w:r w:rsidRPr="0003692D">
              <w:rPr>
                <w:rFonts w:ascii="Times New Roman" w:eastAsia="Times New Roman" w:hAnsi="Times New Roman" w:cs="Times New Roman"/>
                <w:sz w:val="24"/>
                <w:szCs w:val="24"/>
                <w:lang w:val="kk-KZ" w:eastAsia="ru-RU"/>
              </w:rPr>
              <w:t>2023</w:t>
            </w:r>
          </w:p>
        </w:tc>
        <w:tc>
          <w:tcPr>
            <w:tcW w:w="432" w:type="pct"/>
            <w:tcBorders>
              <w:bottom w:val="single" w:sz="4" w:space="0" w:color="auto"/>
            </w:tcBorders>
          </w:tcPr>
          <w:p w14:paraId="36E9C6DD" w14:textId="77777777" w:rsidR="00252535" w:rsidRPr="0003692D" w:rsidRDefault="00252535" w:rsidP="00252535">
            <w:pPr>
              <w:spacing w:after="0" w:line="240" w:lineRule="auto"/>
              <w:jc w:val="center"/>
              <w:rPr>
                <w:rFonts w:ascii="Times New Roman" w:eastAsia="Times New Roman" w:hAnsi="Times New Roman" w:cs="Times New Roman"/>
                <w:sz w:val="24"/>
                <w:szCs w:val="24"/>
                <w:lang w:val="kk-KZ" w:eastAsia="ru-RU"/>
              </w:rPr>
            </w:pPr>
            <w:r w:rsidRPr="0003692D">
              <w:rPr>
                <w:rFonts w:ascii="Times New Roman" w:eastAsia="Times New Roman" w:hAnsi="Times New Roman" w:cs="Times New Roman"/>
                <w:sz w:val="24"/>
                <w:szCs w:val="24"/>
                <w:lang w:val="kk-KZ" w:eastAsia="ru-RU"/>
              </w:rPr>
              <w:t>2024</w:t>
            </w:r>
          </w:p>
        </w:tc>
      </w:tr>
      <w:tr w:rsidR="00CE3629" w:rsidRPr="00CE3629" w14:paraId="56579096" w14:textId="77777777" w:rsidTr="00252535">
        <w:trPr>
          <w:cantSplit/>
          <w:trHeight w:val="1134"/>
        </w:trPr>
        <w:tc>
          <w:tcPr>
            <w:tcW w:w="797" w:type="pct"/>
            <w:vMerge/>
            <w:shd w:val="clear" w:color="auto" w:fill="auto"/>
            <w:hideMark/>
          </w:tcPr>
          <w:p w14:paraId="3CC505FF"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49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83D183" w14:textId="77777777" w:rsidR="00252535" w:rsidRPr="0003692D" w:rsidRDefault="00252535" w:rsidP="00252535">
            <w:pPr>
              <w:spacing w:after="0" w:line="240" w:lineRule="auto"/>
              <w:ind w:left="113" w:right="113"/>
              <w:jc w:val="center"/>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Q17.2+Q16.0</w:t>
            </w:r>
          </w:p>
        </w:tc>
        <w:tc>
          <w:tcPr>
            <w:tcW w:w="31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5099289" w14:textId="77777777" w:rsidR="00252535" w:rsidRPr="0003692D" w:rsidRDefault="00252535" w:rsidP="00252535">
            <w:pPr>
              <w:spacing w:after="0" w:line="240" w:lineRule="auto"/>
              <w:ind w:left="113" w:right="113"/>
              <w:jc w:val="center"/>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Q17.2+Q16.0</w:t>
            </w:r>
          </w:p>
        </w:tc>
        <w:tc>
          <w:tcPr>
            <w:tcW w:w="3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B478D08" w14:textId="77777777" w:rsidR="00252535" w:rsidRPr="0003692D" w:rsidRDefault="00252535" w:rsidP="00252535">
            <w:pPr>
              <w:spacing w:after="0" w:line="240" w:lineRule="auto"/>
              <w:ind w:left="113" w:right="113"/>
              <w:jc w:val="center"/>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Q17.2+Q16.0</w:t>
            </w:r>
          </w:p>
        </w:tc>
        <w:tc>
          <w:tcPr>
            <w:tcW w:w="38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2FA17BD" w14:textId="77777777" w:rsidR="00252535" w:rsidRPr="0003692D" w:rsidRDefault="00252535" w:rsidP="00252535">
            <w:pPr>
              <w:spacing w:after="0" w:line="240" w:lineRule="auto"/>
              <w:ind w:left="113" w:right="113"/>
              <w:jc w:val="center"/>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Q17.2+Q16.0</w:t>
            </w:r>
          </w:p>
        </w:tc>
        <w:tc>
          <w:tcPr>
            <w:tcW w:w="51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F6D9177" w14:textId="77777777" w:rsidR="00252535" w:rsidRPr="0003692D" w:rsidRDefault="00252535" w:rsidP="00252535">
            <w:pPr>
              <w:spacing w:after="0" w:line="240" w:lineRule="auto"/>
              <w:ind w:left="113" w:right="113"/>
              <w:jc w:val="center"/>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Q17.2+Q16.0</w:t>
            </w:r>
          </w:p>
        </w:tc>
        <w:tc>
          <w:tcPr>
            <w:tcW w:w="389" w:type="pct"/>
            <w:tcBorders>
              <w:top w:val="single" w:sz="4" w:space="0" w:color="auto"/>
              <w:left w:val="single" w:sz="4" w:space="0" w:color="auto"/>
              <w:bottom w:val="single" w:sz="4" w:space="0" w:color="auto"/>
              <w:right w:val="single" w:sz="4" w:space="0" w:color="auto"/>
            </w:tcBorders>
            <w:textDirection w:val="btLr"/>
            <w:vAlign w:val="center"/>
          </w:tcPr>
          <w:p w14:paraId="097259FA" w14:textId="77777777" w:rsidR="00252535" w:rsidRPr="0003692D" w:rsidRDefault="00252535" w:rsidP="00252535">
            <w:pPr>
              <w:spacing w:after="0" w:line="240" w:lineRule="auto"/>
              <w:ind w:left="113" w:right="113"/>
              <w:jc w:val="center"/>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Q17.2+Q16.0</w:t>
            </w:r>
          </w:p>
        </w:tc>
        <w:tc>
          <w:tcPr>
            <w:tcW w:w="543" w:type="pct"/>
            <w:tcBorders>
              <w:top w:val="single" w:sz="4" w:space="0" w:color="auto"/>
              <w:left w:val="single" w:sz="4" w:space="0" w:color="auto"/>
              <w:bottom w:val="single" w:sz="4" w:space="0" w:color="auto"/>
              <w:right w:val="single" w:sz="4" w:space="0" w:color="auto"/>
            </w:tcBorders>
            <w:textDirection w:val="btLr"/>
            <w:vAlign w:val="center"/>
          </w:tcPr>
          <w:p w14:paraId="02F273D6" w14:textId="77777777" w:rsidR="00252535" w:rsidRPr="0003692D" w:rsidRDefault="00252535" w:rsidP="00252535">
            <w:pPr>
              <w:spacing w:after="0" w:line="240" w:lineRule="auto"/>
              <w:ind w:left="113" w:right="113"/>
              <w:jc w:val="center"/>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Q17.2+Q16.0</w:t>
            </w:r>
          </w:p>
        </w:tc>
        <w:tc>
          <w:tcPr>
            <w:tcW w:w="383" w:type="pct"/>
            <w:tcBorders>
              <w:top w:val="single" w:sz="4" w:space="0" w:color="auto"/>
              <w:left w:val="single" w:sz="4" w:space="0" w:color="auto"/>
              <w:bottom w:val="single" w:sz="4" w:space="0" w:color="auto"/>
              <w:right w:val="single" w:sz="4" w:space="0" w:color="auto"/>
            </w:tcBorders>
            <w:textDirection w:val="btLr"/>
            <w:vAlign w:val="center"/>
          </w:tcPr>
          <w:p w14:paraId="2A528C12" w14:textId="77777777" w:rsidR="00252535" w:rsidRPr="0003692D" w:rsidRDefault="00252535" w:rsidP="00252535">
            <w:pPr>
              <w:spacing w:after="0" w:line="240" w:lineRule="auto"/>
              <w:ind w:left="113" w:right="113"/>
              <w:jc w:val="center"/>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Q17.2+Q16.0</w:t>
            </w:r>
          </w:p>
        </w:tc>
        <w:tc>
          <w:tcPr>
            <w:tcW w:w="360" w:type="pct"/>
            <w:tcBorders>
              <w:top w:val="single" w:sz="4" w:space="0" w:color="auto"/>
              <w:left w:val="single" w:sz="4" w:space="0" w:color="auto"/>
              <w:bottom w:val="single" w:sz="4" w:space="0" w:color="auto"/>
              <w:right w:val="single" w:sz="4" w:space="0" w:color="auto"/>
            </w:tcBorders>
            <w:textDirection w:val="btLr"/>
            <w:vAlign w:val="center"/>
          </w:tcPr>
          <w:p w14:paraId="3BD45247" w14:textId="77777777" w:rsidR="00252535" w:rsidRPr="0003692D" w:rsidRDefault="00252535" w:rsidP="00252535">
            <w:pPr>
              <w:spacing w:after="0" w:line="240" w:lineRule="auto"/>
              <w:ind w:left="113" w:right="113"/>
              <w:jc w:val="center"/>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Q17.2+Q16.0</w:t>
            </w:r>
          </w:p>
        </w:tc>
        <w:tc>
          <w:tcPr>
            <w:tcW w:w="432" w:type="pct"/>
            <w:tcBorders>
              <w:top w:val="single" w:sz="4" w:space="0" w:color="auto"/>
              <w:left w:val="single" w:sz="4" w:space="0" w:color="auto"/>
              <w:bottom w:val="single" w:sz="4" w:space="0" w:color="auto"/>
              <w:right w:val="single" w:sz="4" w:space="0" w:color="auto"/>
            </w:tcBorders>
            <w:textDirection w:val="btLr"/>
            <w:vAlign w:val="center"/>
          </w:tcPr>
          <w:p w14:paraId="5B654010" w14:textId="77777777" w:rsidR="00252535" w:rsidRPr="0003692D" w:rsidRDefault="00252535" w:rsidP="00252535">
            <w:pPr>
              <w:spacing w:after="0" w:line="240" w:lineRule="auto"/>
              <w:ind w:left="113" w:right="113"/>
              <w:jc w:val="center"/>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Q17.2+Q16.0</w:t>
            </w:r>
          </w:p>
        </w:tc>
      </w:tr>
      <w:tr w:rsidR="00CE3629" w:rsidRPr="00CE3629" w14:paraId="72BFABAA" w14:textId="77777777" w:rsidTr="00252535">
        <w:trPr>
          <w:trHeight w:val="225"/>
        </w:trPr>
        <w:tc>
          <w:tcPr>
            <w:tcW w:w="797" w:type="pct"/>
            <w:shd w:val="clear" w:color="auto" w:fill="auto"/>
            <w:noWrap/>
            <w:hideMark/>
          </w:tcPr>
          <w:p w14:paraId="78529E1C"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Акмолинская</w:t>
            </w:r>
          </w:p>
        </w:tc>
        <w:tc>
          <w:tcPr>
            <w:tcW w:w="495" w:type="pct"/>
            <w:tcBorders>
              <w:top w:val="single" w:sz="4" w:space="0" w:color="auto"/>
            </w:tcBorders>
            <w:shd w:val="clear" w:color="auto" w:fill="auto"/>
            <w:noWrap/>
            <w:hideMark/>
          </w:tcPr>
          <w:p w14:paraId="14888D4A"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59</w:t>
            </w:r>
          </w:p>
        </w:tc>
        <w:tc>
          <w:tcPr>
            <w:tcW w:w="318" w:type="pct"/>
            <w:tcBorders>
              <w:top w:val="single" w:sz="4" w:space="0" w:color="auto"/>
            </w:tcBorders>
            <w:shd w:val="clear" w:color="auto" w:fill="auto"/>
            <w:noWrap/>
            <w:hideMark/>
          </w:tcPr>
          <w:p w14:paraId="55A0FFC3"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79" w:type="pct"/>
            <w:tcBorders>
              <w:top w:val="single" w:sz="4" w:space="0" w:color="auto"/>
            </w:tcBorders>
            <w:shd w:val="clear" w:color="auto" w:fill="auto"/>
            <w:noWrap/>
            <w:hideMark/>
          </w:tcPr>
          <w:p w14:paraId="1C80B84E"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2,88</w:t>
            </w:r>
          </w:p>
        </w:tc>
        <w:tc>
          <w:tcPr>
            <w:tcW w:w="386" w:type="pct"/>
            <w:tcBorders>
              <w:top w:val="single" w:sz="4" w:space="0" w:color="auto"/>
            </w:tcBorders>
            <w:shd w:val="clear" w:color="auto" w:fill="auto"/>
            <w:noWrap/>
            <w:hideMark/>
          </w:tcPr>
          <w:p w14:paraId="112B415C"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2,27</w:t>
            </w:r>
          </w:p>
        </w:tc>
        <w:tc>
          <w:tcPr>
            <w:tcW w:w="519" w:type="pct"/>
            <w:tcBorders>
              <w:top w:val="single" w:sz="4" w:space="0" w:color="auto"/>
            </w:tcBorders>
            <w:shd w:val="clear" w:color="auto" w:fill="auto"/>
            <w:noWrap/>
            <w:hideMark/>
          </w:tcPr>
          <w:p w14:paraId="437722AA"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1,70</w:t>
            </w:r>
          </w:p>
        </w:tc>
        <w:tc>
          <w:tcPr>
            <w:tcW w:w="389" w:type="pct"/>
            <w:tcBorders>
              <w:top w:val="single" w:sz="4" w:space="0" w:color="auto"/>
            </w:tcBorders>
            <w:shd w:val="clear" w:color="auto" w:fill="auto"/>
          </w:tcPr>
          <w:p w14:paraId="4C79AF18"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1,01</w:t>
            </w:r>
          </w:p>
        </w:tc>
        <w:tc>
          <w:tcPr>
            <w:tcW w:w="543" w:type="pct"/>
            <w:tcBorders>
              <w:top w:val="single" w:sz="4" w:space="0" w:color="auto"/>
            </w:tcBorders>
            <w:shd w:val="clear" w:color="auto" w:fill="auto"/>
          </w:tcPr>
          <w:p w14:paraId="733F15AA"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83" w:type="pct"/>
            <w:tcBorders>
              <w:top w:val="single" w:sz="4" w:space="0" w:color="auto"/>
            </w:tcBorders>
            <w:shd w:val="clear" w:color="auto" w:fill="auto"/>
          </w:tcPr>
          <w:p w14:paraId="562F14D1"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60" w:type="pct"/>
            <w:tcBorders>
              <w:top w:val="single" w:sz="4" w:space="0" w:color="auto"/>
            </w:tcBorders>
            <w:shd w:val="clear" w:color="auto" w:fill="auto"/>
          </w:tcPr>
          <w:p w14:paraId="673E6BB7"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0,51</w:t>
            </w:r>
          </w:p>
        </w:tc>
        <w:tc>
          <w:tcPr>
            <w:tcW w:w="432" w:type="pct"/>
            <w:tcBorders>
              <w:top w:val="single" w:sz="4" w:space="0" w:color="auto"/>
            </w:tcBorders>
            <w:shd w:val="clear" w:color="auto" w:fill="auto"/>
          </w:tcPr>
          <w:p w14:paraId="60B74ADB"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0,51</w:t>
            </w:r>
          </w:p>
        </w:tc>
      </w:tr>
      <w:tr w:rsidR="00CE3629" w:rsidRPr="00CE3629" w14:paraId="385435B9" w14:textId="77777777" w:rsidTr="00252535">
        <w:trPr>
          <w:trHeight w:val="225"/>
        </w:trPr>
        <w:tc>
          <w:tcPr>
            <w:tcW w:w="797" w:type="pct"/>
            <w:shd w:val="clear" w:color="auto" w:fill="auto"/>
            <w:noWrap/>
            <w:hideMark/>
          </w:tcPr>
          <w:p w14:paraId="3E299F7B"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Актюбинская</w:t>
            </w:r>
          </w:p>
        </w:tc>
        <w:tc>
          <w:tcPr>
            <w:tcW w:w="495" w:type="pct"/>
            <w:shd w:val="clear" w:color="auto" w:fill="auto"/>
            <w:noWrap/>
            <w:hideMark/>
          </w:tcPr>
          <w:p w14:paraId="5DD7FBF0"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18" w:type="pct"/>
            <w:shd w:val="clear" w:color="auto" w:fill="auto"/>
            <w:noWrap/>
            <w:hideMark/>
          </w:tcPr>
          <w:p w14:paraId="41E90040"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79" w:type="pct"/>
            <w:shd w:val="clear" w:color="auto" w:fill="auto"/>
            <w:noWrap/>
            <w:hideMark/>
          </w:tcPr>
          <w:p w14:paraId="22BB7DD4"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0,42</w:t>
            </w:r>
          </w:p>
        </w:tc>
        <w:tc>
          <w:tcPr>
            <w:tcW w:w="386" w:type="pct"/>
            <w:shd w:val="clear" w:color="auto" w:fill="auto"/>
            <w:noWrap/>
            <w:hideMark/>
          </w:tcPr>
          <w:p w14:paraId="0DD6FB0C"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519" w:type="pct"/>
            <w:shd w:val="clear" w:color="auto" w:fill="auto"/>
            <w:noWrap/>
            <w:hideMark/>
          </w:tcPr>
          <w:p w14:paraId="0B69A459"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1,98</w:t>
            </w:r>
          </w:p>
        </w:tc>
        <w:tc>
          <w:tcPr>
            <w:tcW w:w="389" w:type="pct"/>
            <w:shd w:val="clear" w:color="auto" w:fill="auto"/>
          </w:tcPr>
          <w:p w14:paraId="6ED2AB84"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543" w:type="pct"/>
            <w:shd w:val="clear" w:color="auto" w:fill="auto"/>
          </w:tcPr>
          <w:p w14:paraId="230AE835"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83" w:type="pct"/>
            <w:shd w:val="clear" w:color="auto" w:fill="auto"/>
          </w:tcPr>
          <w:p w14:paraId="747AF977"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0,72</w:t>
            </w:r>
          </w:p>
        </w:tc>
        <w:tc>
          <w:tcPr>
            <w:tcW w:w="360" w:type="pct"/>
            <w:shd w:val="clear" w:color="auto" w:fill="auto"/>
          </w:tcPr>
          <w:p w14:paraId="2CC13D9F"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0,71</w:t>
            </w:r>
          </w:p>
        </w:tc>
        <w:tc>
          <w:tcPr>
            <w:tcW w:w="432" w:type="pct"/>
            <w:shd w:val="clear" w:color="auto" w:fill="auto"/>
          </w:tcPr>
          <w:p w14:paraId="0C65CC1D"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0,35</w:t>
            </w:r>
          </w:p>
        </w:tc>
      </w:tr>
      <w:tr w:rsidR="00CE3629" w:rsidRPr="00CE3629" w14:paraId="3FC5D581" w14:textId="77777777" w:rsidTr="00252535">
        <w:trPr>
          <w:trHeight w:val="225"/>
        </w:trPr>
        <w:tc>
          <w:tcPr>
            <w:tcW w:w="797" w:type="pct"/>
            <w:shd w:val="clear" w:color="auto" w:fill="auto"/>
            <w:noWrap/>
            <w:hideMark/>
          </w:tcPr>
          <w:p w14:paraId="119DD519"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 xml:space="preserve">Алматинская </w:t>
            </w:r>
          </w:p>
        </w:tc>
        <w:tc>
          <w:tcPr>
            <w:tcW w:w="495" w:type="pct"/>
            <w:shd w:val="clear" w:color="auto" w:fill="auto"/>
            <w:noWrap/>
            <w:hideMark/>
          </w:tcPr>
          <w:p w14:paraId="6F04E038"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1</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08</w:t>
            </w:r>
          </w:p>
        </w:tc>
        <w:tc>
          <w:tcPr>
            <w:tcW w:w="318" w:type="pct"/>
            <w:shd w:val="clear" w:color="auto" w:fill="auto"/>
            <w:noWrap/>
            <w:hideMark/>
          </w:tcPr>
          <w:p w14:paraId="291AB0C4"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1,21</w:t>
            </w:r>
          </w:p>
        </w:tc>
        <w:tc>
          <w:tcPr>
            <w:tcW w:w="379" w:type="pct"/>
            <w:shd w:val="clear" w:color="auto" w:fill="auto"/>
            <w:noWrap/>
            <w:hideMark/>
          </w:tcPr>
          <w:p w14:paraId="7FFC22BF"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0,99</w:t>
            </w:r>
          </w:p>
        </w:tc>
        <w:tc>
          <w:tcPr>
            <w:tcW w:w="386" w:type="pct"/>
            <w:shd w:val="clear" w:color="auto" w:fill="auto"/>
            <w:noWrap/>
            <w:hideMark/>
          </w:tcPr>
          <w:p w14:paraId="06CDE789"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0,80</w:t>
            </w:r>
          </w:p>
        </w:tc>
        <w:tc>
          <w:tcPr>
            <w:tcW w:w="519" w:type="pct"/>
            <w:shd w:val="clear" w:color="auto" w:fill="auto"/>
            <w:noWrap/>
            <w:hideMark/>
          </w:tcPr>
          <w:p w14:paraId="243826D9"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0,62</w:t>
            </w:r>
          </w:p>
        </w:tc>
        <w:tc>
          <w:tcPr>
            <w:tcW w:w="389" w:type="pct"/>
            <w:shd w:val="clear" w:color="auto" w:fill="auto"/>
          </w:tcPr>
          <w:p w14:paraId="19370F87"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0,22</w:t>
            </w:r>
          </w:p>
        </w:tc>
        <w:tc>
          <w:tcPr>
            <w:tcW w:w="543" w:type="pct"/>
            <w:shd w:val="clear" w:color="auto" w:fill="auto"/>
          </w:tcPr>
          <w:p w14:paraId="705B6676"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0,42</w:t>
            </w:r>
          </w:p>
        </w:tc>
        <w:tc>
          <w:tcPr>
            <w:tcW w:w="383" w:type="pct"/>
            <w:shd w:val="clear" w:color="auto" w:fill="auto"/>
          </w:tcPr>
          <w:p w14:paraId="7D76B473"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60" w:type="pct"/>
            <w:shd w:val="clear" w:color="auto" w:fill="auto"/>
          </w:tcPr>
          <w:p w14:paraId="4DF59C15"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432" w:type="pct"/>
            <w:shd w:val="clear" w:color="auto" w:fill="auto"/>
          </w:tcPr>
          <w:p w14:paraId="6271B8A7"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r>
      <w:tr w:rsidR="00CE3629" w:rsidRPr="00CE3629" w14:paraId="5A4C8BC4" w14:textId="77777777" w:rsidTr="00252535">
        <w:trPr>
          <w:trHeight w:val="225"/>
        </w:trPr>
        <w:tc>
          <w:tcPr>
            <w:tcW w:w="797" w:type="pct"/>
            <w:shd w:val="clear" w:color="auto" w:fill="auto"/>
            <w:noWrap/>
            <w:hideMark/>
          </w:tcPr>
          <w:p w14:paraId="239C92DA"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Атырауская</w:t>
            </w:r>
          </w:p>
        </w:tc>
        <w:tc>
          <w:tcPr>
            <w:tcW w:w="495" w:type="pct"/>
            <w:shd w:val="clear" w:color="auto" w:fill="auto"/>
            <w:noWrap/>
            <w:hideMark/>
          </w:tcPr>
          <w:p w14:paraId="48BA78A1"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54</w:t>
            </w:r>
          </w:p>
        </w:tc>
        <w:tc>
          <w:tcPr>
            <w:tcW w:w="318" w:type="pct"/>
            <w:shd w:val="clear" w:color="auto" w:fill="auto"/>
            <w:noWrap/>
            <w:hideMark/>
          </w:tcPr>
          <w:p w14:paraId="34B2A49C"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79" w:type="pct"/>
            <w:shd w:val="clear" w:color="auto" w:fill="auto"/>
            <w:noWrap/>
            <w:hideMark/>
          </w:tcPr>
          <w:p w14:paraId="4461D2A2"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1,99</w:t>
            </w:r>
          </w:p>
        </w:tc>
        <w:tc>
          <w:tcPr>
            <w:tcW w:w="386" w:type="pct"/>
            <w:shd w:val="clear" w:color="auto" w:fill="auto"/>
            <w:noWrap/>
            <w:hideMark/>
          </w:tcPr>
          <w:p w14:paraId="77DA6225"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0,48</w:t>
            </w:r>
          </w:p>
        </w:tc>
        <w:tc>
          <w:tcPr>
            <w:tcW w:w="519" w:type="pct"/>
            <w:shd w:val="clear" w:color="auto" w:fill="auto"/>
            <w:noWrap/>
            <w:hideMark/>
          </w:tcPr>
          <w:p w14:paraId="0FF428B8"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0,00</w:t>
            </w:r>
          </w:p>
        </w:tc>
        <w:tc>
          <w:tcPr>
            <w:tcW w:w="389" w:type="pct"/>
            <w:shd w:val="clear" w:color="auto" w:fill="auto"/>
          </w:tcPr>
          <w:p w14:paraId="24CAD750"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0,46</w:t>
            </w:r>
          </w:p>
        </w:tc>
        <w:tc>
          <w:tcPr>
            <w:tcW w:w="543" w:type="pct"/>
            <w:shd w:val="clear" w:color="auto" w:fill="auto"/>
          </w:tcPr>
          <w:p w14:paraId="14B2E1F2"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83" w:type="pct"/>
            <w:shd w:val="clear" w:color="auto" w:fill="auto"/>
          </w:tcPr>
          <w:p w14:paraId="2D92B823"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60" w:type="pct"/>
            <w:shd w:val="clear" w:color="auto" w:fill="auto"/>
          </w:tcPr>
          <w:p w14:paraId="70AEEB88"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0,43</w:t>
            </w:r>
          </w:p>
        </w:tc>
        <w:tc>
          <w:tcPr>
            <w:tcW w:w="432" w:type="pct"/>
            <w:shd w:val="clear" w:color="auto" w:fill="auto"/>
          </w:tcPr>
          <w:p w14:paraId="018EB1ED"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r>
      <w:tr w:rsidR="00CE3629" w:rsidRPr="00CE3629" w14:paraId="5DDE075D" w14:textId="77777777" w:rsidTr="00252535">
        <w:trPr>
          <w:trHeight w:val="225"/>
        </w:trPr>
        <w:tc>
          <w:tcPr>
            <w:tcW w:w="797" w:type="pct"/>
            <w:shd w:val="clear" w:color="auto" w:fill="auto"/>
            <w:noWrap/>
            <w:hideMark/>
          </w:tcPr>
          <w:p w14:paraId="459AC0A9"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В</w:t>
            </w:r>
            <w:r w:rsidRPr="0003692D">
              <w:rPr>
                <w:rFonts w:ascii="Times New Roman" w:eastAsia="Times New Roman" w:hAnsi="Times New Roman" w:cs="Times New Roman"/>
                <w:sz w:val="24"/>
                <w:szCs w:val="24"/>
                <w:lang w:eastAsia="ru-RU"/>
              </w:rPr>
              <w:t>КО</w:t>
            </w:r>
          </w:p>
        </w:tc>
        <w:tc>
          <w:tcPr>
            <w:tcW w:w="495" w:type="pct"/>
            <w:shd w:val="clear" w:color="auto" w:fill="auto"/>
            <w:noWrap/>
            <w:hideMark/>
          </w:tcPr>
          <w:p w14:paraId="5CDDEC42"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66</w:t>
            </w:r>
          </w:p>
        </w:tc>
        <w:tc>
          <w:tcPr>
            <w:tcW w:w="318" w:type="pct"/>
            <w:shd w:val="clear" w:color="auto" w:fill="auto"/>
            <w:noWrap/>
            <w:hideMark/>
          </w:tcPr>
          <w:p w14:paraId="48BD8A26"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0,98</w:t>
            </w:r>
          </w:p>
        </w:tc>
        <w:tc>
          <w:tcPr>
            <w:tcW w:w="379" w:type="pct"/>
            <w:shd w:val="clear" w:color="auto" w:fill="auto"/>
            <w:noWrap/>
            <w:hideMark/>
          </w:tcPr>
          <w:p w14:paraId="2A69BC68"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1,61</w:t>
            </w:r>
          </w:p>
        </w:tc>
        <w:tc>
          <w:tcPr>
            <w:tcW w:w="386" w:type="pct"/>
            <w:shd w:val="clear" w:color="auto" w:fill="auto"/>
            <w:noWrap/>
            <w:hideMark/>
          </w:tcPr>
          <w:p w14:paraId="356DAB23"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0,64</w:t>
            </w:r>
          </w:p>
        </w:tc>
        <w:tc>
          <w:tcPr>
            <w:tcW w:w="519" w:type="pct"/>
            <w:shd w:val="clear" w:color="auto" w:fill="auto"/>
            <w:noWrap/>
            <w:hideMark/>
          </w:tcPr>
          <w:p w14:paraId="4B4B30E3"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0,63</w:t>
            </w:r>
          </w:p>
        </w:tc>
        <w:tc>
          <w:tcPr>
            <w:tcW w:w="389" w:type="pct"/>
            <w:shd w:val="clear" w:color="auto" w:fill="auto"/>
          </w:tcPr>
          <w:p w14:paraId="1E9F3FC5"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1,28</w:t>
            </w:r>
          </w:p>
        </w:tc>
        <w:tc>
          <w:tcPr>
            <w:tcW w:w="543" w:type="pct"/>
            <w:shd w:val="clear" w:color="auto" w:fill="auto"/>
          </w:tcPr>
          <w:p w14:paraId="5E5E3118"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83" w:type="pct"/>
            <w:shd w:val="clear" w:color="auto" w:fill="auto"/>
          </w:tcPr>
          <w:p w14:paraId="5E8E5F53"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60" w:type="pct"/>
            <w:shd w:val="clear" w:color="auto" w:fill="auto"/>
          </w:tcPr>
          <w:p w14:paraId="16EBEBCA"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0,66</w:t>
            </w:r>
          </w:p>
        </w:tc>
        <w:tc>
          <w:tcPr>
            <w:tcW w:w="432" w:type="pct"/>
            <w:shd w:val="clear" w:color="auto" w:fill="auto"/>
          </w:tcPr>
          <w:p w14:paraId="73C168CA"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0,67</w:t>
            </w:r>
          </w:p>
        </w:tc>
      </w:tr>
      <w:tr w:rsidR="00CE3629" w:rsidRPr="00CE3629" w14:paraId="6712CA3D" w14:textId="77777777" w:rsidTr="00252535">
        <w:trPr>
          <w:trHeight w:val="225"/>
        </w:trPr>
        <w:tc>
          <w:tcPr>
            <w:tcW w:w="797" w:type="pct"/>
            <w:shd w:val="clear" w:color="auto" w:fill="auto"/>
            <w:noWrap/>
            <w:hideMark/>
          </w:tcPr>
          <w:p w14:paraId="29CD6FE6"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Жамбылская</w:t>
            </w:r>
          </w:p>
        </w:tc>
        <w:tc>
          <w:tcPr>
            <w:tcW w:w="495" w:type="pct"/>
            <w:shd w:val="clear" w:color="auto" w:fill="auto"/>
            <w:noWrap/>
            <w:hideMark/>
          </w:tcPr>
          <w:p w14:paraId="494AA0B9"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85</w:t>
            </w:r>
          </w:p>
        </w:tc>
        <w:tc>
          <w:tcPr>
            <w:tcW w:w="318" w:type="pct"/>
            <w:shd w:val="clear" w:color="auto" w:fill="auto"/>
            <w:noWrap/>
            <w:hideMark/>
          </w:tcPr>
          <w:p w14:paraId="4F04AEB3"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0,27</w:t>
            </w:r>
          </w:p>
        </w:tc>
        <w:tc>
          <w:tcPr>
            <w:tcW w:w="379" w:type="pct"/>
            <w:shd w:val="clear" w:color="auto" w:fill="auto"/>
            <w:noWrap/>
            <w:hideMark/>
          </w:tcPr>
          <w:p w14:paraId="01AEEC89"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0,81</w:t>
            </w:r>
          </w:p>
        </w:tc>
        <w:tc>
          <w:tcPr>
            <w:tcW w:w="386" w:type="pct"/>
            <w:shd w:val="clear" w:color="auto" w:fill="auto"/>
            <w:noWrap/>
            <w:hideMark/>
          </w:tcPr>
          <w:p w14:paraId="2EB4FFA3"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1,07</w:t>
            </w:r>
          </w:p>
        </w:tc>
        <w:tc>
          <w:tcPr>
            <w:tcW w:w="519" w:type="pct"/>
            <w:shd w:val="clear" w:color="auto" w:fill="auto"/>
            <w:noWrap/>
            <w:hideMark/>
          </w:tcPr>
          <w:p w14:paraId="70BFEF13"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1,05</w:t>
            </w:r>
          </w:p>
        </w:tc>
        <w:tc>
          <w:tcPr>
            <w:tcW w:w="389" w:type="pct"/>
            <w:shd w:val="clear" w:color="auto" w:fill="auto"/>
          </w:tcPr>
          <w:p w14:paraId="0E439B19"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543" w:type="pct"/>
            <w:shd w:val="clear" w:color="auto" w:fill="auto"/>
          </w:tcPr>
          <w:p w14:paraId="52A1D6D6"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83" w:type="pct"/>
            <w:shd w:val="clear" w:color="auto" w:fill="auto"/>
          </w:tcPr>
          <w:p w14:paraId="25BBB7E5"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60" w:type="pct"/>
            <w:shd w:val="clear" w:color="auto" w:fill="auto"/>
          </w:tcPr>
          <w:p w14:paraId="2D8A921A"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432" w:type="pct"/>
            <w:shd w:val="clear" w:color="auto" w:fill="auto"/>
          </w:tcPr>
          <w:p w14:paraId="3813B4FB"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r>
      <w:tr w:rsidR="00CE3629" w:rsidRPr="00CE3629" w14:paraId="50962AD3" w14:textId="77777777" w:rsidTr="00252535">
        <w:trPr>
          <w:trHeight w:val="225"/>
        </w:trPr>
        <w:tc>
          <w:tcPr>
            <w:tcW w:w="797" w:type="pct"/>
            <w:shd w:val="clear" w:color="auto" w:fill="auto"/>
            <w:noWrap/>
            <w:hideMark/>
          </w:tcPr>
          <w:p w14:paraId="56E563D2"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З</w:t>
            </w:r>
            <w:r w:rsidRPr="0003692D">
              <w:rPr>
                <w:rFonts w:ascii="Times New Roman" w:eastAsia="Times New Roman" w:hAnsi="Times New Roman" w:cs="Times New Roman"/>
                <w:sz w:val="24"/>
                <w:szCs w:val="24"/>
                <w:lang w:eastAsia="ru-RU"/>
              </w:rPr>
              <w:t>КО</w:t>
            </w:r>
          </w:p>
        </w:tc>
        <w:tc>
          <w:tcPr>
            <w:tcW w:w="495" w:type="pct"/>
            <w:shd w:val="clear" w:color="auto" w:fill="auto"/>
            <w:noWrap/>
            <w:hideMark/>
          </w:tcPr>
          <w:p w14:paraId="39334B14"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65</w:t>
            </w:r>
          </w:p>
        </w:tc>
        <w:tc>
          <w:tcPr>
            <w:tcW w:w="318" w:type="pct"/>
            <w:shd w:val="clear" w:color="auto" w:fill="auto"/>
            <w:noWrap/>
            <w:hideMark/>
          </w:tcPr>
          <w:p w14:paraId="7FD4054B"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79" w:type="pct"/>
            <w:shd w:val="clear" w:color="auto" w:fill="auto"/>
            <w:noWrap/>
            <w:hideMark/>
          </w:tcPr>
          <w:p w14:paraId="03DC15F2"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86" w:type="pct"/>
            <w:shd w:val="clear" w:color="auto" w:fill="auto"/>
            <w:noWrap/>
            <w:hideMark/>
          </w:tcPr>
          <w:p w14:paraId="2D429698"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0,60</w:t>
            </w:r>
          </w:p>
        </w:tc>
        <w:tc>
          <w:tcPr>
            <w:tcW w:w="519" w:type="pct"/>
            <w:shd w:val="clear" w:color="auto" w:fill="auto"/>
            <w:noWrap/>
            <w:hideMark/>
          </w:tcPr>
          <w:p w14:paraId="6E98091A"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0,58</w:t>
            </w:r>
          </w:p>
        </w:tc>
        <w:tc>
          <w:tcPr>
            <w:tcW w:w="389" w:type="pct"/>
            <w:shd w:val="clear" w:color="auto" w:fill="auto"/>
          </w:tcPr>
          <w:p w14:paraId="59A21A03"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0,57</w:t>
            </w:r>
          </w:p>
        </w:tc>
        <w:tc>
          <w:tcPr>
            <w:tcW w:w="543" w:type="pct"/>
            <w:shd w:val="clear" w:color="auto" w:fill="auto"/>
          </w:tcPr>
          <w:p w14:paraId="3ACCD0C3"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83" w:type="pct"/>
            <w:shd w:val="clear" w:color="auto" w:fill="auto"/>
          </w:tcPr>
          <w:p w14:paraId="5E71A35A"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0,55</w:t>
            </w:r>
          </w:p>
        </w:tc>
        <w:tc>
          <w:tcPr>
            <w:tcW w:w="360" w:type="pct"/>
            <w:shd w:val="clear" w:color="auto" w:fill="auto"/>
          </w:tcPr>
          <w:p w14:paraId="48949DB8"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432" w:type="pct"/>
            <w:shd w:val="clear" w:color="auto" w:fill="auto"/>
          </w:tcPr>
          <w:p w14:paraId="08737683"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r>
      <w:tr w:rsidR="00CE3629" w:rsidRPr="00CE3629" w14:paraId="03BD4B6F" w14:textId="77777777" w:rsidTr="00252535">
        <w:trPr>
          <w:trHeight w:val="225"/>
        </w:trPr>
        <w:tc>
          <w:tcPr>
            <w:tcW w:w="797" w:type="pct"/>
            <w:shd w:val="clear" w:color="auto" w:fill="auto"/>
            <w:noWrap/>
            <w:hideMark/>
          </w:tcPr>
          <w:p w14:paraId="2BF5B313"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Карагандинская</w:t>
            </w:r>
          </w:p>
        </w:tc>
        <w:tc>
          <w:tcPr>
            <w:tcW w:w="495" w:type="pct"/>
            <w:shd w:val="clear" w:color="auto" w:fill="auto"/>
            <w:noWrap/>
            <w:hideMark/>
          </w:tcPr>
          <w:p w14:paraId="0BE3B241"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32</w:t>
            </w:r>
          </w:p>
        </w:tc>
        <w:tc>
          <w:tcPr>
            <w:tcW w:w="318" w:type="pct"/>
            <w:shd w:val="clear" w:color="auto" w:fill="auto"/>
            <w:noWrap/>
            <w:hideMark/>
          </w:tcPr>
          <w:p w14:paraId="393A0CA1"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79" w:type="pct"/>
            <w:shd w:val="clear" w:color="auto" w:fill="auto"/>
            <w:noWrap/>
            <w:hideMark/>
          </w:tcPr>
          <w:p w14:paraId="03034BFE"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86" w:type="pct"/>
            <w:shd w:val="clear" w:color="auto" w:fill="auto"/>
            <w:noWrap/>
            <w:hideMark/>
          </w:tcPr>
          <w:p w14:paraId="3086F809"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0,31</w:t>
            </w:r>
          </w:p>
        </w:tc>
        <w:tc>
          <w:tcPr>
            <w:tcW w:w="519" w:type="pct"/>
            <w:shd w:val="clear" w:color="auto" w:fill="auto"/>
            <w:noWrap/>
            <w:hideMark/>
          </w:tcPr>
          <w:p w14:paraId="44E643EB"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0,61</w:t>
            </w:r>
          </w:p>
        </w:tc>
        <w:tc>
          <w:tcPr>
            <w:tcW w:w="389" w:type="pct"/>
            <w:shd w:val="clear" w:color="auto" w:fill="auto"/>
          </w:tcPr>
          <w:p w14:paraId="50C86643"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543" w:type="pct"/>
            <w:shd w:val="clear" w:color="auto" w:fill="auto"/>
          </w:tcPr>
          <w:p w14:paraId="3307F4A7"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83" w:type="pct"/>
            <w:shd w:val="clear" w:color="auto" w:fill="auto"/>
          </w:tcPr>
          <w:p w14:paraId="53417C1D"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60" w:type="pct"/>
            <w:shd w:val="clear" w:color="auto" w:fill="auto"/>
          </w:tcPr>
          <w:p w14:paraId="12434F63"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0,74</w:t>
            </w:r>
          </w:p>
        </w:tc>
        <w:tc>
          <w:tcPr>
            <w:tcW w:w="432" w:type="pct"/>
            <w:shd w:val="clear" w:color="auto" w:fill="auto"/>
          </w:tcPr>
          <w:p w14:paraId="3B493D31"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r>
      <w:tr w:rsidR="00CE3629" w:rsidRPr="00CE3629" w14:paraId="2ED1568F" w14:textId="77777777" w:rsidTr="00252535">
        <w:trPr>
          <w:trHeight w:val="225"/>
        </w:trPr>
        <w:tc>
          <w:tcPr>
            <w:tcW w:w="797" w:type="pct"/>
            <w:shd w:val="clear" w:color="auto" w:fill="auto"/>
            <w:noWrap/>
            <w:hideMark/>
          </w:tcPr>
          <w:p w14:paraId="10039182"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Костанайская</w:t>
            </w:r>
          </w:p>
        </w:tc>
        <w:tc>
          <w:tcPr>
            <w:tcW w:w="495" w:type="pct"/>
            <w:shd w:val="clear" w:color="auto" w:fill="auto"/>
            <w:noWrap/>
            <w:hideMark/>
          </w:tcPr>
          <w:p w14:paraId="73F1D3D5"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1</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72</w:t>
            </w:r>
          </w:p>
        </w:tc>
        <w:tc>
          <w:tcPr>
            <w:tcW w:w="318" w:type="pct"/>
            <w:shd w:val="clear" w:color="auto" w:fill="auto"/>
            <w:noWrap/>
            <w:hideMark/>
          </w:tcPr>
          <w:p w14:paraId="1F5887A5"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1,14</w:t>
            </w:r>
          </w:p>
        </w:tc>
        <w:tc>
          <w:tcPr>
            <w:tcW w:w="379" w:type="pct"/>
            <w:shd w:val="clear" w:color="auto" w:fill="auto"/>
            <w:noWrap/>
            <w:hideMark/>
          </w:tcPr>
          <w:p w14:paraId="225882C2"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1,70</w:t>
            </w:r>
          </w:p>
        </w:tc>
        <w:tc>
          <w:tcPr>
            <w:tcW w:w="386" w:type="pct"/>
            <w:shd w:val="clear" w:color="auto" w:fill="auto"/>
            <w:noWrap/>
            <w:hideMark/>
          </w:tcPr>
          <w:p w14:paraId="389D20B2"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1,70</w:t>
            </w:r>
          </w:p>
        </w:tc>
        <w:tc>
          <w:tcPr>
            <w:tcW w:w="519" w:type="pct"/>
            <w:shd w:val="clear" w:color="auto" w:fill="auto"/>
            <w:noWrap/>
            <w:hideMark/>
          </w:tcPr>
          <w:p w14:paraId="7EFC2CCB"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1,14</w:t>
            </w:r>
          </w:p>
        </w:tc>
        <w:tc>
          <w:tcPr>
            <w:tcW w:w="389" w:type="pct"/>
            <w:shd w:val="clear" w:color="auto" w:fill="auto"/>
          </w:tcPr>
          <w:p w14:paraId="2B4F69AC"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543" w:type="pct"/>
            <w:shd w:val="clear" w:color="auto" w:fill="auto"/>
          </w:tcPr>
          <w:p w14:paraId="2095C420"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83" w:type="pct"/>
            <w:shd w:val="clear" w:color="auto" w:fill="auto"/>
          </w:tcPr>
          <w:p w14:paraId="2C91D4E5"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60" w:type="pct"/>
            <w:shd w:val="clear" w:color="auto" w:fill="auto"/>
          </w:tcPr>
          <w:p w14:paraId="71A123CA"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432" w:type="pct"/>
            <w:shd w:val="clear" w:color="auto" w:fill="auto"/>
          </w:tcPr>
          <w:p w14:paraId="4DE6EAFA"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r>
      <w:tr w:rsidR="00CE3629" w:rsidRPr="00CE3629" w14:paraId="254E011C" w14:textId="77777777" w:rsidTr="00252535">
        <w:trPr>
          <w:trHeight w:val="225"/>
        </w:trPr>
        <w:tc>
          <w:tcPr>
            <w:tcW w:w="797" w:type="pct"/>
            <w:shd w:val="clear" w:color="auto" w:fill="auto"/>
            <w:noWrap/>
            <w:hideMark/>
          </w:tcPr>
          <w:p w14:paraId="2FF26858"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Кызылординская</w:t>
            </w:r>
          </w:p>
        </w:tc>
        <w:tc>
          <w:tcPr>
            <w:tcW w:w="495" w:type="pct"/>
            <w:shd w:val="clear" w:color="auto" w:fill="auto"/>
            <w:noWrap/>
            <w:hideMark/>
          </w:tcPr>
          <w:p w14:paraId="0199BAE2"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1</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64</w:t>
            </w:r>
          </w:p>
        </w:tc>
        <w:tc>
          <w:tcPr>
            <w:tcW w:w="318" w:type="pct"/>
            <w:shd w:val="clear" w:color="auto" w:fill="auto"/>
            <w:noWrap/>
            <w:hideMark/>
          </w:tcPr>
          <w:p w14:paraId="01A32B73"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1,60</w:t>
            </w:r>
          </w:p>
        </w:tc>
        <w:tc>
          <w:tcPr>
            <w:tcW w:w="379" w:type="pct"/>
            <w:shd w:val="clear" w:color="auto" w:fill="auto"/>
            <w:noWrap/>
            <w:hideMark/>
          </w:tcPr>
          <w:p w14:paraId="6BC688DB"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2,34</w:t>
            </w:r>
          </w:p>
        </w:tc>
        <w:tc>
          <w:tcPr>
            <w:tcW w:w="386" w:type="pct"/>
            <w:shd w:val="clear" w:color="auto" w:fill="auto"/>
            <w:noWrap/>
            <w:hideMark/>
          </w:tcPr>
          <w:p w14:paraId="3A7D3A19"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3,81</w:t>
            </w:r>
          </w:p>
        </w:tc>
        <w:tc>
          <w:tcPr>
            <w:tcW w:w="519" w:type="pct"/>
            <w:shd w:val="clear" w:color="auto" w:fill="auto"/>
            <w:noWrap/>
            <w:hideMark/>
          </w:tcPr>
          <w:p w14:paraId="712A9809"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2,24</w:t>
            </w:r>
          </w:p>
        </w:tc>
        <w:tc>
          <w:tcPr>
            <w:tcW w:w="389" w:type="pct"/>
            <w:shd w:val="clear" w:color="auto" w:fill="auto"/>
          </w:tcPr>
          <w:p w14:paraId="0A179200"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543" w:type="pct"/>
            <w:shd w:val="clear" w:color="auto" w:fill="auto"/>
          </w:tcPr>
          <w:p w14:paraId="4548BFE0"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1,45</w:t>
            </w:r>
          </w:p>
        </w:tc>
        <w:tc>
          <w:tcPr>
            <w:tcW w:w="383" w:type="pct"/>
            <w:shd w:val="clear" w:color="auto" w:fill="auto"/>
          </w:tcPr>
          <w:p w14:paraId="12F5BEDB"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0,36</w:t>
            </w:r>
          </w:p>
        </w:tc>
        <w:tc>
          <w:tcPr>
            <w:tcW w:w="360" w:type="pct"/>
            <w:shd w:val="clear" w:color="auto" w:fill="auto"/>
          </w:tcPr>
          <w:p w14:paraId="78A7A029"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0,72</w:t>
            </w:r>
          </w:p>
        </w:tc>
        <w:tc>
          <w:tcPr>
            <w:tcW w:w="432" w:type="pct"/>
            <w:shd w:val="clear" w:color="auto" w:fill="auto"/>
          </w:tcPr>
          <w:p w14:paraId="51B84579"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0,72</w:t>
            </w:r>
          </w:p>
        </w:tc>
      </w:tr>
      <w:tr w:rsidR="00CE3629" w:rsidRPr="00CE3629" w14:paraId="2F0A6781" w14:textId="77777777" w:rsidTr="00252535">
        <w:trPr>
          <w:trHeight w:val="225"/>
        </w:trPr>
        <w:tc>
          <w:tcPr>
            <w:tcW w:w="797" w:type="pct"/>
            <w:shd w:val="clear" w:color="auto" w:fill="auto"/>
            <w:noWrap/>
            <w:hideMark/>
          </w:tcPr>
          <w:p w14:paraId="3C8D53F5"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Мангистауская</w:t>
            </w:r>
          </w:p>
        </w:tc>
        <w:tc>
          <w:tcPr>
            <w:tcW w:w="495" w:type="pct"/>
            <w:shd w:val="clear" w:color="auto" w:fill="auto"/>
            <w:noWrap/>
            <w:hideMark/>
          </w:tcPr>
          <w:p w14:paraId="14DAAE1B"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18" w:type="pct"/>
            <w:shd w:val="clear" w:color="auto" w:fill="auto"/>
            <w:noWrap/>
            <w:hideMark/>
          </w:tcPr>
          <w:p w14:paraId="2455FBF4"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0,93</w:t>
            </w:r>
          </w:p>
        </w:tc>
        <w:tc>
          <w:tcPr>
            <w:tcW w:w="379" w:type="pct"/>
            <w:shd w:val="clear" w:color="auto" w:fill="auto"/>
            <w:noWrap/>
            <w:hideMark/>
          </w:tcPr>
          <w:p w14:paraId="11AF97AF"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4,01</w:t>
            </w:r>
          </w:p>
        </w:tc>
        <w:tc>
          <w:tcPr>
            <w:tcW w:w="386" w:type="pct"/>
            <w:shd w:val="clear" w:color="auto" w:fill="auto"/>
            <w:noWrap/>
            <w:hideMark/>
          </w:tcPr>
          <w:p w14:paraId="185AD876"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3,85</w:t>
            </w:r>
          </w:p>
        </w:tc>
        <w:tc>
          <w:tcPr>
            <w:tcW w:w="519" w:type="pct"/>
            <w:shd w:val="clear" w:color="auto" w:fill="auto"/>
            <w:noWrap/>
            <w:hideMark/>
          </w:tcPr>
          <w:p w14:paraId="702EF012"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1,23</w:t>
            </w:r>
          </w:p>
        </w:tc>
        <w:tc>
          <w:tcPr>
            <w:tcW w:w="389" w:type="pct"/>
            <w:shd w:val="clear" w:color="auto" w:fill="auto"/>
          </w:tcPr>
          <w:p w14:paraId="53BCCE23"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2,29</w:t>
            </w:r>
          </w:p>
        </w:tc>
        <w:tc>
          <w:tcPr>
            <w:tcW w:w="543" w:type="pct"/>
            <w:shd w:val="clear" w:color="auto" w:fill="auto"/>
          </w:tcPr>
          <w:p w14:paraId="0D3CE843"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2,6</w:t>
            </w:r>
          </w:p>
        </w:tc>
        <w:tc>
          <w:tcPr>
            <w:tcW w:w="383" w:type="pct"/>
            <w:shd w:val="clear" w:color="auto" w:fill="auto"/>
          </w:tcPr>
          <w:p w14:paraId="74A71A1E"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0,35</w:t>
            </w:r>
          </w:p>
        </w:tc>
        <w:tc>
          <w:tcPr>
            <w:tcW w:w="360" w:type="pct"/>
            <w:shd w:val="clear" w:color="auto" w:fill="auto"/>
          </w:tcPr>
          <w:p w14:paraId="49A1F18D"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0,35</w:t>
            </w:r>
          </w:p>
        </w:tc>
        <w:tc>
          <w:tcPr>
            <w:tcW w:w="432" w:type="pct"/>
            <w:shd w:val="clear" w:color="auto" w:fill="auto"/>
          </w:tcPr>
          <w:p w14:paraId="64BC836A"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r>
      <w:tr w:rsidR="00CE3629" w:rsidRPr="00CE3629" w14:paraId="37D0F942" w14:textId="77777777" w:rsidTr="00252535">
        <w:trPr>
          <w:trHeight w:val="225"/>
        </w:trPr>
        <w:tc>
          <w:tcPr>
            <w:tcW w:w="797" w:type="pct"/>
            <w:shd w:val="clear" w:color="auto" w:fill="auto"/>
            <w:noWrap/>
            <w:hideMark/>
          </w:tcPr>
          <w:p w14:paraId="3D318C37"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Павлодарская</w:t>
            </w:r>
          </w:p>
        </w:tc>
        <w:tc>
          <w:tcPr>
            <w:tcW w:w="495" w:type="pct"/>
            <w:shd w:val="clear" w:color="auto" w:fill="auto"/>
            <w:noWrap/>
            <w:hideMark/>
          </w:tcPr>
          <w:p w14:paraId="30DCF758"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61</w:t>
            </w:r>
          </w:p>
        </w:tc>
        <w:tc>
          <w:tcPr>
            <w:tcW w:w="318" w:type="pct"/>
            <w:shd w:val="clear" w:color="auto" w:fill="auto"/>
            <w:noWrap/>
            <w:hideMark/>
          </w:tcPr>
          <w:p w14:paraId="2809AAE2"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0,60</w:t>
            </w:r>
          </w:p>
        </w:tc>
        <w:tc>
          <w:tcPr>
            <w:tcW w:w="379" w:type="pct"/>
            <w:shd w:val="clear" w:color="auto" w:fill="auto"/>
            <w:noWrap/>
            <w:hideMark/>
          </w:tcPr>
          <w:p w14:paraId="15ED779F"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1,77</w:t>
            </w:r>
          </w:p>
        </w:tc>
        <w:tc>
          <w:tcPr>
            <w:tcW w:w="386" w:type="pct"/>
            <w:shd w:val="clear" w:color="auto" w:fill="auto"/>
            <w:noWrap/>
            <w:hideMark/>
          </w:tcPr>
          <w:p w14:paraId="5212C83B"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519" w:type="pct"/>
            <w:shd w:val="clear" w:color="auto" w:fill="auto"/>
            <w:noWrap/>
            <w:hideMark/>
          </w:tcPr>
          <w:p w14:paraId="3598657D"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89" w:type="pct"/>
            <w:shd w:val="clear" w:color="auto" w:fill="auto"/>
          </w:tcPr>
          <w:p w14:paraId="327A2F06"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0,56</w:t>
            </w:r>
          </w:p>
        </w:tc>
        <w:tc>
          <w:tcPr>
            <w:tcW w:w="543" w:type="pct"/>
            <w:shd w:val="clear" w:color="auto" w:fill="auto"/>
          </w:tcPr>
          <w:p w14:paraId="146ABF04"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83" w:type="pct"/>
            <w:shd w:val="clear" w:color="auto" w:fill="auto"/>
          </w:tcPr>
          <w:p w14:paraId="5E2EBB04"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0,57</w:t>
            </w:r>
          </w:p>
        </w:tc>
        <w:tc>
          <w:tcPr>
            <w:tcW w:w="360" w:type="pct"/>
            <w:shd w:val="clear" w:color="auto" w:fill="auto"/>
          </w:tcPr>
          <w:p w14:paraId="41C97BFE"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1,16</w:t>
            </w:r>
          </w:p>
        </w:tc>
        <w:tc>
          <w:tcPr>
            <w:tcW w:w="432" w:type="pct"/>
            <w:shd w:val="clear" w:color="auto" w:fill="auto"/>
          </w:tcPr>
          <w:p w14:paraId="69A69C8F"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r>
      <w:tr w:rsidR="00CE3629" w:rsidRPr="00CE3629" w14:paraId="11F9FE7B" w14:textId="77777777" w:rsidTr="00252535">
        <w:trPr>
          <w:trHeight w:val="225"/>
        </w:trPr>
        <w:tc>
          <w:tcPr>
            <w:tcW w:w="797" w:type="pct"/>
            <w:shd w:val="clear" w:color="auto" w:fill="auto"/>
            <w:noWrap/>
            <w:hideMark/>
          </w:tcPr>
          <w:p w14:paraId="66F7349D"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С</w:t>
            </w:r>
            <w:r w:rsidRPr="0003692D">
              <w:rPr>
                <w:rFonts w:ascii="Times New Roman" w:eastAsia="Times New Roman" w:hAnsi="Times New Roman" w:cs="Times New Roman"/>
                <w:sz w:val="24"/>
                <w:szCs w:val="24"/>
                <w:lang w:eastAsia="ru-RU"/>
              </w:rPr>
              <w:t>КО</w:t>
            </w:r>
          </w:p>
        </w:tc>
        <w:tc>
          <w:tcPr>
            <w:tcW w:w="495" w:type="pct"/>
            <w:shd w:val="clear" w:color="auto" w:fill="auto"/>
            <w:noWrap/>
            <w:hideMark/>
          </w:tcPr>
          <w:p w14:paraId="34AA4A7F"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18" w:type="pct"/>
            <w:shd w:val="clear" w:color="auto" w:fill="auto"/>
            <w:noWrap/>
            <w:hideMark/>
          </w:tcPr>
          <w:p w14:paraId="03F8AD5A"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1,72</w:t>
            </w:r>
          </w:p>
        </w:tc>
        <w:tc>
          <w:tcPr>
            <w:tcW w:w="379" w:type="pct"/>
            <w:shd w:val="clear" w:color="auto" w:fill="auto"/>
            <w:noWrap/>
            <w:hideMark/>
          </w:tcPr>
          <w:p w14:paraId="761F068C"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86" w:type="pct"/>
            <w:shd w:val="clear" w:color="auto" w:fill="auto"/>
            <w:noWrap/>
            <w:hideMark/>
          </w:tcPr>
          <w:p w14:paraId="1F4B132F"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519" w:type="pct"/>
            <w:shd w:val="clear" w:color="auto" w:fill="auto"/>
            <w:noWrap/>
            <w:hideMark/>
          </w:tcPr>
          <w:p w14:paraId="1E2BC253"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89" w:type="pct"/>
            <w:shd w:val="clear" w:color="auto" w:fill="auto"/>
          </w:tcPr>
          <w:p w14:paraId="0FCAB23D"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0,87</w:t>
            </w:r>
          </w:p>
        </w:tc>
        <w:tc>
          <w:tcPr>
            <w:tcW w:w="543" w:type="pct"/>
            <w:shd w:val="clear" w:color="auto" w:fill="auto"/>
          </w:tcPr>
          <w:p w14:paraId="6E247798"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1,8</w:t>
            </w:r>
          </w:p>
        </w:tc>
        <w:tc>
          <w:tcPr>
            <w:tcW w:w="383" w:type="pct"/>
            <w:shd w:val="clear" w:color="auto" w:fill="auto"/>
          </w:tcPr>
          <w:p w14:paraId="080CED38"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60" w:type="pct"/>
            <w:shd w:val="clear" w:color="auto" w:fill="auto"/>
          </w:tcPr>
          <w:p w14:paraId="72F53F81"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432" w:type="pct"/>
            <w:shd w:val="clear" w:color="auto" w:fill="auto"/>
          </w:tcPr>
          <w:p w14:paraId="4592209D"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r>
      <w:tr w:rsidR="00CE3629" w:rsidRPr="00CE3629" w14:paraId="05BADB07" w14:textId="77777777" w:rsidTr="00252535">
        <w:trPr>
          <w:trHeight w:val="225"/>
        </w:trPr>
        <w:tc>
          <w:tcPr>
            <w:tcW w:w="797" w:type="pct"/>
            <w:shd w:val="clear" w:color="auto" w:fill="auto"/>
            <w:noWrap/>
            <w:hideMark/>
          </w:tcPr>
          <w:p w14:paraId="3EA46730"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Ю</w:t>
            </w:r>
            <w:r w:rsidRPr="0003692D">
              <w:rPr>
                <w:rFonts w:ascii="Times New Roman" w:eastAsia="Times New Roman" w:hAnsi="Times New Roman" w:cs="Times New Roman"/>
                <w:sz w:val="24"/>
                <w:szCs w:val="24"/>
                <w:lang w:eastAsia="ru-RU"/>
              </w:rPr>
              <w:t>КО</w:t>
            </w:r>
          </w:p>
        </w:tc>
        <w:tc>
          <w:tcPr>
            <w:tcW w:w="495" w:type="pct"/>
            <w:shd w:val="clear" w:color="auto" w:fill="auto"/>
            <w:noWrap/>
            <w:hideMark/>
          </w:tcPr>
          <w:p w14:paraId="4417603F"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51</w:t>
            </w:r>
          </w:p>
        </w:tc>
        <w:tc>
          <w:tcPr>
            <w:tcW w:w="318" w:type="pct"/>
            <w:shd w:val="clear" w:color="auto" w:fill="auto"/>
            <w:noWrap/>
            <w:hideMark/>
          </w:tcPr>
          <w:p w14:paraId="4FD4397C"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0,99</w:t>
            </w:r>
          </w:p>
        </w:tc>
        <w:tc>
          <w:tcPr>
            <w:tcW w:w="379" w:type="pct"/>
            <w:shd w:val="clear" w:color="auto" w:fill="auto"/>
            <w:noWrap/>
            <w:hideMark/>
          </w:tcPr>
          <w:p w14:paraId="1BAE39C4"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1,25</w:t>
            </w:r>
          </w:p>
        </w:tc>
        <w:tc>
          <w:tcPr>
            <w:tcW w:w="386" w:type="pct"/>
            <w:shd w:val="clear" w:color="auto" w:fill="auto"/>
            <w:noWrap/>
            <w:hideMark/>
          </w:tcPr>
          <w:p w14:paraId="05EAE761"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519" w:type="pct"/>
            <w:shd w:val="clear" w:color="auto" w:fill="auto"/>
            <w:noWrap/>
            <w:hideMark/>
          </w:tcPr>
          <w:p w14:paraId="1FBB192E"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389" w:type="pct"/>
          </w:tcPr>
          <w:p w14:paraId="67C1C23D"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543" w:type="pct"/>
          </w:tcPr>
          <w:p w14:paraId="0F4597C6"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383" w:type="pct"/>
          </w:tcPr>
          <w:p w14:paraId="7BDC32D6"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360" w:type="pct"/>
          </w:tcPr>
          <w:p w14:paraId="49972684"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432" w:type="pct"/>
          </w:tcPr>
          <w:p w14:paraId="46AD69A6"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r>
      <w:tr w:rsidR="00CE3629" w:rsidRPr="00CE3629" w14:paraId="49A90C11" w14:textId="77777777" w:rsidTr="00252535">
        <w:trPr>
          <w:trHeight w:val="225"/>
        </w:trPr>
        <w:tc>
          <w:tcPr>
            <w:tcW w:w="797" w:type="pct"/>
            <w:shd w:val="clear" w:color="auto" w:fill="auto"/>
            <w:noWrap/>
          </w:tcPr>
          <w:p w14:paraId="6C714739"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Туркестанская</w:t>
            </w:r>
          </w:p>
        </w:tc>
        <w:tc>
          <w:tcPr>
            <w:tcW w:w="495" w:type="pct"/>
            <w:shd w:val="clear" w:color="auto" w:fill="auto"/>
            <w:noWrap/>
          </w:tcPr>
          <w:p w14:paraId="50C651F0"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318" w:type="pct"/>
            <w:shd w:val="clear" w:color="auto" w:fill="auto"/>
            <w:noWrap/>
          </w:tcPr>
          <w:p w14:paraId="63424452"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379" w:type="pct"/>
            <w:shd w:val="clear" w:color="auto" w:fill="auto"/>
            <w:noWrap/>
          </w:tcPr>
          <w:p w14:paraId="0043D95B"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386" w:type="pct"/>
            <w:shd w:val="clear" w:color="auto" w:fill="auto"/>
            <w:noWrap/>
          </w:tcPr>
          <w:p w14:paraId="45F62A30"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2,02</w:t>
            </w:r>
          </w:p>
        </w:tc>
        <w:tc>
          <w:tcPr>
            <w:tcW w:w="519" w:type="pct"/>
            <w:shd w:val="clear" w:color="auto" w:fill="auto"/>
            <w:noWrap/>
          </w:tcPr>
          <w:p w14:paraId="0FBD3AC6"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1,06</w:t>
            </w:r>
          </w:p>
        </w:tc>
        <w:tc>
          <w:tcPr>
            <w:tcW w:w="389" w:type="pct"/>
            <w:shd w:val="clear" w:color="auto" w:fill="auto"/>
          </w:tcPr>
          <w:p w14:paraId="69847CCB"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0,54</w:t>
            </w:r>
          </w:p>
        </w:tc>
        <w:tc>
          <w:tcPr>
            <w:tcW w:w="543" w:type="pct"/>
            <w:shd w:val="clear" w:color="auto" w:fill="auto"/>
          </w:tcPr>
          <w:p w14:paraId="1AB460CC"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0,26</w:t>
            </w:r>
          </w:p>
        </w:tc>
        <w:tc>
          <w:tcPr>
            <w:tcW w:w="383" w:type="pct"/>
            <w:shd w:val="clear" w:color="auto" w:fill="auto"/>
          </w:tcPr>
          <w:p w14:paraId="14F23EEA"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0,13</w:t>
            </w:r>
          </w:p>
        </w:tc>
        <w:tc>
          <w:tcPr>
            <w:tcW w:w="360" w:type="pct"/>
            <w:shd w:val="clear" w:color="auto" w:fill="auto"/>
          </w:tcPr>
          <w:p w14:paraId="2C645174"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0,26</w:t>
            </w:r>
          </w:p>
        </w:tc>
        <w:tc>
          <w:tcPr>
            <w:tcW w:w="432" w:type="pct"/>
            <w:shd w:val="clear" w:color="auto" w:fill="auto"/>
          </w:tcPr>
          <w:p w14:paraId="1F959CB2"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r>
      <w:tr w:rsidR="00CE3629" w:rsidRPr="00CE3629" w14:paraId="6C103FD7" w14:textId="77777777" w:rsidTr="00252535">
        <w:trPr>
          <w:trHeight w:val="225"/>
        </w:trPr>
        <w:tc>
          <w:tcPr>
            <w:tcW w:w="797" w:type="pct"/>
            <w:shd w:val="clear" w:color="auto" w:fill="auto"/>
            <w:noWrap/>
          </w:tcPr>
          <w:p w14:paraId="7540B2E0"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eastAsia="ru-RU"/>
              </w:rPr>
              <w:t>г.</w:t>
            </w:r>
            <w:r w:rsidRPr="0003692D">
              <w:rPr>
                <w:rFonts w:ascii="Times New Roman" w:eastAsia="Times New Roman" w:hAnsi="Times New Roman" w:cs="Times New Roman"/>
                <w:sz w:val="24"/>
                <w:szCs w:val="24"/>
                <w:lang w:val="en-US" w:eastAsia="ru-RU"/>
              </w:rPr>
              <w:t>Шымкент</w:t>
            </w:r>
          </w:p>
        </w:tc>
        <w:tc>
          <w:tcPr>
            <w:tcW w:w="495" w:type="pct"/>
            <w:shd w:val="clear" w:color="auto" w:fill="auto"/>
            <w:noWrap/>
          </w:tcPr>
          <w:p w14:paraId="4E1B3F40"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318" w:type="pct"/>
            <w:shd w:val="clear" w:color="auto" w:fill="auto"/>
            <w:noWrap/>
          </w:tcPr>
          <w:p w14:paraId="0656481B"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379" w:type="pct"/>
            <w:shd w:val="clear" w:color="auto" w:fill="auto"/>
            <w:noWrap/>
          </w:tcPr>
          <w:p w14:paraId="3718DCB8"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386" w:type="pct"/>
            <w:shd w:val="clear" w:color="auto" w:fill="auto"/>
            <w:noWrap/>
          </w:tcPr>
          <w:p w14:paraId="4FD85F6D" w14:textId="77777777" w:rsidR="00252535" w:rsidRPr="0003692D" w:rsidRDefault="00252535" w:rsidP="00252535">
            <w:pPr>
              <w:spacing w:after="0" w:line="240" w:lineRule="auto"/>
              <w:rPr>
                <w:rFonts w:ascii="Times New Roman" w:eastAsia="Times New Roman" w:hAnsi="Times New Roman" w:cs="Times New Roman"/>
                <w:sz w:val="24"/>
                <w:szCs w:val="24"/>
                <w:lang w:val="kk-KZ" w:eastAsia="ru-RU"/>
              </w:rPr>
            </w:pPr>
            <w:r w:rsidRPr="0003692D">
              <w:rPr>
                <w:rFonts w:ascii="Times New Roman" w:eastAsia="Times New Roman" w:hAnsi="Times New Roman" w:cs="Times New Roman"/>
                <w:sz w:val="24"/>
                <w:szCs w:val="24"/>
                <w:lang w:val="kk-KZ" w:eastAsia="ru-RU"/>
              </w:rPr>
              <w:t>1,53</w:t>
            </w:r>
          </w:p>
        </w:tc>
        <w:tc>
          <w:tcPr>
            <w:tcW w:w="519" w:type="pct"/>
            <w:shd w:val="clear" w:color="auto" w:fill="auto"/>
            <w:noWrap/>
          </w:tcPr>
          <w:p w14:paraId="3AD1B79B"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val="kk-KZ" w:eastAsia="ru-RU"/>
              </w:rPr>
              <w:t>0,88</w:t>
            </w:r>
          </w:p>
        </w:tc>
        <w:tc>
          <w:tcPr>
            <w:tcW w:w="389" w:type="pct"/>
            <w:shd w:val="clear" w:color="auto" w:fill="auto"/>
          </w:tcPr>
          <w:p w14:paraId="1A7D9B70"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0,28</w:t>
            </w:r>
          </w:p>
        </w:tc>
        <w:tc>
          <w:tcPr>
            <w:tcW w:w="543" w:type="pct"/>
            <w:shd w:val="clear" w:color="auto" w:fill="auto"/>
          </w:tcPr>
          <w:p w14:paraId="5FC0E144"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0,26</w:t>
            </w:r>
          </w:p>
        </w:tc>
        <w:tc>
          <w:tcPr>
            <w:tcW w:w="383" w:type="pct"/>
            <w:shd w:val="clear" w:color="auto" w:fill="auto"/>
          </w:tcPr>
          <w:p w14:paraId="058ED5C8"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1,27</w:t>
            </w:r>
          </w:p>
        </w:tc>
        <w:tc>
          <w:tcPr>
            <w:tcW w:w="360" w:type="pct"/>
            <w:shd w:val="clear" w:color="auto" w:fill="auto"/>
          </w:tcPr>
          <w:p w14:paraId="53AC1898"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432" w:type="pct"/>
            <w:shd w:val="clear" w:color="auto" w:fill="auto"/>
          </w:tcPr>
          <w:p w14:paraId="0C386F3D"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r>
      <w:tr w:rsidR="00CE3629" w:rsidRPr="00CE3629" w14:paraId="37C8ADF8" w14:textId="77777777" w:rsidTr="00252535">
        <w:trPr>
          <w:trHeight w:val="225"/>
        </w:trPr>
        <w:tc>
          <w:tcPr>
            <w:tcW w:w="797" w:type="pct"/>
            <w:shd w:val="clear" w:color="auto" w:fill="auto"/>
            <w:noWrap/>
            <w:hideMark/>
          </w:tcPr>
          <w:p w14:paraId="466DFC4A"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eastAsia="ru-RU"/>
              </w:rPr>
              <w:t>г.</w:t>
            </w:r>
            <w:r w:rsidRPr="0003692D">
              <w:rPr>
                <w:rFonts w:ascii="Times New Roman" w:eastAsia="Times New Roman" w:hAnsi="Times New Roman" w:cs="Times New Roman"/>
                <w:sz w:val="24"/>
                <w:szCs w:val="24"/>
                <w:lang w:val="en-US" w:eastAsia="ru-RU"/>
              </w:rPr>
              <w:t>Алматы</w:t>
            </w:r>
          </w:p>
        </w:tc>
        <w:tc>
          <w:tcPr>
            <w:tcW w:w="495" w:type="pct"/>
            <w:shd w:val="clear" w:color="auto" w:fill="auto"/>
            <w:noWrap/>
            <w:hideMark/>
          </w:tcPr>
          <w:p w14:paraId="04746CFE"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57</w:t>
            </w:r>
          </w:p>
        </w:tc>
        <w:tc>
          <w:tcPr>
            <w:tcW w:w="318" w:type="pct"/>
            <w:shd w:val="clear" w:color="auto" w:fill="auto"/>
            <w:noWrap/>
            <w:hideMark/>
          </w:tcPr>
          <w:p w14:paraId="0185F20B"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1,36</w:t>
            </w:r>
          </w:p>
        </w:tc>
        <w:tc>
          <w:tcPr>
            <w:tcW w:w="379" w:type="pct"/>
            <w:shd w:val="clear" w:color="auto" w:fill="auto"/>
            <w:noWrap/>
            <w:hideMark/>
          </w:tcPr>
          <w:p w14:paraId="0AA33218"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1,81</w:t>
            </w:r>
          </w:p>
        </w:tc>
        <w:tc>
          <w:tcPr>
            <w:tcW w:w="386" w:type="pct"/>
            <w:shd w:val="clear" w:color="auto" w:fill="auto"/>
            <w:noWrap/>
            <w:hideMark/>
          </w:tcPr>
          <w:p w14:paraId="31C568A3"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1,22</w:t>
            </w:r>
          </w:p>
        </w:tc>
        <w:tc>
          <w:tcPr>
            <w:tcW w:w="519" w:type="pct"/>
            <w:shd w:val="clear" w:color="auto" w:fill="auto"/>
            <w:noWrap/>
            <w:hideMark/>
          </w:tcPr>
          <w:p w14:paraId="7D4BF0BE"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0,70</w:t>
            </w:r>
          </w:p>
        </w:tc>
        <w:tc>
          <w:tcPr>
            <w:tcW w:w="389" w:type="pct"/>
            <w:shd w:val="clear" w:color="auto" w:fill="auto"/>
          </w:tcPr>
          <w:p w14:paraId="655FA211"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0,59</w:t>
            </w:r>
          </w:p>
        </w:tc>
        <w:tc>
          <w:tcPr>
            <w:tcW w:w="543" w:type="pct"/>
            <w:shd w:val="clear" w:color="auto" w:fill="auto"/>
          </w:tcPr>
          <w:p w14:paraId="20D96422"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83" w:type="pct"/>
            <w:shd w:val="clear" w:color="auto" w:fill="auto"/>
          </w:tcPr>
          <w:p w14:paraId="4EE32CCA"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0,18</w:t>
            </w:r>
          </w:p>
        </w:tc>
        <w:tc>
          <w:tcPr>
            <w:tcW w:w="360" w:type="pct"/>
            <w:shd w:val="clear" w:color="auto" w:fill="auto"/>
          </w:tcPr>
          <w:p w14:paraId="7C3A2350"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0,54</w:t>
            </w:r>
          </w:p>
        </w:tc>
        <w:tc>
          <w:tcPr>
            <w:tcW w:w="432" w:type="pct"/>
            <w:shd w:val="clear" w:color="auto" w:fill="auto"/>
          </w:tcPr>
          <w:p w14:paraId="5D699D69"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0,18</w:t>
            </w:r>
          </w:p>
        </w:tc>
      </w:tr>
      <w:tr w:rsidR="00CE3629" w:rsidRPr="00CE3629" w14:paraId="40744F85" w14:textId="77777777" w:rsidTr="00252535">
        <w:trPr>
          <w:trHeight w:val="225"/>
        </w:trPr>
        <w:tc>
          <w:tcPr>
            <w:tcW w:w="797" w:type="pct"/>
            <w:shd w:val="clear" w:color="auto" w:fill="auto"/>
            <w:noWrap/>
            <w:hideMark/>
          </w:tcPr>
          <w:p w14:paraId="28C6E15B"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г.Астана</w:t>
            </w:r>
          </w:p>
        </w:tc>
        <w:tc>
          <w:tcPr>
            <w:tcW w:w="495" w:type="pct"/>
            <w:shd w:val="clear" w:color="auto" w:fill="auto"/>
            <w:noWrap/>
            <w:hideMark/>
          </w:tcPr>
          <w:p w14:paraId="70C026DD"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0,88</w:t>
            </w:r>
          </w:p>
        </w:tc>
        <w:tc>
          <w:tcPr>
            <w:tcW w:w="318" w:type="pct"/>
            <w:shd w:val="clear" w:color="auto" w:fill="auto"/>
            <w:noWrap/>
            <w:hideMark/>
          </w:tcPr>
          <w:p w14:paraId="169FDF14"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0,79</w:t>
            </w:r>
          </w:p>
        </w:tc>
        <w:tc>
          <w:tcPr>
            <w:tcW w:w="379" w:type="pct"/>
            <w:shd w:val="clear" w:color="auto" w:fill="auto"/>
            <w:noWrap/>
            <w:hideMark/>
          </w:tcPr>
          <w:p w14:paraId="0E3DC03C"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1,43</w:t>
            </w:r>
          </w:p>
        </w:tc>
        <w:tc>
          <w:tcPr>
            <w:tcW w:w="386" w:type="pct"/>
            <w:shd w:val="clear" w:color="auto" w:fill="auto"/>
            <w:noWrap/>
            <w:hideMark/>
          </w:tcPr>
          <w:p w14:paraId="72047996"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1,65</w:t>
            </w:r>
          </w:p>
        </w:tc>
        <w:tc>
          <w:tcPr>
            <w:tcW w:w="519" w:type="pct"/>
            <w:shd w:val="clear" w:color="auto" w:fill="auto"/>
            <w:noWrap/>
            <w:hideMark/>
          </w:tcPr>
          <w:p w14:paraId="30B96DBF" w14:textId="77777777" w:rsidR="00252535" w:rsidRPr="0003692D" w:rsidRDefault="00252535" w:rsidP="00252535">
            <w:pPr>
              <w:spacing w:after="0" w:line="240" w:lineRule="auto"/>
              <w:rPr>
                <w:rFonts w:ascii="Times New Roman" w:eastAsia="Times New Roman" w:hAnsi="Times New Roman" w:cs="Times New Roman"/>
                <w:sz w:val="24"/>
                <w:szCs w:val="24"/>
                <w:lang w:eastAsia="ru-RU"/>
              </w:rPr>
            </w:pPr>
            <w:r w:rsidRPr="0003692D">
              <w:rPr>
                <w:rFonts w:ascii="Times New Roman" w:eastAsia="Times New Roman" w:hAnsi="Times New Roman" w:cs="Times New Roman"/>
                <w:sz w:val="24"/>
                <w:szCs w:val="24"/>
                <w:lang w:eastAsia="ru-RU"/>
              </w:rPr>
              <w:t>0,31</w:t>
            </w:r>
          </w:p>
        </w:tc>
        <w:tc>
          <w:tcPr>
            <w:tcW w:w="389" w:type="pct"/>
            <w:shd w:val="clear" w:color="auto" w:fill="auto"/>
          </w:tcPr>
          <w:p w14:paraId="54B414C6"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0,58</w:t>
            </w:r>
          </w:p>
        </w:tc>
        <w:tc>
          <w:tcPr>
            <w:tcW w:w="543" w:type="pct"/>
            <w:shd w:val="clear" w:color="auto" w:fill="auto"/>
          </w:tcPr>
          <w:p w14:paraId="1B8DC859"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0,54</w:t>
            </w:r>
          </w:p>
        </w:tc>
        <w:tc>
          <w:tcPr>
            <w:tcW w:w="383" w:type="pct"/>
            <w:shd w:val="clear" w:color="auto" w:fill="auto"/>
          </w:tcPr>
          <w:p w14:paraId="294BBEB2"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60" w:type="pct"/>
            <w:shd w:val="clear" w:color="auto" w:fill="auto"/>
          </w:tcPr>
          <w:p w14:paraId="59DF8DA0"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432" w:type="pct"/>
            <w:shd w:val="clear" w:color="auto" w:fill="auto"/>
          </w:tcPr>
          <w:p w14:paraId="70492098"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0,22</w:t>
            </w:r>
          </w:p>
        </w:tc>
      </w:tr>
      <w:tr w:rsidR="00CE3629" w:rsidRPr="00CE3629" w14:paraId="76188644" w14:textId="77777777" w:rsidTr="00252535">
        <w:trPr>
          <w:trHeight w:val="225"/>
        </w:trPr>
        <w:tc>
          <w:tcPr>
            <w:tcW w:w="797" w:type="pct"/>
            <w:shd w:val="clear" w:color="auto" w:fill="auto"/>
            <w:noWrap/>
          </w:tcPr>
          <w:p w14:paraId="491B7529"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Абай</w:t>
            </w:r>
          </w:p>
        </w:tc>
        <w:tc>
          <w:tcPr>
            <w:tcW w:w="495" w:type="pct"/>
            <w:shd w:val="clear" w:color="auto" w:fill="auto"/>
            <w:noWrap/>
          </w:tcPr>
          <w:p w14:paraId="3D6A898D"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318" w:type="pct"/>
            <w:shd w:val="clear" w:color="auto" w:fill="auto"/>
            <w:noWrap/>
          </w:tcPr>
          <w:p w14:paraId="3B2BB007"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379" w:type="pct"/>
            <w:shd w:val="clear" w:color="auto" w:fill="auto"/>
            <w:noWrap/>
          </w:tcPr>
          <w:p w14:paraId="160CD32A"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386" w:type="pct"/>
            <w:shd w:val="clear" w:color="auto" w:fill="auto"/>
            <w:noWrap/>
          </w:tcPr>
          <w:p w14:paraId="050DA4D7"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519" w:type="pct"/>
            <w:shd w:val="clear" w:color="auto" w:fill="auto"/>
            <w:noWrap/>
          </w:tcPr>
          <w:p w14:paraId="77797084"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389" w:type="pct"/>
            <w:shd w:val="clear" w:color="auto" w:fill="auto"/>
          </w:tcPr>
          <w:p w14:paraId="08DE82CD"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543" w:type="pct"/>
            <w:shd w:val="clear" w:color="auto" w:fill="auto"/>
          </w:tcPr>
          <w:p w14:paraId="5B4C95EA"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83" w:type="pct"/>
            <w:shd w:val="clear" w:color="auto" w:fill="auto"/>
          </w:tcPr>
          <w:p w14:paraId="242008A0"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1,26</w:t>
            </w:r>
          </w:p>
        </w:tc>
        <w:tc>
          <w:tcPr>
            <w:tcW w:w="360" w:type="pct"/>
            <w:shd w:val="clear" w:color="auto" w:fill="auto"/>
          </w:tcPr>
          <w:p w14:paraId="7BF7BB10"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432" w:type="pct"/>
            <w:shd w:val="clear" w:color="auto" w:fill="auto"/>
          </w:tcPr>
          <w:p w14:paraId="69D045F4"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r>
      <w:tr w:rsidR="00CE3629" w:rsidRPr="00CE3629" w14:paraId="5BA6DE90" w14:textId="77777777" w:rsidTr="00252535">
        <w:trPr>
          <w:trHeight w:val="225"/>
        </w:trPr>
        <w:tc>
          <w:tcPr>
            <w:tcW w:w="797" w:type="pct"/>
            <w:shd w:val="clear" w:color="auto" w:fill="auto"/>
            <w:noWrap/>
          </w:tcPr>
          <w:p w14:paraId="25E3DCBC"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Жетысу</w:t>
            </w:r>
          </w:p>
        </w:tc>
        <w:tc>
          <w:tcPr>
            <w:tcW w:w="495" w:type="pct"/>
            <w:shd w:val="clear" w:color="auto" w:fill="auto"/>
            <w:noWrap/>
          </w:tcPr>
          <w:p w14:paraId="3197DFDB"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318" w:type="pct"/>
            <w:shd w:val="clear" w:color="auto" w:fill="auto"/>
            <w:noWrap/>
          </w:tcPr>
          <w:p w14:paraId="2A7399F2"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379" w:type="pct"/>
            <w:shd w:val="clear" w:color="auto" w:fill="auto"/>
            <w:noWrap/>
          </w:tcPr>
          <w:p w14:paraId="2FE59409"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386" w:type="pct"/>
            <w:shd w:val="clear" w:color="auto" w:fill="auto"/>
            <w:noWrap/>
          </w:tcPr>
          <w:p w14:paraId="156CDCD0"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519" w:type="pct"/>
            <w:shd w:val="clear" w:color="auto" w:fill="auto"/>
            <w:noWrap/>
          </w:tcPr>
          <w:p w14:paraId="0C5FCC3E"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389" w:type="pct"/>
            <w:shd w:val="clear" w:color="auto" w:fill="auto"/>
          </w:tcPr>
          <w:p w14:paraId="522B0E3C"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0,51</w:t>
            </w:r>
          </w:p>
        </w:tc>
        <w:tc>
          <w:tcPr>
            <w:tcW w:w="543" w:type="pct"/>
            <w:shd w:val="clear" w:color="auto" w:fill="auto"/>
          </w:tcPr>
          <w:p w14:paraId="58CDF7FA"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1,02</w:t>
            </w:r>
          </w:p>
        </w:tc>
        <w:tc>
          <w:tcPr>
            <w:tcW w:w="383" w:type="pct"/>
            <w:shd w:val="clear" w:color="auto" w:fill="auto"/>
          </w:tcPr>
          <w:p w14:paraId="70AF0609"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60" w:type="pct"/>
            <w:shd w:val="clear" w:color="auto" w:fill="auto"/>
          </w:tcPr>
          <w:p w14:paraId="05878DC5"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432" w:type="pct"/>
            <w:shd w:val="clear" w:color="auto" w:fill="auto"/>
          </w:tcPr>
          <w:p w14:paraId="3C5673D7"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r>
      <w:tr w:rsidR="00CE3629" w:rsidRPr="00CE3629" w14:paraId="2AC2669E" w14:textId="77777777" w:rsidTr="00252535">
        <w:trPr>
          <w:trHeight w:val="225"/>
        </w:trPr>
        <w:tc>
          <w:tcPr>
            <w:tcW w:w="797" w:type="pct"/>
            <w:shd w:val="clear" w:color="auto" w:fill="auto"/>
            <w:noWrap/>
          </w:tcPr>
          <w:p w14:paraId="2BB523E3"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Улытау</w:t>
            </w:r>
          </w:p>
        </w:tc>
        <w:tc>
          <w:tcPr>
            <w:tcW w:w="495" w:type="pct"/>
            <w:shd w:val="clear" w:color="auto" w:fill="auto"/>
            <w:noWrap/>
          </w:tcPr>
          <w:p w14:paraId="5F2E92AE"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318" w:type="pct"/>
            <w:shd w:val="clear" w:color="auto" w:fill="auto"/>
            <w:noWrap/>
          </w:tcPr>
          <w:p w14:paraId="18BE0789"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379" w:type="pct"/>
            <w:shd w:val="clear" w:color="auto" w:fill="auto"/>
            <w:noWrap/>
          </w:tcPr>
          <w:p w14:paraId="4D33E2F1"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386" w:type="pct"/>
            <w:shd w:val="clear" w:color="auto" w:fill="auto"/>
            <w:noWrap/>
          </w:tcPr>
          <w:p w14:paraId="5A961F07"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519" w:type="pct"/>
            <w:shd w:val="clear" w:color="auto" w:fill="auto"/>
            <w:noWrap/>
          </w:tcPr>
          <w:p w14:paraId="4C312376"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p>
        </w:tc>
        <w:tc>
          <w:tcPr>
            <w:tcW w:w="389" w:type="pct"/>
            <w:shd w:val="clear" w:color="auto" w:fill="auto"/>
          </w:tcPr>
          <w:p w14:paraId="142A507E"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543" w:type="pct"/>
            <w:shd w:val="clear" w:color="auto" w:fill="auto"/>
          </w:tcPr>
          <w:p w14:paraId="365EB775"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83" w:type="pct"/>
            <w:shd w:val="clear" w:color="auto" w:fill="auto"/>
          </w:tcPr>
          <w:p w14:paraId="6AB0DA7E"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c>
          <w:tcPr>
            <w:tcW w:w="360" w:type="pct"/>
            <w:shd w:val="clear" w:color="auto" w:fill="auto"/>
          </w:tcPr>
          <w:p w14:paraId="1DBB0F8F"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1,56</w:t>
            </w:r>
          </w:p>
        </w:tc>
        <w:tc>
          <w:tcPr>
            <w:tcW w:w="432" w:type="pct"/>
            <w:shd w:val="clear" w:color="auto" w:fill="auto"/>
          </w:tcPr>
          <w:p w14:paraId="2C509720"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00</w:t>
            </w:r>
          </w:p>
        </w:tc>
      </w:tr>
      <w:tr w:rsidR="00CE3629" w:rsidRPr="00CE3629" w14:paraId="62A3AB65" w14:textId="77777777" w:rsidTr="00252535">
        <w:trPr>
          <w:trHeight w:val="53"/>
        </w:trPr>
        <w:tc>
          <w:tcPr>
            <w:tcW w:w="797" w:type="pct"/>
            <w:shd w:val="clear" w:color="auto" w:fill="auto"/>
            <w:noWrap/>
            <w:hideMark/>
          </w:tcPr>
          <w:p w14:paraId="7EE77384"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Р</w:t>
            </w:r>
            <w:r w:rsidRPr="0003692D">
              <w:rPr>
                <w:rFonts w:ascii="Times New Roman" w:eastAsia="Times New Roman" w:hAnsi="Times New Roman" w:cs="Times New Roman"/>
                <w:sz w:val="24"/>
                <w:szCs w:val="24"/>
                <w:lang w:eastAsia="ru-RU"/>
              </w:rPr>
              <w:t>К</w:t>
            </w:r>
          </w:p>
        </w:tc>
        <w:tc>
          <w:tcPr>
            <w:tcW w:w="495" w:type="pct"/>
            <w:shd w:val="clear" w:color="auto" w:fill="auto"/>
            <w:noWrap/>
            <w:hideMark/>
          </w:tcPr>
          <w:p w14:paraId="10479108"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68</w:t>
            </w:r>
          </w:p>
        </w:tc>
        <w:tc>
          <w:tcPr>
            <w:tcW w:w="318" w:type="pct"/>
            <w:shd w:val="clear" w:color="auto" w:fill="auto"/>
            <w:noWrap/>
            <w:hideMark/>
          </w:tcPr>
          <w:p w14:paraId="24939FF9"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80</w:t>
            </w:r>
          </w:p>
        </w:tc>
        <w:tc>
          <w:tcPr>
            <w:tcW w:w="379" w:type="pct"/>
            <w:shd w:val="clear" w:color="auto" w:fill="auto"/>
            <w:noWrap/>
            <w:hideMark/>
          </w:tcPr>
          <w:p w14:paraId="4E6CD28C"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1</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37</w:t>
            </w:r>
          </w:p>
        </w:tc>
        <w:tc>
          <w:tcPr>
            <w:tcW w:w="386" w:type="pct"/>
            <w:shd w:val="clear" w:color="auto" w:fill="auto"/>
            <w:noWrap/>
            <w:hideMark/>
          </w:tcPr>
          <w:p w14:paraId="3FD61C73"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1</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35</w:t>
            </w:r>
          </w:p>
        </w:tc>
        <w:tc>
          <w:tcPr>
            <w:tcW w:w="519" w:type="pct"/>
            <w:shd w:val="clear" w:color="auto" w:fill="auto"/>
            <w:noWrap/>
            <w:hideMark/>
          </w:tcPr>
          <w:p w14:paraId="140E4E95" w14:textId="77777777" w:rsidR="00252535" w:rsidRPr="0003692D" w:rsidRDefault="00252535" w:rsidP="00252535">
            <w:pPr>
              <w:spacing w:after="0" w:line="240" w:lineRule="auto"/>
              <w:rPr>
                <w:rFonts w:ascii="Times New Roman" w:eastAsia="Times New Roman" w:hAnsi="Times New Roman" w:cs="Times New Roman"/>
                <w:sz w:val="24"/>
                <w:szCs w:val="24"/>
                <w:lang w:val="en-US" w:eastAsia="ru-RU"/>
              </w:rPr>
            </w:pPr>
            <w:r w:rsidRPr="0003692D">
              <w:rPr>
                <w:rFonts w:ascii="Times New Roman" w:eastAsia="Times New Roman" w:hAnsi="Times New Roman" w:cs="Times New Roman"/>
                <w:sz w:val="24"/>
                <w:szCs w:val="24"/>
                <w:lang w:val="en-US" w:eastAsia="ru-RU"/>
              </w:rPr>
              <w:t>0</w:t>
            </w:r>
            <w:r w:rsidRPr="0003692D">
              <w:rPr>
                <w:rFonts w:ascii="Times New Roman" w:eastAsia="Times New Roman" w:hAnsi="Times New Roman" w:cs="Times New Roman"/>
                <w:sz w:val="24"/>
                <w:szCs w:val="24"/>
                <w:lang w:eastAsia="ru-RU"/>
              </w:rPr>
              <w:t>,</w:t>
            </w:r>
            <w:r w:rsidRPr="0003692D">
              <w:rPr>
                <w:rFonts w:ascii="Times New Roman" w:eastAsia="Times New Roman" w:hAnsi="Times New Roman" w:cs="Times New Roman"/>
                <w:sz w:val="24"/>
                <w:szCs w:val="24"/>
                <w:lang w:val="en-US" w:eastAsia="ru-RU"/>
              </w:rPr>
              <w:t>88</w:t>
            </w:r>
          </w:p>
        </w:tc>
        <w:tc>
          <w:tcPr>
            <w:tcW w:w="389" w:type="pct"/>
            <w:shd w:val="clear" w:color="auto" w:fill="auto"/>
          </w:tcPr>
          <w:p w14:paraId="03E965B3"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0,47</w:t>
            </w:r>
          </w:p>
        </w:tc>
        <w:tc>
          <w:tcPr>
            <w:tcW w:w="543" w:type="pct"/>
            <w:shd w:val="clear" w:color="auto" w:fill="auto"/>
          </w:tcPr>
          <w:p w14:paraId="2BEF4704"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0,39</w:t>
            </w:r>
          </w:p>
        </w:tc>
        <w:tc>
          <w:tcPr>
            <w:tcW w:w="383" w:type="pct"/>
            <w:shd w:val="clear" w:color="auto" w:fill="auto"/>
          </w:tcPr>
          <w:p w14:paraId="158426C5"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0,26</w:t>
            </w:r>
          </w:p>
        </w:tc>
        <w:tc>
          <w:tcPr>
            <w:tcW w:w="360" w:type="pct"/>
            <w:shd w:val="clear" w:color="auto" w:fill="auto"/>
          </w:tcPr>
          <w:p w14:paraId="09CFFD88" w14:textId="77777777" w:rsidR="00252535" w:rsidRPr="0003692D" w:rsidRDefault="00252535" w:rsidP="00252535">
            <w:pPr>
              <w:spacing w:after="0" w:line="240" w:lineRule="auto"/>
              <w:rPr>
                <w:rFonts w:ascii="Times New Roman" w:eastAsia="Calibri" w:hAnsi="Times New Roman" w:cs="Times New Roman"/>
                <w:sz w:val="24"/>
                <w:szCs w:val="24"/>
              </w:rPr>
            </w:pPr>
            <w:r w:rsidRPr="0003692D">
              <w:rPr>
                <w:rFonts w:ascii="Times New Roman" w:eastAsia="Calibri" w:hAnsi="Times New Roman" w:cs="Times New Roman"/>
                <w:sz w:val="24"/>
                <w:szCs w:val="24"/>
              </w:rPr>
              <w:t>0,31</w:t>
            </w:r>
          </w:p>
        </w:tc>
        <w:tc>
          <w:tcPr>
            <w:tcW w:w="432" w:type="pct"/>
            <w:shd w:val="clear" w:color="auto" w:fill="auto"/>
          </w:tcPr>
          <w:p w14:paraId="0B3DF319" w14:textId="77777777" w:rsidR="00252535" w:rsidRPr="0003692D" w:rsidRDefault="00252535" w:rsidP="00252535">
            <w:pPr>
              <w:spacing w:after="0" w:line="240" w:lineRule="auto"/>
              <w:rPr>
                <w:rFonts w:ascii="Times New Roman" w:eastAsia="Calibri" w:hAnsi="Times New Roman" w:cs="Times New Roman"/>
                <w:bCs/>
                <w:sz w:val="24"/>
                <w:szCs w:val="24"/>
              </w:rPr>
            </w:pPr>
            <w:r w:rsidRPr="0003692D">
              <w:rPr>
                <w:rFonts w:ascii="Times New Roman" w:eastAsia="Calibri" w:hAnsi="Times New Roman" w:cs="Times New Roman"/>
                <w:bCs/>
                <w:sz w:val="24"/>
                <w:szCs w:val="24"/>
              </w:rPr>
              <w:t>0,12</w:t>
            </w:r>
          </w:p>
        </w:tc>
      </w:tr>
    </w:tbl>
    <w:p w14:paraId="3BF32D10" w14:textId="77777777" w:rsidR="00252535" w:rsidRPr="00CE3629" w:rsidRDefault="00252535" w:rsidP="00252535">
      <w:pPr>
        <w:spacing w:after="0" w:line="240" w:lineRule="auto"/>
        <w:ind w:left="720"/>
        <w:jc w:val="both"/>
        <w:rPr>
          <w:rFonts w:ascii="Times New Roman" w:eastAsia="Times New Roman" w:hAnsi="Times New Roman" w:cs="Times New Roman"/>
          <w:sz w:val="28"/>
          <w:szCs w:val="28"/>
          <w:lang w:eastAsia="ru-RU"/>
        </w:rPr>
      </w:pPr>
    </w:p>
    <w:p w14:paraId="7B14A3D0" w14:textId="1300BB4B" w:rsidR="00252535" w:rsidRPr="00CE3629" w:rsidRDefault="00252535" w:rsidP="0003692D">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bCs/>
          <w:i/>
          <w:sz w:val="28"/>
          <w:szCs w:val="28"/>
          <w:lang w:eastAsia="ru-RU"/>
        </w:rPr>
        <w:t>Кызылординская область</w:t>
      </w:r>
      <w:r w:rsidRPr="00CE3629">
        <w:rPr>
          <w:rFonts w:ascii="Times New Roman" w:eastAsia="Times New Roman" w:hAnsi="Times New Roman" w:cs="Times New Roman"/>
          <w:sz w:val="28"/>
          <w:szCs w:val="28"/>
          <w:lang w:eastAsia="ru-RU"/>
        </w:rPr>
        <w:t xml:space="preserve"> выделяется резким подъёмом показателей в 2018 году (3,81 случая), с последующим снижением и стабилизацией на уровне около 0,7 случая в 2022–2024 гг. </w:t>
      </w:r>
      <w:r w:rsidRPr="00CE3629">
        <w:rPr>
          <w:rFonts w:ascii="Times New Roman" w:eastAsia="Times New Roman" w:hAnsi="Times New Roman" w:cs="Times New Roman"/>
          <w:bCs/>
          <w:sz w:val="28"/>
          <w:szCs w:val="28"/>
          <w:lang w:eastAsia="ru-RU"/>
        </w:rPr>
        <w:t>Кызылординская область</w:t>
      </w:r>
      <w:r w:rsidRPr="00CE3629">
        <w:rPr>
          <w:rFonts w:ascii="Times New Roman" w:eastAsia="Times New Roman" w:hAnsi="Times New Roman" w:cs="Times New Roman"/>
          <w:sz w:val="28"/>
          <w:szCs w:val="28"/>
          <w:lang w:eastAsia="ru-RU"/>
        </w:rPr>
        <w:t xml:space="preserve"> показала наиболее драматичное колебание: после снижения в 2020 году до нулевого уровня, показатель вновь существенно вырос в 2021–2022 годах (до 1,45 и 0,72 соответственно), что может свидетельствовать о неравномерности диагностических практик или возникновении региональных факторов риска</w:t>
      </w:r>
      <w:r w:rsidR="00441E57" w:rsidRPr="00CE3629">
        <w:rPr>
          <w:rFonts w:ascii="Times New Roman" w:eastAsia="Calibri" w:hAnsi="Times New Roman" w:cs="Times New Roman"/>
          <w:sz w:val="28"/>
          <w:szCs w:val="28"/>
        </w:rPr>
        <w:t xml:space="preserve"> </w:t>
      </w:r>
      <w:r w:rsidR="007C77B8" w:rsidRPr="00CE3629">
        <w:rPr>
          <w:rFonts w:ascii="Times New Roman" w:eastAsia="Calibri" w:hAnsi="Times New Roman" w:cs="Times New Roman"/>
          <w:sz w:val="28"/>
          <w:szCs w:val="28"/>
        </w:rPr>
        <w:t xml:space="preserve">(рисунок </w:t>
      </w:r>
      <w:r w:rsidR="00441E57" w:rsidRPr="00CE3629">
        <w:rPr>
          <w:rFonts w:ascii="Times New Roman" w:eastAsia="Calibri" w:hAnsi="Times New Roman" w:cs="Times New Roman"/>
          <w:sz w:val="28"/>
          <w:szCs w:val="28"/>
        </w:rPr>
        <w:t>20</w:t>
      </w:r>
      <w:r w:rsidRPr="00CE3629">
        <w:rPr>
          <w:rFonts w:ascii="Times New Roman" w:eastAsia="Calibri" w:hAnsi="Times New Roman" w:cs="Times New Roman"/>
          <w:sz w:val="28"/>
          <w:szCs w:val="28"/>
        </w:rPr>
        <w:t>)</w:t>
      </w:r>
      <w:r w:rsidRPr="00CE3629">
        <w:rPr>
          <w:rFonts w:ascii="Times New Roman" w:eastAsia="Times New Roman" w:hAnsi="Times New Roman" w:cs="Times New Roman"/>
          <w:sz w:val="28"/>
          <w:szCs w:val="28"/>
          <w:lang w:eastAsia="ru-RU"/>
        </w:rPr>
        <w:t>.</w:t>
      </w:r>
    </w:p>
    <w:p w14:paraId="61DD5D12" w14:textId="77777777" w:rsidR="00252535" w:rsidRPr="00CE3629" w:rsidRDefault="00252535" w:rsidP="0003692D">
      <w:pPr>
        <w:spacing w:after="0" w:line="240" w:lineRule="auto"/>
        <w:jc w:val="center"/>
        <w:rPr>
          <w:rFonts w:ascii="Times New Roman" w:eastAsia="Times New Roman" w:hAnsi="Times New Roman" w:cs="Times New Roman"/>
          <w:sz w:val="24"/>
          <w:szCs w:val="24"/>
          <w:lang w:eastAsia="ru-RU"/>
        </w:rPr>
      </w:pPr>
      <w:r w:rsidRPr="00CE3629">
        <w:rPr>
          <w:rFonts w:ascii="Times New Roman" w:eastAsia="Calibri" w:hAnsi="Times New Roman" w:cs="Times New Roman"/>
          <w:noProof/>
          <w:lang w:eastAsia="ru-RU"/>
        </w:rPr>
        <w:lastRenderedPageBreak/>
        <w:drawing>
          <wp:inline distT="0" distB="0" distL="0" distR="0" wp14:anchorId="4082C1FC" wp14:editId="35BC2D57">
            <wp:extent cx="6124575" cy="3044825"/>
            <wp:effectExtent l="0" t="0" r="0" b="317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FE133C0" w14:textId="77777777" w:rsidR="0003692D" w:rsidRPr="00937C26" w:rsidRDefault="0003692D" w:rsidP="0003692D">
      <w:pPr>
        <w:spacing w:after="0" w:line="240" w:lineRule="auto"/>
        <w:contextualSpacing/>
        <w:jc w:val="center"/>
        <w:rPr>
          <w:rFonts w:ascii="Times New Roman" w:eastAsia="Calibri" w:hAnsi="Times New Roman" w:cs="Times New Roman"/>
          <w:sz w:val="16"/>
          <w:szCs w:val="16"/>
        </w:rPr>
      </w:pPr>
    </w:p>
    <w:p w14:paraId="044854C8" w14:textId="497D8842" w:rsidR="00252535" w:rsidRPr="00CE3629" w:rsidRDefault="00441E57" w:rsidP="0003692D">
      <w:pPr>
        <w:spacing w:after="0" w:line="240" w:lineRule="auto"/>
        <w:contextualSpacing/>
        <w:jc w:val="center"/>
        <w:rPr>
          <w:rFonts w:ascii="Times New Roman" w:eastAsia="Calibri" w:hAnsi="Times New Roman" w:cs="Times New Roman"/>
          <w:sz w:val="28"/>
          <w:szCs w:val="28"/>
        </w:rPr>
      </w:pPr>
      <w:r w:rsidRPr="00CE3629">
        <w:rPr>
          <w:rFonts w:ascii="Times New Roman" w:eastAsia="Calibri" w:hAnsi="Times New Roman" w:cs="Times New Roman"/>
          <w:sz w:val="28"/>
          <w:szCs w:val="28"/>
        </w:rPr>
        <w:t>Рисунок 20</w:t>
      </w:r>
      <w:r w:rsidR="00252535" w:rsidRPr="00CE3629">
        <w:rPr>
          <w:rFonts w:ascii="Times New Roman" w:eastAsia="Calibri" w:hAnsi="Times New Roman" w:cs="Times New Roman"/>
          <w:sz w:val="28"/>
          <w:szCs w:val="28"/>
        </w:rPr>
        <w:t xml:space="preserve"> - Динамика показателей первичной заболеваемости Q17.2+Q16.0 по регионам РК за 2015–2024 годы</w:t>
      </w:r>
    </w:p>
    <w:p w14:paraId="65E93CF1" w14:textId="77777777" w:rsidR="00252535" w:rsidRPr="000A01EC" w:rsidRDefault="00252535" w:rsidP="00252535">
      <w:pPr>
        <w:spacing w:after="0" w:line="240" w:lineRule="auto"/>
        <w:ind w:hanging="851"/>
        <w:jc w:val="both"/>
        <w:rPr>
          <w:rFonts w:ascii="Times New Roman" w:eastAsia="Times New Roman" w:hAnsi="Times New Roman" w:cs="Times New Roman"/>
          <w:sz w:val="28"/>
          <w:szCs w:val="28"/>
          <w:lang w:eastAsia="ru-RU"/>
        </w:rPr>
      </w:pPr>
    </w:p>
    <w:p w14:paraId="3FD3E3E9" w14:textId="7CA65C28" w:rsidR="00252535" w:rsidRPr="00CE3629" w:rsidRDefault="00252535" w:rsidP="000A01EC">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bCs/>
          <w:i/>
          <w:sz w:val="28"/>
          <w:szCs w:val="28"/>
          <w:lang w:eastAsia="ru-RU"/>
        </w:rPr>
        <w:t>Мангистауская область</w:t>
      </w:r>
      <w:r w:rsidRPr="00CE3629">
        <w:rPr>
          <w:rFonts w:ascii="Times New Roman" w:eastAsia="Times New Roman" w:hAnsi="Times New Roman" w:cs="Times New Roman"/>
          <w:sz w:val="28"/>
          <w:szCs w:val="28"/>
          <w:lang w:eastAsia="ru-RU"/>
        </w:rPr>
        <w:t xml:space="preserve"> также показала значительный рост с минимального уровня в 2015 году (0,00) до пика в 2017–2018 годах (4,01 и 3,85 соответственно), после чего резко снизилась. Такая динамика требует отдельного внимания ввиду возможных региональных рисков или изменений в диагностической политике</w:t>
      </w:r>
      <w:r w:rsidR="00441E57" w:rsidRPr="00CE3629">
        <w:rPr>
          <w:rFonts w:ascii="Times New Roman" w:eastAsia="Calibri" w:hAnsi="Times New Roman" w:cs="Times New Roman"/>
          <w:sz w:val="28"/>
          <w:szCs w:val="28"/>
        </w:rPr>
        <w:t xml:space="preserve"> </w:t>
      </w:r>
      <w:r w:rsidR="007C77B8" w:rsidRPr="00CE3629">
        <w:rPr>
          <w:rFonts w:ascii="Times New Roman" w:eastAsia="Calibri" w:hAnsi="Times New Roman" w:cs="Times New Roman"/>
          <w:sz w:val="28"/>
          <w:szCs w:val="28"/>
        </w:rPr>
        <w:t xml:space="preserve">(рисунок </w:t>
      </w:r>
      <w:r w:rsidR="00441E57" w:rsidRPr="00CE3629">
        <w:rPr>
          <w:rFonts w:ascii="Times New Roman" w:eastAsia="Calibri" w:hAnsi="Times New Roman" w:cs="Times New Roman"/>
          <w:sz w:val="28"/>
          <w:szCs w:val="28"/>
        </w:rPr>
        <w:t>21</w:t>
      </w:r>
      <w:r w:rsidRPr="00CE3629">
        <w:rPr>
          <w:rFonts w:ascii="Times New Roman" w:eastAsia="Calibri" w:hAnsi="Times New Roman" w:cs="Times New Roman"/>
          <w:sz w:val="28"/>
          <w:szCs w:val="28"/>
        </w:rPr>
        <w:t>)</w:t>
      </w:r>
      <w:r w:rsidRPr="00CE3629">
        <w:rPr>
          <w:rFonts w:ascii="Times New Roman" w:eastAsia="Times New Roman" w:hAnsi="Times New Roman" w:cs="Times New Roman"/>
          <w:sz w:val="28"/>
          <w:szCs w:val="28"/>
          <w:lang w:eastAsia="ru-RU"/>
        </w:rPr>
        <w:t>.</w:t>
      </w:r>
    </w:p>
    <w:p w14:paraId="3EDB2CDF" w14:textId="77777777" w:rsidR="00252535" w:rsidRPr="00CE3629" w:rsidRDefault="00252535" w:rsidP="00252535">
      <w:pPr>
        <w:spacing w:after="0" w:line="240" w:lineRule="auto"/>
        <w:jc w:val="center"/>
        <w:rPr>
          <w:rFonts w:ascii="Times New Roman" w:eastAsia="Times New Roman" w:hAnsi="Times New Roman" w:cs="Times New Roman"/>
          <w:sz w:val="24"/>
          <w:szCs w:val="24"/>
          <w:lang w:eastAsia="ru-RU"/>
        </w:rPr>
      </w:pPr>
      <w:r w:rsidRPr="00CE3629">
        <w:rPr>
          <w:rFonts w:ascii="Times New Roman" w:eastAsia="Calibri" w:hAnsi="Times New Roman" w:cs="Times New Roman"/>
          <w:noProof/>
          <w:lang w:eastAsia="ru-RU"/>
        </w:rPr>
        <w:drawing>
          <wp:inline distT="0" distB="0" distL="0" distR="0" wp14:anchorId="2CF08547" wp14:editId="1289B589">
            <wp:extent cx="5940425" cy="3057525"/>
            <wp:effectExtent l="0" t="0" r="3175"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4C6C8CA" w14:textId="77777777" w:rsidR="000A01EC" w:rsidRPr="00937C26" w:rsidRDefault="000A01EC" w:rsidP="000A01EC">
      <w:pPr>
        <w:spacing w:after="0" w:line="240" w:lineRule="auto"/>
        <w:contextualSpacing/>
        <w:jc w:val="center"/>
        <w:rPr>
          <w:rFonts w:ascii="Times New Roman" w:eastAsia="Calibri" w:hAnsi="Times New Roman" w:cs="Times New Roman"/>
          <w:sz w:val="16"/>
          <w:szCs w:val="16"/>
        </w:rPr>
      </w:pPr>
    </w:p>
    <w:p w14:paraId="79554EEF" w14:textId="7A74900A" w:rsidR="00252535" w:rsidRPr="00CE3629" w:rsidRDefault="00441E57" w:rsidP="000A01EC">
      <w:pPr>
        <w:spacing w:after="0" w:line="240" w:lineRule="auto"/>
        <w:contextualSpacing/>
        <w:jc w:val="center"/>
        <w:rPr>
          <w:rFonts w:ascii="Times New Roman" w:eastAsia="Calibri" w:hAnsi="Times New Roman" w:cs="Times New Roman"/>
          <w:sz w:val="28"/>
          <w:szCs w:val="28"/>
        </w:rPr>
      </w:pPr>
      <w:r w:rsidRPr="00CE3629">
        <w:rPr>
          <w:rFonts w:ascii="Times New Roman" w:eastAsia="Calibri" w:hAnsi="Times New Roman" w:cs="Times New Roman"/>
          <w:sz w:val="28"/>
          <w:szCs w:val="28"/>
        </w:rPr>
        <w:t>Рисунок 21</w:t>
      </w:r>
      <w:r w:rsidR="00252535" w:rsidRPr="00CE3629">
        <w:rPr>
          <w:rFonts w:ascii="Times New Roman" w:eastAsia="Calibri" w:hAnsi="Times New Roman" w:cs="Times New Roman"/>
          <w:sz w:val="28"/>
          <w:szCs w:val="28"/>
        </w:rPr>
        <w:t xml:space="preserve"> - Динамика показателей первичной заболеваемости Q17.2+Q16.0 по регионам РК за 2015–2024 годы</w:t>
      </w:r>
    </w:p>
    <w:p w14:paraId="58C2248D" w14:textId="77777777" w:rsidR="00252535" w:rsidRPr="00CE3629" w:rsidRDefault="00252535" w:rsidP="00252535">
      <w:pPr>
        <w:spacing w:after="0" w:line="240" w:lineRule="auto"/>
        <w:ind w:left="-426"/>
        <w:contextualSpacing/>
        <w:jc w:val="center"/>
        <w:rPr>
          <w:rFonts w:ascii="Times New Roman" w:eastAsia="Calibri" w:hAnsi="Times New Roman" w:cs="Times New Roman"/>
          <w:sz w:val="28"/>
          <w:szCs w:val="28"/>
        </w:rPr>
      </w:pPr>
    </w:p>
    <w:p w14:paraId="2B012DA2" w14:textId="77777777" w:rsidR="00252535" w:rsidRPr="00CE3629" w:rsidRDefault="00252535" w:rsidP="000A01EC">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bCs/>
          <w:i/>
          <w:sz w:val="28"/>
          <w:szCs w:val="28"/>
          <w:lang w:eastAsia="ru-RU"/>
        </w:rPr>
        <w:t>Город Алматы</w:t>
      </w:r>
      <w:r w:rsidRPr="00CE3629">
        <w:rPr>
          <w:rFonts w:ascii="Times New Roman" w:eastAsia="Times New Roman" w:hAnsi="Times New Roman" w:cs="Times New Roman"/>
          <w:sz w:val="28"/>
          <w:szCs w:val="28"/>
          <w:lang w:eastAsia="ru-RU"/>
        </w:rPr>
        <w:t xml:space="preserve"> демонстрировал наиболее выраженный пик в 2017 году (1,81), с последующим постепенным снижением до минимальных значений к </w:t>
      </w:r>
      <w:r w:rsidRPr="00CE3629">
        <w:rPr>
          <w:rFonts w:ascii="Times New Roman" w:eastAsia="Times New Roman" w:hAnsi="Times New Roman" w:cs="Times New Roman"/>
          <w:sz w:val="28"/>
          <w:szCs w:val="28"/>
          <w:lang w:eastAsia="ru-RU"/>
        </w:rPr>
        <w:lastRenderedPageBreak/>
        <w:t>2024 году (0,18). Вероятно, пик заболеваемости связан с улучшением диагностики в крупном городе с развитой медицинской инфраструктурой.</w:t>
      </w:r>
    </w:p>
    <w:p w14:paraId="23984950" w14:textId="6088AA5A" w:rsidR="00252535" w:rsidRPr="00CE3629" w:rsidRDefault="00252535" w:rsidP="00EB37B3">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bCs/>
          <w:i/>
          <w:sz w:val="28"/>
          <w:szCs w:val="28"/>
          <w:lang w:eastAsia="ru-RU"/>
        </w:rPr>
        <w:t xml:space="preserve">Акмолинская </w:t>
      </w:r>
      <w:r w:rsidRPr="00CE3629">
        <w:rPr>
          <w:rFonts w:ascii="Times New Roman" w:eastAsia="Times New Roman" w:hAnsi="Times New Roman" w:cs="Times New Roman"/>
          <w:bCs/>
          <w:sz w:val="28"/>
          <w:szCs w:val="28"/>
          <w:lang w:eastAsia="ru-RU"/>
        </w:rPr>
        <w:t>и</w:t>
      </w:r>
      <w:r w:rsidRPr="00CE3629">
        <w:rPr>
          <w:rFonts w:ascii="Times New Roman" w:eastAsia="Times New Roman" w:hAnsi="Times New Roman" w:cs="Times New Roman"/>
          <w:bCs/>
          <w:i/>
          <w:sz w:val="28"/>
          <w:szCs w:val="28"/>
          <w:lang w:eastAsia="ru-RU"/>
        </w:rPr>
        <w:t xml:space="preserve"> Актюбинская области</w:t>
      </w:r>
      <w:r w:rsidRPr="00CE3629">
        <w:rPr>
          <w:rFonts w:ascii="Times New Roman" w:eastAsia="Times New Roman" w:hAnsi="Times New Roman" w:cs="Times New Roman"/>
          <w:sz w:val="28"/>
          <w:szCs w:val="28"/>
          <w:lang w:eastAsia="ru-RU"/>
        </w:rPr>
        <w:t xml:space="preserve"> показывают стабильные низкие значения на протяжении всего периода, не превышающие 1,01 случая за год, что свидетельствует о относительно стабильной эпидемиологической ситуации или низкой диагностической активности.В регионах, таких как </w:t>
      </w:r>
      <w:r w:rsidRPr="00CE3629">
        <w:rPr>
          <w:rFonts w:ascii="Times New Roman" w:eastAsia="Times New Roman" w:hAnsi="Times New Roman" w:cs="Times New Roman"/>
          <w:bCs/>
          <w:i/>
          <w:sz w:val="28"/>
          <w:szCs w:val="28"/>
          <w:lang w:eastAsia="ru-RU"/>
        </w:rPr>
        <w:t>Карагандинская</w:t>
      </w:r>
      <w:r w:rsidRPr="00CE3629">
        <w:rPr>
          <w:rFonts w:ascii="Times New Roman" w:eastAsia="Times New Roman" w:hAnsi="Times New Roman" w:cs="Times New Roman"/>
          <w:i/>
          <w:sz w:val="28"/>
          <w:szCs w:val="28"/>
          <w:lang w:eastAsia="ru-RU"/>
        </w:rPr>
        <w:t xml:space="preserve">, </w:t>
      </w:r>
      <w:r w:rsidRPr="00CE3629">
        <w:rPr>
          <w:rFonts w:ascii="Times New Roman" w:eastAsia="Times New Roman" w:hAnsi="Times New Roman" w:cs="Times New Roman"/>
          <w:bCs/>
          <w:i/>
          <w:sz w:val="28"/>
          <w:szCs w:val="28"/>
          <w:lang w:eastAsia="ru-RU"/>
        </w:rPr>
        <w:t>Атырауская</w:t>
      </w:r>
      <w:r w:rsidRPr="00CE3629">
        <w:rPr>
          <w:rFonts w:ascii="Times New Roman" w:eastAsia="Times New Roman" w:hAnsi="Times New Roman" w:cs="Times New Roman"/>
          <w:i/>
          <w:sz w:val="28"/>
          <w:szCs w:val="28"/>
          <w:lang w:eastAsia="ru-RU"/>
        </w:rPr>
        <w:t>,</w:t>
      </w:r>
      <w:r w:rsidRPr="00CE3629">
        <w:rPr>
          <w:rFonts w:ascii="Times New Roman" w:eastAsia="Times New Roman" w:hAnsi="Times New Roman" w:cs="Times New Roman"/>
          <w:sz w:val="28"/>
          <w:szCs w:val="28"/>
          <w:lang w:eastAsia="ru-RU"/>
        </w:rPr>
        <w:t xml:space="preserve"> и </w:t>
      </w:r>
      <w:r w:rsidRPr="00CE3629">
        <w:rPr>
          <w:rFonts w:ascii="Times New Roman" w:eastAsia="Times New Roman" w:hAnsi="Times New Roman" w:cs="Times New Roman"/>
          <w:bCs/>
          <w:i/>
          <w:sz w:val="28"/>
          <w:szCs w:val="28"/>
          <w:lang w:eastAsia="ru-RU"/>
        </w:rPr>
        <w:t>Северо-Казахстанская области</w:t>
      </w:r>
      <w:r w:rsidRPr="00CE3629">
        <w:rPr>
          <w:rFonts w:ascii="Times New Roman" w:eastAsia="Times New Roman" w:hAnsi="Times New Roman" w:cs="Times New Roman"/>
          <w:sz w:val="28"/>
          <w:szCs w:val="28"/>
          <w:lang w:eastAsia="ru-RU"/>
        </w:rPr>
        <w:t>, показатели преимущественно низкие (менее 1 случая на 100 тыс.), с эпизодическими периодами полного отсутствия регистрируемых случаев, что может указывать на недостатки диагностической системы или низкую распространённость пороков развития.Показатели заболеваемости отражают реальную ситуацию в здравоохранении, но также и специфику социальной политики и культурных установок, когда регистрируемые данные могут подвергаться искажению из-за стигматизации заболеваний и неравномерности доступности медицинской помощи.</w:t>
      </w:r>
      <w:r w:rsidRPr="00CE3629">
        <w:rPr>
          <w:rFonts w:ascii="Times New Roman" w:eastAsia="Times New Roman" w:hAnsi="Times New Roman" w:cs="Times New Roman"/>
          <w:bCs/>
          <w:sz w:val="28"/>
          <w:szCs w:val="28"/>
          <w:lang w:eastAsia="ru-RU"/>
        </w:rPr>
        <w:t>В</w:t>
      </w:r>
      <w:r w:rsidRPr="00CE3629">
        <w:rPr>
          <w:rFonts w:ascii="Times New Roman" w:eastAsia="Times New Roman" w:hAnsi="Times New Roman" w:cs="Times New Roman"/>
          <w:sz w:val="28"/>
          <w:szCs w:val="28"/>
          <w:lang w:eastAsia="ru-RU"/>
        </w:rPr>
        <w:t>олнообразные изменения показывают, что показатель не является стабильным и может зависеть от множества факторов, от качества учёта до социально-культурных условий в регионе.</w:t>
      </w:r>
    </w:p>
    <w:p w14:paraId="244148B9" w14:textId="77777777" w:rsidR="00252535" w:rsidRPr="00CE3629" w:rsidRDefault="00252535" w:rsidP="000A01EC">
      <w:pPr>
        <w:spacing w:after="0" w:line="240" w:lineRule="auto"/>
        <w:ind w:firstLine="567"/>
        <w:outlineLvl w:val="1"/>
        <w:rPr>
          <w:rFonts w:ascii="Times New Roman" w:eastAsia="Times New Roman" w:hAnsi="Times New Roman" w:cs="Times New Roman"/>
          <w:bCs/>
          <w:sz w:val="28"/>
          <w:szCs w:val="28"/>
          <w:lang w:eastAsia="ru-RU"/>
        </w:rPr>
      </w:pPr>
      <w:r w:rsidRPr="00CE3629">
        <w:rPr>
          <w:rFonts w:ascii="Times New Roman" w:eastAsia="Times New Roman" w:hAnsi="Times New Roman" w:cs="Times New Roman"/>
          <w:bCs/>
          <w:sz w:val="28"/>
          <w:szCs w:val="28"/>
          <w:lang w:eastAsia="ru-RU"/>
        </w:rPr>
        <w:t>Выводы</w:t>
      </w:r>
    </w:p>
    <w:p w14:paraId="094763E9" w14:textId="77777777" w:rsidR="00937C26" w:rsidRDefault="00252535" w:rsidP="00937C26">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Общая динамика показателей первичной заболеваемости ВПР уха (атрезией, микротией и анотией</w:t>
      </w:r>
      <w:r w:rsidRPr="00CE3629">
        <w:rPr>
          <w:rFonts w:ascii="Times New Roman" w:eastAsia="Calibri" w:hAnsi="Times New Roman" w:cs="Times New Roman"/>
          <w:sz w:val="28"/>
          <w:szCs w:val="28"/>
        </w:rPr>
        <w:t xml:space="preserve"> - </w:t>
      </w:r>
      <w:r w:rsidRPr="00CE3629">
        <w:rPr>
          <w:rFonts w:ascii="Times New Roman" w:eastAsia="Times New Roman" w:hAnsi="Times New Roman" w:cs="Times New Roman"/>
          <w:sz w:val="28"/>
          <w:szCs w:val="28"/>
          <w:lang w:eastAsia="ru-RU"/>
        </w:rPr>
        <w:t>Q16.1 и Q17.2+Q16.0) в Республике Казахстан за последние десять лет характеризуется волнообразностью с пиковыми значениями в 2017–2018 гг. и последующим снижением во время пандемии (2020–2021 гг.) с частичным восстановлением показателей к 2024 году, что может быть связано как с улучшением диагностических методов, так и с внешними факторами, такими как пандемия COVID-19.Выявлены выраженные региональные различия: крупные города и области демонстрируют наибольшие значения за счёт доступности специализированной медицинской помощи. Напротив, сельские и менее населённые регионы показывают значительно более низкие показатели или их полное отсутствие, что может указывать на проблемы выявляемости и доступности медицинских услуг.Некоторые регионы, напротив, показали тревожные тенденции роста, требующие внимания органов здравоохранения (Кызылординская, Мангистауская области).</w:t>
      </w:r>
    </w:p>
    <w:p w14:paraId="126FDA8B" w14:textId="102C29AC" w:rsidR="001743E1" w:rsidRPr="00937C26" w:rsidRDefault="001743E1" w:rsidP="00937C26">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bCs/>
          <w:sz w:val="28"/>
          <w:szCs w:val="28"/>
          <w:lang w:eastAsia="ru-RU"/>
        </w:rPr>
        <w:t xml:space="preserve">Анализ </w:t>
      </w:r>
      <w:r w:rsidR="0020679D" w:rsidRPr="00CE3629">
        <w:rPr>
          <w:rFonts w:ascii="Times New Roman" w:eastAsia="Times New Roman" w:hAnsi="Times New Roman" w:cs="Times New Roman"/>
          <w:bCs/>
          <w:sz w:val="28"/>
          <w:szCs w:val="28"/>
          <w:lang w:eastAsia="ru-RU"/>
        </w:rPr>
        <w:t xml:space="preserve">региональной вариации периодической распространенности </w:t>
      </w:r>
      <w:r w:rsidRPr="00CE3629">
        <w:rPr>
          <w:rFonts w:ascii="Times New Roman" w:eastAsia="Times New Roman" w:hAnsi="Times New Roman" w:cs="Times New Roman"/>
          <w:bCs/>
          <w:sz w:val="28"/>
          <w:szCs w:val="28"/>
          <w:lang w:eastAsia="ru-RU"/>
        </w:rPr>
        <w:t>Q16.1 и Q17.2+Q16.0 в Республике Казахстан за 2015–2024 гг.</w:t>
      </w:r>
      <w:r w:rsidR="0020679D" w:rsidRPr="00CE3629">
        <w:rPr>
          <w:rFonts w:ascii="Times New Roman" w:eastAsia="Times New Roman" w:hAnsi="Times New Roman" w:cs="Times New Roman"/>
          <w:bCs/>
          <w:sz w:val="28"/>
          <w:szCs w:val="28"/>
          <w:lang w:eastAsia="ru-RU"/>
        </w:rPr>
        <w:t xml:space="preserve"> (обновленные данные)</w:t>
      </w:r>
      <w:r w:rsidR="000A01EC">
        <w:rPr>
          <w:rFonts w:ascii="Times New Roman" w:eastAsia="Times New Roman" w:hAnsi="Times New Roman" w:cs="Times New Roman"/>
          <w:bCs/>
          <w:sz w:val="28"/>
          <w:szCs w:val="28"/>
          <w:lang w:eastAsia="ru-RU"/>
        </w:rPr>
        <w:t>.</w:t>
      </w:r>
    </w:p>
    <w:p w14:paraId="681FCB47" w14:textId="77777777" w:rsidR="001743E1" w:rsidRPr="00CE3629" w:rsidRDefault="001743E1" w:rsidP="000A01EC">
      <w:pPr>
        <w:spacing w:after="0" w:line="240" w:lineRule="auto"/>
        <w:ind w:firstLine="567"/>
        <w:jc w:val="both"/>
        <w:outlineLvl w:val="2"/>
        <w:rPr>
          <w:rFonts w:ascii="Times New Roman" w:eastAsia="Times New Roman" w:hAnsi="Times New Roman" w:cs="Times New Roman"/>
          <w:bCs/>
          <w:sz w:val="28"/>
          <w:szCs w:val="28"/>
          <w:lang w:eastAsia="ru-RU"/>
        </w:rPr>
      </w:pPr>
      <w:r w:rsidRPr="00CE3629">
        <w:rPr>
          <w:rFonts w:ascii="Times New Roman" w:eastAsia="Times New Roman" w:hAnsi="Times New Roman" w:cs="Times New Roman"/>
          <w:bCs/>
          <w:sz w:val="28"/>
          <w:szCs w:val="28"/>
          <w:lang w:eastAsia="ru-RU"/>
        </w:rPr>
        <w:t>Соответствие кодов МКБ-10:</w:t>
      </w:r>
    </w:p>
    <w:p w14:paraId="26C65942" w14:textId="4E5A2D42" w:rsidR="001743E1" w:rsidRPr="00CE3629" w:rsidRDefault="001743E1" w:rsidP="000A01EC">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16 Врожденные аномалии </w:t>
      </w:r>
      <w:r w:rsidR="00937C26">
        <w:rPr>
          <w:rFonts w:ascii="Times New Roman" w:eastAsia="Times New Roman" w:hAnsi="Times New Roman" w:cs="Times New Roman"/>
          <w:sz w:val="28"/>
          <w:szCs w:val="28"/>
          <w:lang w:eastAsia="ru-RU"/>
        </w:rPr>
        <w:t>(</w:t>
      </w:r>
      <w:r w:rsidRPr="00CE3629">
        <w:rPr>
          <w:rFonts w:ascii="Times New Roman" w:eastAsia="Times New Roman" w:hAnsi="Times New Roman" w:cs="Times New Roman"/>
          <w:sz w:val="28"/>
          <w:szCs w:val="28"/>
          <w:lang w:eastAsia="ru-RU"/>
        </w:rPr>
        <w:t>пороки развития</w:t>
      </w:r>
      <w:r w:rsidR="00937C26">
        <w:rPr>
          <w:rFonts w:ascii="Times New Roman" w:eastAsia="Times New Roman" w:hAnsi="Times New Roman" w:cs="Times New Roman"/>
          <w:sz w:val="28"/>
          <w:szCs w:val="28"/>
          <w:lang w:eastAsia="ru-RU"/>
        </w:rPr>
        <w:t>)</w:t>
      </w:r>
      <w:r w:rsidRPr="00CE3629">
        <w:rPr>
          <w:rFonts w:ascii="Times New Roman" w:eastAsia="Times New Roman" w:hAnsi="Times New Roman" w:cs="Times New Roman"/>
          <w:sz w:val="28"/>
          <w:szCs w:val="28"/>
          <w:lang w:eastAsia="ru-RU"/>
        </w:rPr>
        <w:t xml:space="preserve"> уха, вызывающие нарушение слуха</w:t>
      </w:r>
    </w:p>
    <w:p w14:paraId="225AF320" w14:textId="77777777" w:rsidR="001743E1" w:rsidRPr="00CE3629" w:rsidRDefault="001743E1" w:rsidP="000A01EC">
      <w:pPr>
        <w:spacing w:after="0" w:line="240" w:lineRule="auto"/>
        <w:ind w:firstLine="567"/>
        <w:jc w:val="both"/>
        <w:rPr>
          <w:rFonts w:ascii="Times New Roman" w:eastAsia="Calibri" w:hAnsi="Times New Roman" w:cs="Times New Roman"/>
          <w:sz w:val="28"/>
          <w:szCs w:val="28"/>
        </w:rPr>
      </w:pPr>
      <w:r w:rsidRPr="00CE3629">
        <w:rPr>
          <w:rFonts w:ascii="Times New Roman" w:eastAsia="Calibri" w:hAnsi="Times New Roman" w:cs="Times New Roman"/>
          <w:sz w:val="28"/>
          <w:szCs w:val="28"/>
        </w:rPr>
        <w:t xml:space="preserve">Q16.0 Врожденное отсутствие ушной раковины </w:t>
      </w:r>
      <w:r w:rsidRPr="00CE3629">
        <w:rPr>
          <w:rFonts w:ascii="Times New Roman" w:eastAsia="Times New Roman" w:hAnsi="Times New Roman" w:cs="Times New Roman"/>
          <w:bCs/>
          <w:sz w:val="28"/>
          <w:szCs w:val="28"/>
          <w:lang w:eastAsia="ru-RU"/>
        </w:rPr>
        <w:t>0 (анотия)</w:t>
      </w:r>
    </w:p>
    <w:p w14:paraId="162DC44E" w14:textId="77777777" w:rsidR="001743E1" w:rsidRPr="00CE3629" w:rsidRDefault="001743E1" w:rsidP="000A01EC">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Q16.1 Врожденное отсутствие, атрезия и стриктура слухового прохода (</w:t>
      </w:r>
      <w:proofErr w:type="gramStart"/>
      <w:r w:rsidRPr="00CE3629">
        <w:rPr>
          <w:rFonts w:ascii="Times New Roman" w:eastAsia="Times New Roman" w:hAnsi="Times New Roman" w:cs="Times New Roman"/>
          <w:sz w:val="28"/>
          <w:szCs w:val="28"/>
          <w:lang w:eastAsia="ru-RU"/>
        </w:rPr>
        <w:t xml:space="preserve">наружного) </w:t>
      </w:r>
      <w:r w:rsidRPr="00CE3629">
        <w:rPr>
          <w:rFonts w:ascii="Times New Roman" w:eastAsia="Times New Roman" w:hAnsi="Times New Roman" w:cs="Times New Roman"/>
          <w:bCs/>
          <w:sz w:val="28"/>
          <w:szCs w:val="28"/>
          <w:lang w:eastAsia="ru-RU"/>
        </w:rPr>
        <w:t xml:space="preserve"> (</w:t>
      </w:r>
      <w:proofErr w:type="gramEnd"/>
      <w:r w:rsidRPr="00CE3629">
        <w:rPr>
          <w:rFonts w:ascii="Times New Roman" w:eastAsia="Times New Roman" w:hAnsi="Times New Roman" w:cs="Times New Roman"/>
          <w:bCs/>
          <w:sz w:val="28"/>
          <w:szCs w:val="28"/>
          <w:lang w:eastAsia="ru-RU"/>
        </w:rPr>
        <w:t>атрезия)</w:t>
      </w:r>
    </w:p>
    <w:p w14:paraId="74D0A838" w14:textId="61AE341E" w:rsidR="001743E1" w:rsidRPr="00CE3629" w:rsidRDefault="001743E1" w:rsidP="000A01EC">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Q17 Другие врожденные аномалии </w:t>
      </w:r>
      <w:r w:rsidR="00937C26">
        <w:rPr>
          <w:rFonts w:ascii="Times New Roman" w:eastAsia="Times New Roman" w:hAnsi="Times New Roman" w:cs="Times New Roman"/>
          <w:sz w:val="28"/>
          <w:szCs w:val="28"/>
          <w:lang w:eastAsia="ru-RU"/>
        </w:rPr>
        <w:t>(</w:t>
      </w:r>
      <w:r w:rsidRPr="00CE3629">
        <w:rPr>
          <w:rFonts w:ascii="Times New Roman" w:eastAsia="Times New Roman" w:hAnsi="Times New Roman" w:cs="Times New Roman"/>
          <w:sz w:val="28"/>
          <w:szCs w:val="28"/>
          <w:lang w:eastAsia="ru-RU"/>
        </w:rPr>
        <w:t>пороки развития</w:t>
      </w:r>
      <w:r w:rsidR="00937C26">
        <w:rPr>
          <w:rFonts w:ascii="Times New Roman" w:eastAsia="Times New Roman" w:hAnsi="Times New Roman" w:cs="Times New Roman"/>
          <w:sz w:val="28"/>
          <w:szCs w:val="28"/>
          <w:lang w:eastAsia="ru-RU"/>
        </w:rPr>
        <w:t xml:space="preserve">) </w:t>
      </w:r>
      <w:r w:rsidRPr="00CE3629">
        <w:rPr>
          <w:rFonts w:ascii="Times New Roman" w:eastAsia="Times New Roman" w:hAnsi="Times New Roman" w:cs="Times New Roman"/>
          <w:sz w:val="28"/>
          <w:szCs w:val="28"/>
          <w:lang w:eastAsia="ru-RU"/>
        </w:rPr>
        <w:t>уха</w:t>
      </w:r>
    </w:p>
    <w:p w14:paraId="03D25BEA" w14:textId="77777777" w:rsidR="001743E1" w:rsidRPr="009210DF" w:rsidRDefault="001743E1" w:rsidP="000A01EC">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val="en-US" w:eastAsia="ru-RU"/>
        </w:rPr>
        <w:t>Q</w:t>
      </w:r>
      <w:r w:rsidRPr="009210DF">
        <w:rPr>
          <w:rFonts w:ascii="Times New Roman" w:eastAsia="Times New Roman" w:hAnsi="Times New Roman" w:cs="Times New Roman"/>
          <w:sz w:val="28"/>
          <w:szCs w:val="28"/>
          <w:lang w:eastAsia="ru-RU"/>
        </w:rPr>
        <w:t xml:space="preserve">17.2 </w:t>
      </w:r>
      <w:r w:rsidRPr="00CE3629">
        <w:rPr>
          <w:rFonts w:ascii="Times New Roman" w:eastAsia="Times New Roman" w:hAnsi="Times New Roman" w:cs="Times New Roman"/>
          <w:sz w:val="28"/>
          <w:szCs w:val="28"/>
          <w:lang w:eastAsia="ru-RU"/>
        </w:rPr>
        <w:t>Микротия</w:t>
      </w:r>
    </w:p>
    <w:p w14:paraId="450C9B72" w14:textId="06291B2C" w:rsidR="0079220B" w:rsidRDefault="0079220B" w:rsidP="00937C26">
      <w:pPr>
        <w:spacing w:after="0" w:line="240" w:lineRule="auto"/>
        <w:ind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w:t>
      </w:r>
      <w:hyperlink r:id="rId63" w:history="1">
        <w:r>
          <w:rPr>
            <w:rFonts w:ascii="Times New Roman" w:eastAsia="Times New Roman" w:hAnsi="Times New Roman" w:cs="Times New Roman"/>
            <w:sz w:val="28"/>
            <w:szCs w:val="28"/>
            <w:lang w:eastAsia="ru-RU"/>
          </w:rPr>
          <w:t xml:space="preserve">Международная классификация </w:t>
        </w:r>
      </w:hyperlink>
      <w:r>
        <w:rPr>
          <w:rFonts w:ascii="Times New Roman" w:eastAsia="Times New Roman" w:hAnsi="Times New Roman" w:cs="Times New Roman"/>
          <w:sz w:val="28"/>
          <w:szCs w:val="28"/>
          <w:lang w:eastAsia="ru-RU"/>
        </w:rPr>
        <w:t xml:space="preserve">болезней </w:t>
      </w:r>
      <w:r>
        <w:rPr>
          <w:rFonts w:ascii="Times New Roman" w:eastAsia="Times New Roman" w:hAnsi="Times New Roman" w:cs="Times New Roman"/>
          <w:sz w:val="28"/>
          <w:szCs w:val="28"/>
          <w:lang w:val="en-US" w:eastAsia="ru-RU"/>
        </w:rPr>
        <w:t>X</w:t>
      </w:r>
      <w:r w:rsidRPr="0079220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пересмотра).</w:t>
      </w:r>
    </w:p>
    <w:p w14:paraId="6BE719DD" w14:textId="0FB4327E" w:rsidR="00937C26" w:rsidRPr="00CE3629" w:rsidRDefault="00937C26" w:rsidP="00937C26">
      <w:pPr>
        <w:spacing w:after="0" w:line="240" w:lineRule="auto"/>
        <w:ind w:firstLine="567"/>
        <w:jc w:val="both"/>
        <w:rPr>
          <w:rFonts w:ascii="Times New Roman" w:eastAsia="Times New Roman" w:hAnsi="Times New Roman" w:cs="Times New Roman"/>
          <w:sz w:val="28"/>
          <w:szCs w:val="28"/>
          <w:lang w:eastAsia="ru-RU"/>
        </w:rPr>
      </w:pPr>
      <w:r w:rsidRPr="00937C26">
        <w:t xml:space="preserve"> </w:t>
      </w:r>
      <w:r>
        <w:rPr>
          <w:rFonts w:ascii="Times New Roman" w:eastAsia="Times New Roman" w:hAnsi="Times New Roman" w:cs="Times New Roman"/>
          <w:sz w:val="28"/>
          <w:szCs w:val="28"/>
          <w:lang w:eastAsia="ru-RU"/>
        </w:rPr>
        <w:t>(таблица 11)</w:t>
      </w:r>
      <w:r w:rsidRPr="00CE3629">
        <w:rPr>
          <w:rFonts w:ascii="Times New Roman" w:eastAsia="Times New Roman" w:hAnsi="Times New Roman" w:cs="Times New Roman"/>
          <w:sz w:val="28"/>
          <w:szCs w:val="28"/>
          <w:lang w:eastAsia="ru-RU"/>
        </w:rPr>
        <w:t>.</w:t>
      </w:r>
    </w:p>
    <w:p w14:paraId="67939735" w14:textId="77777777" w:rsidR="00FB150B" w:rsidRDefault="00FB150B" w:rsidP="00FB150B">
      <w:pPr>
        <w:spacing w:after="0" w:line="240" w:lineRule="auto"/>
        <w:jc w:val="both"/>
        <w:rPr>
          <w:rFonts w:ascii="Times New Roman" w:eastAsia="Times New Roman" w:hAnsi="Times New Roman" w:cs="Times New Roman"/>
          <w:bCs/>
          <w:sz w:val="28"/>
          <w:szCs w:val="28"/>
          <w:lang w:eastAsia="ru-RU"/>
        </w:rPr>
      </w:pPr>
      <w:r w:rsidRPr="00CE3629">
        <w:rPr>
          <w:rFonts w:ascii="Times New Roman" w:eastAsia="Calibri" w:hAnsi="Times New Roman" w:cs="Times New Roman"/>
          <w:sz w:val="28"/>
          <w:szCs w:val="28"/>
        </w:rPr>
        <w:lastRenderedPageBreak/>
        <w:t xml:space="preserve">Таблица </w:t>
      </w:r>
      <w:r w:rsidR="00543CE8" w:rsidRPr="00CE3629">
        <w:rPr>
          <w:rFonts w:ascii="Times New Roman" w:eastAsia="Calibri" w:hAnsi="Times New Roman" w:cs="Times New Roman"/>
          <w:sz w:val="28"/>
          <w:szCs w:val="28"/>
        </w:rPr>
        <w:t>11 -</w:t>
      </w:r>
      <w:r w:rsidRPr="00CE3629">
        <w:rPr>
          <w:rFonts w:ascii="Times New Roman" w:eastAsia="Calibri" w:hAnsi="Times New Roman" w:cs="Times New Roman"/>
          <w:sz w:val="28"/>
          <w:szCs w:val="28"/>
        </w:rPr>
        <w:t xml:space="preserve"> </w:t>
      </w:r>
      <w:r w:rsidRPr="00CE3629">
        <w:rPr>
          <w:rFonts w:ascii="Times New Roman" w:eastAsia="Times New Roman" w:hAnsi="Times New Roman" w:cs="Times New Roman"/>
          <w:sz w:val="28"/>
          <w:szCs w:val="28"/>
          <w:lang w:eastAsia="ru-RU"/>
        </w:rPr>
        <w:t xml:space="preserve">Региональная вариация периодической распространенности врожденного отсутствия, атрезии и стриктуры слухового прохода (наружного) – </w:t>
      </w:r>
      <w:r w:rsidRPr="00CE3629">
        <w:rPr>
          <w:rFonts w:ascii="Times New Roman" w:eastAsia="Times New Roman" w:hAnsi="Times New Roman" w:cs="Times New Roman"/>
          <w:sz w:val="28"/>
          <w:szCs w:val="28"/>
          <w:lang w:val="en-US" w:eastAsia="ru-RU"/>
        </w:rPr>
        <w:t>Q</w:t>
      </w:r>
      <w:r w:rsidRPr="00CE3629">
        <w:rPr>
          <w:rFonts w:ascii="Times New Roman" w:eastAsia="Times New Roman" w:hAnsi="Times New Roman" w:cs="Times New Roman"/>
          <w:sz w:val="28"/>
          <w:szCs w:val="28"/>
          <w:lang w:eastAsia="ru-RU"/>
        </w:rPr>
        <w:t>16.1</w:t>
      </w:r>
      <w:r w:rsidRPr="00CE3629">
        <w:rPr>
          <w:rFonts w:ascii="Times New Roman" w:eastAsia="Times New Roman" w:hAnsi="Times New Roman" w:cs="Times New Roman"/>
          <w:bCs/>
          <w:sz w:val="28"/>
          <w:szCs w:val="28"/>
          <w:lang w:eastAsia="ru-RU"/>
        </w:rPr>
        <w:t xml:space="preserve"> на 100 тыс. за 2015–2024 гг.</w:t>
      </w:r>
    </w:p>
    <w:p w14:paraId="11DE3867" w14:textId="77777777" w:rsidR="000A01EC" w:rsidRPr="00CE3629" w:rsidRDefault="000A01EC" w:rsidP="00FB150B">
      <w:pPr>
        <w:spacing w:after="0" w:line="240" w:lineRule="auto"/>
        <w:jc w:val="both"/>
        <w:rPr>
          <w:rFonts w:ascii="Times New Roman" w:eastAsia="Times New Roman" w:hAnsi="Times New Roman" w:cs="Times New Roman"/>
          <w:sz w:val="28"/>
          <w:szCs w:val="28"/>
          <w:lang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990"/>
      </w:tblGrid>
      <w:tr w:rsidR="00CE3629" w:rsidRPr="00CE3629" w14:paraId="7FFC14C0" w14:textId="77777777" w:rsidTr="000A01EC">
        <w:trPr>
          <w:trHeight w:val="288"/>
        </w:trPr>
        <w:tc>
          <w:tcPr>
            <w:tcW w:w="9634" w:type="dxa"/>
            <w:gridSpan w:val="2"/>
            <w:shd w:val="clear" w:color="auto" w:fill="auto"/>
            <w:noWrap/>
            <w:vAlign w:val="bottom"/>
            <w:hideMark/>
          </w:tcPr>
          <w:p w14:paraId="241CCD48" w14:textId="77777777" w:rsidR="00FB150B" w:rsidRPr="00CE3629" w:rsidRDefault="00FB150B" w:rsidP="00FB150B">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Периодическая распространенность атрезии наружного слухового прохода (Q 16.1)</w:t>
            </w:r>
          </w:p>
        </w:tc>
      </w:tr>
      <w:tr w:rsidR="00CE3629" w:rsidRPr="00CE3629" w14:paraId="3C238E47" w14:textId="77777777" w:rsidTr="000A01EC">
        <w:trPr>
          <w:trHeight w:val="70"/>
        </w:trPr>
        <w:tc>
          <w:tcPr>
            <w:tcW w:w="4644" w:type="dxa"/>
            <w:shd w:val="clear" w:color="auto" w:fill="auto"/>
            <w:vAlign w:val="bottom"/>
            <w:hideMark/>
          </w:tcPr>
          <w:p w14:paraId="04B5028A" w14:textId="77777777" w:rsidR="00FB150B" w:rsidRPr="00CE3629" w:rsidRDefault="00FB150B" w:rsidP="000A01EC">
            <w:pPr>
              <w:spacing w:after="0"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Регионы</w:t>
            </w:r>
          </w:p>
        </w:tc>
        <w:tc>
          <w:tcPr>
            <w:tcW w:w="4990" w:type="dxa"/>
            <w:shd w:val="clear" w:color="auto" w:fill="auto"/>
            <w:vAlign w:val="bottom"/>
            <w:hideMark/>
          </w:tcPr>
          <w:p w14:paraId="2F2F141E" w14:textId="77777777" w:rsidR="00FB150B" w:rsidRPr="00CE3629" w:rsidRDefault="00FB150B" w:rsidP="000A01EC">
            <w:pPr>
              <w:spacing w:after="0"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Распространенность на 100 тыс.населения</w:t>
            </w:r>
          </w:p>
        </w:tc>
      </w:tr>
      <w:tr w:rsidR="00CE3629" w:rsidRPr="00CE3629" w14:paraId="64917C28" w14:textId="77777777" w:rsidTr="000A01EC">
        <w:trPr>
          <w:trHeight w:val="288"/>
        </w:trPr>
        <w:tc>
          <w:tcPr>
            <w:tcW w:w="4644" w:type="dxa"/>
            <w:shd w:val="clear" w:color="auto" w:fill="auto"/>
            <w:noWrap/>
            <w:vAlign w:val="bottom"/>
            <w:hideMark/>
          </w:tcPr>
          <w:p w14:paraId="3B16094B" w14:textId="77777777" w:rsidR="00FB150B" w:rsidRPr="00CE3629" w:rsidRDefault="00FB150B" w:rsidP="00FB150B">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Акмолинская область</w:t>
            </w:r>
          </w:p>
        </w:tc>
        <w:tc>
          <w:tcPr>
            <w:tcW w:w="4990" w:type="dxa"/>
            <w:shd w:val="clear" w:color="auto" w:fill="auto"/>
            <w:noWrap/>
            <w:vAlign w:val="bottom"/>
            <w:hideMark/>
          </w:tcPr>
          <w:p w14:paraId="576F515F" w14:textId="77777777" w:rsidR="00FB150B" w:rsidRPr="00CE3629" w:rsidRDefault="00FB150B" w:rsidP="00FB150B">
            <w:pPr>
              <w:spacing w:after="0" w:line="240" w:lineRule="auto"/>
              <w:jc w:val="right"/>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116,52</w:t>
            </w:r>
          </w:p>
        </w:tc>
      </w:tr>
      <w:tr w:rsidR="00CE3629" w:rsidRPr="00CE3629" w14:paraId="3A3308E5" w14:textId="77777777" w:rsidTr="000A01EC">
        <w:trPr>
          <w:trHeight w:val="288"/>
        </w:trPr>
        <w:tc>
          <w:tcPr>
            <w:tcW w:w="4644" w:type="dxa"/>
            <w:shd w:val="clear" w:color="auto" w:fill="auto"/>
            <w:noWrap/>
            <w:vAlign w:val="bottom"/>
            <w:hideMark/>
          </w:tcPr>
          <w:p w14:paraId="3C54F1C8" w14:textId="77777777" w:rsidR="00FB150B" w:rsidRPr="00CE3629" w:rsidRDefault="00FB150B" w:rsidP="00FB150B">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Актюбинская область</w:t>
            </w:r>
          </w:p>
        </w:tc>
        <w:tc>
          <w:tcPr>
            <w:tcW w:w="4990" w:type="dxa"/>
            <w:shd w:val="clear" w:color="auto" w:fill="auto"/>
            <w:noWrap/>
            <w:vAlign w:val="bottom"/>
            <w:hideMark/>
          </w:tcPr>
          <w:p w14:paraId="21CC6B09" w14:textId="77777777" w:rsidR="00FB150B" w:rsidRPr="00CE3629" w:rsidRDefault="00FB150B" w:rsidP="00FB150B">
            <w:pPr>
              <w:spacing w:after="0" w:line="240" w:lineRule="auto"/>
              <w:jc w:val="right"/>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182,14</w:t>
            </w:r>
          </w:p>
        </w:tc>
      </w:tr>
      <w:tr w:rsidR="00CE3629" w:rsidRPr="00CE3629" w14:paraId="06BBED36" w14:textId="77777777" w:rsidTr="000A01EC">
        <w:trPr>
          <w:trHeight w:val="288"/>
        </w:trPr>
        <w:tc>
          <w:tcPr>
            <w:tcW w:w="4644" w:type="dxa"/>
            <w:shd w:val="clear" w:color="auto" w:fill="auto"/>
            <w:noWrap/>
            <w:vAlign w:val="bottom"/>
            <w:hideMark/>
          </w:tcPr>
          <w:p w14:paraId="52E8FDC0" w14:textId="77777777" w:rsidR="00FB150B" w:rsidRPr="00CE3629" w:rsidRDefault="00FB150B" w:rsidP="00FB150B">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Алматинская область*</w:t>
            </w:r>
          </w:p>
        </w:tc>
        <w:tc>
          <w:tcPr>
            <w:tcW w:w="4990" w:type="dxa"/>
            <w:shd w:val="clear" w:color="auto" w:fill="auto"/>
            <w:noWrap/>
            <w:vAlign w:val="bottom"/>
            <w:hideMark/>
          </w:tcPr>
          <w:p w14:paraId="4F5B904E" w14:textId="77777777" w:rsidR="00FB150B" w:rsidRPr="00CE3629" w:rsidRDefault="00FB150B" w:rsidP="00FB150B">
            <w:pPr>
              <w:spacing w:after="0" w:line="240" w:lineRule="auto"/>
              <w:jc w:val="right"/>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138,47</w:t>
            </w:r>
          </w:p>
        </w:tc>
      </w:tr>
      <w:tr w:rsidR="00CE3629" w:rsidRPr="00CE3629" w14:paraId="6F1A3A0E" w14:textId="77777777" w:rsidTr="000A01EC">
        <w:trPr>
          <w:trHeight w:val="288"/>
        </w:trPr>
        <w:tc>
          <w:tcPr>
            <w:tcW w:w="4644" w:type="dxa"/>
            <w:shd w:val="clear" w:color="auto" w:fill="auto"/>
            <w:noWrap/>
            <w:vAlign w:val="bottom"/>
            <w:hideMark/>
          </w:tcPr>
          <w:p w14:paraId="7287E12B" w14:textId="77777777" w:rsidR="00FB150B" w:rsidRPr="00CE3629" w:rsidRDefault="00FB150B" w:rsidP="00FB150B">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Атырауская область</w:t>
            </w:r>
          </w:p>
        </w:tc>
        <w:tc>
          <w:tcPr>
            <w:tcW w:w="4990" w:type="dxa"/>
            <w:shd w:val="clear" w:color="auto" w:fill="auto"/>
            <w:noWrap/>
            <w:vAlign w:val="bottom"/>
            <w:hideMark/>
          </w:tcPr>
          <w:p w14:paraId="61D6236F" w14:textId="77777777" w:rsidR="00FB150B" w:rsidRPr="00CE3629" w:rsidRDefault="00FB150B" w:rsidP="00FB150B">
            <w:pPr>
              <w:spacing w:after="0" w:line="240" w:lineRule="auto"/>
              <w:jc w:val="right"/>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97,82</w:t>
            </w:r>
          </w:p>
        </w:tc>
      </w:tr>
      <w:tr w:rsidR="00CE3629" w:rsidRPr="00CE3629" w14:paraId="4CB99DD1" w14:textId="77777777" w:rsidTr="000A01EC">
        <w:trPr>
          <w:trHeight w:val="288"/>
        </w:trPr>
        <w:tc>
          <w:tcPr>
            <w:tcW w:w="4644" w:type="dxa"/>
            <w:shd w:val="clear" w:color="auto" w:fill="auto"/>
            <w:noWrap/>
            <w:vAlign w:val="bottom"/>
            <w:hideMark/>
          </w:tcPr>
          <w:p w14:paraId="5C321808" w14:textId="77777777" w:rsidR="00FB150B" w:rsidRPr="00CE3629" w:rsidRDefault="00FB150B" w:rsidP="00FB150B">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ВКО**</w:t>
            </w:r>
          </w:p>
        </w:tc>
        <w:tc>
          <w:tcPr>
            <w:tcW w:w="4990" w:type="dxa"/>
            <w:shd w:val="clear" w:color="auto" w:fill="auto"/>
            <w:noWrap/>
            <w:vAlign w:val="bottom"/>
            <w:hideMark/>
          </w:tcPr>
          <w:p w14:paraId="08D0C8F2" w14:textId="77777777" w:rsidR="00FB150B" w:rsidRPr="00CE3629" w:rsidRDefault="00FB150B" w:rsidP="00FB150B">
            <w:pPr>
              <w:spacing w:after="0" w:line="240" w:lineRule="auto"/>
              <w:jc w:val="right"/>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149,01</w:t>
            </w:r>
          </w:p>
        </w:tc>
      </w:tr>
      <w:tr w:rsidR="00CE3629" w:rsidRPr="00CE3629" w14:paraId="247CE44C" w14:textId="77777777" w:rsidTr="000A01EC">
        <w:trPr>
          <w:trHeight w:val="288"/>
        </w:trPr>
        <w:tc>
          <w:tcPr>
            <w:tcW w:w="4644" w:type="dxa"/>
            <w:shd w:val="clear" w:color="auto" w:fill="auto"/>
            <w:noWrap/>
            <w:vAlign w:val="bottom"/>
            <w:hideMark/>
          </w:tcPr>
          <w:p w14:paraId="07E833B8" w14:textId="77777777" w:rsidR="00FB150B" w:rsidRPr="00CE3629" w:rsidRDefault="00FB150B" w:rsidP="00FB150B">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Жамбылская область</w:t>
            </w:r>
          </w:p>
        </w:tc>
        <w:tc>
          <w:tcPr>
            <w:tcW w:w="4990" w:type="dxa"/>
            <w:shd w:val="clear" w:color="auto" w:fill="auto"/>
            <w:noWrap/>
            <w:vAlign w:val="bottom"/>
            <w:hideMark/>
          </w:tcPr>
          <w:p w14:paraId="7214D6AF" w14:textId="77777777" w:rsidR="00FB150B" w:rsidRPr="00CE3629" w:rsidRDefault="00FB150B" w:rsidP="00FB150B">
            <w:pPr>
              <w:spacing w:after="0" w:line="240" w:lineRule="auto"/>
              <w:jc w:val="right"/>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120,81</w:t>
            </w:r>
          </w:p>
        </w:tc>
      </w:tr>
      <w:tr w:rsidR="00CE3629" w:rsidRPr="00CE3629" w14:paraId="4FFB7FA8" w14:textId="77777777" w:rsidTr="000A01EC">
        <w:trPr>
          <w:trHeight w:val="288"/>
        </w:trPr>
        <w:tc>
          <w:tcPr>
            <w:tcW w:w="4644" w:type="dxa"/>
            <w:shd w:val="clear" w:color="auto" w:fill="auto"/>
            <w:noWrap/>
            <w:vAlign w:val="bottom"/>
            <w:hideMark/>
          </w:tcPr>
          <w:p w14:paraId="664F00AA" w14:textId="77777777" w:rsidR="00FB150B" w:rsidRPr="00CE3629" w:rsidRDefault="00FB150B" w:rsidP="00FB150B">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ЗКО</w:t>
            </w:r>
          </w:p>
        </w:tc>
        <w:tc>
          <w:tcPr>
            <w:tcW w:w="4990" w:type="dxa"/>
            <w:shd w:val="clear" w:color="auto" w:fill="auto"/>
            <w:noWrap/>
            <w:vAlign w:val="bottom"/>
            <w:hideMark/>
          </w:tcPr>
          <w:p w14:paraId="7FD9576A" w14:textId="77777777" w:rsidR="00FB150B" w:rsidRPr="00CE3629" w:rsidRDefault="00FB150B" w:rsidP="00FB150B">
            <w:pPr>
              <w:spacing w:after="0" w:line="240" w:lineRule="auto"/>
              <w:jc w:val="right"/>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150,47</w:t>
            </w:r>
          </w:p>
        </w:tc>
      </w:tr>
      <w:tr w:rsidR="00CE3629" w:rsidRPr="00CE3629" w14:paraId="49556F51" w14:textId="77777777" w:rsidTr="000A01EC">
        <w:trPr>
          <w:trHeight w:val="288"/>
        </w:trPr>
        <w:tc>
          <w:tcPr>
            <w:tcW w:w="4644" w:type="dxa"/>
            <w:shd w:val="clear" w:color="auto" w:fill="auto"/>
            <w:noWrap/>
            <w:vAlign w:val="bottom"/>
            <w:hideMark/>
          </w:tcPr>
          <w:p w14:paraId="7E5D3D7F" w14:textId="77777777" w:rsidR="00FB150B" w:rsidRPr="00CE3629" w:rsidRDefault="00FB150B" w:rsidP="00FB150B">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Карагандинская область***</w:t>
            </w:r>
          </w:p>
        </w:tc>
        <w:tc>
          <w:tcPr>
            <w:tcW w:w="4990" w:type="dxa"/>
            <w:shd w:val="clear" w:color="auto" w:fill="auto"/>
            <w:noWrap/>
            <w:vAlign w:val="bottom"/>
            <w:hideMark/>
          </w:tcPr>
          <w:p w14:paraId="5A0D3FCD" w14:textId="77777777" w:rsidR="00FB150B" w:rsidRPr="00CE3629" w:rsidRDefault="00FB150B" w:rsidP="00FB150B">
            <w:pPr>
              <w:spacing w:after="0" w:line="240" w:lineRule="auto"/>
              <w:jc w:val="right"/>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72,38</w:t>
            </w:r>
          </w:p>
        </w:tc>
      </w:tr>
      <w:tr w:rsidR="00CE3629" w:rsidRPr="00CE3629" w14:paraId="7195F603" w14:textId="77777777" w:rsidTr="000A01EC">
        <w:trPr>
          <w:trHeight w:val="288"/>
        </w:trPr>
        <w:tc>
          <w:tcPr>
            <w:tcW w:w="4644" w:type="dxa"/>
            <w:shd w:val="clear" w:color="auto" w:fill="auto"/>
            <w:noWrap/>
            <w:vAlign w:val="bottom"/>
            <w:hideMark/>
          </w:tcPr>
          <w:p w14:paraId="6D9C5A14" w14:textId="77777777" w:rsidR="00FB150B" w:rsidRPr="00CE3629" w:rsidRDefault="00FB150B" w:rsidP="00FB150B">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Костанайская облаасть</w:t>
            </w:r>
          </w:p>
        </w:tc>
        <w:tc>
          <w:tcPr>
            <w:tcW w:w="4990" w:type="dxa"/>
            <w:shd w:val="clear" w:color="auto" w:fill="auto"/>
            <w:noWrap/>
            <w:vAlign w:val="bottom"/>
            <w:hideMark/>
          </w:tcPr>
          <w:p w14:paraId="2238A16F" w14:textId="77777777" w:rsidR="00FB150B" w:rsidRPr="00CE3629" w:rsidRDefault="00FB150B" w:rsidP="00FB150B">
            <w:pPr>
              <w:spacing w:after="0" w:line="240" w:lineRule="auto"/>
              <w:jc w:val="right"/>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44,92</w:t>
            </w:r>
          </w:p>
        </w:tc>
      </w:tr>
      <w:tr w:rsidR="00CE3629" w:rsidRPr="00CE3629" w14:paraId="03DCC0E9" w14:textId="77777777" w:rsidTr="000A01EC">
        <w:trPr>
          <w:trHeight w:val="288"/>
        </w:trPr>
        <w:tc>
          <w:tcPr>
            <w:tcW w:w="4644" w:type="dxa"/>
            <w:shd w:val="clear" w:color="auto" w:fill="auto"/>
            <w:noWrap/>
            <w:vAlign w:val="bottom"/>
            <w:hideMark/>
          </w:tcPr>
          <w:p w14:paraId="210BD75D" w14:textId="77777777" w:rsidR="00FB150B" w:rsidRPr="00CE3629" w:rsidRDefault="00FB150B" w:rsidP="00FB150B">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КЗО</w:t>
            </w:r>
          </w:p>
        </w:tc>
        <w:tc>
          <w:tcPr>
            <w:tcW w:w="4990" w:type="dxa"/>
            <w:shd w:val="clear" w:color="auto" w:fill="auto"/>
            <w:noWrap/>
            <w:vAlign w:val="bottom"/>
            <w:hideMark/>
          </w:tcPr>
          <w:p w14:paraId="5E51D171" w14:textId="77777777" w:rsidR="00FB150B" w:rsidRPr="00CE3629" w:rsidRDefault="00FB150B" w:rsidP="00FB150B">
            <w:pPr>
              <w:spacing w:after="0" w:line="240" w:lineRule="auto"/>
              <w:jc w:val="right"/>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135,21</w:t>
            </w:r>
          </w:p>
        </w:tc>
      </w:tr>
      <w:tr w:rsidR="00CE3629" w:rsidRPr="00CE3629" w14:paraId="5754F6DC" w14:textId="77777777" w:rsidTr="000A01EC">
        <w:trPr>
          <w:trHeight w:val="288"/>
        </w:trPr>
        <w:tc>
          <w:tcPr>
            <w:tcW w:w="4644" w:type="dxa"/>
            <w:shd w:val="clear" w:color="auto" w:fill="auto"/>
            <w:noWrap/>
            <w:vAlign w:val="bottom"/>
            <w:hideMark/>
          </w:tcPr>
          <w:p w14:paraId="46E14A7D" w14:textId="77777777" w:rsidR="00FB150B" w:rsidRPr="00CE3629" w:rsidRDefault="00FB150B" w:rsidP="00FB150B">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Мангистауская область</w:t>
            </w:r>
          </w:p>
        </w:tc>
        <w:tc>
          <w:tcPr>
            <w:tcW w:w="4990" w:type="dxa"/>
            <w:shd w:val="clear" w:color="auto" w:fill="auto"/>
            <w:noWrap/>
            <w:vAlign w:val="bottom"/>
            <w:hideMark/>
          </w:tcPr>
          <w:p w14:paraId="4BF37ED1" w14:textId="77777777" w:rsidR="00FB150B" w:rsidRPr="00CE3629" w:rsidRDefault="00FB150B" w:rsidP="00FB150B">
            <w:pPr>
              <w:spacing w:after="0" w:line="240" w:lineRule="auto"/>
              <w:jc w:val="right"/>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88,82</w:t>
            </w:r>
          </w:p>
        </w:tc>
      </w:tr>
      <w:tr w:rsidR="00CE3629" w:rsidRPr="00CE3629" w14:paraId="3C88624B" w14:textId="77777777" w:rsidTr="000A01EC">
        <w:trPr>
          <w:trHeight w:val="288"/>
        </w:trPr>
        <w:tc>
          <w:tcPr>
            <w:tcW w:w="4644" w:type="dxa"/>
            <w:shd w:val="clear" w:color="auto" w:fill="auto"/>
            <w:noWrap/>
            <w:vAlign w:val="bottom"/>
            <w:hideMark/>
          </w:tcPr>
          <w:p w14:paraId="718F3514" w14:textId="77777777" w:rsidR="00FB150B" w:rsidRPr="00CE3629" w:rsidRDefault="00FB150B" w:rsidP="00FB150B">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Павлодарская область</w:t>
            </w:r>
          </w:p>
        </w:tc>
        <w:tc>
          <w:tcPr>
            <w:tcW w:w="4990" w:type="dxa"/>
            <w:shd w:val="clear" w:color="auto" w:fill="auto"/>
            <w:noWrap/>
            <w:vAlign w:val="bottom"/>
            <w:hideMark/>
          </w:tcPr>
          <w:p w14:paraId="1DF43455" w14:textId="77777777" w:rsidR="00FB150B" w:rsidRPr="00CE3629" w:rsidRDefault="00FB150B" w:rsidP="00FB150B">
            <w:pPr>
              <w:spacing w:after="0" w:line="240" w:lineRule="auto"/>
              <w:jc w:val="right"/>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143,39</w:t>
            </w:r>
          </w:p>
        </w:tc>
      </w:tr>
      <w:tr w:rsidR="00CE3629" w:rsidRPr="00CE3629" w14:paraId="37313F18" w14:textId="77777777" w:rsidTr="000A01EC">
        <w:trPr>
          <w:trHeight w:val="288"/>
        </w:trPr>
        <w:tc>
          <w:tcPr>
            <w:tcW w:w="4644" w:type="dxa"/>
            <w:shd w:val="clear" w:color="auto" w:fill="auto"/>
            <w:noWrap/>
            <w:vAlign w:val="bottom"/>
            <w:hideMark/>
          </w:tcPr>
          <w:p w14:paraId="572FA0AD" w14:textId="77777777" w:rsidR="00FB150B" w:rsidRPr="00CE3629" w:rsidRDefault="00FB150B" w:rsidP="00FB150B">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 xml:space="preserve">СКО </w:t>
            </w:r>
          </w:p>
        </w:tc>
        <w:tc>
          <w:tcPr>
            <w:tcW w:w="4990" w:type="dxa"/>
            <w:shd w:val="clear" w:color="auto" w:fill="auto"/>
            <w:noWrap/>
            <w:vAlign w:val="bottom"/>
            <w:hideMark/>
          </w:tcPr>
          <w:p w14:paraId="5933E6FC" w14:textId="77777777" w:rsidR="00FB150B" w:rsidRPr="00CE3629" w:rsidRDefault="00FB150B" w:rsidP="00FB150B">
            <w:pPr>
              <w:spacing w:after="0" w:line="240" w:lineRule="auto"/>
              <w:jc w:val="right"/>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130,69</w:t>
            </w:r>
          </w:p>
        </w:tc>
      </w:tr>
      <w:tr w:rsidR="00CE3629" w:rsidRPr="00CE3629" w14:paraId="1E07D1DD" w14:textId="77777777" w:rsidTr="000A01EC">
        <w:trPr>
          <w:trHeight w:val="288"/>
        </w:trPr>
        <w:tc>
          <w:tcPr>
            <w:tcW w:w="4644" w:type="dxa"/>
            <w:shd w:val="clear" w:color="auto" w:fill="auto"/>
            <w:noWrap/>
            <w:vAlign w:val="bottom"/>
            <w:hideMark/>
          </w:tcPr>
          <w:p w14:paraId="774E449F" w14:textId="77777777" w:rsidR="00FB150B" w:rsidRPr="00CE3629" w:rsidRDefault="00FB150B" w:rsidP="00FB150B">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ЮКО****</w:t>
            </w:r>
          </w:p>
        </w:tc>
        <w:tc>
          <w:tcPr>
            <w:tcW w:w="4990" w:type="dxa"/>
            <w:shd w:val="clear" w:color="auto" w:fill="auto"/>
            <w:noWrap/>
            <w:vAlign w:val="center"/>
            <w:hideMark/>
          </w:tcPr>
          <w:p w14:paraId="10AB7DDA" w14:textId="77777777" w:rsidR="00FB150B" w:rsidRPr="00CE3629" w:rsidRDefault="00FB150B" w:rsidP="00FB150B">
            <w:pPr>
              <w:spacing w:after="0" w:line="240" w:lineRule="auto"/>
              <w:jc w:val="right"/>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83,73</w:t>
            </w:r>
          </w:p>
        </w:tc>
      </w:tr>
      <w:tr w:rsidR="00CE3629" w:rsidRPr="00CE3629" w14:paraId="63A11D89" w14:textId="77777777" w:rsidTr="000A01EC">
        <w:trPr>
          <w:trHeight w:val="288"/>
        </w:trPr>
        <w:tc>
          <w:tcPr>
            <w:tcW w:w="4644" w:type="dxa"/>
            <w:shd w:val="clear" w:color="auto" w:fill="auto"/>
            <w:noWrap/>
            <w:vAlign w:val="bottom"/>
            <w:hideMark/>
          </w:tcPr>
          <w:p w14:paraId="2D0AD192" w14:textId="77777777" w:rsidR="00FB150B" w:rsidRPr="00CE3629" w:rsidRDefault="00FB150B" w:rsidP="00FB150B">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Шымкент *****</w:t>
            </w:r>
          </w:p>
        </w:tc>
        <w:tc>
          <w:tcPr>
            <w:tcW w:w="4990" w:type="dxa"/>
            <w:shd w:val="clear" w:color="auto" w:fill="auto"/>
            <w:noWrap/>
            <w:vAlign w:val="bottom"/>
            <w:hideMark/>
          </w:tcPr>
          <w:p w14:paraId="1316900E" w14:textId="77777777" w:rsidR="00FB150B" w:rsidRPr="00CE3629" w:rsidRDefault="00FB150B" w:rsidP="00FB150B">
            <w:pPr>
              <w:spacing w:after="0" w:line="240" w:lineRule="auto"/>
              <w:jc w:val="right"/>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113,89</w:t>
            </w:r>
          </w:p>
        </w:tc>
      </w:tr>
      <w:tr w:rsidR="00CE3629" w:rsidRPr="00CE3629" w14:paraId="1C335D0D" w14:textId="77777777" w:rsidTr="000A01EC">
        <w:trPr>
          <w:trHeight w:val="288"/>
        </w:trPr>
        <w:tc>
          <w:tcPr>
            <w:tcW w:w="4644" w:type="dxa"/>
            <w:shd w:val="clear" w:color="auto" w:fill="auto"/>
            <w:noWrap/>
            <w:vAlign w:val="bottom"/>
            <w:hideMark/>
          </w:tcPr>
          <w:p w14:paraId="36F6F04E" w14:textId="77777777" w:rsidR="00FB150B" w:rsidRPr="00CE3629" w:rsidRDefault="00FB150B" w:rsidP="00FB150B">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Алматы</w:t>
            </w:r>
          </w:p>
        </w:tc>
        <w:tc>
          <w:tcPr>
            <w:tcW w:w="4990" w:type="dxa"/>
            <w:shd w:val="clear" w:color="auto" w:fill="auto"/>
            <w:noWrap/>
            <w:vAlign w:val="bottom"/>
            <w:hideMark/>
          </w:tcPr>
          <w:p w14:paraId="3A6DAA84" w14:textId="77777777" w:rsidR="00FB150B" w:rsidRPr="00CE3629" w:rsidRDefault="00FB150B" w:rsidP="00FB150B">
            <w:pPr>
              <w:spacing w:after="0" w:line="240" w:lineRule="auto"/>
              <w:jc w:val="right"/>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122,91</w:t>
            </w:r>
          </w:p>
        </w:tc>
      </w:tr>
      <w:tr w:rsidR="00CE3629" w:rsidRPr="00CE3629" w14:paraId="24A19465" w14:textId="77777777" w:rsidTr="000A01EC">
        <w:trPr>
          <w:trHeight w:val="288"/>
        </w:trPr>
        <w:tc>
          <w:tcPr>
            <w:tcW w:w="4644" w:type="dxa"/>
            <w:shd w:val="clear" w:color="auto" w:fill="auto"/>
            <w:noWrap/>
            <w:vAlign w:val="bottom"/>
            <w:hideMark/>
          </w:tcPr>
          <w:p w14:paraId="7985800E" w14:textId="77777777" w:rsidR="00FB150B" w:rsidRPr="00CE3629" w:rsidRDefault="00FB150B" w:rsidP="00FB150B">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Нур-Султан</w:t>
            </w:r>
          </w:p>
        </w:tc>
        <w:tc>
          <w:tcPr>
            <w:tcW w:w="4990" w:type="dxa"/>
            <w:shd w:val="clear" w:color="auto" w:fill="auto"/>
            <w:noWrap/>
            <w:vAlign w:val="bottom"/>
            <w:hideMark/>
          </w:tcPr>
          <w:p w14:paraId="118E8C1B" w14:textId="77777777" w:rsidR="00FB150B" w:rsidRPr="00CE3629" w:rsidRDefault="00FB150B" w:rsidP="00FB150B">
            <w:pPr>
              <w:spacing w:after="0" w:line="240" w:lineRule="auto"/>
              <w:jc w:val="right"/>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81,41</w:t>
            </w:r>
          </w:p>
        </w:tc>
      </w:tr>
      <w:tr w:rsidR="00CE3629" w:rsidRPr="00CE3629" w14:paraId="08647960" w14:textId="77777777" w:rsidTr="000A01EC">
        <w:trPr>
          <w:trHeight w:val="288"/>
        </w:trPr>
        <w:tc>
          <w:tcPr>
            <w:tcW w:w="4644" w:type="dxa"/>
            <w:shd w:val="clear" w:color="auto" w:fill="auto"/>
            <w:noWrap/>
            <w:vAlign w:val="bottom"/>
          </w:tcPr>
          <w:p w14:paraId="65C69D16" w14:textId="77777777" w:rsidR="00FB150B" w:rsidRPr="00CE3629" w:rsidRDefault="00FB150B" w:rsidP="00FB150B">
            <w:pPr>
              <w:spacing w:after="0"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РК</w:t>
            </w:r>
          </w:p>
        </w:tc>
        <w:tc>
          <w:tcPr>
            <w:tcW w:w="4990" w:type="dxa"/>
            <w:shd w:val="clear" w:color="auto" w:fill="auto"/>
            <w:noWrap/>
            <w:vAlign w:val="bottom"/>
          </w:tcPr>
          <w:p w14:paraId="0F855041" w14:textId="77777777" w:rsidR="00FB150B" w:rsidRPr="00CE3629" w:rsidRDefault="00FB150B" w:rsidP="00FB150B">
            <w:pPr>
              <w:spacing w:after="0" w:line="240" w:lineRule="auto"/>
              <w:jc w:val="right"/>
              <w:rPr>
                <w:rFonts w:ascii="Times New Roman" w:eastAsia="Times New Roman" w:hAnsi="Times New Roman" w:cs="Times New Roman"/>
                <w:sz w:val="24"/>
                <w:szCs w:val="24"/>
                <w:lang w:eastAsia="ru-RU"/>
              </w:rPr>
            </w:pPr>
            <w:r w:rsidRPr="00CE3629">
              <w:rPr>
                <w:rFonts w:ascii="Times New Roman" w:hAnsi="Times New Roman" w:cs="Times New Roman"/>
                <w:sz w:val="24"/>
                <w:szCs w:val="24"/>
              </w:rPr>
              <w:t>113,81</w:t>
            </w:r>
          </w:p>
        </w:tc>
      </w:tr>
      <w:tr w:rsidR="000A01EC" w:rsidRPr="00CE3629" w14:paraId="5D021261" w14:textId="77777777" w:rsidTr="007815A4">
        <w:trPr>
          <w:trHeight w:val="288"/>
        </w:trPr>
        <w:tc>
          <w:tcPr>
            <w:tcW w:w="9634" w:type="dxa"/>
            <w:gridSpan w:val="2"/>
            <w:shd w:val="clear" w:color="auto" w:fill="auto"/>
            <w:noWrap/>
            <w:vAlign w:val="bottom"/>
          </w:tcPr>
          <w:p w14:paraId="3C1A05C6" w14:textId="5CE64D60" w:rsidR="000A01EC" w:rsidRPr="000A01EC" w:rsidRDefault="000A01EC" w:rsidP="000A01EC">
            <w:pPr>
              <w:spacing w:after="0" w:line="240" w:lineRule="auto"/>
              <w:ind w:firstLine="44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Примечание - </w:t>
            </w:r>
            <w:r w:rsidRPr="000A01EC">
              <w:rPr>
                <w:rFonts w:ascii="Times New Roman" w:eastAsia="Times New Roman" w:hAnsi="Times New Roman" w:cs="Times New Roman"/>
                <w:sz w:val="24"/>
                <w:szCs w:val="24"/>
                <w:lang w:eastAsia="ru-RU"/>
              </w:rPr>
              <w:t xml:space="preserve">*при анализе периодической распространенности </w:t>
            </w:r>
            <w:proofErr w:type="gramStart"/>
            <w:r w:rsidRPr="000A01EC">
              <w:rPr>
                <w:rFonts w:ascii="Times New Roman" w:eastAsia="Times New Roman" w:hAnsi="Times New Roman" w:cs="Times New Roman"/>
                <w:sz w:val="24"/>
                <w:szCs w:val="24"/>
                <w:lang w:eastAsia="ru-RU"/>
              </w:rPr>
              <w:t>в  Алматинской</w:t>
            </w:r>
            <w:proofErr w:type="gramEnd"/>
            <w:r w:rsidRPr="000A01EC">
              <w:rPr>
                <w:rFonts w:ascii="Times New Roman" w:eastAsia="Times New Roman" w:hAnsi="Times New Roman" w:cs="Times New Roman"/>
                <w:sz w:val="24"/>
                <w:szCs w:val="24"/>
                <w:lang w:eastAsia="ru-RU"/>
              </w:rPr>
              <w:t xml:space="preserve"> области также включена Жетысуйская область</w:t>
            </w:r>
          </w:p>
          <w:p w14:paraId="4D5C42C3" w14:textId="77777777" w:rsidR="000A01EC" w:rsidRPr="000A01EC" w:rsidRDefault="000A01EC" w:rsidP="000A01EC">
            <w:pPr>
              <w:spacing w:after="0" w:line="240" w:lineRule="auto"/>
              <w:ind w:firstLine="447"/>
              <w:jc w:val="both"/>
              <w:rPr>
                <w:rFonts w:ascii="Times New Roman" w:eastAsia="Times New Roman" w:hAnsi="Times New Roman" w:cs="Times New Roman"/>
                <w:sz w:val="24"/>
                <w:szCs w:val="24"/>
                <w:lang w:eastAsia="ru-RU"/>
              </w:rPr>
            </w:pPr>
            <w:r w:rsidRPr="000A01EC">
              <w:rPr>
                <w:rFonts w:ascii="Times New Roman" w:eastAsia="Times New Roman" w:hAnsi="Times New Roman" w:cs="Times New Roman"/>
                <w:sz w:val="24"/>
                <w:szCs w:val="24"/>
                <w:lang w:eastAsia="ru-RU"/>
              </w:rPr>
              <w:t>** при анализе периодической распространенности в ВКО также включена Абайская область</w:t>
            </w:r>
          </w:p>
          <w:p w14:paraId="677A17C4" w14:textId="77777777" w:rsidR="000A01EC" w:rsidRPr="000A01EC" w:rsidRDefault="000A01EC" w:rsidP="000A01EC">
            <w:pPr>
              <w:spacing w:after="0" w:line="240" w:lineRule="auto"/>
              <w:ind w:firstLine="447"/>
              <w:jc w:val="both"/>
              <w:rPr>
                <w:rFonts w:ascii="Times New Roman" w:eastAsia="Times New Roman" w:hAnsi="Times New Roman" w:cs="Times New Roman"/>
                <w:sz w:val="24"/>
                <w:szCs w:val="24"/>
                <w:lang w:eastAsia="ru-RU"/>
              </w:rPr>
            </w:pPr>
            <w:r w:rsidRPr="000A01EC">
              <w:rPr>
                <w:rFonts w:ascii="Times New Roman" w:eastAsia="Times New Roman" w:hAnsi="Times New Roman" w:cs="Times New Roman"/>
                <w:sz w:val="24"/>
                <w:szCs w:val="24"/>
                <w:lang w:eastAsia="ru-RU"/>
              </w:rPr>
              <w:t>*** при анализе периодической распространенности в Карагандинской также включена Улытауская область</w:t>
            </w:r>
          </w:p>
          <w:p w14:paraId="51EEADBE" w14:textId="77777777" w:rsidR="000A01EC" w:rsidRPr="000A01EC" w:rsidRDefault="000A01EC" w:rsidP="000A01EC">
            <w:pPr>
              <w:spacing w:after="0" w:line="240" w:lineRule="auto"/>
              <w:ind w:firstLine="447"/>
              <w:jc w:val="both"/>
              <w:rPr>
                <w:rFonts w:ascii="Times New Roman" w:eastAsia="Times New Roman" w:hAnsi="Times New Roman" w:cs="Times New Roman"/>
                <w:sz w:val="24"/>
                <w:szCs w:val="24"/>
                <w:lang w:eastAsia="ru-RU"/>
              </w:rPr>
            </w:pPr>
            <w:r w:rsidRPr="000A01EC">
              <w:rPr>
                <w:rFonts w:ascii="Times New Roman" w:eastAsia="Times New Roman" w:hAnsi="Times New Roman" w:cs="Times New Roman"/>
                <w:sz w:val="24"/>
                <w:szCs w:val="24"/>
                <w:lang w:eastAsia="ru-RU"/>
              </w:rPr>
              <w:t>**** при анализе периодической распространенности в ЮКО также включена Туркестанская область</w:t>
            </w:r>
          </w:p>
          <w:p w14:paraId="4D58A6C1" w14:textId="33D6F997" w:rsidR="000A01EC" w:rsidRPr="000A01EC" w:rsidRDefault="000A01EC" w:rsidP="000A01EC">
            <w:pPr>
              <w:spacing w:after="0" w:line="240" w:lineRule="auto"/>
              <w:ind w:firstLine="447"/>
              <w:jc w:val="both"/>
              <w:rPr>
                <w:sz w:val="24"/>
                <w:szCs w:val="24"/>
              </w:rPr>
            </w:pPr>
            <w:r w:rsidRPr="000A01EC">
              <w:rPr>
                <w:rFonts w:ascii="Times New Roman" w:eastAsia="Times New Roman" w:hAnsi="Times New Roman" w:cs="Times New Roman"/>
                <w:sz w:val="24"/>
                <w:szCs w:val="24"/>
                <w:lang w:eastAsia="ru-RU"/>
              </w:rPr>
              <w:t>***** данные по распространенности по г.Шымкент проанализированы с 2018 год</w:t>
            </w:r>
          </w:p>
        </w:tc>
      </w:tr>
    </w:tbl>
    <w:p w14:paraId="68FF5147" w14:textId="77777777" w:rsidR="000A01EC" w:rsidRDefault="000A01EC" w:rsidP="00FB150B">
      <w:pPr>
        <w:spacing w:after="0" w:line="240" w:lineRule="auto"/>
        <w:jc w:val="both"/>
        <w:rPr>
          <w:rFonts w:ascii="Times New Roman" w:eastAsia="Calibri" w:hAnsi="Times New Roman" w:cs="Times New Roman"/>
          <w:sz w:val="28"/>
          <w:szCs w:val="28"/>
        </w:rPr>
      </w:pPr>
    </w:p>
    <w:p w14:paraId="5EC9E6B6" w14:textId="25DDFEA4" w:rsidR="00FB150B" w:rsidRDefault="00FB150B" w:rsidP="000A01EC">
      <w:pPr>
        <w:spacing w:after="0" w:line="240" w:lineRule="auto"/>
        <w:jc w:val="both"/>
        <w:rPr>
          <w:rFonts w:ascii="Times New Roman" w:eastAsia="Calibri" w:hAnsi="Times New Roman" w:cs="Times New Roman"/>
          <w:sz w:val="28"/>
          <w:szCs w:val="28"/>
        </w:rPr>
      </w:pPr>
      <w:r w:rsidRPr="00CE3629">
        <w:rPr>
          <w:rFonts w:ascii="Times New Roman" w:eastAsia="Calibri" w:hAnsi="Times New Roman" w:cs="Times New Roman"/>
          <w:sz w:val="28"/>
          <w:szCs w:val="28"/>
        </w:rPr>
        <w:t xml:space="preserve">Таблица </w:t>
      </w:r>
      <w:r w:rsidR="00543CE8" w:rsidRPr="00CE3629">
        <w:rPr>
          <w:rFonts w:ascii="Times New Roman" w:eastAsia="Calibri" w:hAnsi="Times New Roman" w:cs="Times New Roman"/>
          <w:sz w:val="28"/>
          <w:szCs w:val="28"/>
        </w:rPr>
        <w:t>12</w:t>
      </w:r>
      <w:r w:rsidRPr="00CE3629">
        <w:rPr>
          <w:rFonts w:ascii="Times New Roman" w:eastAsia="Calibri" w:hAnsi="Times New Roman" w:cs="Times New Roman"/>
          <w:sz w:val="28"/>
          <w:szCs w:val="28"/>
        </w:rPr>
        <w:t xml:space="preserve"> - </w:t>
      </w:r>
      <w:r w:rsidRPr="00CE3629">
        <w:rPr>
          <w:rFonts w:ascii="Times New Roman" w:eastAsia="Times New Roman" w:hAnsi="Times New Roman" w:cs="Times New Roman"/>
          <w:sz w:val="28"/>
          <w:szCs w:val="28"/>
          <w:lang w:eastAsia="ru-RU"/>
        </w:rPr>
        <w:t xml:space="preserve">Региональная вариация периодической распространенности врожденного отсутствия уха (ушной раковины) – </w:t>
      </w:r>
      <w:r w:rsidRPr="00CE3629">
        <w:rPr>
          <w:rFonts w:ascii="Times New Roman" w:eastAsia="Times New Roman" w:hAnsi="Times New Roman" w:cs="Times New Roman"/>
          <w:sz w:val="28"/>
          <w:szCs w:val="28"/>
          <w:lang w:val="en-US" w:eastAsia="ru-RU"/>
        </w:rPr>
        <w:t>Q</w:t>
      </w:r>
      <w:r w:rsidRPr="00CE3629">
        <w:rPr>
          <w:rFonts w:ascii="Times New Roman" w:eastAsia="Times New Roman" w:hAnsi="Times New Roman" w:cs="Times New Roman"/>
          <w:sz w:val="28"/>
          <w:szCs w:val="28"/>
          <w:lang w:eastAsia="ru-RU"/>
        </w:rPr>
        <w:t>16.0 и микротии (</w:t>
      </w:r>
      <w:r w:rsidRPr="00CE3629">
        <w:rPr>
          <w:rFonts w:ascii="Times New Roman" w:eastAsia="Times New Roman" w:hAnsi="Times New Roman" w:cs="Times New Roman"/>
          <w:sz w:val="28"/>
          <w:szCs w:val="28"/>
          <w:lang w:val="en-US" w:eastAsia="ru-RU"/>
        </w:rPr>
        <w:t>Q</w:t>
      </w:r>
      <w:r w:rsidRPr="00CE3629">
        <w:rPr>
          <w:rFonts w:ascii="Times New Roman" w:eastAsia="Times New Roman" w:hAnsi="Times New Roman" w:cs="Times New Roman"/>
          <w:sz w:val="28"/>
          <w:szCs w:val="28"/>
          <w:lang w:eastAsia="ru-RU"/>
        </w:rPr>
        <w:t xml:space="preserve">17.2) </w:t>
      </w:r>
      <w:r w:rsidRPr="00CE3629">
        <w:rPr>
          <w:rFonts w:ascii="Times New Roman" w:eastAsia="Times New Roman" w:hAnsi="Times New Roman" w:cs="Times New Roman"/>
          <w:bCs/>
          <w:sz w:val="28"/>
          <w:szCs w:val="28"/>
          <w:lang w:eastAsia="ru-RU"/>
        </w:rPr>
        <w:t>на 100 тыс. за 2015–2024 гг.</w:t>
      </w:r>
      <w:r w:rsidRPr="00CE3629">
        <w:rPr>
          <w:rFonts w:ascii="Times New Roman" w:eastAsia="Times New Roman" w:hAnsi="Times New Roman" w:cs="Times New Roman"/>
          <w:sz w:val="28"/>
          <w:szCs w:val="28"/>
          <w:lang w:eastAsia="ru-RU"/>
        </w:rPr>
        <w:t xml:space="preserve"> </w:t>
      </w:r>
    </w:p>
    <w:p w14:paraId="2399D0E1" w14:textId="77777777" w:rsidR="000A01EC" w:rsidRPr="00937C26" w:rsidRDefault="000A01EC" w:rsidP="000A01EC">
      <w:pPr>
        <w:spacing w:after="0" w:line="240" w:lineRule="auto"/>
        <w:jc w:val="both"/>
        <w:rPr>
          <w:rFonts w:ascii="Times New Roman" w:eastAsia="Calibri" w:hAnsi="Times New Roman" w:cs="Times New Roman"/>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990"/>
      </w:tblGrid>
      <w:tr w:rsidR="00CE3629" w:rsidRPr="00CE3629" w14:paraId="056442A4" w14:textId="77777777" w:rsidTr="000A01EC">
        <w:trPr>
          <w:trHeight w:val="288"/>
        </w:trPr>
        <w:tc>
          <w:tcPr>
            <w:tcW w:w="9634" w:type="dxa"/>
            <w:gridSpan w:val="2"/>
            <w:shd w:val="clear" w:color="auto" w:fill="auto"/>
            <w:noWrap/>
            <w:vAlign w:val="bottom"/>
            <w:hideMark/>
          </w:tcPr>
          <w:p w14:paraId="02A4BFF1" w14:textId="77777777" w:rsidR="00FB150B" w:rsidRPr="00CE3629" w:rsidRDefault="00FB150B" w:rsidP="00543CE8">
            <w:pPr>
              <w:spacing w:after="0"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Периодическая распространенность атрезии наружного слухового прохода (16.0+17.2)</w:t>
            </w:r>
          </w:p>
        </w:tc>
      </w:tr>
      <w:tr w:rsidR="000A01EC" w:rsidRPr="00CE3629" w14:paraId="2403F95F" w14:textId="77777777" w:rsidTr="000A01EC">
        <w:trPr>
          <w:trHeight w:val="288"/>
        </w:trPr>
        <w:tc>
          <w:tcPr>
            <w:tcW w:w="4644" w:type="dxa"/>
            <w:shd w:val="clear" w:color="auto" w:fill="auto"/>
            <w:noWrap/>
            <w:vAlign w:val="bottom"/>
          </w:tcPr>
          <w:p w14:paraId="0DAB27FB" w14:textId="518B53D8" w:rsidR="000A01EC" w:rsidRPr="00CE3629" w:rsidRDefault="000A01EC" w:rsidP="00543CE8">
            <w:pPr>
              <w:spacing w:after="0"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Регионы</w:t>
            </w:r>
          </w:p>
        </w:tc>
        <w:tc>
          <w:tcPr>
            <w:tcW w:w="4990" w:type="dxa"/>
            <w:shd w:val="clear" w:color="auto" w:fill="auto"/>
            <w:noWrap/>
            <w:vAlign w:val="bottom"/>
          </w:tcPr>
          <w:p w14:paraId="7A297896" w14:textId="368970ED" w:rsidR="000A01EC" w:rsidRPr="00CE3629" w:rsidRDefault="000A01EC" w:rsidP="00543CE8">
            <w:pPr>
              <w:spacing w:after="0" w:line="240" w:lineRule="auto"/>
              <w:jc w:val="both"/>
              <w:rPr>
                <w:rFonts w:ascii="Times New Roman" w:hAnsi="Times New Roman" w:cs="Times New Roman"/>
                <w:sz w:val="24"/>
                <w:szCs w:val="24"/>
              </w:rPr>
            </w:pPr>
            <w:r w:rsidRPr="00CE3629">
              <w:rPr>
                <w:rFonts w:ascii="Times New Roman" w:eastAsia="Times New Roman" w:hAnsi="Times New Roman" w:cs="Times New Roman"/>
                <w:sz w:val="24"/>
                <w:szCs w:val="24"/>
                <w:lang w:eastAsia="ru-RU"/>
              </w:rPr>
              <w:t>Распространенность на 100 тыс.населения</w:t>
            </w:r>
          </w:p>
        </w:tc>
      </w:tr>
      <w:tr w:rsidR="000A01EC" w:rsidRPr="00CE3629" w14:paraId="0A662468" w14:textId="77777777" w:rsidTr="000A01EC">
        <w:trPr>
          <w:trHeight w:val="288"/>
        </w:trPr>
        <w:tc>
          <w:tcPr>
            <w:tcW w:w="4644" w:type="dxa"/>
            <w:shd w:val="clear" w:color="auto" w:fill="auto"/>
            <w:noWrap/>
            <w:vAlign w:val="bottom"/>
          </w:tcPr>
          <w:p w14:paraId="4B5DDBC1" w14:textId="0B8F69D9" w:rsidR="000A01EC" w:rsidRPr="00CE3629" w:rsidRDefault="000A01EC" w:rsidP="000A01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990" w:type="dxa"/>
            <w:shd w:val="clear" w:color="auto" w:fill="auto"/>
            <w:noWrap/>
            <w:vAlign w:val="bottom"/>
          </w:tcPr>
          <w:p w14:paraId="6AC45E64" w14:textId="17DC68ED" w:rsidR="000A01EC" w:rsidRPr="00CE3629" w:rsidRDefault="000A01EC" w:rsidP="000A01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E3629" w:rsidRPr="00CE3629" w14:paraId="0BBA524D" w14:textId="77777777" w:rsidTr="000A01EC">
        <w:trPr>
          <w:trHeight w:val="288"/>
        </w:trPr>
        <w:tc>
          <w:tcPr>
            <w:tcW w:w="4644" w:type="dxa"/>
            <w:shd w:val="clear" w:color="auto" w:fill="auto"/>
            <w:noWrap/>
            <w:vAlign w:val="bottom"/>
            <w:hideMark/>
          </w:tcPr>
          <w:p w14:paraId="419FA18F" w14:textId="77777777" w:rsidR="00FB150B" w:rsidRPr="00CE3629" w:rsidRDefault="00FB150B" w:rsidP="00543CE8">
            <w:pPr>
              <w:spacing w:after="0"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Акмолинская область</w:t>
            </w:r>
          </w:p>
        </w:tc>
        <w:tc>
          <w:tcPr>
            <w:tcW w:w="4990" w:type="dxa"/>
            <w:shd w:val="clear" w:color="auto" w:fill="auto"/>
            <w:noWrap/>
            <w:vAlign w:val="bottom"/>
            <w:hideMark/>
          </w:tcPr>
          <w:p w14:paraId="2405C098" w14:textId="77777777" w:rsidR="00FB150B" w:rsidRPr="00CE3629" w:rsidRDefault="00FB150B" w:rsidP="00543CE8">
            <w:pPr>
              <w:spacing w:after="0" w:line="240" w:lineRule="auto"/>
              <w:jc w:val="both"/>
              <w:rPr>
                <w:rFonts w:ascii="Times New Roman" w:hAnsi="Times New Roman" w:cs="Times New Roman"/>
                <w:sz w:val="24"/>
                <w:szCs w:val="24"/>
              </w:rPr>
            </w:pPr>
            <w:r w:rsidRPr="00CE3629">
              <w:rPr>
                <w:rFonts w:ascii="Times New Roman" w:hAnsi="Times New Roman" w:cs="Times New Roman"/>
                <w:sz w:val="24"/>
                <w:szCs w:val="24"/>
              </w:rPr>
              <w:t>32,37</w:t>
            </w:r>
          </w:p>
        </w:tc>
      </w:tr>
      <w:tr w:rsidR="00CE3629" w:rsidRPr="00CE3629" w14:paraId="564820F2" w14:textId="77777777" w:rsidTr="000A01EC">
        <w:trPr>
          <w:trHeight w:val="288"/>
        </w:trPr>
        <w:tc>
          <w:tcPr>
            <w:tcW w:w="4644" w:type="dxa"/>
            <w:shd w:val="clear" w:color="auto" w:fill="auto"/>
            <w:noWrap/>
            <w:vAlign w:val="bottom"/>
            <w:hideMark/>
          </w:tcPr>
          <w:p w14:paraId="05F4079A" w14:textId="77777777" w:rsidR="00FB150B" w:rsidRPr="00CE3629" w:rsidRDefault="00FB150B" w:rsidP="00543CE8">
            <w:pPr>
              <w:spacing w:after="0"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Актюбинская область</w:t>
            </w:r>
          </w:p>
        </w:tc>
        <w:tc>
          <w:tcPr>
            <w:tcW w:w="4990" w:type="dxa"/>
            <w:shd w:val="clear" w:color="auto" w:fill="auto"/>
            <w:noWrap/>
            <w:vAlign w:val="bottom"/>
            <w:hideMark/>
          </w:tcPr>
          <w:p w14:paraId="7DD45830" w14:textId="77777777" w:rsidR="00FB150B" w:rsidRPr="00CE3629" w:rsidRDefault="00FB150B" w:rsidP="00543CE8">
            <w:pPr>
              <w:spacing w:after="0" w:line="240" w:lineRule="auto"/>
              <w:jc w:val="both"/>
              <w:rPr>
                <w:rFonts w:ascii="Times New Roman" w:hAnsi="Times New Roman" w:cs="Times New Roman"/>
                <w:sz w:val="24"/>
                <w:szCs w:val="24"/>
              </w:rPr>
            </w:pPr>
            <w:r w:rsidRPr="00CE3629">
              <w:rPr>
                <w:rFonts w:ascii="Times New Roman" w:hAnsi="Times New Roman" w:cs="Times New Roman"/>
                <w:sz w:val="24"/>
                <w:szCs w:val="24"/>
              </w:rPr>
              <w:t>29,31</w:t>
            </w:r>
          </w:p>
        </w:tc>
      </w:tr>
      <w:tr w:rsidR="00CE3629" w:rsidRPr="00CE3629" w14:paraId="57FC3E2C" w14:textId="77777777" w:rsidTr="000A01EC">
        <w:trPr>
          <w:trHeight w:val="288"/>
        </w:trPr>
        <w:tc>
          <w:tcPr>
            <w:tcW w:w="4644" w:type="dxa"/>
            <w:shd w:val="clear" w:color="auto" w:fill="auto"/>
            <w:noWrap/>
            <w:vAlign w:val="bottom"/>
            <w:hideMark/>
          </w:tcPr>
          <w:p w14:paraId="2824D954" w14:textId="77777777" w:rsidR="00FB150B" w:rsidRPr="00CE3629" w:rsidRDefault="00FB150B" w:rsidP="00543CE8">
            <w:pPr>
              <w:spacing w:after="0"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Алматинская область*</w:t>
            </w:r>
          </w:p>
        </w:tc>
        <w:tc>
          <w:tcPr>
            <w:tcW w:w="4990" w:type="dxa"/>
            <w:shd w:val="clear" w:color="auto" w:fill="auto"/>
            <w:noWrap/>
            <w:vAlign w:val="bottom"/>
            <w:hideMark/>
          </w:tcPr>
          <w:p w14:paraId="28B23732" w14:textId="77777777" w:rsidR="00FB150B" w:rsidRPr="00CE3629" w:rsidRDefault="00FB150B" w:rsidP="00543CE8">
            <w:pPr>
              <w:spacing w:after="0" w:line="240" w:lineRule="auto"/>
              <w:jc w:val="both"/>
              <w:rPr>
                <w:rFonts w:ascii="Times New Roman" w:hAnsi="Times New Roman" w:cs="Times New Roman"/>
                <w:sz w:val="24"/>
                <w:szCs w:val="24"/>
              </w:rPr>
            </w:pPr>
            <w:r w:rsidRPr="00CE3629">
              <w:rPr>
                <w:rFonts w:ascii="Times New Roman" w:hAnsi="Times New Roman" w:cs="Times New Roman"/>
                <w:sz w:val="24"/>
                <w:szCs w:val="24"/>
              </w:rPr>
              <w:t>31,22</w:t>
            </w:r>
          </w:p>
        </w:tc>
      </w:tr>
      <w:tr w:rsidR="00CE3629" w:rsidRPr="00CE3629" w14:paraId="0FE78A42" w14:textId="77777777" w:rsidTr="000A01EC">
        <w:trPr>
          <w:trHeight w:val="288"/>
        </w:trPr>
        <w:tc>
          <w:tcPr>
            <w:tcW w:w="4644" w:type="dxa"/>
            <w:shd w:val="clear" w:color="auto" w:fill="auto"/>
            <w:noWrap/>
            <w:vAlign w:val="bottom"/>
            <w:hideMark/>
          </w:tcPr>
          <w:p w14:paraId="02EA02FE" w14:textId="77777777" w:rsidR="00FB150B" w:rsidRPr="00CE3629" w:rsidRDefault="00FB150B" w:rsidP="00543CE8">
            <w:pPr>
              <w:spacing w:after="0"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Атырауская область</w:t>
            </w:r>
          </w:p>
        </w:tc>
        <w:tc>
          <w:tcPr>
            <w:tcW w:w="4990" w:type="dxa"/>
            <w:shd w:val="clear" w:color="auto" w:fill="auto"/>
            <w:noWrap/>
            <w:vAlign w:val="bottom"/>
            <w:hideMark/>
          </w:tcPr>
          <w:p w14:paraId="6681780D" w14:textId="77777777" w:rsidR="00FB150B" w:rsidRPr="00CE3629" w:rsidRDefault="00FB150B" w:rsidP="00543CE8">
            <w:pPr>
              <w:spacing w:after="0" w:line="240" w:lineRule="auto"/>
              <w:jc w:val="both"/>
              <w:rPr>
                <w:rFonts w:ascii="Times New Roman" w:hAnsi="Times New Roman" w:cs="Times New Roman"/>
                <w:sz w:val="24"/>
                <w:szCs w:val="24"/>
              </w:rPr>
            </w:pPr>
            <w:r w:rsidRPr="00CE3629">
              <w:rPr>
                <w:rFonts w:ascii="Times New Roman" w:hAnsi="Times New Roman" w:cs="Times New Roman"/>
                <w:sz w:val="24"/>
                <w:szCs w:val="24"/>
              </w:rPr>
              <w:t>45,4</w:t>
            </w:r>
          </w:p>
        </w:tc>
      </w:tr>
      <w:tr w:rsidR="00CE3629" w:rsidRPr="00CE3629" w14:paraId="485544D6" w14:textId="77777777" w:rsidTr="000A01EC">
        <w:trPr>
          <w:trHeight w:val="288"/>
        </w:trPr>
        <w:tc>
          <w:tcPr>
            <w:tcW w:w="4644" w:type="dxa"/>
            <w:shd w:val="clear" w:color="auto" w:fill="auto"/>
            <w:noWrap/>
            <w:vAlign w:val="bottom"/>
            <w:hideMark/>
          </w:tcPr>
          <w:p w14:paraId="40AFAFF0" w14:textId="77777777" w:rsidR="00FB150B" w:rsidRPr="00CE3629" w:rsidRDefault="00FB150B" w:rsidP="00543CE8">
            <w:pPr>
              <w:spacing w:after="0"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ВКО**</w:t>
            </w:r>
          </w:p>
        </w:tc>
        <w:tc>
          <w:tcPr>
            <w:tcW w:w="4990" w:type="dxa"/>
            <w:shd w:val="clear" w:color="auto" w:fill="auto"/>
            <w:noWrap/>
            <w:vAlign w:val="bottom"/>
            <w:hideMark/>
          </w:tcPr>
          <w:p w14:paraId="2EFD593D" w14:textId="77777777" w:rsidR="00FB150B" w:rsidRPr="00CE3629" w:rsidRDefault="00FB150B" w:rsidP="00543CE8">
            <w:pPr>
              <w:spacing w:after="0" w:line="240" w:lineRule="auto"/>
              <w:jc w:val="both"/>
              <w:rPr>
                <w:rFonts w:ascii="Times New Roman" w:hAnsi="Times New Roman" w:cs="Times New Roman"/>
                <w:sz w:val="24"/>
                <w:szCs w:val="24"/>
              </w:rPr>
            </w:pPr>
            <w:r w:rsidRPr="00CE3629">
              <w:rPr>
                <w:rFonts w:ascii="Times New Roman" w:hAnsi="Times New Roman" w:cs="Times New Roman"/>
                <w:sz w:val="24"/>
                <w:szCs w:val="24"/>
              </w:rPr>
              <w:t>33,47</w:t>
            </w:r>
          </w:p>
        </w:tc>
      </w:tr>
      <w:tr w:rsidR="00CE3629" w:rsidRPr="00CE3629" w14:paraId="6258A447" w14:textId="77777777" w:rsidTr="000A01EC">
        <w:trPr>
          <w:trHeight w:val="288"/>
        </w:trPr>
        <w:tc>
          <w:tcPr>
            <w:tcW w:w="4644" w:type="dxa"/>
            <w:tcBorders>
              <w:bottom w:val="single" w:sz="4" w:space="0" w:color="auto"/>
            </w:tcBorders>
            <w:shd w:val="clear" w:color="auto" w:fill="auto"/>
            <w:noWrap/>
            <w:vAlign w:val="bottom"/>
            <w:hideMark/>
          </w:tcPr>
          <w:p w14:paraId="0A3EB11E" w14:textId="77777777" w:rsidR="00FB150B" w:rsidRPr="00CE3629" w:rsidRDefault="00FB150B" w:rsidP="00543CE8">
            <w:pPr>
              <w:spacing w:after="0"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Жамбылская область</w:t>
            </w:r>
          </w:p>
        </w:tc>
        <w:tc>
          <w:tcPr>
            <w:tcW w:w="4990" w:type="dxa"/>
            <w:tcBorders>
              <w:bottom w:val="single" w:sz="4" w:space="0" w:color="auto"/>
            </w:tcBorders>
            <w:shd w:val="clear" w:color="auto" w:fill="auto"/>
            <w:noWrap/>
            <w:vAlign w:val="bottom"/>
            <w:hideMark/>
          </w:tcPr>
          <w:p w14:paraId="221D8A8A" w14:textId="77777777" w:rsidR="00FB150B" w:rsidRPr="00CE3629" w:rsidRDefault="00FB150B" w:rsidP="00543CE8">
            <w:pPr>
              <w:spacing w:after="0" w:line="240" w:lineRule="auto"/>
              <w:jc w:val="both"/>
              <w:rPr>
                <w:rFonts w:ascii="Times New Roman" w:hAnsi="Times New Roman" w:cs="Times New Roman"/>
                <w:sz w:val="24"/>
                <w:szCs w:val="24"/>
              </w:rPr>
            </w:pPr>
            <w:r w:rsidRPr="00CE3629">
              <w:rPr>
                <w:rFonts w:ascii="Times New Roman" w:hAnsi="Times New Roman" w:cs="Times New Roman"/>
                <w:sz w:val="24"/>
                <w:szCs w:val="24"/>
              </w:rPr>
              <w:t>25,41</w:t>
            </w:r>
          </w:p>
        </w:tc>
      </w:tr>
      <w:tr w:rsidR="00CE3629" w:rsidRPr="00CE3629" w14:paraId="50464621" w14:textId="77777777" w:rsidTr="000A01EC">
        <w:trPr>
          <w:trHeight w:val="288"/>
        </w:trPr>
        <w:tc>
          <w:tcPr>
            <w:tcW w:w="4644" w:type="dxa"/>
            <w:tcBorders>
              <w:bottom w:val="nil"/>
            </w:tcBorders>
            <w:shd w:val="clear" w:color="auto" w:fill="auto"/>
            <w:noWrap/>
            <w:vAlign w:val="bottom"/>
            <w:hideMark/>
          </w:tcPr>
          <w:p w14:paraId="7DA310F4" w14:textId="77777777" w:rsidR="00FB150B" w:rsidRPr="00CE3629" w:rsidRDefault="00FB150B" w:rsidP="00543CE8">
            <w:pPr>
              <w:spacing w:after="0"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ЗКО</w:t>
            </w:r>
          </w:p>
        </w:tc>
        <w:tc>
          <w:tcPr>
            <w:tcW w:w="4990" w:type="dxa"/>
            <w:tcBorders>
              <w:bottom w:val="nil"/>
            </w:tcBorders>
            <w:shd w:val="clear" w:color="auto" w:fill="auto"/>
            <w:noWrap/>
            <w:vAlign w:val="bottom"/>
            <w:hideMark/>
          </w:tcPr>
          <w:p w14:paraId="73CE66AF" w14:textId="77777777" w:rsidR="00FB150B" w:rsidRPr="00CE3629" w:rsidRDefault="00FB150B" w:rsidP="00543CE8">
            <w:pPr>
              <w:spacing w:after="0" w:line="240" w:lineRule="auto"/>
              <w:jc w:val="both"/>
              <w:rPr>
                <w:rFonts w:ascii="Times New Roman" w:hAnsi="Times New Roman" w:cs="Times New Roman"/>
                <w:sz w:val="24"/>
                <w:szCs w:val="24"/>
              </w:rPr>
            </w:pPr>
            <w:r w:rsidRPr="00CE3629">
              <w:rPr>
                <w:rFonts w:ascii="Times New Roman" w:hAnsi="Times New Roman" w:cs="Times New Roman"/>
                <w:sz w:val="24"/>
                <w:szCs w:val="24"/>
              </w:rPr>
              <w:t>18,59</w:t>
            </w:r>
          </w:p>
        </w:tc>
      </w:tr>
    </w:tbl>
    <w:p w14:paraId="7FC3ACE6" w14:textId="0CE2AD8C" w:rsidR="000A01EC" w:rsidRDefault="000A01EC" w:rsidP="000A01EC">
      <w:pPr>
        <w:spacing w:after="0" w:line="240" w:lineRule="auto"/>
        <w:rPr>
          <w:rFonts w:ascii="Times New Roman" w:hAnsi="Times New Roman" w:cs="Times New Roman"/>
          <w:sz w:val="28"/>
          <w:szCs w:val="28"/>
        </w:rPr>
      </w:pPr>
      <w:proofErr w:type="gramStart"/>
      <w:r w:rsidRPr="000A01EC">
        <w:rPr>
          <w:rFonts w:ascii="Times New Roman" w:hAnsi="Times New Roman" w:cs="Times New Roman"/>
          <w:sz w:val="28"/>
          <w:szCs w:val="28"/>
        </w:rPr>
        <w:lastRenderedPageBreak/>
        <w:t>Продолжение  таблицы</w:t>
      </w:r>
      <w:proofErr w:type="gramEnd"/>
      <w:r w:rsidRPr="000A01EC">
        <w:rPr>
          <w:rFonts w:ascii="Times New Roman" w:hAnsi="Times New Roman" w:cs="Times New Roman"/>
          <w:sz w:val="28"/>
          <w:szCs w:val="28"/>
        </w:rPr>
        <w:t xml:space="preserve">  12</w:t>
      </w:r>
    </w:p>
    <w:p w14:paraId="0194B7A4" w14:textId="77777777" w:rsidR="000A01EC" w:rsidRPr="000A01EC" w:rsidRDefault="000A01EC" w:rsidP="000A01EC">
      <w:pPr>
        <w:spacing w:after="0" w:line="240" w:lineRule="auto"/>
        <w:rPr>
          <w:rFonts w:ascii="Times New Roman" w:hAnsi="Times New Roman" w:cs="Times New Roman"/>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990"/>
      </w:tblGrid>
      <w:tr w:rsidR="000A01EC" w:rsidRPr="00CE3629" w14:paraId="17B4D646" w14:textId="77777777" w:rsidTr="000A01EC">
        <w:trPr>
          <w:trHeight w:val="288"/>
        </w:trPr>
        <w:tc>
          <w:tcPr>
            <w:tcW w:w="4644" w:type="dxa"/>
            <w:shd w:val="clear" w:color="auto" w:fill="auto"/>
            <w:noWrap/>
            <w:vAlign w:val="bottom"/>
          </w:tcPr>
          <w:p w14:paraId="4E422727" w14:textId="546A37EE" w:rsidR="000A01EC" w:rsidRPr="00CE3629" w:rsidRDefault="000A01EC" w:rsidP="000A01E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990" w:type="dxa"/>
            <w:shd w:val="clear" w:color="auto" w:fill="auto"/>
            <w:noWrap/>
            <w:vAlign w:val="bottom"/>
          </w:tcPr>
          <w:p w14:paraId="5AE4D464" w14:textId="09F093FC" w:rsidR="000A01EC" w:rsidRPr="00CE3629" w:rsidRDefault="000A01EC" w:rsidP="000A01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0A01EC" w:rsidRPr="00CE3629" w14:paraId="725C9FEA" w14:textId="77777777" w:rsidTr="000A01EC">
        <w:trPr>
          <w:trHeight w:val="288"/>
        </w:trPr>
        <w:tc>
          <w:tcPr>
            <w:tcW w:w="4644" w:type="dxa"/>
            <w:shd w:val="clear" w:color="auto" w:fill="auto"/>
            <w:noWrap/>
            <w:vAlign w:val="bottom"/>
            <w:hideMark/>
          </w:tcPr>
          <w:p w14:paraId="32FD31E3" w14:textId="1980DDA4" w:rsidR="000A01EC" w:rsidRPr="00CE3629" w:rsidRDefault="000A01EC" w:rsidP="000A01EC">
            <w:pPr>
              <w:spacing w:after="0"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Карагандинская область***</w:t>
            </w:r>
          </w:p>
        </w:tc>
        <w:tc>
          <w:tcPr>
            <w:tcW w:w="4990" w:type="dxa"/>
            <w:shd w:val="clear" w:color="auto" w:fill="auto"/>
            <w:noWrap/>
            <w:vAlign w:val="bottom"/>
            <w:hideMark/>
          </w:tcPr>
          <w:p w14:paraId="366F9966" w14:textId="77777777" w:rsidR="000A01EC" w:rsidRPr="00CE3629" w:rsidRDefault="000A01EC" w:rsidP="000A01EC">
            <w:pPr>
              <w:spacing w:after="0" w:line="240" w:lineRule="auto"/>
              <w:jc w:val="both"/>
              <w:rPr>
                <w:rFonts w:ascii="Times New Roman" w:hAnsi="Times New Roman" w:cs="Times New Roman"/>
                <w:sz w:val="24"/>
                <w:szCs w:val="24"/>
              </w:rPr>
            </w:pPr>
            <w:r w:rsidRPr="00CE3629">
              <w:rPr>
                <w:rFonts w:ascii="Times New Roman" w:hAnsi="Times New Roman" w:cs="Times New Roman"/>
                <w:sz w:val="24"/>
                <w:szCs w:val="24"/>
              </w:rPr>
              <w:t>13,13</w:t>
            </w:r>
          </w:p>
        </w:tc>
      </w:tr>
      <w:tr w:rsidR="000A01EC" w:rsidRPr="00CE3629" w14:paraId="300839EE" w14:textId="77777777" w:rsidTr="000A01EC">
        <w:trPr>
          <w:trHeight w:val="288"/>
        </w:trPr>
        <w:tc>
          <w:tcPr>
            <w:tcW w:w="4644" w:type="dxa"/>
            <w:shd w:val="clear" w:color="auto" w:fill="auto"/>
            <w:noWrap/>
            <w:vAlign w:val="bottom"/>
            <w:hideMark/>
          </w:tcPr>
          <w:p w14:paraId="666FC73F" w14:textId="77777777" w:rsidR="000A01EC" w:rsidRPr="00CE3629" w:rsidRDefault="000A01EC" w:rsidP="000A01EC">
            <w:pPr>
              <w:spacing w:after="0"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Костанайская облаасть</w:t>
            </w:r>
          </w:p>
        </w:tc>
        <w:tc>
          <w:tcPr>
            <w:tcW w:w="4990" w:type="dxa"/>
            <w:shd w:val="clear" w:color="auto" w:fill="auto"/>
            <w:noWrap/>
            <w:vAlign w:val="bottom"/>
            <w:hideMark/>
          </w:tcPr>
          <w:p w14:paraId="693BA3CF" w14:textId="77777777" w:rsidR="000A01EC" w:rsidRPr="00CE3629" w:rsidRDefault="000A01EC" w:rsidP="000A01EC">
            <w:pPr>
              <w:spacing w:after="0" w:line="240" w:lineRule="auto"/>
              <w:jc w:val="both"/>
              <w:rPr>
                <w:rFonts w:ascii="Times New Roman" w:hAnsi="Times New Roman" w:cs="Times New Roman"/>
                <w:sz w:val="24"/>
                <w:szCs w:val="24"/>
              </w:rPr>
            </w:pPr>
            <w:r w:rsidRPr="00CE3629">
              <w:rPr>
                <w:rFonts w:ascii="Times New Roman" w:hAnsi="Times New Roman" w:cs="Times New Roman"/>
                <w:sz w:val="24"/>
                <w:szCs w:val="24"/>
              </w:rPr>
              <w:t>2,48</w:t>
            </w:r>
          </w:p>
        </w:tc>
      </w:tr>
      <w:tr w:rsidR="000A01EC" w:rsidRPr="00CE3629" w14:paraId="65958AEB" w14:textId="77777777" w:rsidTr="000A01EC">
        <w:trPr>
          <w:trHeight w:val="288"/>
        </w:trPr>
        <w:tc>
          <w:tcPr>
            <w:tcW w:w="4644" w:type="dxa"/>
            <w:shd w:val="clear" w:color="auto" w:fill="auto"/>
            <w:noWrap/>
            <w:vAlign w:val="bottom"/>
            <w:hideMark/>
          </w:tcPr>
          <w:p w14:paraId="46A3315C" w14:textId="77777777" w:rsidR="000A01EC" w:rsidRPr="00CE3629" w:rsidRDefault="000A01EC" w:rsidP="000A01EC">
            <w:pPr>
              <w:spacing w:after="0"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КЗО</w:t>
            </w:r>
          </w:p>
        </w:tc>
        <w:tc>
          <w:tcPr>
            <w:tcW w:w="4990" w:type="dxa"/>
            <w:shd w:val="clear" w:color="auto" w:fill="auto"/>
            <w:noWrap/>
            <w:vAlign w:val="bottom"/>
            <w:hideMark/>
          </w:tcPr>
          <w:p w14:paraId="7DA95E59" w14:textId="77777777" w:rsidR="000A01EC" w:rsidRPr="00CE3629" w:rsidRDefault="000A01EC" w:rsidP="000A01EC">
            <w:pPr>
              <w:spacing w:after="0" w:line="240" w:lineRule="auto"/>
              <w:jc w:val="both"/>
              <w:rPr>
                <w:rFonts w:ascii="Times New Roman" w:hAnsi="Times New Roman" w:cs="Times New Roman"/>
                <w:sz w:val="24"/>
                <w:szCs w:val="24"/>
              </w:rPr>
            </w:pPr>
            <w:r w:rsidRPr="00CE3629">
              <w:rPr>
                <w:rFonts w:ascii="Times New Roman" w:hAnsi="Times New Roman" w:cs="Times New Roman"/>
                <w:sz w:val="24"/>
                <w:szCs w:val="24"/>
              </w:rPr>
              <w:t>5,03</w:t>
            </w:r>
          </w:p>
        </w:tc>
      </w:tr>
      <w:tr w:rsidR="000A01EC" w:rsidRPr="00CE3629" w14:paraId="13D1431A" w14:textId="77777777" w:rsidTr="000A01EC">
        <w:trPr>
          <w:trHeight w:val="288"/>
        </w:trPr>
        <w:tc>
          <w:tcPr>
            <w:tcW w:w="4644" w:type="dxa"/>
            <w:shd w:val="clear" w:color="auto" w:fill="auto"/>
            <w:noWrap/>
            <w:vAlign w:val="bottom"/>
            <w:hideMark/>
          </w:tcPr>
          <w:p w14:paraId="34FF4CB0" w14:textId="77777777" w:rsidR="000A01EC" w:rsidRPr="00CE3629" w:rsidRDefault="000A01EC" w:rsidP="000A01EC">
            <w:pPr>
              <w:spacing w:after="0"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Мангистауская область</w:t>
            </w:r>
          </w:p>
        </w:tc>
        <w:tc>
          <w:tcPr>
            <w:tcW w:w="4990" w:type="dxa"/>
            <w:shd w:val="clear" w:color="auto" w:fill="auto"/>
            <w:noWrap/>
            <w:vAlign w:val="bottom"/>
            <w:hideMark/>
          </w:tcPr>
          <w:p w14:paraId="412DC452" w14:textId="77777777" w:rsidR="000A01EC" w:rsidRPr="00CE3629" w:rsidRDefault="000A01EC" w:rsidP="000A01EC">
            <w:pPr>
              <w:spacing w:after="0" w:line="240" w:lineRule="auto"/>
              <w:jc w:val="both"/>
              <w:rPr>
                <w:rFonts w:ascii="Times New Roman" w:hAnsi="Times New Roman" w:cs="Times New Roman"/>
                <w:sz w:val="24"/>
                <w:szCs w:val="24"/>
              </w:rPr>
            </w:pPr>
            <w:r w:rsidRPr="00CE3629">
              <w:rPr>
                <w:rFonts w:ascii="Times New Roman" w:hAnsi="Times New Roman" w:cs="Times New Roman"/>
                <w:sz w:val="24"/>
                <w:szCs w:val="24"/>
              </w:rPr>
              <w:t>6,66</w:t>
            </w:r>
          </w:p>
        </w:tc>
      </w:tr>
      <w:tr w:rsidR="000A01EC" w:rsidRPr="00CE3629" w14:paraId="03BEE231" w14:textId="77777777" w:rsidTr="000A01EC">
        <w:trPr>
          <w:trHeight w:val="288"/>
        </w:trPr>
        <w:tc>
          <w:tcPr>
            <w:tcW w:w="4644" w:type="dxa"/>
            <w:shd w:val="clear" w:color="auto" w:fill="auto"/>
            <w:noWrap/>
            <w:vAlign w:val="bottom"/>
            <w:hideMark/>
          </w:tcPr>
          <w:p w14:paraId="5E07F098" w14:textId="77777777" w:rsidR="000A01EC" w:rsidRPr="00CE3629" w:rsidRDefault="000A01EC" w:rsidP="000A01EC">
            <w:pPr>
              <w:spacing w:after="0"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Павлодарская область</w:t>
            </w:r>
          </w:p>
        </w:tc>
        <w:tc>
          <w:tcPr>
            <w:tcW w:w="4990" w:type="dxa"/>
            <w:shd w:val="clear" w:color="auto" w:fill="auto"/>
            <w:noWrap/>
            <w:vAlign w:val="bottom"/>
            <w:hideMark/>
          </w:tcPr>
          <w:p w14:paraId="71A5E13D" w14:textId="77777777" w:rsidR="000A01EC" w:rsidRPr="00CE3629" w:rsidRDefault="000A01EC" w:rsidP="000A01EC">
            <w:pPr>
              <w:spacing w:after="0" w:line="240" w:lineRule="auto"/>
              <w:jc w:val="both"/>
              <w:rPr>
                <w:rFonts w:ascii="Times New Roman" w:hAnsi="Times New Roman" w:cs="Times New Roman"/>
                <w:sz w:val="24"/>
                <w:szCs w:val="24"/>
              </w:rPr>
            </w:pPr>
            <w:r w:rsidRPr="00CE3629">
              <w:rPr>
                <w:rFonts w:ascii="Times New Roman" w:hAnsi="Times New Roman" w:cs="Times New Roman"/>
                <w:sz w:val="24"/>
                <w:szCs w:val="24"/>
              </w:rPr>
              <w:t>2,51</w:t>
            </w:r>
          </w:p>
        </w:tc>
      </w:tr>
      <w:tr w:rsidR="000A01EC" w:rsidRPr="00CE3629" w14:paraId="2573906E" w14:textId="77777777" w:rsidTr="000A01EC">
        <w:trPr>
          <w:trHeight w:val="288"/>
        </w:trPr>
        <w:tc>
          <w:tcPr>
            <w:tcW w:w="4644" w:type="dxa"/>
            <w:shd w:val="clear" w:color="auto" w:fill="auto"/>
            <w:noWrap/>
            <w:vAlign w:val="bottom"/>
            <w:hideMark/>
          </w:tcPr>
          <w:p w14:paraId="4CF81D2F" w14:textId="77777777" w:rsidR="000A01EC" w:rsidRPr="00CE3629" w:rsidRDefault="000A01EC" w:rsidP="000A01EC">
            <w:pPr>
              <w:spacing w:after="0"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 xml:space="preserve">СКО </w:t>
            </w:r>
          </w:p>
        </w:tc>
        <w:tc>
          <w:tcPr>
            <w:tcW w:w="4990" w:type="dxa"/>
            <w:shd w:val="clear" w:color="auto" w:fill="auto"/>
            <w:noWrap/>
            <w:vAlign w:val="bottom"/>
            <w:hideMark/>
          </w:tcPr>
          <w:p w14:paraId="6584746E" w14:textId="77777777" w:rsidR="000A01EC" w:rsidRPr="00CE3629" w:rsidRDefault="000A01EC" w:rsidP="000A01EC">
            <w:pPr>
              <w:spacing w:after="0" w:line="240" w:lineRule="auto"/>
              <w:jc w:val="both"/>
              <w:rPr>
                <w:rFonts w:ascii="Times New Roman" w:hAnsi="Times New Roman" w:cs="Times New Roman"/>
                <w:sz w:val="24"/>
                <w:szCs w:val="24"/>
              </w:rPr>
            </w:pPr>
            <w:r w:rsidRPr="00CE3629">
              <w:rPr>
                <w:rFonts w:ascii="Times New Roman" w:hAnsi="Times New Roman" w:cs="Times New Roman"/>
                <w:sz w:val="24"/>
                <w:szCs w:val="24"/>
              </w:rPr>
              <w:t>37,34</w:t>
            </w:r>
          </w:p>
        </w:tc>
      </w:tr>
      <w:tr w:rsidR="000A01EC" w:rsidRPr="00CE3629" w14:paraId="537A4BA6" w14:textId="77777777" w:rsidTr="000A01EC">
        <w:trPr>
          <w:trHeight w:val="288"/>
        </w:trPr>
        <w:tc>
          <w:tcPr>
            <w:tcW w:w="4644" w:type="dxa"/>
            <w:shd w:val="clear" w:color="auto" w:fill="auto"/>
            <w:noWrap/>
            <w:vAlign w:val="bottom"/>
            <w:hideMark/>
          </w:tcPr>
          <w:p w14:paraId="5D789816" w14:textId="77777777" w:rsidR="000A01EC" w:rsidRPr="00CE3629" w:rsidRDefault="000A01EC" w:rsidP="000A01EC">
            <w:pPr>
              <w:spacing w:after="0"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ЮКО****</w:t>
            </w:r>
          </w:p>
        </w:tc>
        <w:tc>
          <w:tcPr>
            <w:tcW w:w="4990" w:type="dxa"/>
            <w:shd w:val="clear" w:color="auto" w:fill="auto"/>
            <w:noWrap/>
            <w:vAlign w:val="center"/>
            <w:hideMark/>
          </w:tcPr>
          <w:p w14:paraId="766F72CF" w14:textId="77777777" w:rsidR="000A01EC" w:rsidRPr="00CE3629" w:rsidRDefault="000A01EC" w:rsidP="000A01EC">
            <w:pPr>
              <w:spacing w:after="0" w:line="240" w:lineRule="auto"/>
              <w:jc w:val="both"/>
              <w:rPr>
                <w:rFonts w:ascii="Times New Roman" w:hAnsi="Times New Roman" w:cs="Times New Roman"/>
                <w:sz w:val="24"/>
                <w:szCs w:val="24"/>
              </w:rPr>
            </w:pPr>
            <w:r w:rsidRPr="00CE3629">
              <w:rPr>
                <w:rFonts w:ascii="Times New Roman" w:hAnsi="Times New Roman" w:cs="Times New Roman"/>
                <w:sz w:val="24"/>
                <w:szCs w:val="24"/>
              </w:rPr>
              <w:t>4,47</w:t>
            </w:r>
          </w:p>
          <w:p w14:paraId="2C9461D7" w14:textId="77777777" w:rsidR="000A01EC" w:rsidRPr="00CE3629" w:rsidRDefault="000A01EC" w:rsidP="000A01EC">
            <w:pPr>
              <w:spacing w:after="0" w:line="240" w:lineRule="auto"/>
              <w:jc w:val="both"/>
              <w:rPr>
                <w:rFonts w:ascii="Times New Roman" w:eastAsia="Times New Roman" w:hAnsi="Times New Roman" w:cs="Times New Roman"/>
                <w:sz w:val="24"/>
                <w:szCs w:val="24"/>
                <w:lang w:eastAsia="ru-RU"/>
              </w:rPr>
            </w:pPr>
          </w:p>
        </w:tc>
      </w:tr>
      <w:tr w:rsidR="000A01EC" w:rsidRPr="00CE3629" w14:paraId="608D1C08" w14:textId="77777777" w:rsidTr="000A01EC">
        <w:trPr>
          <w:trHeight w:val="288"/>
        </w:trPr>
        <w:tc>
          <w:tcPr>
            <w:tcW w:w="4644" w:type="dxa"/>
            <w:shd w:val="clear" w:color="auto" w:fill="auto"/>
            <w:noWrap/>
            <w:vAlign w:val="bottom"/>
            <w:hideMark/>
          </w:tcPr>
          <w:p w14:paraId="15B4F147" w14:textId="77777777" w:rsidR="000A01EC" w:rsidRPr="00CE3629" w:rsidRDefault="000A01EC" w:rsidP="000A01EC">
            <w:pPr>
              <w:spacing w:after="0"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Шымкент *****</w:t>
            </w:r>
          </w:p>
        </w:tc>
        <w:tc>
          <w:tcPr>
            <w:tcW w:w="4990" w:type="dxa"/>
            <w:shd w:val="clear" w:color="auto" w:fill="auto"/>
            <w:noWrap/>
            <w:vAlign w:val="bottom"/>
            <w:hideMark/>
          </w:tcPr>
          <w:p w14:paraId="5998FFB1" w14:textId="77777777" w:rsidR="000A01EC" w:rsidRPr="00CE3629" w:rsidRDefault="000A01EC" w:rsidP="000A01EC">
            <w:pPr>
              <w:spacing w:after="0" w:line="240" w:lineRule="auto"/>
              <w:jc w:val="both"/>
              <w:rPr>
                <w:rFonts w:ascii="Times New Roman" w:hAnsi="Times New Roman" w:cs="Times New Roman"/>
                <w:sz w:val="24"/>
                <w:szCs w:val="24"/>
              </w:rPr>
            </w:pPr>
            <w:r w:rsidRPr="00CE3629">
              <w:rPr>
                <w:rFonts w:ascii="Times New Roman" w:hAnsi="Times New Roman" w:cs="Times New Roman"/>
                <w:sz w:val="24"/>
                <w:szCs w:val="24"/>
              </w:rPr>
              <w:t>16,53</w:t>
            </w:r>
          </w:p>
          <w:p w14:paraId="5D960D67" w14:textId="77777777" w:rsidR="000A01EC" w:rsidRPr="00CE3629" w:rsidRDefault="000A01EC" w:rsidP="000A01EC">
            <w:pPr>
              <w:spacing w:after="0" w:line="240" w:lineRule="auto"/>
              <w:jc w:val="both"/>
              <w:rPr>
                <w:rFonts w:ascii="Times New Roman" w:eastAsia="Times New Roman" w:hAnsi="Times New Roman" w:cs="Times New Roman"/>
                <w:sz w:val="24"/>
                <w:szCs w:val="24"/>
                <w:lang w:eastAsia="ru-RU"/>
              </w:rPr>
            </w:pPr>
          </w:p>
        </w:tc>
      </w:tr>
      <w:tr w:rsidR="000A01EC" w:rsidRPr="00CE3629" w14:paraId="45A39CA4" w14:textId="77777777" w:rsidTr="000A01EC">
        <w:trPr>
          <w:trHeight w:val="288"/>
        </w:trPr>
        <w:tc>
          <w:tcPr>
            <w:tcW w:w="4644" w:type="dxa"/>
            <w:shd w:val="clear" w:color="auto" w:fill="auto"/>
            <w:noWrap/>
            <w:vAlign w:val="bottom"/>
            <w:hideMark/>
          </w:tcPr>
          <w:p w14:paraId="2079432A" w14:textId="77777777" w:rsidR="000A01EC" w:rsidRPr="00CE3629" w:rsidRDefault="000A01EC" w:rsidP="000A01EC">
            <w:pPr>
              <w:spacing w:after="0"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Алматы</w:t>
            </w:r>
          </w:p>
        </w:tc>
        <w:tc>
          <w:tcPr>
            <w:tcW w:w="4990" w:type="dxa"/>
            <w:shd w:val="clear" w:color="auto" w:fill="auto"/>
            <w:noWrap/>
            <w:vAlign w:val="bottom"/>
            <w:hideMark/>
          </w:tcPr>
          <w:p w14:paraId="67125715" w14:textId="77777777" w:rsidR="000A01EC" w:rsidRPr="00CE3629" w:rsidRDefault="000A01EC" w:rsidP="000A01EC">
            <w:pPr>
              <w:spacing w:after="0" w:line="240" w:lineRule="auto"/>
              <w:jc w:val="both"/>
              <w:rPr>
                <w:rFonts w:ascii="Times New Roman" w:hAnsi="Times New Roman" w:cs="Times New Roman"/>
                <w:sz w:val="24"/>
                <w:szCs w:val="24"/>
              </w:rPr>
            </w:pPr>
            <w:r w:rsidRPr="00CE3629">
              <w:rPr>
                <w:rFonts w:ascii="Times New Roman" w:hAnsi="Times New Roman" w:cs="Times New Roman"/>
                <w:sz w:val="24"/>
                <w:szCs w:val="24"/>
              </w:rPr>
              <w:t>20,84</w:t>
            </w:r>
          </w:p>
        </w:tc>
      </w:tr>
      <w:tr w:rsidR="000A01EC" w:rsidRPr="00CE3629" w14:paraId="539A15D3" w14:textId="77777777" w:rsidTr="000A01EC">
        <w:trPr>
          <w:trHeight w:val="288"/>
        </w:trPr>
        <w:tc>
          <w:tcPr>
            <w:tcW w:w="4644" w:type="dxa"/>
            <w:shd w:val="clear" w:color="auto" w:fill="auto"/>
            <w:noWrap/>
            <w:vAlign w:val="bottom"/>
            <w:hideMark/>
          </w:tcPr>
          <w:p w14:paraId="30BD1B84" w14:textId="77777777" w:rsidR="000A01EC" w:rsidRPr="00CE3629" w:rsidRDefault="000A01EC" w:rsidP="000A01EC">
            <w:pPr>
              <w:spacing w:after="0"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Нур-Султан</w:t>
            </w:r>
          </w:p>
        </w:tc>
        <w:tc>
          <w:tcPr>
            <w:tcW w:w="4990" w:type="dxa"/>
            <w:shd w:val="clear" w:color="auto" w:fill="auto"/>
            <w:noWrap/>
            <w:vAlign w:val="bottom"/>
            <w:hideMark/>
          </w:tcPr>
          <w:p w14:paraId="61D56BEC" w14:textId="77777777" w:rsidR="000A01EC" w:rsidRPr="00CE3629" w:rsidRDefault="000A01EC" w:rsidP="000A01EC">
            <w:pPr>
              <w:spacing w:after="0" w:line="240" w:lineRule="auto"/>
              <w:jc w:val="both"/>
              <w:rPr>
                <w:rFonts w:ascii="Times New Roman" w:hAnsi="Times New Roman" w:cs="Times New Roman"/>
                <w:sz w:val="24"/>
                <w:szCs w:val="24"/>
              </w:rPr>
            </w:pPr>
            <w:r w:rsidRPr="00CE3629">
              <w:rPr>
                <w:rFonts w:ascii="Times New Roman" w:hAnsi="Times New Roman" w:cs="Times New Roman"/>
                <w:sz w:val="24"/>
                <w:szCs w:val="24"/>
              </w:rPr>
              <w:t>2,27</w:t>
            </w:r>
          </w:p>
        </w:tc>
      </w:tr>
      <w:tr w:rsidR="000A01EC" w:rsidRPr="00CE3629" w14:paraId="649E4994" w14:textId="77777777" w:rsidTr="000A01EC">
        <w:trPr>
          <w:trHeight w:val="288"/>
        </w:trPr>
        <w:tc>
          <w:tcPr>
            <w:tcW w:w="4644" w:type="dxa"/>
            <w:shd w:val="clear" w:color="auto" w:fill="auto"/>
            <w:noWrap/>
            <w:vAlign w:val="bottom"/>
          </w:tcPr>
          <w:p w14:paraId="4332C246" w14:textId="56E24695" w:rsidR="000A01EC" w:rsidRPr="000A01EC" w:rsidRDefault="000A01EC" w:rsidP="000A01EC">
            <w:pPr>
              <w:spacing w:after="0" w:line="240" w:lineRule="auto"/>
              <w:jc w:val="both"/>
              <w:rPr>
                <w:rFonts w:ascii="Times New Roman" w:hAnsi="Times New Roman" w:cs="Times New Roman"/>
                <w:sz w:val="24"/>
                <w:szCs w:val="24"/>
              </w:rPr>
            </w:pPr>
            <w:r w:rsidRPr="00CE3629">
              <w:rPr>
                <w:rFonts w:ascii="Times New Roman" w:hAnsi="Times New Roman" w:cs="Times New Roman"/>
                <w:sz w:val="24"/>
                <w:szCs w:val="24"/>
              </w:rPr>
              <w:t>РК</w:t>
            </w:r>
          </w:p>
        </w:tc>
        <w:tc>
          <w:tcPr>
            <w:tcW w:w="4990" w:type="dxa"/>
            <w:shd w:val="clear" w:color="auto" w:fill="auto"/>
            <w:noWrap/>
            <w:vAlign w:val="bottom"/>
          </w:tcPr>
          <w:p w14:paraId="0D53D851" w14:textId="71048EAC" w:rsidR="000A01EC" w:rsidRPr="00CE3629" w:rsidRDefault="000A01EC" w:rsidP="000A01EC">
            <w:pPr>
              <w:spacing w:after="0" w:line="240" w:lineRule="auto"/>
              <w:jc w:val="both"/>
              <w:rPr>
                <w:rFonts w:ascii="Times New Roman" w:hAnsi="Times New Roman" w:cs="Times New Roman"/>
                <w:sz w:val="24"/>
                <w:szCs w:val="24"/>
              </w:rPr>
            </w:pPr>
            <w:r w:rsidRPr="00CE3629">
              <w:rPr>
                <w:rFonts w:ascii="Times New Roman" w:hAnsi="Times New Roman" w:cs="Times New Roman"/>
                <w:sz w:val="24"/>
                <w:szCs w:val="24"/>
              </w:rPr>
              <w:t>31,28</w:t>
            </w:r>
          </w:p>
        </w:tc>
      </w:tr>
      <w:tr w:rsidR="000A01EC" w:rsidRPr="00CE3629" w14:paraId="42823208" w14:textId="77777777" w:rsidTr="007815A4">
        <w:trPr>
          <w:trHeight w:val="288"/>
        </w:trPr>
        <w:tc>
          <w:tcPr>
            <w:tcW w:w="9634" w:type="dxa"/>
            <w:gridSpan w:val="2"/>
            <w:shd w:val="clear" w:color="auto" w:fill="auto"/>
            <w:noWrap/>
            <w:vAlign w:val="bottom"/>
          </w:tcPr>
          <w:p w14:paraId="29EA0F21" w14:textId="25AB9B07" w:rsidR="000A01EC" w:rsidRPr="000A01EC" w:rsidRDefault="000A01EC" w:rsidP="000A01EC">
            <w:pPr>
              <w:spacing w:after="0" w:line="240" w:lineRule="auto"/>
              <w:ind w:firstLine="589"/>
              <w:jc w:val="both"/>
              <w:rPr>
                <w:rFonts w:ascii="Times New Roman" w:eastAsia="Times New Roman" w:hAnsi="Times New Roman" w:cs="Times New Roman"/>
                <w:sz w:val="24"/>
                <w:szCs w:val="24"/>
                <w:lang w:eastAsia="ru-RU"/>
              </w:rPr>
            </w:pPr>
            <w:r w:rsidRPr="000A01EC">
              <w:rPr>
                <w:rFonts w:ascii="Times New Roman" w:eastAsia="Times New Roman" w:hAnsi="Times New Roman" w:cs="Times New Roman"/>
                <w:sz w:val="24"/>
                <w:szCs w:val="24"/>
                <w:lang w:eastAsia="ru-RU"/>
              </w:rPr>
              <w:t xml:space="preserve">Примечание - *При анализе периодической распространенности </w:t>
            </w:r>
            <w:proofErr w:type="gramStart"/>
            <w:r w:rsidRPr="000A01EC">
              <w:rPr>
                <w:rFonts w:ascii="Times New Roman" w:eastAsia="Times New Roman" w:hAnsi="Times New Roman" w:cs="Times New Roman"/>
                <w:sz w:val="24"/>
                <w:szCs w:val="24"/>
                <w:lang w:eastAsia="ru-RU"/>
              </w:rPr>
              <w:t>в  Алматинской</w:t>
            </w:r>
            <w:proofErr w:type="gramEnd"/>
            <w:r w:rsidRPr="000A01EC">
              <w:rPr>
                <w:rFonts w:ascii="Times New Roman" w:eastAsia="Times New Roman" w:hAnsi="Times New Roman" w:cs="Times New Roman"/>
                <w:sz w:val="24"/>
                <w:szCs w:val="24"/>
                <w:lang w:eastAsia="ru-RU"/>
              </w:rPr>
              <w:t xml:space="preserve"> области также включена Жетысуйская область</w:t>
            </w:r>
          </w:p>
          <w:p w14:paraId="13532042" w14:textId="77777777" w:rsidR="000A01EC" w:rsidRPr="000A01EC" w:rsidRDefault="000A01EC" w:rsidP="000A01EC">
            <w:pPr>
              <w:spacing w:after="0" w:line="240" w:lineRule="auto"/>
              <w:ind w:firstLine="589"/>
              <w:jc w:val="both"/>
              <w:rPr>
                <w:rFonts w:ascii="Times New Roman" w:eastAsia="Times New Roman" w:hAnsi="Times New Roman" w:cs="Times New Roman"/>
                <w:sz w:val="24"/>
                <w:szCs w:val="24"/>
                <w:lang w:eastAsia="ru-RU"/>
              </w:rPr>
            </w:pPr>
            <w:r w:rsidRPr="000A01EC">
              <w:rPr>
                <w:rFonts w:ascii="Times New Roman" w:eastAsia="Times New Roman" w:hAnsi="Times New Roman" w:cs="Times New Roman"/>
                <w:sz w:val="24"/>
                <w:szCs w:val="24"/>
                <w:lang w:eastAsia="ru-RU"/>
              </w:rPr>
              <w:t>** при анализе периодической распространенности в ВКО также включена Абайская область</w:t>
            </w:r>
          </w:p>
          <w:p w14:paraId="77095173" w14:textId="77777777" w:rsidR="000A01EC" w:rsidRPr="000A01EC" w:rsidRDefault="000A01EC" w:rsidP="000A01EC">
            <w:pPr>
              <w:spacing w:after="0" w:line="240" w:lineRule="auto"/>
              <w:ind w:firstLine="589"/>
              <w:jc w:val="both"/>
              <w:rPr>
                <w:rFonts w:ascii="Times New Roman" w:eastAsia="Times New Roman" w:hAnsi="Times New Roman" w:cs="Times New Roman"/>
                <w:sz w:val="24"/>
                <w:szCs w:val="24"/>
                <w:lang w:eastAsia="ru-RU"/>
              </w:rPr>
            </w:pPr>
            <w:r w:rsidRPr="000A01EC">
              <w:rPr>
                <w:rFonts w:ascii="Times New Roman" w:eastAsia="Times New Roman" w:hAnsi="Times New Roman" w:cs="Times New Roman"/>
                <w:sz w:val="24"/>
                <w:szCs w:val="24"/>
                <w:lang w:eastAsia="ru-RU"/>
              </w:rPr>
              <w:t>*** при анализе периодической распространенности в Карагандинской также включена Улытауская область</w:t>
            </w:r>
          </w:p>
          <w:p w14:paraId="3B86A1F0" w14:textId="77777777" w:rsidR="000A01EC" w:rsidRPr="000A01EC" w:rsidRDefault="000A01EC" w:rsidP="000A01EC">
            <w:pPr>
              <w:spacing w:after="0" w:line="240" w:lineRule="auto"/>
              <w:ind w:firstLine="589"/>
              <w:jc w:val="both"/>
              <w:rPr>
                <w:rFonts w:ascii="Times New Roman" w:eastAsia="Times New Roman" w:hAnsi="Times New Roman" w:cs="Times New Roman"/>
                <w:sz w:val="24"/>
                <w:szCs w:val="24"/>
                <w:lang w:eastAsia="ru-RU"/>
              </w:rPr>
            </w:pPr>
            <w:r w:rsidRPr="000A01EC">
              <w:rPr>
                <w:rFonts w:ascii="Times New Roman" w:eastAsia="Times New Roman" w:hAnsi="Times New Roman" w:cs="Times New Roman"/>
                <w:sz w:val="24"/>
                <w:szCs w:val="24"/>
                <w:lang w:eastAsia="ru-RU"/>
              </w:rPr>
              <w:t>**** при анализе периодической распространенности в ЮКО также включена Туркестанская область</w:t>
            </w:r>
          </w:p>
          <w:p w14:paraId="01CD7806" w14:textId="436710F8" w:rsidR="000A01EC" w:rsidRPr="000A01EC" w:rsidRDefault="000A01EC" w:rsidP="000A01EC">
            <w:pPr>
              <w:spacing w:after="0" w:line="240" w:lineRule="auto"/>
              <w:ind w:firstLine="589"/>
              <w:jc w:val="both"/>
              <w:rPr>
                <w:rFonts w:ascii="Times New Roman" w:eastAsia="Times New Roman" w:hAnsi="Times New Roman" w:cs="Times New Roman"/>
                <w:sz w:val="20"/>
                <w:szCs w:val="20"/>
                <w:lang w:eastAsia="ru-RU"/>
              </w:rPr>
            </w:pPr>
            <w:r w:rsidRPr="000A01EC">
              <w:rPr>
                <w:rFonts w:ascii="Times New Roman" w:eastAsia="Times New Roman" w:hAnsi="Times New Roman" w:cs="Times New Roman"/>
                <w:sz w:val="24"/>
                <w:szCs w:val="24"/>
                <w:lang w:eastAsia="ru-RU"/>
              </w:rPr>
              <w:t>***** данные по распространенности по г.Шымкент проанализированы с 2018 года</w:t>
            </w:r>
          </w:p>
        </w:tc>
      </w:tr>
    </w:tbl>
    <w:p w14:paraId="797468DA" w14:textId="77777777" w:rsidR="001743E1" w:rsidRPr="00CE3629" w:rsidRDefault="001743E1" w:rsidP="00252535">
      <w:pPr>
        <w:spacing w:after="0" w:line="240" w:lineRule="auto"/>
        <w:ind w:firstLine="709"/>
        <w:jc w:val="both"/>
        <w:rPr>
          <w:rFonts w:ascii="Times New Roman" w:eastAsia="Times New Roman" w:hAnsi="Times New Roman" w:cs="Times New Roman"/>
          <w:sz w:val="28"/>
          <w:szCs w:val="28"/>
          <w:lang w:eastAsia="ru-RU"/>
        </w:rPr>
      </w:pPr>
    </w:p>
    <w:p w14:paraId="01E774D3" w14:textId="77777777" w:rsidR="00252535" w:rsidRPr="00CE3629" w:rsidRDefault="00252535" w:rsidP="00CE7278">
      <w:pPr>
        <w:tabs>
          <w:tab w:val="left" w:pos="851"/>
        </w:tabs>
        <w:spacing w:after="0" w:line="240" w:lineRule="auto"/>
        <w:ind w:firstLine="567"/>
        <w:jc w:val="both"/>
        <w:outlineLvl w:val="1"/>
        <w:rPr>
          <w:rFonts w:ascii="Times New Roman" w:eastAsia="Times New Roman" w:hAnsi="Times New Roman" w:cs="Times New Roman"/>
          <w:bCs/>
          <w:sz w:val="28"/>
          <w:szCs w:val="28"/>
          <w:lang w:eastAsia="ru-RU"/>
        </w:rPr>
      </w:pPr>
      <w:r w:rsidRPr="00CE3629">
        <w:rPr>
          <w:rFonts w:ascii="Times New Roman" w:eastAsia="Times New Roman" w:hAnsi="Times New Roman" w:cs="Times New Roman"/>
          <w:bCs/>
          <w:sz w:val="28"/>
          <w:szCs w:val="28"/>
          <w:lang w:eastAsia="ru-RU"/>
        </w:rPr>
        <w:t>Заключение и рекомендации</w:t>
      </w:r>
    </w:p>
    <w:p w14:paraId="27797F6C" w14:textId="77777777" w:rsidR="00252535" w:rsidRPr="00CE3629" w:rsidRDefault="00252535" w:rsidP="00CE7278">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Полученные результаты подчёркивают необходимость внедрения единых стандартов диагностики и повышения доступности специализированной медицинской помощи в регионах с низкими показателями. Также важно обеспечить постоянный мониторинг эпидемиологической ситуации в областях с выявленными высокими значениями заболеваемости, чтобы определить локальные факторы риска и своевременно внедрить профилактические меры.</w:t>
      </w:r>
    </w:p>
    <w:p w14:paraId="7B1A119F" w14:textId="77777777" w:rsidR="00252535" w:rsidRPr="00CE3629" w:rsidRDefault="00252535" w:rsidP="00CE7278">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На основе выявленных тенденций можно рекомендовать следующее:</w:t>
      </w:r>
    </w:p>
    <w:p w14:paraId="32230B3B" w14:textId="77777777" w:rsidR="00252535" w:rsidRPr="00CE3629" w:rsidRDefault="00252535" w:rsidP="00CE7278">
      <w:pPr>
        <w:numPr>
          <w:ilvl w:val="0"/>
          <w:numId w:val="21"/>
        </w:numPr>
        <w:tabs>
          <w:tab w:val="clear" w:pos="720"/>
          <w:tab w:val="left" w:pos="851"/>
          <w:tab w:val="num" w:pos="993"/>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Усиление мониторинга и контроля заболеваемости микротией и анотией, особенно в регионах с эпизодическими всплесками.</w:t>
      </w:r>
    </w:p>
    <w:p w14:paraId="0572A3B0" w14:textId="77777777" w:rsidR="00252535" w:rsidRPr="00CE3629" w:rsidRDefault="00252535" w:rsidP="00CE7278">
      <w:pPr>
        <w:numPr>
          <w:ilvl w:val="0"/>
          <w:numId w:val="21"/>
        </w:numPr>
        <w:tabs>
          <w:tab w:val="clear" w:pos="720"/>
          <w:tab w:val="left" w:pos="851"/>
          <w:tab w:val="num" w:pos="993"/>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Совершенствование методов ранней диагностики и регулярный скрининг среди новорождённых и младенцев.</w:t>
      </w:r>
    </w:p>
    <w:p w14:paraId="19FE54D5" w14:textId="77777777" w:rsidR="00252535" w:rsidRPr="00CE3629" w:rsidRDefault="00252535" w:rsidP="00CE7278">
      <w:pPr>
        <w:numPr>
          <w:ilvl w:val="0"/>
          <w:numId w:val="21"/>
        </w:numPr>
        <w:tabs>
          <w:tab w:val="clear" w:pos="720"/>
          <w:tab w:val="left" w:pos="851"/>
          <w:tab w:val="num" w:pos="993"/>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Повышение информированности медицинских работников на региональном уровне о современных подходах к диагностике и учёту врождённых пороков развития органов слуха.</w:t>
      </w:r>
    </w:p>
    <w:p w14:paraId="4D092434" w14:textId="77777777" w:rsidR="00252535" w:rsidRPr="00CE3629" w:rsidRDefault="00252535" w:rsidP="00CE7278">
      <w:pPr>
        <w:numPr>
          <w:ilvl w:val="0"/>
          <w:numId w:val="21"/>
        </w:numPr>
        <w:tabs>
          <w:tab w:val="clear" w:pos="720"/>
          <w:tab w:val="left" w:pos="851"/>
          <w:tab w:val="num" w:pos="993"/>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Исследование причин региональных различий и принятие целенаправленных мер для снижения рисков и повышения качества медицинской помощи детям с врождёнными аномалиями уха.</w:t>
      </w:r>
    </w:p>
    <w:p w14:paraId="72BEBAE6" w14:textId="77777777" w:rsidR="00252535" w:rsidRPr="00CE3629" w:rsidRDefault="00252535" w:rsidP="00CE7278">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Таким образом, дальнейший углубленный анализ и мониторинг данной проблемы имеют значительную социальную значимость и должны </w:t>
      </w:r>
      <w:r w:rsidRPr="00CE3629">
        <w:rPr>
          <w:rFonts w:ascii="Times New Roman" w:eastAsia="Times New Roman" w:hAnsi="Times New Roman" w:cs="Times New Roman"/>
          <w:sz w:val="28"/>
          <w:szCs w:val="28"/>
          <w:lang w:eastAsia="ru-RU"/>
        </w:rPr>
        <w:lastRenderedPageBreak/>
        <w:t>способствовать совершенствованию системы здравоохранения и профилактики врождённых патологий в Казахстане.</w:t>
      </w:r>
    </w:p>
    <w:p w14:paraId="3474A59A" w14:textId="77777777" w:rsidR="00A76359" w:rsidRPr="00CE3629" w:rsidRDefault="00A76359" w:rsidP="00CE7278">
      <w:pPr>
        <w:tabs>
          <w:tab w:val="left" w:pos="851"/>
        </w:tabs>
        <w:suppressAutoHyphen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Данные показывают, что врожденные аномалии слухового прохода и микротия чаще всего диагностируются у детей младшего и дошкольного возраста. Наибольшая нагрузка по числу детей, состоящих на учете, приходится на Туркестанскую область и Шымкент, что указывает на необходимость улучшения диагностики и медицинского обслуживания в этих регионах.</w:t>
      </w:r>
    </w:p>
    <w:p w14:paraId="7A01E500" w14:textId="77777777" w:rsidR="00A76359" w:rsidRPr="00CE3629" w:rsidRDefault="00A76359" w:rsidP="00CE7278">
      <w:pPr>
        <w:tabs>
          <w:tab w:val="left" w:pos="851"/>
        </w:tabs>
        <w:suppressAutoHyphen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Необходимость усиления внимания к регионам с высоким уровнем заболеваемости врожденными аномалиями уха, а также разработка и внедрение стратегий по улучшению диагностики, лечения и реабилитации таких пациентов являются актуальными задачами для системы здравоохранения РК.</w:t>
      </w:r>
    </w:p>
    <w:p w14:paraId="35BB2BF5" w14:textId="77777777" w:rsidR="003A085A" w:rsidRPr="00CE3629" w:rsidRDefault="003A085A" w:rsidP="00CE7278">
      <w:pPr>
        <w:tabs>
          <w:tab w:val="left" w:pos="851"/>
        </w:tabs>
        <w:suppressAutoHyphens/>
        <w:spacing w:after="0" w:line="240" w:lineRule="auto"/>
        <w:ind w:firstLine="567"/>
        <w:jc w:val="both"/>
        <w:rPr>
          <w:rFonts w:ascii="Times New Roman" w:hAnsi="Times New Roman" w:cs="Times New Roman"/>
          <w:sz w:val="28"/>
          <w:szCs w:val="28"/>
        </w:rPr>
      </w:pPr>
    </w:p>
    <w:p w14:paraId="4BAF7E3A" w14:textId="324B4149" w:rsidR="00C46916" w:rsidRPr="00CE7278" w:rsidRDefault="003D639F" w:rsidP="00CE7278">
      <w:pPr>
        <w:tabs>
          <w:tab w:val="left" w:pos="851"/>
        </w:tabs>
        <w:spacing w:after="0" w:line="240" w:lineRule="auto"/>
        <w:ind w:firstLine="567"/>
        <w:jc w:val="both"/>
        <w:rPr>
          <w:rFonts w:ascii="Times New Roman" w:eastAsia="Times New Roman" w:hAnsi="Times New Roman" w:cs="Times New Roman"/>
          <w:b/>
          <w:sz w:val="28"/>
          <w:szCs w:val="28"/>
          <w:lang w:eastAsia="ru-RU"/>
        </w:rPr>
      </w:pPr>
      <w:r w:rsidRPr="00CE3629">
        <w:rPr>
          <w:rFonts w:ascii="Times New Roman" w:eastAsia="Times New Roman" w:hAnsi="Times New Roman" w:cs="Times New Roman"/>
          <w:b/>
          <w:sz w:val="28"/>
          <w:szCs w:val="28"/>
          <w:lang w:eastAsia="ru-RU"/>
        </w:rPr>
        <w:t>3.3 Уровень оказываемой консультативно-диагностической и стационарной помощи детям с врожденной микротией и атрезией наружного слухового прохода</w:t>
      </w:r>
    </w:p>
    <w:p w14:paraId="268A4D51" w14:textId="77777777" w:rsidR="00C46916" w:rsidRPr="00CE3629" w:rsidRDefault="00C46916" w:rsidP="00CE7278">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Несмотря на прогресс теоретической, профилактической и клинической медицины в третьем тысячелетии уровень оказываемой медицинской помощи детям с врожденной патологией ушей остается недостаточной.</w:t>
      </w:r>
    </w:p>
    <w:p w14:paraId="22C4D287" w14:textId="77777777" w:rsidR="00C46916" w:rsidRPr="00CE3629" w:rsidRDefault="00C46916" w:rsidP="00CE7278">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В Республике Казахстан помощь детям с изучаемой патологией</w:t>
      </w:r>
      <w:r w:rsidR="005C5549" w:rsidRPr="00CE3629">
        <w:rPr>
          <w:rFonts w:ascii="Times New Roman" w:eastAsia="Times New Roman" w:hAnsi="Times New Roman" w:cs="Times New Roman"/>
          <w:sz w:val="28"/>
          <w:szCs w:val="28"/>
          <w:lang w:eastAsia="ru-RU"/>
        </w:rPr>
        <w:t xml:space="preserve"> оказывается в рамках приказов «</w:t>
      </w:r>
      <w:r w:rsidRPr="00CE3629">
        <w:rPr>
          <w:rFonts w:ascii="Times New Roman" w:eastAsia="Times New Roman" w:hAnsi="Times New Roman" w:cs="Times New Roman"/>
          <w:sz w:val="28"/>
          <w:szCs w:val="28"/>
          <w:lang w:eastAsia="ru-RU"/>
        </w:rPr>
        <w:t>Об утверждении Стандарта организации оказания оториноларингологической и сурдологическо</w:t>
      </w:r>
      <w:r w:rsidR="005C5549" w:rsidRPr="00CE3629">
        <w:rPr>
          <w:rFonts w:ascii="Times New Roman" w:eastAsia="Times New Roman" w:hAnsi="Times New Roman" w:cs="Times New Roman"/>
          <w:sz w:val="28"/>
          <w:szCs w:val="28"/>
          <w:lang w:eastAsia="ru-RU"/>
        </w:rPr>
        <w:t>й помощи в Республике Казахстан» от 12.06.2023 года № 115, «</w:t>
      </w:r>
      <w:r w:rsidRPr="00CE3629">
        <w:rPr>
          <w:rFonts w:ascii="Times New Roman" w:eastAsia="Times New Roman" w:hAnsi="Times New Roman" w:cs="Times New Roman"/>
          <w:sz w:val="28"/>
          <w:szCs w:val="28"/>
          <w:lang w:eastAsia="ru-RU"/>
        </w:rPr>
        <w:t>Об утверждении правил оказания сурдологической помощи</w:t>
      </w:r>
      <w:r w:rsidR="005C5549" w:rsidRPr="00CE3629">
        <w:rPr>
          <w:rFonts w:ascii="Times New Roman" w:eastAsia="Times New Roman" w:hAnsi="Times New Roman" w:cs="Times New Roman"/>
          <w:sz w:val="28"/>
          <w:szCs w:val="28"/>
          <w:lang w:eastAsia="ru-RU"/>
        </w:rPr>
        <w:t xml:space="preserve"> населению Республики Казахстан»</w:t>
      </w:r>
      <w:r w:rsidRPr="00CE3629">
        <w:rPr>
          <w:rFonts w:ascii="Times New Roman" w:eastAsia="Times New Roman" w:hAnsi="Times New Roman" w:cs="Times New Roman"/>
          <w:sz w:val="28"/>
          <w:szCs w:val="28"/>
          <w:lang w:eastAsia="ru-RU"/>
        </w:rPr>
        <w:t xml:space="preserve"> от 21.12.2020 № ҚР ДСМ-06/2020. </w:t>
      </w:r>
    </w:p>
    <w:p w14:paraId="73CD3E10" w14:textId="77777777" w:rsidR="00646CD2" w:rsidRPr="00CE3629" w:rsidRDefault="00646CD2" w:rsidP="00CE7278">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При подозрении на снижение слуха, после проведенного аудиологического скрининга, ребенок должен быть направлен на углубленное комплексное обследование слуха в сурдологический кабинет. </w:t>
      </w:r>
    </w:p>
    <w:p w14:paraId="23D2CE6C" w14:textId="77777777" w:rsidR="00C46916" w:rsidRPr="00CE3629" w:rsidRDefault="00646CD2" w:rsidP="00CE7278">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Сурдологическая помощь (</w:t>
      </w:r>
      <w:r w:rsidR="00C46916" w:rsidRPr="00CE3629">
        <w:rPr>
          <w:rFonts w:ascii="Times New Roman" w:eastAsia="Times New Roman" w:hAnsi="Times New Roman" w:cs="Times New Roman"/>
          <w:sz w:val="28"/>
          <w:szCs w:val="28"/>
          <w:lang w:eastAsia="ru-RU"/>
        </w:rPr>
        <w:t>кабинет</w:t>
      </w:r>
      <w:r w:rsidRPr="00CE3629">
        <w:rPr>
          <w:rFonts w:ascii="Times New Roman" w:eastAsia="Times New Roman" w:hAnsi="Times New Roman" w:cs="Times New Roman"/>
          <w:sz w:val="28"/>
          <w:szCs w:val="28"/>
          <w:lang w:eastAsia="ru-RU"/>
        </w:rPr>
        <w:t>)</w:t>
      </w:r>
      <w:r w:rsidR="00C46916" w:rsidRPr="00CE3629">
        <w:rPr>
          <w:rFonts w:ascii="Times New Roman" w:eastAsia="Times New Roman" w:hAnsi="Times New Roman" w:cs="Times New Roman"/>
          <w:sz w:val="28"/>
          <w:szCs w:val="28"/>
          <w:lang w:eastAsia="ru-RU"/>
        </w:rPr>
        <w:t xml:space="preserve"> организуется из расчета на количество соответствующего населения региона:</w:t>
      </w:r>
    </w:p>
    <w:p w14:paraId="6945BA35" w14:textId="77777777" w:rsidR="00C46916" w:rsidRPr="00CE7278" w:rsidRDefault="00C46916" w:rsidP="00CE7278">
      <w:pPr>
        <w:pStyle w:val="a6"/>
        <w:numPr>
          <w:ilvl w:val="0"/>
          <w:numId w:val="31"/>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CE7278">
        <w:rPr>
          <w:rFonts w:ascii="Times New Roman" w:eastAsia="Times New Roman" w:hAnsi="Times New Roman" w:cs="Times New Roman"/>
          <w:sz w:val="28"/>
          <w:szCs w:val="28"/>
          <w:lang w:eastAsia="ru-RU"/>
        </w:rPr>
        <w:t>для взрослых – 1 кабинет на 100 тысяч взрослого населения;</w:t>
      </w:r>
    </w:p>
    <w:p w14:paraId="33056D34" w14:textId="77777777" w:rsidR="00C46916" w:rsidRPr="00CE7278" w:rsidRDefault="00C46916" w:rsidP="00CE7278">
      <w:pPr>
        <w:pStyle w:val="a6"/>
        <w:numPr>
          <w:ilvl w:val="0"/>
          <w:numId w:val="31"/>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CE7278">
        <w:rPr>
          <w:rFonts w:ascii="Times New Roman" w:eastAsia="Times New Roman" w:hAnsi="Times New Roman" w:cs="Times New Roman"/>
          <w:sz w:val="28"/>
          <w:szCs w:val="28"/>
          <w:lang w:eastAsia="ru-RU"/>
        </w:rPr>
        <w:t>для детей – 1 кабинет на 60 тысяч детского населения.</w:t>
      </w:r>
    </w:p>
    <w:p w14:paraId="723B3795" w14:textId="77777777" w:rsidR="00646CD2" w:rsidRPr="00CE3629" w:rsidRDefault="00C46916" w:rsidP="00CE7278">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По отчетным данным 2023 года в Акмолинской, Жамбылской, Северо-Казахстанской областях сурдологические кабинеты не доукомплектованы необходимым оборудованием для проведения обследований слуха. В Костанайской и Улытауской областях детских сурдологических к</w:t>
      </w:r>
      <w:r w:rsidR="00646CD2" w:rsidRPr="00CE3629">
        <w:rPr>
          <w:rFonts w:ascii="Times New Roman" w:eastAsia="Times New Roman" w:hAnsi="Times New Roman" w:cs="Times New Roman"/>
          <w:sz w:val="28"/>
          <w:szCs w:val="28"/>
          <w:lang w:eastAsia="ru-RU"/>
        </w:rPr>
        <w:t>абинетов нет.</w:t>
      </w:r>
    </w:p>
    <w:p w14:paraId="64D04B35" w14:textId="77777777" w:rsidR="00646CD2" w:rsidRPr="00CE3629" w:rsidRDefault="00646CD2" w:rsidP="00CE7278">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Оказание сурдологической помощи</w:t>
      </w:r>
      <w:r w:rsidR="00C46916" w:rsidRPr="00CE3629">
        <w:rPr>
          <w:rFonts w:ascii="Times New Roman" w:eastAsia="Times New Roman" w:hAnsi="Times New Roman" w:cs="Times New Roman"/>
          <w:sz w:val="28"/>
          <w:szCs w:val="28"/>
          <w:lang w:eastAsia="ru-RU"/>
        </w:rPr>
        <w:t xml:space="preserve"> </w:t>
      </w:r>
      <w:r w:rsidRPr="00CE3629">
        <w:rPr>
          <w:rFonts w:ascii="Times New Roman" w:eastAsia="Times New Roman" w:hAnsi="Times New Roman" w:cs="Times New Roman"/>
          <w:sz w:val="28"/>
          <w:szCs w:val="28"/>
          <w:lang w:eastAsia="ru-RU"/>
        </w:rPr>
        <w:t xml:space="preserve">как детскому, так и взрослому населению </w:t>
      </w:r>
      <w:r w:rsidR="00C46916" w:rsidRPr="00CE3629">
        <w:rPr>
          <w:rFonts w:ascii="Times New Roman" w:eastAsia="Times New Roman" w:hAnsi="Times New Roman" w:cs="Times New Roman"/>
          <w:sz w:val="28"/>
          <w:szCs w:val="28"/>
          <w:lang w:eastAsia="ru-RU"/>
        </w:rPr>
        <w:t xml:space="preserve">Республики Казахстан </w:t>
      </w:r>
      <w:r w:rsidRPr="00CE3629">
        <w:rPr>
          <w:rFonts w:ascii="Times New Roman" w:eastAsia="Times New Roman" w:hAnsi="Times New Roman" w:cs="Times New Roman"/>
          <w:sz w:val="28"/>
          <w:szCs w:val="28"/>
          <w:lang w:eastAsia="ru-RU"/>
        </w:rPr>
        <w:t>осуществдяется в несколько этапов</w:t>
      </w:r>
      <w:r w:rsidR="00C46916" w:rsidRPr="00CE3629">
        <w:rPr>
          <w:rFonts w:ascii="Times New Roman" w:eastAsia="Times New Roman" w:hAnsi="Times New Roman" w:cs="Times New Roman"/>
          <w:sz w:val="28"/>
          <w:szCs w:val="28"/>
          <w:lang w:eastAsia="ru-RU"/>
        </w:rPr>
        <w:t xml:space="preserve">: </w:t>
      </w:r>
    </w:p>
    <w:p w14:paraId="25E228AA" w14:textId="77777777" w:rsidR="00646CD2" w:rsidRPr="00CE7278" w:rsidRDefault="00C46916" w:rsidP="00CE7278">
      <w:pPr>
        <w:pStyle w:val="a6"/>
        <w:numPr>
          <w:ilvl w:val="0"/>
          <w:numId w:val="32"/>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CE7278">
        <w:rPr>
          <w:rFonts w:ascii="Times New Roman" w:eastAsia="Times New Roman" w:hAnsi="Times New Roman" w:cs="Times New Roman"/>
          <w:sz w:val="28"/>
          <w:szCs w:val="28"/>
          <w:lang w:eastAsia="ru-RU"/>
        </w:rPr>
        <w:t xml:space="preserve">первый этап – аудиологический скрининг; </w:t>
      </w:r>
    </w:p>
    <w:p w14:paraId="703ED79F" w14:textId="77777777" w:rsidR="00646CD2" w:rsidRPr="00CE7278" w:rsidRDefault="00C46916" w:rsidP="00CE7278">
      <w:pPr>
        <w:pStyle w:val="a6"/>
        <w:numPr>
          <w:ilvl w:val="0"/>
          <w:numId w:val="32"/>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CE7278">
        <w:rPr>
          <w:rFonts w:ascii="Times New Roman" w:eastAsia="Times New Roman" w:hAnsi="Times New Roman" w:cs="Times New Roman"/>
          <w:sz w:val="28"/>
          <w:szCs w:val="28"/>
          <w:lang w:eastAsia="ru-RU"/>
        </w:rPr>
        <w:t xml:space="preserve">второй этап – углубленное обследование слуха; </w:t>
      </w:r>
    </w:p>
    <w:p w14:paraId="35E2F51C" w14:textId="77777777" w:rsidR="00646CD2" w:rsidRPr="00CE7278" w:rsidRDefault="00C46916" w:rsidP="00CE7278">
      <w:pPr>
        <w:pStyle w:val="a6"/>
        <w:numPr>
          <w:ilvl w:val="0"/>
          <w:numId w:val="32"/>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CE7278">
        <w:rPr>
          <w:rFonts w:ascii="Times New Roman" w:eastAsia="Times New Roman" w:hAnsi="Times New Roman" w:cs="Times New Roman"/>
          <w:sz w:val="28"/>
          <w:szCs w:val="28"/>
          <w:lang w:eastAsia="ru-RU"/>
        </w:rPr>
        <w:t xml:space="preserve">третий этап – слухопротезирование (медицинская реабилитация); </w:t>
      </w:r>
    </w:p>
    <w:p w14:paraId="5EE200DF" w14:textId="77777777" w:rsidR="00646CD2" w:rsidRPr="00CE7278" w:rsidRDefault="00C46916" w:rsidP="00CE7278">
      <w:pPr>
        <w:pStyle w:val="a6"/>
        <w:numPr>
          <w:ilvl w:val="0"/>
          <w:numId w:val="32"/>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CE7278">
        <w:rPr>
          <w:rFonts w:ascii="Times New Roman" w:eastAsia="Times New Roman" w:hAnsi="Times New Roman" w:cs="Times New Roman"/>
          <w:sz w:val="28"/>
          <w:szCs w:val="28"/>
          <w:lang w:eastAsia="ru-RU"/>
        </w:rPr>
        <w:t xml:space="preserve">четвертый этап – коррекционно-развивающее обучение; </w:t>
      </w:r>
    </w:p>
    <w:p w14:paraId="1F4852B7" w14:textId="77777777" w:rsidR="00646CD2" w:rsidRPr="00CE7278" w:rsidRDefault="00C46916" w:rsidP="00CE7278">
      <w:pPr>
        <w:pStyle w:val="a6"/>
        <w:numPr>
          <w:ilvl w:val="0"/>
          <w:numId w:val="32"/>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CE7278">
        <w:rPr>
          <w:rFonts w:ascii="Times New Roman" w:eastAsia="Times New Roman" w:hAnsi="Times New Roman" w:cs="Times New Roman"/>
          <w:sz w:val="28"/>
          <w:szCs w:val="28"/>
          <w:lang w:eastAsia="ru-RU"/>
        </w:rPr>
        <w:t>пятый этап – замена медицинских изделий, компенсирую</w:t>
      </w:r>
      <w:r w:rsidR="00646CD2" w:rsidRPr="00CE7278">
        <w:rPr>
          <w:rFonts w:ascii="Times New Roman" w:eastAsia="Times New Roman" w:hAnsi="Times New Roman" w:cs="Times New Roman"/>
          <w:sz w:val="28"/>
          <w:szCs w:val="28"/>
          <w:lang w:eastAsia="ru-RU"/>
        </w:rPr>
        <w:t xml:space="preserve">щих нарушение функции слуха. </w:t>
      </w:r>
    </w:p>
    <w:p w14:paraId="3499F8F1" w14:textId="77777777" w:rsidR="00646CD2" w:rsidRPr="00CE3629" w:rsidRDefault="00C46916" w:rsidP="00CE7278">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lastRenderedPageBreak/>
        <w:t>Аудиологический скрининг включает проведение универсального неонатального аудиологического скрининга, ре-скрининга, универсального аудиологического скрининга детей раннего возраста (до трех лет включительно) и профилактического осмотра детей в возрасте шести-семи лет.</w:t>
      </w:r>
    </w:p>
    <w:p w14:paraId="11F013D0" w14:textId="77777777" w:rsidR="00646CD2" w:rsidRPr="00CE3629" w:rsidRDefault="005C5549" w:rsidP="00CE7278">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Подготовка и сама операция по установке аппаратов костной проводимости </w:t>
      </w:r>
      <w:r w:rsidR="00646CD2" w:rsidRPr="00CE3629">
        <w:rPr>
          <w:rFonts w:ascii="Times New Roman" w:eastAsia="Times New Roman" w:hAnsi="Times New Roman" w:cs="Times New Roman"/>
          <w:sz w:val="28"/>
          <w:szCs w:val="28"/>
          <w:lang w:eastAsia="ru-RU"/>
        </w:rPr>
        <w:t xml:space="preserve">включает несколько этапов: </w:t>
      </w:r>
    </w:p>
    <w:p w14:paraId="4234D95F" w14:textId="77777777" w:rsidR="00646CD2" w:rsidRPr="00CE3629" w:rsidRDefault="00646CD2" w:rsidP="00CE7278">
      <w:pPr>
        <w:pStyle w:val="a6"/>
        <w:numPr>
          <w:ilvl w:val="0"/>
          <w:numId w:val="33"/>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медицинский этап (предоперационное</w:t>
      </w:r>
      <w:r w:rsidR="00C46916" w:rsidRPr="00CE3629">
        <w:rPr>
          <w:rFonts w:ascii="Times New Roman" w:eastAsia="Times New Roman" w:hAnsi="Times New Roman" w:cs="Times New Roman"/>
          <w:sz w:val="28"/>
          <w:szCs w:val="28"/>
          <w:lang w:eastAsia="ru-RU"/>
        </w:rPr>
        <w:t xml:space="preserve"> </w:t>
      </w:r>
      <w:r w:rsidRPr="00CE3629">
        <w:rPr>
          <w:rFonts w:ascii="Times New Roman" w:eastAsia="Times New Roman" w:hAnsi="Times New Roman" w:cs="Times New Roman"/>
          <w:sz w:val="28"/>
          <w:szCs w:val="28"/>
          <w:lang w:eastAsia="ru-RU"/>
        </w:rPr>
        <w:t>обследование, уточнение показаний, проведение</w:t>
      </w:r>
      <w:r w:rsidR="00C46916" w:rsidRPr="00CE3629">
        <w:rPr>
          <w:rFonts w:ascii="Times New Roman" w:eastAsia="Times New Roman" w:hAnsi="Times New Roman" w:cs="Times New Roman"/>
          <w:sz w:val="28"/>
          <w:szCs w:val="28"/>
          <w:lang w:eastAsia="ru-RU"/>
        </w:rPr>
        <w:t xml:space="preserve"> хиру</w:t>
      </w:r>
      <w:r w:rsidRPr="00CE3629">
        <w:rPr>
          <w:rFonts w:ascii="Times New Roman" w:eastAsia="Times New Roman" w:hAnsi="Times New Roman" w:cs="Times New Roman"/>
          <w:sz w:val="28"/>
          <w:szCs w:val="28"/>
          <w:lang w:eastAsia="ru-RU"/>
        </w:rPr>
        <w:t>ргической операции, подключение</w:t>
      </w:r>
      <w:r w:rsidR="00C46916" w:rsidRPr="00CE3629">
        <w:rPr>
          <w:rFonts w:ascii="Times New Roman" w:eastAsia="Times New Roman" w:hAnsi="Times New Roman" w:cs="Times New Roman"/>
          <w:sz w:val="28"/>
          <w:szCs w:val="28"/>
          <w:lang w:eastAsia="ru-RU"/>
        </w:rPr>
        <w:t xml:space="preserve"> аудио- (речевого) процессора и последующих его настроек в течение всего периода реабилитации</w:t>
      </w:r>
      <w:r w:rsidRPr="00CE3629">
        <w:rPr>
          <w:rFonts w:ascii="Times New Roman" w:eastAsia="Times New Roman" w:hAnsi="Times New Roman" w:cs="Times New Roman"/>
          <w:sz w:val="28"/>
          <w:szCs w:val="28"/>
          <w:lang w:eastAsia="ru-RU"/>
        </w:rPr>
        <w:t>)</w:t>
      </w:r>
      <w:r w:rsidR="00C46916" w:rsidRPr="00CE3629">
        <w:rPr>
          <w:rFonts w:ascii="Times New Roman" w:eastAsia="Times New Roman" w:hAnsi="Times New Roman" w:cs="Times New Roman"/>
          <w:sz w:val="28"/>
          <w:szCs w:val="28"/>
          <w:lang w:eastAsia="ru-RU"/>
        </w:rPr>
        <w:t xml:space="preserve">; </w:t>
      </w:r>
    </w:p>
    <w:p w14:paraId="0083DDF1" w14:textId="77777777" w:rsidR="00AC248D" w:rsidRPr="00CE3629" w:rsidRDefault="00C46916" w:rsidP="00CE7278">
      <w:pPr>
        <w:pStyle w:val="a6"/>
        <w:numPr>
          <w:ilvl w:val="0"/>
          <w:numId w:val="33"/>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пе</w:t>
      </w:r>
      <w:r w:rsidR="00646CD2" w:rsidRPr="00CE3629">
        <w:rPr>
          <w:rFonts w:ascii="Times New Roman" w:eastAsia="Times New Roman" w:hAnsi="Times New Roman" w:cs="Times New Roman"/>
          <w:sz w:val="28"/>
          <w:szCs w:val="28"/>
          <w:lang w:eastAsia="ru-RU"/>
        </w:rPr>
        <w:t>дагогический этап (коррекционно-развивающая помощь</w:t>
      </w:r>
      <w:r w:rsidRPr="00CE3629">
        <w:rPr>
          <w:rFonts w:ascii="Times New Roman" w:eastAsia="Times New Roman" w:hAnsi="Times New Roman" w:cs="Times New Roman"/>
          <w:sz w:val="28"/>
          <w:szCs w:val="28"/>
          <w:lang w:eastAsia="ru-RU"/>
        </w:rPr>
        <w:t xml:space="preserve"> детям</w:t>
      </w:r>
      <w:r w:rsidR="00646CD2" w:rsidRPr="00CE3629">
        <w:rPr>
          <w:rFonts w:ascii="Times New Roman" w:eastAsia="Times New Roman" w:hAnsi="Times New Roman" w:cs="Times New Roman"/>
          <w:sz w:val="28"/>
          <w:szCs w:val="28"/>
          <w:lang w:eastAsia="ru-RU"/>
        </w:rPr>
        <w:t>).</w:t>
      </w:r>
    </w:p>
    <w:p w14:paraId="5DE62484" w14:textId="77777777" w:rsidR="00C46916" w:rsidRPr="00CE3629" w:rsidRDefault="00AC248D" w:rsidP="00CE7278">
      <w:pPr>
        <w:pStyle w:val="a6"/>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Согласно вышеприведенному приказу н</w:t>
      </w:r>
      <w:r w:rsidR="00C46916" w:rsidRPr="00CE3629">
        <w:rPr>
          <w:rFonts w:ascii="Times New Roman" w:eastAsia="Times New Roman" w:hAnsi="Times New Roman" w:cs="Times New Roman"/>
          <w:sz w:val="28"/>
          <w:szCs w:val="28"/>
          <w:lang w:eastAsia="ru-RU"/>
        </w:rPr>
        <w:t>е ранее 8 недель после операции производится подключение аудио- (речевого) процессора системы имплантации среднего уха и настроечная сес</w:t>
      </w:r>
      <w:r w:rsidRPr="00CE3629">
        <w:rPr>
          <w:rFonts w:ascii="Times New Roman" w:eastAsia="Times New Roman" w:hAnsi="Times New Roman" w:cs="Times New Roman"/>
          <w:sz w:val="28"/>
          <w:szCs w:val="28"/>
          <w:lang w:eastAsia="ru-RU"/>
        </w:rPr>
        <w:t xml:space="preserve">сия в амбулаторном порядке. </w:t>
      </w:r>
      <w:r w:rsidR="00C46916" w:rsidRPr="00CE3629">
        <w:rPr>
          <w:rFonts w:ascii="Times New Roman" w:eastAsia="Times New Roman" w:hAnsi="Times New Roman" w:cs="Times New Roman"/>
          <w:sz w:val="28"/>
          <w:szCs w:val="28"/>
          <w:lang w:eastAsia="ru-RU"/>
        </w:rPr>
        <w:t xml:space="preserve">В первый год после установки системы имплантации среднего уха или костной проводимости настройка аудио- (речевого) процессора производится не менее 4 раз, на втором году – не менее 2 раз, в последующие годы – по мере </w:t>
      </w:r>
      <w:r w:rsidRPr="00CE3629">
        <w:rPr>
          <w:rFonts w:ascii="Times New Roman" w:eastAsia="Times New Roman" w:hAnsi="Times New Roman" w:cs="Times New Roman"/>
          <w:sz w:val="28"/>
          <w:szCs w:val="28"/>
          <w:lang w:eastAsia="ru-RU"/>
        </w:rPr>
        <w:t xml:space="preserve">необходимости для пациента. </w:t>
      </w:r>
      <w:r w:rsidR="00C46916" w:rsidRPr="00CE3629">
        <w:rPr>
          <w:rFonts w:ascii="Times New Roman" w:eastAsia="Times New Roman" w:hAnsi="Times New Roman" w:cs="Times New Roman"/>
          <w:sz w:val="28"/>
          <w:szCs w:val="28"/>
          <w:lang w:eastAsia="ru-RU"/>
        </w:rPr>
        <w:t>Пациенты после слухопротезирования системой имплантации среднего уха или костной проводимости направляются для получения коррекционно-развивающей помощи (обучения) в организации общего или специального образования через территориальные ПМПК.</w:t>
      </w:r>
    </w:p>
    <w:p w14:paraId="6113BE1C" w14:textId="77777777" w:rsidR="00C46916" w:rsidRPr="00CE3629" w:rsidRDefault="00AC248D" w:rsidP="00CE7278">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Нами д</w:t>
      </w:r>
      <w:r w:rsidR="00C46916" w:rsidRPr="00CE3629">
        <w:rPr>
          <w:rFonts w:ascii="Times New Roman" w:eastAsia="Times New Roman" w:hAnsi="Times New Roman" w:cs="Times New Roman"/>
          <w:sz w:val="28"/>
          <w:szCs w:val="28"/>
          <w:lang w:eastAsia="ru-RU"/>
        </w:rPr>
        <w:t xml:space="preserve">ля оценки уровня оказываемой консультативно–диагностической и </w:t>
      </w:r>
      <w:r w:rsidRPr="00CE3629">
        <w:rPr>
          <w:rFonts w:ascii="Times New Roman" w:eastAsia="Times New Roman" w:hAnsi="Times New Roman" w:cs="Times New Roman"/>
          <w:sz w:val="28"/>
          <w:szCs w:val="28"/>
          <w:lang w:eastAsia="ru-RU"/>
        </w:rPr>
        <w:t>стационарной</w:t>
      </w:r>
      <w:r w:rsidR="00C46916" w:rsidRPr="00CE3629">
        <w:rPr>
          <w:rFonts w:ascii="Times New Roman" w:eastAsia="Times New Roman" w:hAnsi="Times New Roman" w:cs="Times New Roman"/>
          <w:sz w:val="28"/>
          <w:szCs w:val="28"/>
          <w:lang w:eastAsia="ru-RU"/>
        </w:rPr>
        <w:t xml:space="preserve"> помощи детям с микротией/анотией и атрезией наружного слухового прохода была проведена выкопировка 153 карт (форма №027/у) в динамике за 10 лет (2009-2018 гг.) на базе Университетской клиники «Аксай», которая является центром компетенции слуха и слухоречевой реабилитации.  </w:t>
      </w:r>
      <w:r w:rsidR="00063AB2" w:rsidRPr="00CE3629">
        <w:rPr>
          <w:rFonts w:ascii="Times New Roman" w:eastAsia="Times New Roman" w:hAnsi="Times New Roman" w:cs="Times New Roman"/>
          <w:sz w:val="28"/>
          <w:szCs w:val="28"/>
          <w:lang w:eastAsia="ru-RU"/>
        </w:rPr>
        <w:t xml:space="preserve">Данные исследования были опубликованы Имангалиевой </w:t>
      </w:r>
      <w:r w:rsidRPr="00CE3629">
        <w:rPr>
          <w:rFonts w:ascii="Times New Roman" w:eastAsia="Times New Roman" w:hAnsi="Times New Roman" w:cs="Times New Roman"/>
          <w:sz w:val="28"/>
          <w:szCs w:val="28"/>
          <w:lang w:eastAsia="ru-RU"/>
        </w:rPr>
        <w:t>А</w:t>
      </w:r>
      <w:r w:rsidR="00063AB2" w:rsidRPr="00CE3629">
        <w:rPr>
          <w:rFonts w:ascii="Times New Roman" w:eastAsia="Times New Roman" w:hAnsi="Times New Roman" w:cs="Times New Roman"/>
          <w:sz w:val="28"/>
          <w:szCs w:val="28"/>
          <w:lang w:eastAsia="ru-RU"/>
        </w:rPr>
        <w:t xml:space="preserve">.А. с соавторами (2020) [110]. </w:t>
      </w:r>
      <w:r w:rsidR="00C46916" w:rsidRPr="00CE3629">
        <w:rPr>
          <w:rFonts w:ascii="Times New Roman" w:eastAsia="Times New Roman" w:hAnsi="Times New Roman" w:cs="Times New Roman"/>
          <w:sz w:val="28"/>
          <w:szCs w:val="28"/>
          <w:lang w:eastAsia="ru-RU"/>
        </w:rPr>
        <w:t xml:space="preserve">Углубленное аудиологическое обследование детей с двухсторонней патологией проводится с 6 месячного возраста, с односторонней патологией с 1 года. </w:t>
      </w:r>
    </w:p>
    <w:p w14:paraId="4D711B87" w14:textId="77777777" w:rsidR="00C46916" w:rsidRPr="00CE3629" w:rsidRDefault="00C46916" w:rsidP="00CE7278">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Дети до 5 лет используют аппараты костной проводимости на мягком бандаже, после этого возраста проводится имплантация аппаратом костной проводимости (Клинический протокол «Имплантация слухового аппарата костной проводимости» от 13 мая 2022 года №160).</w:t>
      </w:r>
    </w:p>
    <w:p w14:paraId="0739DE57" w14:textId="18DD0E25" w:rsidR="00C46916" w:rsidRPr="00CE3629" w:rsidRDefault="00C46916" w:rsidP="00CE7278">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Распределение детей с микротией и атрезией уха в разрезе город/село составило 90 (59%) и 63 (41%) соответственно. По данным анализа, каждый 6 случай обращаемости за стационарной помощью был зафиксирован из г.Актобе и Актюбинской области (15,7%), далее из г.Актау и Мангистауской области (12,4%), каждый 10 случай составили пациенты из г.Алматы и Алматинской области – 10,5% и 9,8% соответственно, г.Тараз и Джамбульской области – 9,2% </w:t>
      </w:r>
      <w:r w:rsidR="007C77B8" w:rsidRPr="00CE3629">
        <w:rPr>
          <w:rFonts w:ascii="Times New Roman" w:eastAsia="Times New Roman" w:hAnsi="Times New Roman" w:cs="Times New Roman"/>
          <w:sz w:val="28"/>
          <w:szCs w:val="28"/>
          <w:lang w:eastAsia="ru-RU"/>
        </w:rPr>
        <w:t xml:space="preserve">(рисунок </w:t>
      </w:r>
      <w:r w:rsidRPr="00CE3629">
        <w:rPr>
          <w:rFonts w:ascii="Times New Roman" w:eastAsia="Times New Roman" w:hAnsi="Times New Roman" w:cs="Times New Roman"/>
          <w:sz w:val="28"/>
          <w:szCs w:val="28"/>
          <w:lang w:eastAsia="ru-RU"/>
        </w:rPr>
        <w:t>22).</w:t>
      </w:r>
    </w:p>
    <w:p w14:paraId="52137058" w14:textId="77777777" w:rsidR="003C3C49" w:rsidRPr="00CE3629" w:rsidRDefault="003C3C49" w:rsidP="00C46916">
      <w:pPr>
        <w:spacing w:after="0" w:line="240" w:lineRule="auto"/>
        <w:ind w:firstLine="709"/>
        <w:jc w:val="both"/>
        <w:rPr>
          <w:rFonts w:ascii="Times New Roman" w:eastAsia="Times New Roman" w:hAnsi="Times New Roman" w:cs="Times New Roman"/>
          <w:sz w:val="28"/>
          <w:szCs w:val="28"/>
          <w:lang w:eastAsia="ru-RU"/>
        </w:rPr>
      </w:pPr>
    </w:p>
    <w:p w14:paraId="4EC9B769" w14:textId="77777777" w:rsidR="003C3C49" w:rsidRPr="00CE3629" w:rsidRDefault="003C3C49" w:rsidP="003C3C49">
      <w:pPr>
        <w:spacing w:after="0" w:line="240" w:lineRule="auto"/>
        <w:jc w:val="center"/>
        <w:rPr>
          <w:rFonts w:ascii="Times New Roman" w:eastAsia="Times New Roman" w:hAnsi="Times New Roman" w:cs="Times New Roman"/>
          <w:sz w:val="28"/>
          <w:szCs w:val="28"/>
          <w:lang w:eastAsia="ru-RU"/>
        </w:rPr>
      </w:pPr>
      <w:r w:rsidRPr="00CE3629">
        <w:rPr>
          <w:rFonts w:ascii="Times New Roman" w:eastAsia="Times New Roman" w:hAnsi="Times New Roman" w:cs="Times New Roman"/>
          <w:noProof/>
          <w:sz w:val="28"/>
          <w:szCs w:val="28"/>
          <w:lang w:eastAsia="ru-RU"/>
        </w:rPr>
        <w:lastRenderedPageBreak/>
        <w:drawing>
          <wp:inline distT="0" distB="0" distL="0" distR="0" wp14:anchorId="034B054A" wp14:editId="5CF78EDF">
            <wp:extent cx="5974715" cy="2362200"/>
            <wp:effectExtent l="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4715" cy="2362200"/>
                    </a:xfrm>
                    <a:prstGeom prst="rect">
                      <a:avLst/>
                    </a:prstGeom>
                    <a:noFill/>
                  </pic:spPr>
                </pic:pic>
              </a:graphicData>
            </a:graphic>
          </wp:inline>
        </w:drawing>
      </w:r>
    </w:p>
    <w:p w14:paraId="02F63587" w14:textId="77777777" w:rsidR="00CE7278" w:rsidRPr="00CE7278" w:rsidRDefault="00CE7278" w:rsidP="003C3C49">
      <w:pPr>
        <w:spacing w:after="0" w:line="240" w:lineRule="auto"/>
        <w:rPr>
          <w:rFonts w:ascii="Times New Roman" w:eastAsia="Times New Roman" w:hAnsi="Times New Roman" w:cs="Times New Roman"/>
          <w:sz w:val="18"/>
          <w:szCs w:val="18"/>
          <w:lang w:eastAsia="ru-RU"/>
        </w:rPr>
      </w:pPr>
    </w:p>
    <w:p w14:paraId="2B8E1003" w14:textId="3832766E" w:rsidR="00C46916" w:rsidRPr="00CE3629" w:rsidRDefault="00C46916" w:rsidP="00CE7278">
      <w:pPr>
        <w:spacing w:after="0" w:line="240" w:lineRule="auto"/>
        <w:jc w:val="center"/>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Рисунок 22 – Обращаемость за стационарной </w:t>
      </w:r>
      <w:r w:rsidR="003C3C49" w:rsidRPr="00CE3629">
        <w:rPr>
          <w:rFonts w:ascii="Times New Roman" w:eastAsia="Times New Roman" w:hAnsi="Times New Roman" w:cs="Times New Roman"/>
          <w:sz w:val="28"/>
          <w:szCs w:val="28"/>
          <w:lang w:eastAsia="ru-RU"/>
        </w:rPr>
        <w:t>помощью в разрезе реги</w:t>
      </w:r>
      <w:r w:rsidRPr="00CE3629">
        <w:rPr>
          <w:rFonts w:ascii="Times New Roman" w:eastAsia="Times New Roman" w:hAnsi="Times New Roman" w:cs="Times New Roman"/>
          <w:sz w:val="28"/>
          <w:szCs w:val="28"/>
          <w:lang w:eastAsia="ru-RU"/>
        </w:rPr>
        <w:t>онов</w:t>
      </w:r>
    </w:p>
    <w:p w14:paraId="040906E7" w14:textId="77777777" w:rsidR="00C46916" w:rsidRPr="00CE3629" w:rsidRDefault="00C46916" w:rsidP="00C46916">
      <w:pPr>
        <w:spacing w:after="0" w:line="240" w:lineRule="auto"/>
        <w:ind w:firstLine="709"/>
        <w:jc w:val="both"/>
        <w:rPr>
          <w:rFonts w:ascii="Times New Roman" w:eastAsia="Times New Roman" w:hAnsi="Times New Roman" w:cs="Times New Roman"/>
          <w:sz w:val="28"/>
          <w:szCs w:val="28"/>
          <w:lang w:eastAsia="ru-RU"/>
        </w:rPr>
      </w:pPr>
    </w:p>
    <w:p w14:paraId="695A8E27" w14:textId="77777777" w:rsidR="00C46916" w:rsidRPr="00CE3629" w:rsidRDefault="00C46916" w:rsidP="00CE7278">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Из них мальчиков – 95 (62%) и девочек – 58 (38%). За исследуемый период у 42 (27%) детей был установлен диагноз «ВПР. Двухсторонняя микротия, атрезия», у 111 (72%) детей диагноз «ВПР. Односторонняя микротия, атрезия». Двухсторонняя кондуктивная потеря слуха была выявлена у 60 детей, что составило 39%, односторонняя у 87 (57%) пациентов. Двухсторонняя смешанная тугоухость определена у 2 детей (1%), односторонняя смешанная у 4 (2,7%).</w:t>
      </w:r>
    </w:p>
    <w:p w14:paraId="520C5DE3" w14:textId="5354913D" w:rsidR="00C46916" w:rsidRPr="00CE3629" w:rsidRDefault="00C46916" w:rsidP="00CE7278">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В разрезе возрастных групп число обратившихся за стационарной помощью от 0 до 1 года составило 22 (14%), от 1 до 2 лет – 32 (21%), от 2 до 3 лет – 20 (13%), от 3 до 4 лет – 10 (6,5%), от 4 до 5 лет – 11 (7,2%), от 5 до 6 лет – 16 (10,5%), от 6 до 7 лет – 9 (6%), от 7 до 8 лет – 4 (2,6%), от 8 до 9 лет – 3 (2%), от 9 до 10 лет – 9 (6%), от 10 лет и старше – 17 (11%) </w:t>
      </w:r>
      <w:r w:rsidR="007C77B8" w:rsidRPr="00CE3629">
        <w:rPr>
          <w:rFonts w:ascii="Times New Roman" w:eastAsia="Times New Roman" w:hAnsi="Times New Roman" w:cs="Times New Roman"/>
          <w:sz w:val="28"/>
          <w:szCs w:val="28"/>
          <w:lang w:eastAsia="ru-RU"/>
        </w:rPr>
        <w:t xml:space="preserve">(рисунок </w:t>
      </w:r>
      <w:r w:rsidRPr="00CE3629">
        <w:rPr>
          <w:rFonts w:ascii="Times New Roman" w:eastAsia="Times New Roman" w:hAnsi="Times New Roman" w:cs="Times New Roman"/>
          <w:sz w:val="28"/>
          <w:szCs w:val="28"/>
          <w:lang w:eastAsia="ru-RU"/>
        </w:rPr>
        <w:t>23).</w:t>
      </w:r>
    </w:p>
    <w:p w14:paraId="3F7AA0A3" w14:textId="77777777" w:rsidR="00C46916" w:rsidRPr="00CE3629" w:rsidRDefault="00CD6F93" w:rsidP="00CE7278">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Таким образом, </w:t>
      </w:r>
      <w:r w:rsidR="004A2B79" w:rsidRPr="00CE3629">
        <w:rPr>
          <w:rFonts w:ascii="Times New Roman" w:eastAsia="Times New Roman" w:hAnsi="Times New Roman" w:cs="Times New Roman"/>
          <w:sz w:val="28"/>
          <w:szCs w:val="28"/>
          <w:lang w:eastAsia="ru-RU"/>
        </w:rPr>
        <w:t>большинсво обратившихся</w:t>
      </w:r>
      <w:r w:rsidR="00833074" w:rsidRPr="00CE3629">
        <w:rPr>
          <w:rFonts w:ascii="Times New Roman" w:eastAsia="Times New Roman" w:hAnsi="Times New Roman" w:cs="Times New Roman"/>
          <w:sz w:val="28"/>
          <w:szCs w:val="28"/>
          <w:lang w:eastAsia="ru-RU"/>
        </w:rPr>
        <w:t xml:space="preserve"> за стационарной помощью составляли родители </w:t>
      </w:r>
      <w:r w:rsidR="004A2B79" w:rsidRPr="00CE3629">
        <w:rPr>
          <w:rFonts w:ascii="Times New Roman" w:eastAsia="Times New Roman" w:hAnsi="Times New Roman" w:cs="Times New Roman"/>
          <w:sz w:val="28"/>
          <w:szCs w:val="28"/>
          <w:lang w:eastAsia="ru-RU"/>
        </w:rPr>
        <w:t>детей от 1 до 3</w:t>
      </w:r>
      <w:r w:rsidRPr="00CE3629">
        <w:rPr>
          <w:rFonts w:ascii="Times New Roman" w:eastAsia="Times New Roman" w:hAnsi="Times New Roman" w:cs="Times New Roman"/>
          <w:sz w:val="28"/>
          <w:szCs w:val="28"/>
          <w:lang w:eastAsia="ru-RU"/>
        </w:rPr>
        <w:t xml:space="preserve"> лет, т.е. </w:t>
      </w:r>
      <w:r w:rsidR="00A42485" w:rsidRPr="00CE3629">
        <w:rPr>
          <w:rFonts w:ascii="Times New Roman" w:eastAsia="Times New Roman" w:hAnsi="Times New Roman" w:cs="Times New Roman"/>
          <w:sz w:val="28"/>
          <w:szCs w:val="28"/>
          <w:lang w:eastAsia="ru-RU"/>
        </w:rPr>
        <w:t>почти 50%.</w:t>
      </w:r>
    </w:p>
    <w:p w14:paraId="5E715884" w14:textId="77777777" w:rsidR="00C46916" w:rsidRPr="00CE3629" w:rsidRDefault="00C46916" w:rsidP="00C46916">
      <w:pPr>
        <w:spacing w:after="0" w:line="240" w:lineRule="auto"/>
        <w:ind w:firstLine="709"/>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 </w:t>
      </w:r>
    </w:p>
    <w:p w14:paraId="3D5DAED9" w14:textId="77777777" w:rsidR="00AC248D" w:rsidRPr="00CE3629" w:rsidRDefault="00AC248D" w:rsidP="00CE7278">
      <w:pPr>
        <w:spacing w:after="0" w:line="240" w:lineRule="auto"/>
        <w:jc w:val="center"/>
        <w:rPr>
          <w:rFonts w:ascii="Times New Roman" w:eastAsia="Times New Roman" w:hAnsi="Times New Roman" w:cs="Times New Roman"/>
          <w:sz w:val="28"/>
          <w:szCs w:val="28"/>
          <w:lang w:eastAsia="ru-RU"/>
        </w:rPr>
      </w:pPr>
      <w:r w:rsidRPr="00CE3629">
        <w:rPr>
          <w:rFonts w:ascii="Times New Roman" w:eastAsia="Times New Roman" w:hAnsi="Times New Roman" w:cs="Times New Roman"/>
          <w:noProof/>
          <w:sz w:val="28"/>
          <w:szCs w:val="28"/>
          <w:lang w:eastAsia="ru-RU"/>
        </w:rPr>
        <w:drawing>
          <wp:inline distT="0" distB="0" distL="0" distR="0" wp14:anchorId="2DB7B115" wp14:editId="7B113516">
            <wp:extent cx="5688330" cy="2755900"/>
            <wp:effectExtent l="0" t="0" r="762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88330" cy="2755900"/>
                    </a:xfrm>
                    <a:prstGeom prst="rect">
                      <a:avLst/>
                    </a:prstGeom>
                    <a:noFill/>
                  </pic:spPr>
                </pic:pic>
              </a:graphicData>
            </a:graphic>
          </wp:inline>
        </w:drawing>
      </w:r>
    </w:p>
    <w:p w14:paraId="110BA38C" w14:textId="77777777" w:rsidR="00CE7278" w:rsidRPr="00937C26" w:rsidRDefault="00CE7278" w:rsidP="00833074">
      <w:pPr>
        <w:spacing w:after="0" w:line="240" w:lineRule="auto"/>
        <w:ind w:firstLine="709"/>
        <w:jc w:val="center"/>
        <w:rPr>
          <w:rFonts w:ascii="Times New Roman" w:eastAsia="Times New Roman" w:hAnsi="Times New Roman" w:cs="Times New Roman"/>
          <w:sz w:val="16"/>
          <w:szCs w:val="16"/>
          <w:lang w:eastAsia="ru-RU"/>
        </w:rPr>
      </w:pPr>
    </w:p>
    <w:p w14:paraId="4E098E14" w14:textId="2030F3F4" w:rsidR="00C46916" w:rsidRPr="00CE3629" w:rsidRDefault="00C46916" w:rsidP="00833074">
      <w:pPr>
        <w:spacing w:after="0" w:line="240" w:lineRule="auto"/>
        <w:ind w:firstLine="709"/>
        <w:jc w:val="center"/>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Рисунок 23 – Возрастные особенности детей, обратившихся за стационарной помощью с 2009 по 2018 гг., %</w:t>
      </w:r>
    </w:p>
    <w:p w14:paraId="0E3CDD8C" w14:textId="77777777" w:rsidR="00C46916" w:rsidRPr="00CE3629" w:rsidRDefault="00C46916" w:rsidP="00CE7278">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lastRenderedPageBreak/>
        <w:t>В стандартный перечень обследований в рамках ГОБМП входило следующее: осмотр профильных специалистов (педиатр, невролог/невропатолог, сурдолог, сурдопедагог, логопед, психолог, окулист, ЧЛХ, стоматолог, анестезиолог, эндокринолог); лабораторные исследования (общий анализ крови, общий анализ мочи, биохимический анализ крови, группа крови, коагулограмма, анализы гепатита В и С, микрореакция), инструментальные исследования (компьютерная томография, УЗИ головного мозга, УЗИ органов брюшной полости, рентген органов грудной клетки, ЭКГ, ЭхоКГ, ЭЭГ, нейросонография).</w:t>
      </w:r>
    </w:p>
    <w:p w14:paraId="500BF11E" w14:textId="77777777" w:rsidR="00C46916" w:rsidRPr="00CE3629" w:rsidRDefault="00EA1F85" w:rsidP="00CE7278">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За </w:t>
      </w:r>
      <w:r w:rsidR="00C46916" w:rsidRPr="00CE3629">
        <w:rPr>
          <w:rFonts w:ascii="Times New Roman" w:eastAsia="Times New Roman" w:hAnsi="Times New Roman" w:cs="Times New Roman"/>
          <w:sz w:val="28"/>
          <w:szCs w:val="28"/>
          <w:lang w:eastAsia="ru-RU"/>
        </w:rPr>
        <w:t xml:space="preserve">период </w:t>
      </w:r>
      <w:r w:rsidRPr="00CE3629">
        <w:rPr>
          <w:rFonts w:ascii="Times New Roman" w:eastAsia="Times New Roman" w:hAnsi="Times New Roman" w:cs="Times New Roman"/>
          <w:sz w:val="28"/>
          <w:szCs w:val="28"/>
          <w:lang w:eastAsia="ru-RU"/>
        </w:rPr>
        <w:t xml:space="preserve">с 2009-2018гг. </w:t>
      </w:r>
      <w:r w:rsidR="00C46916" w:rsidRPr="00CE3629">
        <w:rPr>
          <w:rFonts w:ascii="Times New Roman" w:eastAsia="Times New Roman" w:hAnsi="Times New Roman" w:cs="Times New Roman"/>
          <w:sz w:val="28"/>
          <w:szCs w:val="28"/>
          <w:lang w:eastAsia="ru-RU"/>
        </w:rPr>
        <w:t xml:space="preserve">на базе Аксайской больницы было проведено 8 операций, тогда как число нуждающихся в коррекции данной патологии растет с каждым годом. </w:t>
      </w:r>
    </w:p>
    <w:p w14:paraId="752DDAA5" w14:textId="77777777" w:rsidR="00C46916" w:rsidRPr="00CE3629" w:rsidRDefault="00C46916" w:rsidP="00CE7278">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Слуховосстанавливающая операция является одной из самых дорогостоящих операций, стоимость которой составляет около 40-86 тыс. долларов США.</w:t>
      </w:r>
    </w:p>
    <w:p w14:paraId="7B29E878" w14:textId="77777777" w:rsidR="00C46916" w:rsidRPr="00CE3629" w:rsidRDefault="00C46916" w:rsidP="00CE7278">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В Казахстане </w:t>
      </w:r>
      <w:r w:rsidR="00AC248D" w:rsidRPr="00CE3629">
        <w:rPr>
          <w:rFonts w:ascii="Times New Roman" w:eastAsia="Times New Roman" w:hAnsi="Times New Roman" w:cs="Times New Roman"/>
          <w:sz w:val="28"/>
          <w:szCs w:val="28"/>
          <w:lang w:eastAsia="ru-RU"/>
        </w:rPr>
        <w:t xml:space="preserve">же </w:t>
      </w:r>
      <w:r w:rsidRPr="00CE3629">
        <w:rPr>
          <w:rFonts w:ascii="Times New Roman" w:eastAsia="Times New Roman" w:hAnsi="Times New Roman" w:cs="Times New Roman"/>
          <w:sz w:val="28"/>
          <w:szCs w:val="28"/>
          <w:lang w:eastAsia="ru-RU"/>
        </w:rPr>
        <w:t>стоимость операции «Имплантация слухового аппарата костной проводимости», согласно КЗГ 671 составляет 3664182,15 тенге, Имплантация электромагнитного слухового аппарата КЗГ 5029 составляет 4512666,53 тенге, реконструкция наружного слухового канала - КЗГ 527 - 74499,11 тенге, микротия</w:t>
      </w:r>
      <w:r w:rsidR="00F940B1" w:rsidRPr="00CE3629">
        <w:rPr>
          <w:rFonts w:ascii="Times New Roman" w:eastAsia="Times New Roman" w:hAnsi="Times New Roman" w:cs="Times New Roman"/>
          <w:sz w:val="28"/>
          <w:szCs w:val="28"/>
          <w:lang w:eastAsia="ru-RU"/>
        </w:rPr>
        <w:t xml:space="preserve"> – КЗГ 232 - 48921,35 тенге [111</w:t>
      </w:r>
      <w:r w:rsidRPr="00CE3629">
        <w:rPr>
          <w:rFonts w:ascii="Times New Roman" w:eastAsia="Times New Roman" w:hAnsi="Times New Roman" w:cs="Times New Roman"/>
          <w:sz w:val="28"/>
          <w:szCs w:val="28"/>
          <w:lang w:eastAsia="ru-RU"/>
        </w:rPr>
        <w:t xml:space="preserve">]. </w:t>
      </w:r>
    </w:p>
    <w:p w14:paraId="11C83F9A" w14:textId="77777777" w:rsidR="00C46916" w:rsidRPr="00CE3629" w:rsidRDefault="00C46916" w:rsidP="00CE7278">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Несмотря на то, что атрезия наружного слухового прохода является редкой врожденной патологией, на сегодняшний день количество детей, которым нужна помощь в восстановлении слуха при атрезии и микротии, исчисляется сотнями.</w:t>
      </w:r>
    </w:p>
    <w:p w14:paraId="4A3CC219" w14:textId="77777777" w:rsidR="00C46916" w:rsidRPr="00CE3629" w:rsidRDefault="00C46916" w:rsidP="00C46916">
      <w:pPr>
        <w:spacing w:after="0" w:line="240" w:lineRule="auto"/>
        <w:ind w:firstLine="709"/>
        <w:jc w:val="both"/>
        <w:rPr>
          <w:rFonts w:ascii="Times New Roman" w:eastAsia="Times New Roman" w:hAnsi="Times New Roman" w:cs="Times New Roman"/>
          <w:sz w:val="28"/>
          <w:szCs w:val="28"/>
          <w:lang w:eastAsia="ru-RU"/>
        </w:rPr>
      </w:pPr>
    </w:p>
    <w:p w14:paraId="17EF1A0B" w14:textId="77777777" w:rsidR="00024BE8" w:rsidRPr="00CE3629" w:rsidRDefault="00024BE8" w:rsidP="004306DC">
      <w:pPr>
        <w:spacing w:after="0" w:line="240" w:lineRule="auto"/>
        <w:ind w:firstLine="709"/>
        <w:jc w:val="both"/>
        <w:rPr>
          <w:rFonts w:ascii="Times New Roman" w:eastAsia="Times New Roman" w:hAnsi="Times New Roman" w:cs="Times New Roman"/>
          <w:sz w:val="28"/>
          <w:szCs w:val="28"/>
          <w:lang w:eastAsia="ru-RU"/>
        </w:rPr>
      </w:pPr>
    </w:p>
    <w:p w14:paraId="4AC6CD1F" w14:textId="77777777" w:rsidR="00024BE8" w:rsidRPr="00CE3629" w:rsidRDefault="00024BE8" w:rsidP="004306DC">
      <w:pPr>
        <w:spacing w:after="0" w:line="240" w:lineRule="auto"/>
        <w:ind w:firstLine="709"/>
        <w:jc w:val="both"/>
        <w:rPr>
          <w:rFonts w:ascii="Times New Roman" w:eastAsia="Times New Roman" w:hAnsi="Times New Roman" w:cs="Times New Roman"/>
          <w:sz w:val="28"/>
          <w:szCs w:val="28"/>
          <w:lang w:eastAsia="ru-RU"/>
        </w:rPr>
      </w:pPr>
    </w:p>
    <w:p w14:paraId="47B7EFC9" w14:textId="77777777" w:rsidR="00024BE8" w:rsidRPr="00CE3629" w:rsidRDefault="00024BE8" w:rsidP="004306DC">
      <w:pPr>
        <w:spacing w:after="0" w:line="240" w:lineRule="auto"/>
        <w:ind w:firstLine="709"/>
        <w:jc w:val="both"/>
        <w:rPr>
          <w:rFonts w:ascii="Times New Roman" w:eastAsia="Times New Roman" w:hAnsi="Times New Roman" w:cs="Times New Roman"/>
          <w:sz w:val="28"/>
          <w:szCs w:val="28"/>
          <w:lang w:eastAsia="ru-RU"/>
        </w:rPr>
      </w:pPr>
    </w:p>
    <w:p w14:paraId="7676BD78" w14:textId="77777777" w:rsidR="00024BE8" w:rsidRPr="00CE3629" w:rsidRDefault="00024BE8" w:rsidP="004306DC">
      <w:pPr>
        <w:spacing w:after="0" w:line="240" w:lineRule="auto"/>
        <w:ind w:firstLine="709"/>
        <w:jc w:val="both"/>
        <w:rPr>
          <w:rFonts w:ascii="Times New Roman" w:eastAsia="Times New Roman" w:hAnsi="Times New Roman" w:cs="Times New Roman"/>
          <w:sz w:val="28"/>
          <w:szCs w:val="28"/>
          <w:lang w:eastAsia="ru-RU"/>
        </w:rPr>
      </w:pPr>
    </w:p>
    <w:p w14:paraId="571A3133" w14:textId="77777777" w:rsidR="00CE7278" w:rsidRDefault="00CE7278" w:rsidP="00024BE8">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br w:type="page"/>
      </w:r>
    </w:p>
    <w:p w14:paraId="444FA16D" w14:textId="633D3B9D" w:rsidR="00024BE8" w:rsidRPr="00CE3629" w:rsidRDefault="00024BE8" w:rsidP="00CE7278">
      <w:pPr>
        <w:spacing w:after="0" w:line="240" w:lineRule="auto"/>
        <w:ind w:firstLine="567"/>
        <w:jc w:val="both"/>
        <w:rPr>
          <w:rFonts w:ascii="Times New Roman" w:hAnsi="Times New Roman" w:cs="Times New Roman"/>
          <w:b/>
          <w:sz w:val="28"/>
          <w:szCs w:val="28"/>
        </w:rPr>
      </w:pPr>
      <w:r w:rsidRPr="00CE3629">
        <w:rPr>
          <w:rFonts w:ascii="Times New Roman" w:hAnsi="Times New Roman" w:cs="Times New Roman"/>
          <w:b/>
          <w:sz w:val="28"/>
          <w:szCs w:val="28"/>
        </w:rPr>
        <w:lastRenderedPageBreak/>
        <w:t xml:space="preserve">4 </w:t>
      </w:r>
      <w:r w:rsidR="00CE7278">
        <w:rPr>
          <w:rFonts w:ascii="Times New Roman" w:hAnsi="Times New Roman" w:cs="Times New Roman"/>
          <w:b/>
          <w:sz w:val="28"/>
          <w:szCs w:val="28"/>
        </w:rPr>
        <w:t xml:space="preserve">   </w:t>
      </w:r>
      <w:r w:rsidRPr="00CE3629">
        <w:rPr>
          <w:rFonts w:ascii="Times New Roman" w:hAnsi="Times New Roman" w:cs="Times New Roman"/>
          <w:b/>
          <w:sz w:val="28"/>
          <w:szCs w:val="28"/>
        </w:rPr>
        <w:t>ФАКТОРЫ РИСКА В ФОРМИРОВАНИИ ВРОЖДЕННЫХ ПАТОЛОГИЙ УХА У ДЕТСКОГО НАСЕЛЕНИЯ РЕСПУБЛИКИ КАЗАХСТАН</w:t>
      </w:r>
    </w:p>
    <w:p w14:paraId="3DF09DC0" w14:textId="77777777" w:rsidR="00024BE8" w:rsidRPr="00CE3629" w:rsidRDefault="00024BE8" w:rsidP="00024BE8">
      <w:pPr>
        <w:spacing w:after="0" w:line="240" w:lineRule="auto"/>
        <w:ind w:firstLine="709"/>
        <w:jc w:val="both"/>
        <w:rPr>
          <w:rFonts w:ascii="Times New Roman" w:eastAsia="Times New Roman" w:hAnsi="Times New Roman" w:cs="Times New Roman"/>
          <w:sz w:val="28"/>
          <w:szCs w:val="28"/>
          <w:lang w:eastAsia="ru-RU"/>
        </w:rPr>
      </w:pPr>
    </w:p>
    <w:p w14:paraId="52E0AFB5" w14:textId="77777777" w:rsidR="00024BE8" w:rsidRPr="00CE3629" w:rsidRDefault="00024BE8" w:rsidP="00CE7278">
      <w:pPr>
        <w:spacing w:after="0" w:line="240" w:lineRule="auto"/>
        <w:ind w:firstLine="567"/>
        <w:jc w:val="both"/>
        <w:rPr>
          <w:rFonts w:ascii="Times New Roman" w:hAnsi="Times New Roman" w:cs="Times New Roman"/>
          <w:sz w:val="28"/>
          <w:szCs w:val="28"/>
        </w:rPr>
      </w:pPr>
      <w:r w:rsidRPr="00CE3629">
        <w:rPr>
          <w:rFonts w:ascii="Times New Roman" w:eastAsia="Times New Roman" w:hAnsi="Times New Roman" w:cs="Times New Roman"/>
          <w:sz w:val="28"/>
          <w:szCs w:val="28"/>
          <w:lang w:eastAsia="ru-RU"/>
        </w:rPr>
        <w:t>Инвестиции в развитие детей и подростков должны быть страте</w:t>
      </w:r>
      <w:r w:rsidR="00847AE6" w:rsidRPr="00CE3629">
        <w:rPr>
          <w:rFonts w:ascii="Times New Roman" w:eastAsia="Times New Roman" w:hAnsi="Times New Roman" w:cs="Times New Roman"/>
          <w:sz w:val="28"/>
          <w:szCs w:val="28"/>
          <w:lang w:eastAsia="ru-RU"/>
        </w:rPr>
        <w:t xml:space="preserve">гическими. Недостаточный объем </w:t>
      </w:r>
      <w:r w:rsidRPr="00CE3629">
        <w:rPr>
          <w:rFonts w:ascii="Times New Roman" w:eastAsia="Times New Roman" w:hAnsi="Times New Roman" w:cs="Times New Roman"/>
          <w:sz w:val="28"/>
          <w:szCs w:val="28"/>
          <w:lang w:eastAsia="ru-RU"/>
        </w:rPr>
        <w:t>вложений тормозят возможности и подвергают данную категорию населения ненужным рискам, а различного рода лишения подкрепляют друг друга [11</w:t>
      </w:r>
      <w:r w:rsidR="00F940B1" w:rsidRPr="00CE3629">
        <w:rPr>
          <w:rFonts w:ascii="Times New Roman" w:eastAsia="Times New Roman" w:hAnsi="Times New Roman" w:cs="Times New Roman"/>
          <w:sz w:val="28"/>
          <w:szCs w:val="28"/>
          <w:lang w:eastAsia="ru-RU"/>
        </w:rPr>
        <w:t>2</w:t>
      </w:r>
      <w:r w:rsidRPr="00CE3629">
        <w:rPr>
          <w:rFonts w:ascii="Times New Roman" w:eastAsia="Times New Roman" w:hAnsi="Times New Roman" w:cs="Times New Roman"/>
          <w:sz w:val="28"/>
          <w:szCs w:val="28"/>
          <w:lang w:eastAsia="ru-RU"/>
        </w:rPr>
        <w:t>,11</w:t>
      </w:r>
      <w:r w:rsidR="00F940B1" w:rsidRPr="00CE3629">
        <w:rPr>
          <w:rFonts w:ascii="Times New Roman" w:eastAsia="Times New Roman" w:hAnsi="Times New Roman" w:cs="Times New Roman"/>
          <w:sz w:val="28"/>
          <w:szCs w:val="28"/>
          <w:lang w:eastAsia="ru-RU"/>
        </w:rPr>
        <w:t>3</w:t>
      </w:r>
      <w:r w:rsidRPr="00CE3629">
        <w:rPr>
          <w:rFonts w:ascii="Times New Roman" w:hAnsi="Times New Roman" w:cs="Times New Roman"/>
          <w:sz w:val="28"/>
          <w:szCs w:val="28"/>
        </w:rPr>
        <w:t>].</w:t>
      </w:r>
    </w:p>
    <w:p w14:paraId="10C18E3F" w14:textId="77777777" w:rsidR="00024BE8" w:rsidRPr="00CE3629" w:rsidRDefault="00024BE8" w:rsidP="00CE7278">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Инвестирование в здоровье детей и подростков, в их образование и трудоустройство; содействие их участию в социальной и политической жизни; а также уменьшение рисков, которым они подвержены, способствуют соблюдению и продвижению широкого спектра прав человека и целей развития тысячелетия [11</w:t>
      </w:r>
      <w:r w:rsidR="00F940B1" w:rsidRPr="00CE3629">
        <w:rPr>
          <w:rFonts w:ascii="Times New Roman" w:eastAsia="Times New Roman" w:hAnsi="Times New Roman" w:cs="Times New Roman"/>
          <w:sz w:val="28"/>
          <w:szCs w:val="28"/>
          <w:lang w:eastAsia="ru-RU"/>
        </w:rPr>
        <w:t>4</w:t>
      </w:r>
      <w:r w:rsidRPr="00CE3629">
        <w:rPr>
          <w:rFonts w:ascii="Times New Roman" w:eastAsia="Times New Roman" w:hAnsi="Times New Roman" w:cs="Times New Roman"/>
          <w:sz w:val="28"/>
          <w:szCs w:val="28"/>
          <w:lang w:eastAsia="ru-RU"/>
        </w:rPr>
        <w:t xml:space="preserve">]. </w:t>
      </w:r>
    </w:p>
    <w:p w14:paraId="3A0D41D0" w14:textId="7D604797" w:rsidR="00024BE8" w:rsidRPr="00CE3629" w:rsidRDefault="00024BE8" w:rsidP="00B44A83">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Социально-экономические условия оказывают значительное влияние на здоровье людей на протяжении всей жизни. Высокой вероятности серьезной болезни и преждевременной смерти подвержены люди, стоящие на нижних ступенях социальной лестницы.</w:t>
      </w:r>
      <w:r w:rsidR="00542978" w:rsidRPr="00CE3629">
        <w:rPr>
          <w:rFonts w:ascii="Times New Roman" w:hAnsi="Times New Roman" w:cs="Times New Roman"/>
          <w:sz w:val="28"/>
          <w:szCs w:val="28"/>
        </w:rPr>
        <w:t xml:space="preserve"> </w:t>
      </w:r>
      <w:r w:rsidRPr="00CE3629">
        <w:rPr>
          <w:rFonts w:ascii="Times New Roman" w:hAnsi="Times New Roman" w:cs="Times New Roman"/>
          <w:sz w:val="28"/>
          <w:szCs w:val="28"/>
        </w:rPr>
        <w:t>Если в общественной политике не учитывать социально-экономические составляющие, то можно утверждать, что в ней пропускаются не только ключевые составляющие здоровья населения, но и наиболее важные вопросы социальной справедливости, стоящие сегодня перед людьми.Для того чтобы улучшить здоровье населения, и, прежде всего, детей и подростков, следует улучшить возможности для получения адекватного образования, уменьшить риск потери работы и безработицы, а также улучшить жилищные условия. Если общество обеспечит своим гражданам больше возможностей для самовыражения во всех областях жизни – социальной, экономической, культурной – то они и физически будут более здоровыми по сравнению с людьми, жизнь которых характеризуется нестабильностью, разобщенностью и лишениями.</w:t>
      </w:r>
    </w:p>
    <w:p w14:paraId="29A29F1B" w14:textId="77777777" w:rsidR="00024BE8" w:rsidRPr="00CE3629" w:rsidRDefault="00024BE8"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На ранних этапах жизни подходы к улучшению здоровья человека должны включать следующие аспекты:</w:t>
      </w:r>
    </w:p>
    <w:p w14:paraId="5EBEA0C7" w14:textId="77777777" w:rsidR="00024BE8" w:rsidRPr="00CE3629" w:rsidRDefault="00024BE8"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повышение общего образовательного уровня и обеспечение равной доступности образования, что позволит улучшить здоровье матери и ребенка в долгосрочной перспективе;</w:t>
      </w:r>
    </w:p>
    <w:p w14:paraId="522AE78E" w14:textId="77777777" w:rsidR="00024BE8" w:rsidRPr="00CE3629" w:rsidRDefault="00024BE8"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обеспечение полноценного питания, санитарного просвещения, адекватной высококачественной лекарственно-профилактической помощи и адекватных социальных и экономических ресурсов с тем, чтобы улучшить его рост и развитие, а также, чтобы уменьшить риск болезней и недостаточности питания в период интенсивного роста;</w:t>
      </w:r>
    </w:p>
    <w:p w14:paraId="530216B0" w14:textId="77777777" w:rsidR="00024BE8" w:rsidRPr="00CE3629" w:rsidRDefault="00024BE8" w:rsidP="00CE7278">
      <w:pPr>
        <w:tabs>
          <w:tab w:val="left" w:pos="360"/>
          <w:tab w:val="left" w:pos="540"/>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 поддержка в формировании хороших взаимоотношений между родителями и детьми и содействия установлению хороших отношений между родителями и школой с тем, чтобы повысить уровень знаний родителей об эмоциональных и интеллектуальных потребностях детей, стимулировать интеллектуальное развитие и формирование правильного социального </w:t>
      </w:r>
      <w:r w:rsidRPr="00CE3629">
        <w:rPr>
          <w:rFonts w:ascii="Times New Roman" w:hAnsi="Times New Roman" w:cs="Times New Roman"/>
          <w:sz w:val="28"/>
          <w:szCs w:val="28"/>
        </w:rPr>
        <w:lastRenderedPageBreak/>
        <w:t>поведения ребенка, а также предупредить случаи ж</w:t>
      </w:r>
      <w:r w:rsidR="00F940B1" w:rsidRPr="00CE3629">
        <w:rPr>
          <w:rFonts w:ascii="Times New Roman" w:hAnsi="Times New Roman" w:cs="Times New Roman"/>
          <w:sz w:val="28"/>
          <w:szCs w:val="28"/>
        </w:rPr>
        <w:t>естокого обращения с детьми [115</w:t>
      </w:r>
      <w:r w:rsidRPr="00CE3629">
        <w:rPr>
          <w:rFonts w:ascii="Times New Roman" w:hAnsi="Times New Roman" w:cs="Times New Roman"/>
          <w:sz w:val="28"/>
          <w:szCs w:val="28"/>
        </w:rPr>
        <w:t xml:space="preserve">]. </w:t>
      </w:r>
    </w:p>
    <w:p w14:paraId="122D518E" w14:textId="77777777" w:rsidR="00024BE8" w:rsidRPr="00CE3629" w:rsidRDefault="00024BE8" w:rsidP="00CE7278">
      <w:pPr>
        <w:spacing w:after="0" w:line="240" w:lineRule="auto"/>
        <w:ind w:firstLine="567"/>
        <w:jc w:val="both"/>
        <w:rPr>
          <w:rFonts w:ascii="Times New Roman" w:hAnsi="Times New Roman" w:cs="Times New Roman"/>
          <w:sz w:val="28"/>
          <w:szCs w:val="28"/>
          <w:shd w:val="clear" w:color="auto" w:fill="FFFFFF"/>
        </w:rPr>
      </w:pPr>
      <w:r w:rsidRPr="00CE3629">
        <w:rPr>
          <w:rFonts w:ascii="Times New Roman" w:hAnsi="Times New Roman" w:cs="Times New Roman"/>
          <w:sz w:val="28"/>
          <w:szCs w:val="28"/>
          <w:shd w:val="clear" w:color="auto" w:fill="FFFFFF"/>
        </w:rPr>
        <w:t>Снижение уровня жизни многих слоев населения, имеющее место в последние десятилетия, социальные перемены, ухудшение медицинской помощи, негативные изменения качества окружающей среды привели к снижению уровня и качества жизни многих семей, а также ухудшению показателей состояния здоровья детского населения. Данные ряда авторов показывают, что для большинства учащихся именно родители являются наиболее предпочтительным источником получения информации о с</w:t>
      </w:r>
      <w:r w:rsidR="00F940B1" w:rsidRPr="00CE3629">
        <w:rPr>
          <w:rFonts w:ascii="Times New Roman" w:hAnsi="Times New Roman" w:cs="Times New Roman"/>
          <w:sz w:val="28"/>
          <w:szCs w:val="28"/>
          <w:shd w:val="clear" w:color="auto" w:fill="FFFFFF"/>
        </w:rPr>
        <w:t>пособах сохранения здоровья [116,117</w:t>
      </w:r>
      <w:r w:rsidRPr="00CE3629">
        <w:rPr>
          <w:rFonts w:ascii="Times New Roman" w:hAnsi="Times New Roman" w:cs="Times New Roman"/>
          <w:sz w:val="28"/>
          <w:szCs w:val="28"/>
        </w:rPr>
        <w:t>].</w:t>
      </w:r>
    </w:p>
    <w:p w14:paraId="2C9A8D82" w14:textId="4FD87E59" w:rsidR="00024BE8" w:rsidRPr="00CE3629" w:rsidRDefault="00024BE8" w:rsidP="00B44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Нами были отобраны пациенты, находившиеся на лечении в отделении оториноларингологии в Детском центре «Аксай» НАО «КазНМУ им.С.Д.Асфендиярова». В исследование включались только те больные, у которых отсутствовали признаки синдромальной микротии, включая такие врожденные аномалии, как пороки сердца, пороки сердца и конечностей. Также были исключены пациенты с семейной историей микротии и атрезии. Для опроса матерей мы составили анкету на основе тщательного пересмотра имеющихся научных исследований о факторах риска в развитии микротии и атрезии, которые потенциально возникают в первом триместре беременности (Liu et al, 2018</w:t>
      </w:r>
      <w:proofErr w:type="gramStart"/>
      <w:r w:rsidRPr="00CE3629">
        <w:rPr>
          <w:rFonts w:ascii="Times New Roman" w:eastAsia="Times New Roman" w:hAnsi="Times New Roman" w:cs="Times New Roman"/>
          <w:sz w:val="28"/>
          <w:szCs w:val="28"/>
          <w:lang w:eastAsia="ru-RU"/>
        </w:rPr>
        <w:t>).В</w:t>
      </w:r>
      <w:proofErr w:type="gramEnd"/>
      <w:r w:rsidRPr="00CE3629">
        <w:rPr>
          <w:rFonts w:ascii="Times New Roman" w:eastAsia="Times New Roman" w:hAnsi="Times New Roman" w:cs="Times New Roman"/>
          <w:sz w:val="28"/>
          <w:szCs w:val="28"/>
          <w:lang w:eastAsia="ru-RU"/>
        </w:rPr>
        <w:t xml:space="preserve"> таблице </w:t>
      </w:r>
      <w:r w:rsidR="00543CE8" w:rsidRPr="00CE3629">
        <w:rPr>
          <w:rFonts w:ascii="Times New Roman" w:eastAsia="Times New Roman" w:hAnsi="Times New Roman" w:cs="Times New Roman"/>
          <w:sz w:val="28"/>
          <w:szCs w:val="28"/>
          <w:lang w:eastAsia="ru-RU"/>
        </w:rPr>
        <w:t>13</w:t>
      </w:r>
      <w:r w:rsidRPr="00CE3629">
        <w:rPr>
          <w:rFonts w:ascii="Times New Roman" w:eastAsia="Times New Roman" w:hAnsi="Times New Roman" w:cs="Times New Roman"/>
          <w:sz w:val="28"/>
          <w:szCs w:val="28"/>
          <w:lang w:eastAsia="ru-RU"/>
        </w:rPr>
        <w:t xml:space="preserve"> представлены основные характеристики пациентов с микротией/атрезией уха согласно проведенного нами социологического опроса. Большинство больных (62,0 %) проживало в различных регионах Казахстана, остальные – жители мегаполиса (г. Алматы). Средний возраст пациентов составил 5 лет, и более половины из них (66,2 %) были мужчинами. Основная масса матерей (57,7 %) имели высшее образование, почти равное количество отцов имело средне-специальное и высшее образование (25 против 26). Больных с микротией IV степени было больше (85,9 %), при этом поражение было правосторонним в 43,7 % случаев.</w:t>
      </w:r>
    </w:p>
    <w:p w14:paraId="40339050" w14:textId="77777777" w:rsidR="00024BE8" w:rsidRPr="00CE3629" w:rsidRDefault="00024BE8" w:rsidP="00024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14:paraId="15342FF9" w14:textId="77777777" w:rsidR="00024BE8" w:rsidRDefault="00024BE8" w:rsidP="00B44A83">
      <w:pPr>
        <w:spacing w:after="0" w:line="240" w:lineRule="auto"/>
        <w:ind w:left="425" w:hanging="425"/>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Таблица </w:t>
      </w:r>
      <w:r w:rsidR="00543CE8" w:rsidRPr="00CE3629">
        <w:rPr>
          <w:rFonts w:ascii="Times New Roman" w:eastAsia="Times New Roman" w:hAnsi="Times New Roman" w:cs="Times New Roman"/>
          <w:sz w:val="28"/>
          <w:szCs w:val="28"/>
          <w:lang w:eastAsia="ru-RU"/>
        </w:rPr>
        <w:t>13</w:t>
      </w:r>
      <w:r w:rsidRPr="00CE3629">
        <w:rPr>
          <w:rFonts w:ascii="Times New Roman" w:eastAsia="Times New Roman" w:hAnsi="Times New Roman" w:cs="Times New Roman"/>
          <w:sz w:val="28"/>
          <w:szCs w:val="28"/>
          <w:lang w:eastAsia="ru-RU"/>
        </w:rPr>
        <w:t xml:space="preserve"> - Характеристики пациентов с микротией и атрезией уха (n=71)</w:t>
      </w:r>
    </w:p>
    <w:p w14:paraId="0FE91F3E" w14:textId="77777777" w:rsidR="00B44A83" w:rsidRPr="00CE3629" w:rsidRDefault="00B44A83" w:rsidP="00B44A83">
      <w:pPr>
        <w:spacing w:after="0" w:line="240" w:lineRule="auto"/>
        <w:ind w:left="425" w:hanging="425"/>
        <w:jc w:val="both"/>
        <w:rPr>
          <w:rFonts w:ascii="Times New Roman" w:hAnsi="Times New Roman" w:cs="Times New Roman"/>
          <w:iCs/>
          <w:sz w:val="20"/>
          <w:szCs w:val="20"/>
        </w:rPr>
      </w:pPr>
    </w:p>
    <w:tbl>
      <w:tblPr>
        <w:tblStyle w:val="af3"/>
        <w:tblW w:w="5000" w:type="pct"/>
        <w:tblLook w:val="04A0" w:firstRow="1" w:lastRow="0" w:firstColumn="1" w:lastColumn="0" w:noHBand="0" w:noVBand="1"/>
      </w:tblPr>
      <w:tblGrid>
        <w:gridCol w:w="2407"/>
        <w:gridCol w:w="3826"/>
        <w:gridCol w:w="1791"/>
        <w:gridCol w:w="1604"/>
      </w:tblGrid>
      <w:tr w:rsidR="00CE3629" w:rsidRPr="00CE3629" w14:paraId="05F4CDF1" w14:textId="77777777" w:rsidTr="004303A4">
        <w:tc>
          <w:tcPr>
            <w:tcW w:w="3237" w:type="pct"/>
            <w:gridSpan w:val="2"/>
          </w:tcPr>
          <w:p w14:paraId="0E210DF2" w14:textId="77777777" w:rsidR="00024BE8" w:rsidRPr="00CE7278" w:rsidRDefault="00024BE8" w:rsidP="00542978">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eastAsia="ru-RU"/>
              </w:rPr>
              <w:t>Характеристики</w:t>
            </w:r>
          </w:p>
        </w:tc>
        <w:tc>
          <w:tcPr>
            <w:tcW w:w="930" w:type="pct"/>
          </w:tcPr>
          <w:p w14:paraId="2520B004" w14:textId="77777777" w:rsidR="00024BE8" w:rsidRPr="00CE7278" w:rsidRDefault="00024BE8" w:rsidP="0054297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n</w:t>
            </w:r>
          </w:p>
        </w:tc>
        <w:tc>
          <w:tcPr>
            <w:tcW w:w="833" w:type="pct"/>
          </w:tcPr>
          <w:p w14:paraId="720D5EA5" w14:textId="77777777" w:rsidR="00024BE8" w:rsidRPr="00CE7278" w:rsidRDefault="00024BE8" w:rsidP="0054297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w:t>
            </w:r>
          </w:p>
        </w:tc>
      </w:tr>
      <w:tr w:rsidR="00B44A83" w:rsidRPr="00CE3629" w14:paraId="7FC4C5B6" w14:textId="77777777" w:rsidTr="004303A4">
        <w:tc>
          <w:tcPr>
            <w:tcW w:w="1250" w:type="pct"/>
          </w:tcPr>
          <w:p w14:paraId="253A2C12" w14:textId="3AE1DC44" w:rsidR="00B44A83" w:rsidRPr="00CE7278" w:rsidRDefault="00B44A83" w:rsidP="00B44A83">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7" w:type="pct"/>
          </w:tcPr>
          <w:p w14:paraId="43B96DDB" w14:textId="05CBEE01" w:rsidR="00B44A83" w:rsidRPr="00CE7278" w:rsidRDefault="00B44A83" w:rsidP="00B44A83">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30" w:type="pct"/>
          </w:tcPr>
          <w:p w14:paraId="3BB830B1" w14:textId="7B7652E8" w:rsidR="00B44A83" w:rsidRPr="00B44A83" w:rsidRDefault="00B44A83" w:rsidP="00B44A83">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33" w:type="pct"/>
          </w:tcPr>
          <w:p w14:paraId="2430D0BE" w14:textId="0557977B" w:rsidR="00B44A83" w:rsidRPr="00B44A83" w:rsidRDefault="00B44A83" w:rsidP="00B44A83">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CE3629" w:rsidRPr="00CE3629" w14:paraId="3ABF20FE" w14:textId="77777777" w:rsidTr="004303A4">
        <w:tc>
          <w:tcPr>
            <w:tcW w:w="1250" w:type="pct"/>
            <w:vMerge w:val="restart"/>
          </w:tcPr>
          <w:p w14:paraId="1B8D3C8B" w14:textId="77777777" w:rsidR="00024BE8" w:rsidRPr="00CE7278" w:rsidRDefault="00024BE8" w:rsidP="00542978">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eastAsia="ru-RU"/>
              </w:rPr>
              <w:t>Место жительства</w:t>
            </w:r>
          </w:p>
        </w:tc>
        <w:tc>
          <w:tcPr>
            <w:tcW w:w="1987" w:type="pct"/>
          </w:tcPr>
          <w:p w14:paraId="1458577F" w14:textId="77777777" w:rsidR="00024BE8" w:rsidRPr="00CE7278" w:rsidRDefault="00024BE8" w:rsidP="00542978">
            <w:pPr>
              <w:spacing w:line="240" w:lineRule="auto"/>
              <w:rPr>
                <w:rFonts w:ascii="Times New Roman" w:eastAsia="Times New Roman" w:hAnsi="Times New Roman" w:cs="Times New Roman"/>
                <w:sz w:val="24"/>
                <w:szCs w:val="24"/>
                <w:lang w:eastAsia="ru-RU"/>
              </w:rPr>
            </w:pPr>
            <w:r w:rsidRPr="00CE7278">
              <w:rPr>
                <w:rFonts w:ascii="Times New Roman" w:eastAsia="Times New Roman" w:hAnsi="Times New Roman" w:cs="Times New Roman"/>
                <w:sz w:val="24"/>
                <w:szCs w:val="24"/>
                <w:lang w:eastAsia="ru-RU"/>
              </w:rPr>
              <w:t>Регион</w:t>
            </w:r>
          </w:p>
        </w:tc>
        <w:tc>
          <w:tcPr>
            <w:tcW w:w="930" w:type="pct"/>
          </w:tcPr>
          <w:p w14:paraId="1C21630E" w14:textId="77777777" w:rsidR="00024BE8" w:rsidRPr="00CE7278" w:rsidRDefault="00024BE8" w:rsidP="0054297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44</w:t>
            </w:r>
          </w:p>
        </w:tc>
        <w:tc>
          <w:tcPr>
            <w:tcW w:w="833" w:type="pct"/>
          </w:tcPr>
          <w:p w14:paraId="47E1C13D" w14:textId="77777777" w:rsidR="00024BE8" w:rsidRPr="00CE7278" w:rsidRDefault="00024BE8" w:rsidP="001D5056">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62</w:t>
            </w:r>
            <w:r w:rsidR="001D5056" w:rsidRPr="00CE7278">
              <w:rPr>
                <w:rFonts w:ascii="Times New Roman" w:eastAsia="Times New Roman" w:hAnsi="Times New Roman" w:cs="Times New Roman"/>
                <w:sz w:val="24"/>
                <w:szCs w:val="24"/>
                <w:lang w:eastAsia="ru-RU"/>
              </w:rPr>
              <w:t>,</w:t>
            </w:r>
            <w:r w:rsidRPr="00CE7278">
              <w:rPr>
                <w:rFonts w:ascii="Times New Roman" w:eastAsia="Times New Roman" w:hAnsi="Times New Roman" w:cs="Times New Roman"/>
                <w:sz w:val="24"/>
                <w:szCs w:val="24"/>
                <w:lang w:val="en-US" w:eastAsia="ru-RU"/>
              </w:rPr>
              <w:t>0</w:t>
            </w:r>
          </w:p>
        </w:tc>
      </w:tr>
      <w:tr w:rsidR="00CE3629" w:rsidRPr="00CE3629" w14:paraId="1210DC86" w14:textId="77777777" w:rsidTr="004303A4">
        <w:tc>
          <w:tcPr>
            <w:tcW w:w="1250" w:type="pct"/>
            <w:vMerge/>
          </w:tcPr>
          <w:p w14:paraId="51619653" w14:textId="77777777" w:rsidR="00024BE8" w:rsidRPr="00CE7278" w:rsidRDefault="00024BE8" w:rsidP="00542978">
            <w:pPr>
              <w:spacing w:line="240" w:lineRule="auto"/>
              <w:jc w:val="center"/>
              <w:rPr>
                <w:rFonts w:ascii="Times New Roman" w:eastAsia="Times New Roman" w:hAnsi="Times New Roman" w:cs="Times New Roman"/>
                <w:sz w:val="24"/>
                <w:szCs w:val="24"/>
                <w:lang w:val="en-US" w:eastAsia="ru-RU"/>
              </w:rPr>
            </w:pPr>
          </w:p>
        </w:tc>
        <w:tc>
          <w:tcPr>
            <w:tcW w:w="1987" w:type="pct"/>
          </w:tcPr>
          <w:p w14:paraId="27D0D721" w14:textId="77777777" w:rsidR="00024BE8" w:rsidRPr="00CE7278" w:rsidRDefault="00024BE8" w:rsidP="00542978">
            <w:pPr>
              <w:spacing w:line="240" w:lineRule="auto"/>
              <w:rPr>
                <w:rFonts w:ascii="Times New Roman" w:eastAsia="Times New Roman" w:hAnsi="Times New Roman" w:cs="Times New Roman"/>
                <w:sz w:val="24"/>
                <w:szCs w:val="24"/>
                <w:lang w:eastAsia="ru-RU"/>
              </w:rPr>
            </w:pPr>
            <w:r w:rsidRPr="00CE7278">
              <w:rPr>
                <w:rFonts w:ascii="Times New Roman" w:eastAsia="Times New Roman" w:hAnsi="Times New Roman" w:cs="Times New Roman"/>
                <w:sz w:val="24"/>
                <w:szCs w:val="24"/>
                <w:lang w:eastAsia="ru-RU"/>
              </w:rPr>
              <w:t>Мегаполис</w:t>
            </w:r>
          </w:p>
        </w:tc>
        <w:tc>
          <w:tcPr>
            <w:tcW w:w="930" w:type="pct"/>
          </w:tcPr>
          <w:p w14:paraId="11D9D2D3" w14:textId="77777777" w:rsidR="00024BE8" w:rsidRPr="00CE7278" w:rsidRDefault="00024BE8" w:rsidP="0054297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27</w:t>
            </w:r>
          </w:p>
        </w:tc>
        <w:tc>
          <w:tcPr>
            <w:tcW w:w="833" w:type="pct"/>
          </w:tcPr>
          <w:p w14:paraId="6C79A737" w14:textId="77777777" w:rsidR="00024BE8" w:rsidRPr="00CE7278" w:rsidRDefault="00086A83" w:rsidP="0054297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38</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0</w:t>
            </w:r>
          </w:p>
        </w:tc>
      </w:tr>
      <w:tr w:rsidR="00CE3629" w:rsidRPr="00CE3629" w14:paraId="7B976307" w14:textId="77777777" w:rsidTr="004303A4">
        <w:tc>
          <w:tcPr>
            <w:tcW w:w="3237" w:type="pct"/>
            <w:gridSpan w:val="2"/>
          </w:tcPr>
          <w:p w14:paraId="2BE8B7C1" w14:textId="77777777" w:rsidR="00024BE8" w:rsidRPr="00CE7278" w:rsidRDefault="00024BE8" w:rsidP="00542978">
            <w:pPr>
              <w:spacing w:line="240" w:lineRule="auto"/>
              <w:rPr>
                <w:rFonts w:ascii="Times New Roman" w:eastAsia="Times New Roman" w:hAnsi="Times New Roman" w:cs="Times New Roman"/>
                <w:sz w:val="24"/>
                <w:szCs w:val="24"/>
                <w:lang w:eastAsia="ru-RU"/>
              </w:rPr>
            </w:pPr>
            <w:r w:rsidRPr="00CE7278">
              <w:rPr>
                <w:rFonts w:ascii="Times New Roman" w:eastAsia="Times New Roman" w:hAnsi="Times New Roman" w:cs="Times New Roman"/>
                <w:sz w:val="24"/>
                <w:szCs w:val="24"/>
                <w:lang w:eastAsia="ru-RU"/>
              </w:rPr>
              <w:t>Возраст, лет (среднее значение ± стандартное отклонение)</w:t>
            </w:r>
          </w:p>
        </w:tc>
        <w:tc>
          <w:tcPr>
            <w:tcW w:w="1763" w:type="pct"/>
            <w:gridSpan w:val="2"/>
          </w:tcPr>
          <w:p w14:paraId="19DE2E00" w14:textId="77777777" w:rsidR="00024BE8" w:rsidRPr="00CE7278" w:rsidRDefault="00086A83" w:rsidP="0054297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5</w:t>
            </w:r>
            <w:r w:rsidRPr="00CE7278">
              <w:rPr>
                <w:rFonts w:ascii="Times New Roman" w:eastAsia="Times New Roman" w:hAnsi="Times New Roman" w:cs="Times New Roman"/>
                <w:sz w:val="24"/>
                <w:szCs w:val="24"/>
                <w:lang w:eastAsia="ru-RU"/>
              </w:rPr>
              <w:t>,</w:t>
            </w:r>
            <w:r w:rsidR="001D5056" w:rsidRPr="00CE7278">
              <w:rPr>
                <w:rFonts w:ascii="Times New Roman" w:eastAsia="Times New Roman" w:hAnsi="Times New Roman" w:cs="Times New Roman"/>
                <w:sz w:val="24"/>
                <w:szCs w:val="24"/>
                <w:lang w:val="en-US" w:eastAsia="ru-RU"/>
              </w:rPr>
              <w:t>0 ± 3</w:t>
            </w:r>
            <w:r w:rsidR="001D5056"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3</w:t>
            </w:r>
          </w:p>
        </w:tc>
      </w:tr>
      <w:tr w:rsidR="00CE3629" w:rsidRPr="00CE3629" w14:paraId="40D622E3" w14:textId="77777777" w:rsidTr="004303A4">
        <w:tc>
          <w:tcPr>
            <w:tcW w:w="1250" w:type="pct"/>
            <w:vMerge w:val="restart"/>
          </w:tcPr>
          <w:p w14:paraId="79BF0A1C" w14:textId="77777777" w:rsidR="00024BE8" w:rsidRPr="00CE7278" w:rsidRDefault="00024BE8" w:rsidP="00542978">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eastAsia="ru-RU"/>
              </w:rPr>
              <w:t>Пол</w:t>
            </w:r>
          </w:p>
        </w:tc>
        <w:tc>
          <w:tcPr>
            <w:tcW w:w="1987" w:type="pct"/>
          </w:tcPr>
          <w:p w14:paraId="30F3DD11" w14:textId="77777777" w:rsidR="00024BE8" w:rsidRPr="00CE7278" w:rsidRDefault="00024BE8" w:rsidP="00542978">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eastAsia="ru-RU"/>
              </w:rPr>
              <w:t>Женский</w:t>
            </w:r>
          </w:p>
        </w:tc>
        <w:tc>
          <w:tcPr>
            <w:tcW w:w="930" w:type="pct"/>
          </w:tcPr>
          <w:p w14:paraId="1674A99F" w14:textId="77777777" w:rsidR="00024BE8" w:rsidRPr="00CE7278" w:rsidRDefault="00024BE8" w:rsidP="0054297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24</w:t>
            </w:r>
          </w:p>
        </w:tc>
        <w:tc>
          <w:tcPr>
            <w:tcW w:w="833" w:type="pct"/>
          </w:tcPr>
          <w:p w14:paraId="149C0770" w14:textId="77777777" w:rsidR="00024BE8" w:rsidRPr="00CE7278" w:rsidRDefault="001D5056" w:rsidP="0054297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33</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8</w:t>
            </w:r>
          </w:p>
        </w:tc>
      </w:tr>
      <w:tr w:rsidR="00CE3629" w:rsidRPr="00CE3629" w14:paraId="2B628C50" w14:textId="77777777" w:rsidTr="00B44A83">
        <w:trPr>
          <w:trHeight w:val="70"/>
        </w:trPr>
        <w:tc>
          <w:tcPr>
            <w:tcW w:w="1250" w:type="pct"/>
            <w:vMerge/>
          </w:tcPr>
          <w:p w14:paraId="72053814" w14:textId="77777777" w:rsidR="00024BE8" w:rsidRPr="00CE7278" w:rsidRDefault="00024BE8" w:rsidP="00542978">
            <w:pPr>
              <w:spacing w:line="240" w:lineRule="auto"/>
              <w:rPr>
                <w:rFonts w:ascii="Times New Roman" w:eastAsia="Times New Roman" w:hAnsi="Times New Roman" w:cs="Times New Roman"/>
                <w:sz w:val="24"/>
                <w:szCs w:val="24"/>
                <w:lang w:val="en-US" w:eastAsia="ru-RU"/>
              </w:rPr>
            </w:pPr>
          </w:p>
        </w:tc>
        <w:tc>
          <w:tcPr>
            <w:tcW w:w="1987" w:type="pct"/>
          </w:tcPr>
          <w:p w14:paraId="4D453A65" w14:textId="77777777" w:rsidR="00024BE8" w:rsidRPr="00CE7278" w:rsidRDefault="00024BE8" w:rsidP="00542978">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eastAsia="ru-RU"/>
              </w:rPr>
              <w:t>Мужской</w:t>
            </w:r>
          </w:p>
        </w:tc>
        <w:tc>
          <w:tcPr>
            <w:tcW w:w="930" w:type="pct"/>
          </w:tcPr>
          <w:p w14:paraId="73DE1A84" w14:textId="77777777" w:rsidR="00024BE8" w:rsidRPr="00CE7278" w:rsidRDefault="00024BE8" w:rsidP="0054297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47</w:t>
            </w:r>
          </w:p>
        </w:tc>
        <w:tc>
          <w:tcPr>
            <w:tcW w:w="833" w:type="pct"/>
          </w:tcPr>
          <w:p w14:paraId="2AAC3463" w14:textId="77777777" w:rsidR="00024BE8" w:rsidRPr="00CE7278" w:rsidRDefault="001D5056" w:rsidP="0054297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66</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2</w:t>
            </w:r>
          </w:p>
        </w:tc>
      </w:tr>
      <w:tr w:rsidR="00CE3629" w:rsidRPr="00CE3629" w14:paraId="568259F6" w14:textId="77777777" w:rsidTr="004303A4">
        <w:tc>
          <w:tcPr>
            <w:tcW w:w="1250" w:type="pct"/>
            <w:vMerge w:val="restart"/>
          </w:tcPr>
          <w:p w14:paraId="7EADA470" w14:textId="77777777" w:rsidR="00024BE8" w:rsidRPr="00CE7278" w:rsidRDefault="00024BE8" w:rsidP="00542978">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Уровень образования матери</w:t>
            </w:r>
          </w:p>
        </w:tc>
        <w:tc>
          <w:tcPr>
            <w:tcW w:w="1987" w:type="pct"/>
          </w:tcPr>
          <w:p w14:paraId="668A528C" w14:textId="77777777" w:rsidR="00024BE8" w:rsidRPr="00CE7278" w:rsidRDefault="00024BE8" w:rsidP="00542978">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Среднее</w:t>
            </w:r>
          </w:p>
        </w:tc>
        <w:tc>
          <w:tcPr>
            <w:tcW w:w="930" w:type="pct"/>
          </w:tcPr>
          <w:p w14:paraId="638DBA6C" w14:textId="77777777" w:rsidR="00024BE8" w:rsidRPr="00CE7278" w:rsidRDefault="00024BE8" w:rsidP="0054297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16</w:t>
            </w:r>
          </w:p>
        </w:tc>
        <w:tc>
          <w:tcPr>
            <w:tcW w:w="833" w:type="pct"/>
          </w:tcPr>
          <w:p w14:paraId="4F359AD9" w14:textId="77777777" w:rsidR="00024BE8" w:rsidRPr="00CE7278" w:rsidRDefault="001D5056" w:rsidP="0054297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22</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2</w:t>
            </w:r>
          </w:p>
        </w:tc>
      </w:tr>
      <w:tr w:rsidR="00CE3629" w:rsidRPr="00CE3629" w14:paraId="39AF5CB7" w14:textId="77777777" w:rsidTr="004303A4">
        <w:tc>
          <w:tcPr>
            <w:tcW w:w="1250" w:type="pct"/>
            <w:vMerge/>
          </w:tcPr>
          <w:p w14:paraId="61C2181E" w14:textId="77777777" w:rsidR="00024BE8" w:rsidRPr="00CE7278" w:rsidRDefault="00024BE8" w:rsidP="00542978">
            <w:pPr>
              <w:spacing w:line="240" w:lineRule="auto"/>
              <w:rPr>
                <w:rFonts w:ascii="Times New Roman" w:eastAsia="Times New Roman" w:hAnsi="Times New Roman" w:cs="Times New Roman"/>
                <w:sz w:val="24"/>
                <w:szCs w:val="24"/>
                <w:lang w:val="en-US" w:eastAsia="ru-RU"/>
              </w:rPr>
            </w:pPr>
          </w:p>
        </w:tc>
        <w:tc>
          <w:tcPr>
            <w:tcW w:w="1987" w:type="pct"/>
          </w:tcPr>
          <w:p w14:paraId="6E242A5C" w14:textId="77777777" w:rsidR="00024BE8" w:rsidRPr="00CE7278" w:rsidRDefault="00024BE8" w:rsidP="00542978">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Средне-специальное</w:t>
            </w:r>
          </w:p>
        </w:tc>
        <w:tc>
          <w:tcPr>
            <w:tcW w:w="930" w:type="pct"/>
          </w:tcPr>
          <w:p w14:paraId="7C7A0819" w14:textId="77777777" w:rsidR="00024BE8" w:rsidRPr="00CE7278" w:rsidRDefault="00024BE8" w:rsidP="0054297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14</w:t>
            </w:r>
          </w:p>
        </w:tc>
        <w:tc>
          <w:tcPr>
            <w:tcW w:w="833" w:type="pct"/>
          </w:tcPr>
          <w:p w14:paraId="7095B0DF" w14:textId="77777777" w:rsidR="00024BE8" w:rsidRPr="00CE7278" w:rsidRDefault="001D5056" w:rsidP="0054297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19</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4</w:t>
            </w:r>
          </w:p>
        </w:tc>
      </w:tr>
      <w:tr w:rsidR="00CE3629" w:rsidRPr="00CE3629" w14:paraId="30AFDC6C" w14:textId="77777777" w:rsidTr="004303A4">
        <w:tc>
          <w:tcPr>
            <w:tcW w:w="1250" w:type="pct"/>
            <w:vMerge/>
          </w:tcPr>
          <w:p w14:paraId="17849C25" w14:textId="77777777" w:rsidR="00024BE8" w:rsidRPr="00CE7278" w:rsidRDefault="00024BE8" w:rsidP="00542978">
            <w:pPr>
              <w:spacing w:line="240" w:lineRule="auto"/>
              <w:rPr>
                <w:rFonts w:ascii="Times New Roman" w:eastAsia="Times New Roman" w:hAnsi="Times New Roman" w:cs="Times New Roman"/>
                <w:sz w:val="24"/>
                <w:szCs w:val="24"/>
                <w:lang w:val="en-US" w:eastAsia="ru-RU"/>
              </w:rPr>
            </w:pPr>
          </w:p>
        </w:tc>
        <w:tc>
          <w:tcPr>
            <w:tcW w:w="1987" w:type="pct"/>
          </w:tcPr>
          <w:p w14:paraId="5566EBBE" w14:textId="77777777" w:rsidR="00024BE8" w:rsidRPr="00CE7278" w:rsidRDefault="00024BE8" w:rsidP="00542978">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Высшее</w:t>
            </w:r>
          </w:p>
        </w:tc>
        <w:tc>
          <w:tcPr>
            <w:tcW w:w="930" w:type="pct"/>
          </w:tcPr>
          <w:p w14:paraId="686EA99E" w14:textId="77777777" w:rsidR="00024BE8" w:rsidRPr="00CE7278" w:rsidRDefault="00024BE8" w:rsidP="0054297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41</w:t>
            </w:r>
          </w:p>
        </w:tc>
        <w:tc>
          <w:tcPr>
            <w:tcW w:w="833" w:type="pct"/>
          </w:tcPr>
          <w:p w14:paraId="786E0B2E" w14:textId="77777777" w:rsidR="00024BE8" w:rsidRPr="00CE7278" w:rsidRDefault="001D5056" w:rsidP="0054297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57</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7</w:t>
            </w:r>
          </w:p>
        </w:tc>
      </w:tr>
      <w:tr w:rsidR="00CE3629" w:rsidRPr="00CE3629" w14:paraId="2D4F613C" w14:textId="77777777" w:rsidTr="004303A4">
        <w:tc>
          <w:tcPr>
            <w:tcW w:w="1250" w:type="pct"/>
            <w:vMerge w:val="restart"/>
          </w:tcPr>
          <w:p w14:paraId="65A7E6AF" w14:textId="77777777" w:rsidR="00024BE8" w:rsidRPr="00CE7278" w:rsidRDefault="00024BE8" w:rsidP="00542978">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Уровень образования отца</w:t>
            </w:r>
          </w:p>
        </w:tc>
        <w:tc>
          <w:tcPr>
            <w:tcW w:w="1987" w:type="pct"/>
          </w:tcPr>
          <w:p w14:paraId="7549C467" w14:textId="77777777" w:rsidR="00024BE8" w:rsidRPr="00CE7278" w:rsidRDefault="00024BE8" w:rsidP="00542978">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Среднее</w:t>
            </w:r>
          </w:p>
        </w:tc>
        <w:tc>
          <w:tcPr>
            <w:tcW w:w="930" w:type="pct"/>
          </w:tcPr>
          <w:p w14:paraId="2A0094C9" w14:textId="77777777" w:rsidR="00024BE8" w:rsidRPr="00CE7278" w:rsidRDefault="00024BE8" w:rsidP="0054297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20</w:t>
            </w:r>
          </w:p>
        </w:tc>
        <w:tc>
          <w:tcPr>
            <w:tcW w:w="833" w:type="pct"/>
          </w:tcPr>
          <w:p w14:paraId="7358B61D" w14:textId="77777777" w:rsidR="00024BE8" w:rsidRPr="00CE7278" w:rsidRDefault="001D5056" w:rsidP="0054297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28</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2</w:t>
            </w:r>
          </w:p>
        </w:tc>
      </w:tr>
      <w:tr w:rsidR="00CE3629" w:rsidRPr="00CE3629" w14:paraId="31F0ABD4" w14:textId="77777777" w:rsidTr="004303A4">
        <w:tc>
          <w:tcPr>
            <w:tcW w:w="1250" w:type="pct"/>
            <w:vMerge/>
          </w:tcPr>
          <w:p w14:paraId="59520773" w14:textId="77777777" w:rsidR="00024BE8" w:rsidRPr="00CE7278" w:rsidRDefault="00024BE8" w:rsidP="00542978">
            <w:pPr>
              <w:spacing w:line="240" w:lineRule="auto"/>
              <w:jc w:val="center"/>
              <w:rPr>
                <w:rFonts w:ascii="Times New Roman" w:eastAsia="Times New Roman" w:hAnsi="Times New Roman" w:cs="Times New Roman"/>
                <w:sz w:val="24"/>
                <w:szCs w:val="24"/>
                <w:lang w:val="en-US" w:eastAsia="ru-RU"/>
              </w:rPr>
            </w:pPr>
          </w:p>
        </w:tc>
        <w:tc>
          <w:tcPr>
            <w:tcW w:w="1987" w:type="pct"/>
          </w:tcPr>
          <w:p w14:paraId="3AF499A6" w14:textId="77777777" w:rsidR="00024BE8" w:rsidRPr="00CE7278" w:rsidRDefault="00024BE8" w:rsidP="00542978">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Средне-специальное</w:t>
            </w:r>
          </w:p>
        </w:tc>
        <w:tc>
          <w:tcPr>
            <w:tcW w:w="930" w:type="pct"/>
          </w:tcPr>
          <w:p w14:paraId="54B74B19" w14:textId="77777777" w:rsidR="00024BE8" w:rsidRPr="00CE7278" w:rsidRDefault="00024BE8" w:rsidP="0054297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25</w:t>
            </w:r>
          </w:p>
        </w:tc>
        <w:tc>
          <w:tcPr>
            <w:tcW w:w="833" w:type="pct"/>
          </w:tcPr>
          <w:p w14:paraId="16C8D71A" w14:textId="77777777" w:rsidR="00024BE8" w:rsidRPr="00CE7278" w:rsidRDefault="001D5056" w:rsidP="0054297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34</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7</w:t>
            </w:r>
          </w:p>
        </w:tc>
      </w:tr>
      <w:tr w:rsidR="00CE3629" w:rsidRPr="00CE3629" w14:paraId="76DE067B" w14:textId="77777777" w:rsidTr="00B44A83">
        <w:tc>
          <w:tcPr>
            <w:tcW w:w="1250" w:type="pct"/>
            <w:vMerge/>
            <w:tcBorders>
              <w:bottom w:val="single" w:sz="4" w:space="0" w:color="auto"/>
            </w:tcBorders>
          </w:tcPr>
          <w:p w14:paraId="78FCC45F" w14:textId="77777777" w:rsidR="00024BE8" w:rsidRPr="00CE7278" w:rsidRDefault="00024BE8" w:rsidP="00542978">
            <w:pPr>
              <w:spacing w:line="240" w:lineRule="auto"/>
              <w:jc w:val="center"/>
              <w:rPr>
                <w:rFonts w:ascii="Times New Roman" w:eastAsia="Times New Roman" w:hAnsi="Times New Roman" w:cs="Times New Roman"/>
                <w:sz w:val="24"/>
                <w:szCs w:val="24"/>
                <w:lang w:val="en-US" w:eastAsia="ru-RU"/>
              </w:rPr>
            </w:pPr>
          </w:p>
        </w:tc>
        <w:tc>
          <w:tcPr>
            <w:tcW w:w="1987" w:type="pct"/>
            <w:tcBorders>
              <w:bottom w:val="single" w:sz="4" w:space="0" w:color="auto"/>
            </w:tcBorders>
          </w:tcPr>
          <w:p w14:paraId="140660FB" w14:textId="77777777" w:rsidR="00024BE8" w:rsidRPr="00CE7278" w:rsidRDefault="00024BE8" w:rsidP="00542978">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Высшее</w:t>
            </w:r>
          </w:p>
        </w:tc>
        <w:tc>
          <w:tcPr>
            <w:tcW w:w="930" w:type="pct"/>
            <w:tcBorders>
              <w:bottom w:val="single" w:sz="4" w:space="0" w:color="auto"/>
            </w:tcBorders>
          </w:tcPr>
          <w:p w14:paraId="53C34963" w14:textId="77777777" w:rsidR="00024BE8" w:rsidRPr="00CE7278" w:rsidRDefault="00024BE8" w:rsidP="0054297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26</w:t>
            </w:r>
          </w:p>
        </w:tc>
        <w:tc>
          <w:tcPr>
            <w:tcW w:w="833" w:type="pct"/>
            <w:tcBorders>
              <w:bottom w:val="single" w:sz="4" w:space="0" w:color="auto"/>
            </w:tcBorders>
          </w:tcPr>
          <w:p w14:paraId="05E32A65" w14:textId="77777777" w:rsidR="00024BE8" w:rsidRPr="00CE7278" w:rsidRDefault="001D5056" w:rsidP="0054297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36</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1</w:t>
            </w:r>
          </w:p>
        </w:tc>
      </w:tr>
      <w:tr w:rsidR="00CE3629" w:rsidRPr="00CE3629" w14:paraId="2344DB4D" w14:textId="77777777" w:rsidTr="004303A4">
        <w:tc>
          <w:tcPr>
            <w:tcW w:w="1250" w:type="pct"/>
            <w:vMerge w:val="restart"/>
          </w:tcPr>
          <w:p w14:paraId="3EAB99D0" w14:textId="77777777" w:rsidR="00024BE8" w:rsidRPr="00CE7278" w:rsidRDefault="00024BE8" w:rsidP="00542978">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Степень тяжести микротии</w:t>
            </w:r>
          </w:p>
        </w:tc>
        <w:tc>
          <w:tcPr>
            <w:tcW w:w="1987" w:type="pct"/>
          </w:tcPr>
          <w:p w14:paraId="5838A796" w14:textId="77777777" w:rsidR="00024BE8" w:rsidRPr="00CE7278" w:rsidRDefault="00024BE8" w:rsidP="00542978">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III степень</w:t>
            </w:r>
          </w:p>
        </w:tc>
        <w:tc>
          <w:tcPr>
            <w:tcW w:w="930" w:type="pct"/>
          </w:tcPr>
          <w:p w14:paraId="10821C55" w14:textId="77777777" w:rsidR="00024BE8" w:rsidRPr="00CE7278" w:rsidRDefault="00024BE8" w:rsidP="0054297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10</w:t>
            </w:r>
          </w:p>
        </w:tc>
        <w:tc>
          <w:tcPr>
            <w:tcW w:w="833" w:type="pct"/>
          </w:tcPr>
          <w:p w14:paraId="6A859F80" w14:textId="77777777" w:rsidR="00024BE8" w:rsidRPr="00CE7278" w:rsidRDefault="001D5056" w:rsidP="0054297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13</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9</w:t>
            </w:r>
          </w:p>
        </w:tc>
      </w:tr>
      <w:tr w:rsidR="00CE3629" w:rsidRPr="00CE3629" w14:paraId="129AA37E" w14:textId="77777777" w:rsidTr="00B44A83">
        <w:tc>
          <w:tcPr>
            <w:tcW w:w="1250" w:type="pct"/>
            <w:vMerge/>
            <w:tcBorders>
              <w:bottom w:val="nil"/>
            </w:tcBorders>
          </w:tcPr>
          <w:p w14:paraId="239DDEBC" w14:textId="77777777" w:rsidR="00024BE8" w:rsidRPr="00CE7278" w:rsidRDefault="00024BE8" w:rsidP="00542978">
            <w:pPr>
              <w:spacing w:line="240" w:lineRule="auto"/>
              <w:jc w:val="center"/>
              <w:rPr>
                <w:rFonts w:ascii="Times New Roman" w:eastAsia="Times New Roman" w:hAnsi="Times New Roman" w:cs="Times New Roman"/>
                <w:sz w:val="24"/>
                <w:szCs w:val="24"/>
                <w:lang w:val="en-US" w:eastAsia="ru-RU"/>
              </w:rPr>
            </w:pPr>
          </w:p>
        </w:tc>
        <w:tc>
          <w:tcPr>
            <w:tcW w:w="1987" w:type="pct"/>
            <w:tcBorders>
              <w:bottom w:val="nil"/>
            </w:tcBorders>
          </w:tcPr>
          <w:p w14:paraId="7A7689E4" w14:textId="77777777" w:rsidR="00024BE8" w:rsidRPr="00CE7278" w:rsidRDefault="00024BE8" w:rsidP="00542978">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IV степень</w:t>
            </w:r>
          </w:p>
        </w:tc>
        <w:tc>
          <w:tcPr>
            <w:tcW w:w="930" w:type="pct"/>
            <w:tcBorders>
              <w:bottom w:val="nil"/>
            </w:tcBorders>
          </w:tcPr>
          <w:p w14:paraId="3094E77D" w14:textId="77777777" w:rsidR="00024BE8" w:rsidRPr="00CE7278" w:rsidRDefault="00024BE8" w:rsidP="0054297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61</w:t>
            </w:r>
          </w:p>
        </w:tc>
        <w:tc>
          <w:tcPr>
            <w:tcW w:w="833" w:type="pct"/>
            <w:tcBorders>
              <w:bottom w:val="nil"/>
            </w:tcBorders>
          </w:tcPr>
          <w:p w14:paraId="5B818365" w14:textId="77777777" w:rsidR="00024BE8" w:rsidRPr="00CE7278" w:rsidRDefault="001D5056" w:rsidP="0054297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85</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9</w:t>
            </w:r>
          </w:p>
        </w:tc>
      </w:tr>
    </w:tbl>
    <w:p w14:paraId="717DDD5E" w14:textId="38B21783" w:rsidR="00B44A83" w:rsidRDefault="00B44A83" w:rsidP="00B44A83">
      <w:pPr>
        <w:spacing w:after="0" w:line="240" w:lineRule="auto"/>
        <w:rPr>
          <w:rFonts w:ascii="Times New Roman" w:hAnsi="Times New Roman" w:cs="Times New Roman"/>
          <w:sz w:val="28"/>
          <w:szCs w:val="28"/>
        </w:rPr>
      </w:pPr>
      <w:r w:rsidRPr="00B44A83">
        <w:rPr>
          <w:rFonts w:ascii="Times New Roman" w:hAnsi="Times New Roman" w:cs="Times New Roman"/>
          <w:sz w:val="28"/>
          <w:szCs w:val="28"/>
        </w:rPr>
        <w:lastRenderedPageBreak/>
        <w:t xml:space="preserve">Продолжение </w:t>
      </w:r>
      <w:proofErr w:type="gramStart"/>
      <w:r w:rsidRPr="00B44A83">
        <w:rPr>
          <w:rFonts w:ascii="Times New Roman" w:hAnsi="Times New Roman" w:cs="Times New Roman"/>
          <w:sz w:val="28"/>
          <w:szCs w:val="28"/>
        </w:rPr>
        <w:t>таблицы  13</w:t>
      </w:r>
      <w:proofErr w:type="gramEnd"/>
    </w:p>
    <w:p w14:paraId="6810F447" w14:textId="77777777" w:rsidR="00B44A83" w:rsidRPr="00B44A83" w:rsidRDefault="00B44A83" w:rsidP="00B44A83">
      <w:pPr>
        <w:spacing w:after="0" w:line="240" w:lineRule="auto"/>
        <w:rPr>
          <w:rFonts w:ascii="Times New Roman" w:hAnsi="Times New Roman" w:cs="Times New Roman"/>
          <w:sz w:val="28"/>
          <w:szCs w:val="28"/>
        </w:rPr>
      </w:pPr>
    </w:p>
    <w:tbl>
      <w:tblPr>
        <w:tblStyle w:val="af3"/>
        <w:tblW w:w="5000" w:type="pct"/>
        <w:tblLook w:val="04A0" w:firstRow="1" w:lastRow="0" w:firstColumn="1" w:lastColumn="0" w:noHBand="0" w:noVBand="1"/>
      </w:tblPr>
      <w:tblGrid>
        <w:gridCol w:w="2407"/>
        <w:gridCol w:w="3826"/>
        <w:gridCol w:w="1791"/>
        <w:gridCol w:w="1604"/>
      </w:tblGrid>
      <w:tr w:rsidR="00B44A83" w:rsidRPr="00CE3629" w14:paraId="438D9C2F" w14:textId="77777777" w:rsidTr="004303A4">
        <w:tc>
          <w:tcPr>
            <w:tcW w:w="1250" w:type="pct"/>
          </w:tcPr>
          <w:p w14:paraId="3A576315" w14:textId="500769AA" w:rsidR="00B44A83" w:rsidRPr="00CE7278" w:rsidRDefault="00B44A83" w:rsidP="00B44A83">
            <w:pPr>
              <w:spacing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1</w:t>
            </w:r>
          </w:p>
        </w:tc>
        <w:tc>
          <w:tcPr>
            <w:tcW w:w="1987" w:type="pct"/>
          </w:tcPr>
          <w:p w14:paraId="45810262" w14:textId="476D7560" w:rsidR="00B44A83" w:rsidRPr="00CE7278" w:rsidRDefault="00B44A83" w:rsidP="00B44A83">
            <w:pPr>
              <w:spacing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2</w:t>
            </w:r>
          </w:p>
        </w:tc>
        <w:tc>
          <w:tcPr>
            <w:tcW w:w="930" w:type="pct"/>
          </w:tcPr>
          <w:p w14:paraId="014536B5" w14:textId="4D3CBCD0" w:rsidR="00B44A83" w:rsidRPr="00CE7278" w:rsidRDefault="00B44A83" w:rsidP="00B44A83">
            <w:pPr>
              <w:spacing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3</w:t>
            </w:r>
          </w:p>
        </w:tc>
        <w:tc>
          <w:tcPr>
            <w:tcW w:w="833" w:type="pct"/>
          </w:tcPr>
          <w:p w14:paraId="57506DB5" w14:textId="2E2468B5" w:rsidR="00B44A83" w:rsidRPr="00CE7278" w:rsidRDefault="00B44A83" w:rsidP="00B44A83">
            <w:pPr>
              <w:spacing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4</w:t>
            </w:r>
          </w:p>
        </w:tc>
      </w:tr>
      <w:tr w:rsidR="00B44A83" w:rsidRPr="00CE3629" w14:paraId="265414FC" w14:textId="77777777" w:rsidTr="004303A4">
        <w:tc>
          <w:tcPr>
            <w:tcW w:w="1250" w:type="pct"/>
            <w:vMerge w:val="restart"/>
          </w:tcPr>
          <w:p w14:paraId="517EDE88" w14:textId="13850783" w:rsidR="00B44A83" w:rsidRPr="00CE7278" w:rsidRDefault="00B44A83" w:rsidP="00B44A83">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Латеральность</w:t>
            </w:r>
          </w:p>
        </w:tc>
        <w:tc>
          <w:tcPr>
            <w:tcW w:w="1987" w:type="pct"/>
          </w:tcPr>
          <w:p w14:paraId="0B2BE55F" w14:textId="77777777" w:rsidR="00B44A83" w:rsidRPr="00CE7278" w:rsidRDefault="00B44A83" w:rsidP="00B44A83">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Двусторонняя</w:t>
            </w:r>
          </w:p>
        </w:tc>
        <w:tc>
          <w:tcPr>
            <w:tcW w:w="930" w:type="pct"/>
          </w:tcPr>
          <w:p w14:paraId="2E0B1872" w14:textId="77777777" w:rsidR="00B44A83" w:rsidRPr="00CE7278" w:rsidRDefault="00B44A83" w:rsidP="00B44A83">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21</w:t>
            </w:r>
          </w:p>
        </w:tc>
        <w:tc>
          <w:tcPr>
            <w:tcW w:w="833" w:type="pct"/>
          </w:tcPr>
          <w:p w14:paraId="7AB5AA52" w14:textId="77777777" w:rsidR="00B44A83" w:rsidRPr="00CE7278" w:rsidRDefault="00B44A83" w:rsidP="00B44A83">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29</w:t>
            </w:r>
            <w:r w:rsidRPr="00CE7278">
              <w:rPr>
                <w:rFonts w:ascii="Times New Roman" w:eastAsia="Times New Roman" w:hAnsi="Times New Roman" w:cs="Times New Roman"/>
                <w:sz w:val="24"/>
                <w:szCs w:val="24"/>
                <w:lang w:eastAsia="ru-RU"/>
              </w:rPr>
              <w:t>,</w:t>
            </w:r>
            <w:r w:rsidRPr="00CE7278">
              <w:rPr>
                <w:rFonts w:ascii="Times New Roman" w:eastAsia="Times New Roman" w:hAnsi="Times New Roman" w:cs="Times New Roman"/>
                <w:sz w:val="24"/>
                <w:szCs w:val="24"/>
                <w:lang w:val="en-US" w:eastAsia="ru-RU"/>
              </w:rPr>
              <w:t>6</w:t>
            </w:r>
          </w:p>
        </w:tc>
      </w:tr>
      <w:tr w:rsidR="00B44A83" w:rsidRPr="00CE3629" w14:paraId="433C5F88" w14:textId="77777777" w:rsidTr="004303A4">
        <w:tc>
          <w:tcPr>
            <w:tcW w:w="1250" w:type="pct"/>
            <w:vMerge/>
          </w:tcPr>
          <w:p w14:paraId="02B5D181" w14:textId="77777777" w:rsidR="00B44A83" w:rsidRPr="00CE7278" w:rsidRDefault="00B44A83" w:rsidP="00B44A83">
            <w:pPr>
              <w:spacing w:line="240" w:lineRule="auto"/>
              <w:jc w:val="center"/>
              <w:rPr>
                <w:rFonts w:ascii="Times New Roman" w:eastAsia="Times New Roman" w:hAnsi="Times New Roman" w:cs="Times New Roman"/>
                <w:sz w:val="24"/>
                <w:szCs w:val="24"/>
                <w:lang w:val="en-US" w:eastAsia="ru-RU"/>
              </w:rPr>
            </w:pPr>
          </w:p>
        </w:tc>
        <w:tc>
          <w:tcPr>
            <w:tcW w:w="1987" w:type="pct"/>
          </w:tcPr>
          <w:p w14:paraId="1433000F" w14:textId="77777777" w:rsidR="00B44A83" w:rsidRPr="00CE7278" w:rsidRDefault="00B44A83" w:rsidP="00B44A83">
            <w:pPr>
              <w:spacing w:line="240" w:lineRule="auto"/>
              <w:rPr>
                <w:rFonts w:ascii="Times New Roman" w:eastAsia="Times New Roman" w:hAnsi="Times New Roman" w:cs="Times New Roman"/>
                <w:sz w:val="24"/>
                <w:szCs w:val="24"/>
                <w:lang w:eastAsia="ru-RU"/>
              </w:rPr>
            </w:pPr>
            <w:r w:rsidRPr="00CE7278">
              <w:rPr>
                <w:rFonts w:ascii="Times New Roman" w:eastAsia="Times New Roman" w:hAnsi="Times New Roman" w:cs="Times New Roman"/>
                <w:sz w:val="24"/>
                <w:szCs w:val="24"/>
                <w:lang w:eastAsia="ru-RU"/>
              </w:rPr>
              <w:t xml:space="preserve">Односторонняя </w:t>
            </w:r>
          </w:p>
          <w:p w14:paraId="0395E9CA" w14:textId="77777777" w:rsidR="00B44A83" w:rsidRPr="00CE7278" w:rsidRDefault="00B44A83" w:rsidP="00B44A83">
            <w:pPr>
              <w:spacing w:line="240" w:lineRule="auto"/>
              <w:ind w:firstLine="974"/>
              <w:rPr>
                <w:rFonts w:ascii="Times New Roman" w:eastAsia="Times New Roman" w:hAnsi="Times New Roman" w:cs="Times New Roman"/>
                <w:sz w:val="24"/>
                <w:szCs w:val="24"/>
                <w:lang w:eastAsia="ru-RU"/>
              </w:rPr>
            </w:pPr>
            <w:r w:rsidRPr="00CE7278">
              <w:rPr>
                <w:rFonts w:ascii="Times New Roman" w:eastAsia="Times New Roman" w:hAnsi="Times New Roman" w:cs="Times New Roman"/>
                <w:sz w:val="24"/>
                <w:szCs w:val="24"/>
                <w:lang w:eastAsia="ru-RU"/>
              </w:rPr>
              <w:t>Правая сторона</w:t>
            </w:r>
          </w:p>
          <w:p w14:paraId="2936A68D" w14:textId="77777777" w:rsidR="00B44A83" w:rsidRPr="00CE7278" w:rsidRDefault="00B44A83" w:rsidP="00B44A83">
            <w:pPr>
              <w:spacing w:line="240" w:lineRule="auto"/>
              <w:ind w:firstLine="974"/>
              <w:rPr>
                <w:rFonts w:ascii="Times New Roman" w:eastAsia="Times New Roman" w:hAnsi="Times New Roman" w:cs="Times New Roman"/>
                <w:sz w:val="24"/>
                <w:szCs w:val="24"/>
                <w:lang w:eastAsia="ru-RU"/>
              </w:rPr>
            </w:pPr>
            <w:r w:rsidRPr="00CE7278">
              <w:rPr>
                <w:rFonts w:ascii="Times New Roman" w:eastAsia="Times New Roman" w:hAnsi="Times New Roman" w:cs="Times New Roman"/>
                <w:sz w:val="24"/>
                <w:szCs w:val="24"/>
                <w:lang w:eastAsia="ru-RU"/>
              </w:rPr>
              <w:t>Левая сторона</w:t>
            </w:r>
          </w:p>
        </w:tc>
        <w:tc>
          <w:tcPr>
            <w:tcW w:w="930" w:type="pct"/>
          </w:tcPr>
          <w:p w14:paraId="30A04398" w14:textId="77777777" w:rsidR="00B44A83" w:rsidRPr="00CE7278" w:rsidRDefault="00B44A83" w:rsidP="00B44A83">
            <w:pPr>
              <w:spacing w:line="240" w:lineRule="auto"/>
              <w:jc w:val="center"/>
              <w:rPr>
                <w:rFonts w:ascii="Times New Roman" w:eastAsia="Times New Roman" w:hAnsi="Times New Roman" w:cs="Times New Roman"/>
                <w:sz w:val="24"/>
                <w:szCs w:val="24"/>
                <w:lang w:eastAsia="ru-RU"/>
              </w:rPr>
            </w:pPr>
          </w:p>
          <w:p w14:paraId="0F4DE5EE" w14:textId="77777777" w:rsidR="00B44A83" w:rsidRPr="00CE7278" w:rsidRDefault="00B44A83" w:rsidP="00B44A83">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31</w:t>
            </w:r>
          </w:p>
          <w:p w14:paraId="3A7A886B" w14:textId="77777777" w:rsidR="00B44A83" w:rsidRPr="00CE7278" w:rsidRDefault="00B44A83" w:rsidP="00B44A83">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19</w:t>
            </w:r>
          </w:p>
        </w:tc>
        <w:tc>
          <w:tcPr>
            <w:tcW w:w="833" w:type="pct"/>
          </w:tcPr>
          <w:p w14:paraId="09D04A1D" w14:textId="77777777" w:rsidR="00B44A83" w:rsidRPr="00CE7278" w:rsidRDefault="00B44A83" w:rsidP="00B44A83">
            <w:pPr>
              <w:spacing w:line="240" w:lineRule="auto"/>
              <w:jc w:val="center"/>
              <w:rPr>
                <w:rFonts w:ascii="Times New Roman" w:eastAsia="Times New Roman" w:hAnsi="Times New Roman" w:cs="Times New Roman"/>
                <w:sz w:val="24"/>
                <w:szCs w:val="24"/>
                <w:lang w:val="en-US" w:eastAsia="ru-RU"/>
              </w:rPr>
            </w:pPr>
          </w:p>
          <w:p w14:paraId="16B7FAD4" w14:textId="77777777" w:rsidR="00B44A83" w:rsidRPr="00CE7278" w:rsidRDefault="00B44A83" w:rsidP="00B44A83">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43</w:t>
            </w:r>
            <w:r w:rsidRPr="00CE7278">
              <w:rPr>
                <w:rFonts w:ascii="Times New Roman" w:eastAsia="Times New Roman" w:hAnsi="Times New Roman" w:cs="Times New Roman"/>
                <w:sz w:val="24"/>
                <w:szCs w:val="24"/>
                <w:lang w:eastAsia="ru-RU"/>
              </w:rPr>
              <w:t>,</w:t>
            </w:r>
            <w:r w:rsidRPr="00CE7278">
              <w:rPr>
                <w:rFonts w:ascii="Times New Roman" w:eastAsia="Times New Roman" w:hAnsi="Times New Roman" w:cs="Times New Roman"/>
                <w:sz w:val="24"/>
                <w:szCs w:val="24"/>
                <w:lang w:val="en-US" w:eastAsia="ru-RU"/>
              </w:rPr>
              <w:t>7</w:t>
            </w:r>
          </w:p>
          <w:p w14:paraId="2B1E44A6" w14:textId="77777777" w:rsidR="00B44A83" w:rsidRPr="00CE7278" w:rsidRDefault="00B44A83" w:rsidP="00B44A83">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26</w:t>
            </w:r>
            <w:r w:rsidRPr="00CE7278">
              <w:rPr>
                <w:rFonts w:ascii="Times New Roman" w:eastAsia="Times New Roman" w:hAnsi="Times New Roman" w:cs="Times New Roman"/>
                <w:sz w:val="24"/>
                <w:szCs w:val="24"/>
                <w:lang w:eastAsia="ru-RU"/>
              </w:rPr>
              <w:t>,</w:t>
            </w:r>
            <w:r w:rsidRPr="00CE7278">
              <w:rPr>
                <w:rFonts w:ascii="Times New Roman" w:eastAsia="Times New Roman" w:hAnsi="Times New Roman" w:cs="Times New Roman"/>
                <w:sz w:val="24"/>
                <w:szCs w:val="24"/>
                <w:lang w:val="en-US" w:eastAsia="ru-RU"/>
              </w:rPr>
              <w:t>8</w:t>
            </w:r>
          </w:p>
        </w:tc>
      </w:tr>
    </w:tbl>
    <w:p w14:paraId="37A8D341" w14:textId="77777777" w:rsidR="00B44A83" w:rsidRPr="00B44A83" w:rsidRDefault="00B44A83" w:rsidP="00CE7278">
      <w:pPr>
        <w:spacing w:after="0" w:line="240" w:lineRule="auto"/>
        <w:ind w:firstLine="567"/>
        <w:jc w:val="both"/>
        <w:rPr>
          <w:rFonts w:ascii="Times New Roman" w:hAnsi="Times New Roman" w:cs="Times New Roman"/>
          <w:sz w:val="28"/>
          <w:szCs w:val="28"/>
        </w:rPr>
      </w:pPr>
    </w:p>
    <w:p w14:paraId="2490B03F" w14:textId="6D78357C" w:rsidR="00024BE8" w:rsidRPr="00CE3629" w:rsidRDefault="00024BE8"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В ходе проведенного опроса было установлено, что высшее образование преимущественно имеют матери детей (57,2%), тогда как у отцов, уровень образования ограничивается средним образованием (57,2%) </w:t>
      </w:r>
      <w:r w:rsidR="007C77B8" w:rsidRPr="00CE3629">
        <w:rPr>
          <w:rFonts w:ascii="Times New Roman" w:hAnsi="Times New Roman" w:cs="Times New Roman"/>
          <w:sz w:val="28"/>
          <w:szCs w:val="28"/>
        </w:rPr>
        <w:t xml:space="preserve">(рисунок </w:t>
      </w:r>
      <w:r w:rsidR="00441E57" w:rsidRPr="00CE3629">
        <w:rPr>
          <w:rFonts w:ascii="Times New Roman" w:eastAsia="Times New Roman" w:hAnsi="Times New Roman" w:cs="Times New Roman"/>
          <w:sz w:val="28"/>
          <w:szCs w:val="28"/>
          <w:lang w:eastAsia="ru-RU"/>
        </w:rPr>
        <w:t>24</w:t>
      </w:r>
      <w:r w:rsidRPr="00CE3629">
        <w:rPr>
          <w:rFonts w:ascii="Times New Roman" w:eastAsia="Times New Roman" w:hAnsi="Times New Roman" w:cs="Times New Roman"/>
          <w:sz w:val="28"/>
          <w:szCs w:val="28"/>
          <w:lang w:eastAsia="ru-RU"/>
        </w:rPr>
        <w:t>).</w:t>
      </w:r>
    </w:p>
    <w:p w14:paraId="5DC632EF" w14:textId="77777777" w:rsidR="00024BE8" w:rsidRPr="00CE3629" w:rsidRDefault="00024BE8" w:rsidP="00024BE8">
      <w:pPr>
        <w:spacing w:after="0" w:line="240" w:lineRule="auto"/>
        <w:ind w:firstLine="709"/>
        <w:jc w:val="both"/>
        <w:rPr>
          <w:rFonts w:ascii="Times New Roman" w:hAnsi="Times New Roman" w:cs="Times New Roman"/>
          <w:sz w:val="28"/>
          <w:szCs w:val="28"/>
        </w:rPr>
      </w:pPr>
    </w:p>
    <w:p w14:paraId="179CD0B2" w14:textId="77777777" w:rsidR="00024BE8" w:rsidRPr="00CE3629" w:rsidRDefault="00024BE8" w:rsidP="00024BE8">
      <w:pPr>
        <w:spacing w:after="0" w:line="240" w:lineRule="auto"/>
        <w:jc w:val="center"/>
        <w:rPr>
          <w:rFonts w:ascii="Times New Roman" w:hAnsi="Times New Roman" w:cs="Times New Roman"/>
          <w:sz w:val="28"/>
          <w:szCs w:val="28"/>
        </w:rPr>
      </w:pPr>
      <w:r w:rsidRPr="00CE3629">
        <w:rPr>
          <w:rFonts w:ascii="Times New Roman" w:hAnsi="Times New Roman" w:cs="Times New Roman"/>
          <w:noProof/>
          <w:sz w:val="28"/>
          <w:szCs w:val="28"/>
          <w:lang w:eastAsia="ru-RU"/>
        </w:rPr>
        <w:drawing>
          <wp:inline distT="0" distB="0" distL="0" distR="0" wp14:anchorId="5E2E919D" wp14:editId="2397B94E">
            <wp:extent cx="5438140" cy="1972945"/>
            <wp:effectExtent l="0" t="0" r="10160" b="8255"/>
            <wp:docPr id="20495" name="Диаграмма 20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5FEF648" w14:textId="77777777" w:rsidR="00024BE8" w:rsidRPr="00CE3629" w:rsidRDefault="00024BE8" w:rsidP="00024BE8">
      <w:pPr>
        <w:spacing w:after="0" w:line="240" w:lineRule="auto"/>
        <w:jc w:val="center"/>
        <w:rPr>
          <w:rFonts w:ascii="Times New Roman" w:eastAsia="Times New Roman" w:hAnsi="Times New Roman" w:cs="Times New Roman"/>
          <w:sz w:val="28"/>
          <w:szCs w:val="28"/>
          <w:lang w:eastAsia="ru-RU"/>
        </w:rPr>
      </w:pPr>
    </w:p>
    <w:p w14:paraId="513B1C25" w14:textId="77777777" w:rsidR="00024BE8" w:rsidRPr="00CE3629" w:rsidRDefault="00441E57" w:rsidP="00024BE8">
      <w:pPr>
        <w:spacing w:after="0" w:line="240" w:lineRule="auto"/>
        <w:jc w:val="center"/>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Рисунок 24</w:t>
      </w:r>
      <w:r w:rsidR="00024BE8" w:rsidRPr="00CE3629">
        <w:rPr>
          <w:rFonts w:ascii="Times New Roman" w:eastAsia="Times New Roman" w:hAnsi="Times New Roman" w:cs="Times New Roman"/>
          <w:sz w:val="28"/>
          <w:szCs w:val="28"/>
          <w:lang w:eastAsia="ru-RU"/>
        </w:rPr>
        <w:t xml:space="preserve"> – Уровень образования родителей детей с ВПР уха</w:t>
      </w:r>
      <w:r w:rsidR="00282E18" w:rsidRPr="00CE3629">
        <w:rPr>
          <w:rFonts w:ascii="Times New Roman" w:eastAsia="Times New Roman" w:hAnsi="Times New Roman" w:cs="Times New Roman"/>
          <w:sz w:val="28"/>
          <w:szCs w:val="28"/>
          <w:lang w:eastAsia="ru-RU"/>
        </w:rPr>
        <w:t>, %</w:t>
      </w:r>
    </w:p>
    <w:p w14:paraId="63B3982C" w14:textId="77777777" w:rsidR="00024BE8" w:rsidRPr="00CE3629" w:rsidRDefault="00024BE8" w:rsidP="00024BE8">
      <w:pPr>
        <w:spacing w:after="0" w:line="240" w:lineRule="auto"/>
        <w:ind w:firstLine="709"/>
        <w:jc w:val="both"/>
        <w:rPr>
          <w:rFonts w:ascii="Times New Roman" w:hAnsi="Times New Roman" w:cs="Times New Roman"/>
          <w:sz w:val="28"/>
          <w:szCs w:val="28"/>
        </w:rPr>
      </w:pPr>
    </w:p>
    <w:p w14:paraId="7BE1BCED" w14:textId="77777777" w:rsidR="00024BE8" w:rsidRPr="00CE3629" w:rsidRDefault="00024BE8"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Каждая третья семья снимает жилье в аренду. Около 15% опрошенных проживают в общежитиях или жилье коммунального типа. Очень высоко статистически значимое различие в развитии микротии показало, что тип жилья также может влиять на развитие врожденного порока уха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&lt;0,001). На развитие двухстороннего процесса статистически достоверно влияет проживание в доме с отдельным двором (χ</w:t>
      </w:r>
      <w:r w:rsidRPr="00CE3629">
        <w:rPr>
          <w:rFonts w:ascii="Times New Roman" w:hAnsi="Times New Roman" w:cs="Times New Roman"/>
          <w:sz w:val="28"/>
          <w:szCs w:val="28"/>
          <w:vertAlign w:val="superscript"/>
        </w:rPr>
        <w:t>2</w:t>
      </w:r>
      <w:r w:rsidRPr="00CE3629">
        <w:rPr>
          <w:rFonts w:ascii="Times New Roman" w:hAnsi="Times New Roman" w:cs="Times New Roman"/>
          <w:sz w:val="28"/>
          <w:szCs w:val="28"/>
        </w:rPr>
        <w:t xml:space="preserve">=14,30; df =5;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&lt;0,01).</w:t>
      </w:r>
    </w:p>
    <w:p w14:paraId="1E19D459" w14:textId="67146EFA" w:rsidR="00024BE8" w:rsidRPr="00CE3629" w:rsidRDefault="00024BE8"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Более половины опрошенных отметили, что им «трудно» или же они «едва» сводят концы с концами за месяц </w:t>
      </w:r>
      <w:r w:rsidR="007C77B8" w:rsidRPr="00CE3629">
        <w:rPr>
          <w:rFonts w:ascii="Times New Roman" w:hAnsi="Times New Roman" w:cs="Times New Roman"/>
          <w:sz w:val="28"/>
          <w:szCs w:val="28"/>
        </w:rPr>
        <w:t xml:space="preserve">(рисунок </w:t>
      </w:r>
      <w:r w:rsidR="00937C26">
        <w:rPr>
          <w:rFonts w:ascii="Times New Roman" w:eastAsia="Times New Roman" w:hAnsi="Times New Roman" w:cs="Times New Roman"/>
          <w:sz w:val="28"/>
          <w:szCs w:val="28"/>
          <w:lang w:eastAsia="ru-RU"/>
        </w:rPr>
        <w:t>25</w:t>
      </w:r>
      <w:r w:rsidRPr="00CE3629">
        <w:rPr>
          <w:rFonts w:ascii="Times New Roman" w:eastAsia="Times New Roman" w:hAnsi="Times New Roman" w:cs="Times New Roman"/>
          <w:sz w:val="28"/>
          <w:szCs w:val="28"/>
          <w:lang w:eastAsia="ru-RU"/>
        </w:rPr>
        <w:t>).</w:t>
      </w:r>
    </w:p>
    <w:p w14:paraId="5FF424BC" w14:textId="77777777" w:rsidR="00024BE8" w:rsidRPr="00CE3629" w:rsidRDefault="00024BE8" w:rsidP="00024BE8">
      <w:pPr>
        <w:spacing w:after="0" w:line="240" w:lineRule="auto"/>
        <w:ind w:firstLine="709"/>
        <w:jc w:val="both"/>
        <w:rPr>
          <w:rFonts w:ascii="Times New Roman" w:hAnsi="Times New Roman" w:cs="Times New Roman"/>
          <w:sz w:val="28"/>
          <w:szCs w:val="28"/>
        </w:rPr>
      </w:pPr>
    </w:p>
    <w:p w14:paraId="3432284C" w14:textId="77777777" w:rsidR="00024BE8" w:rsidRPr="00CE3629" w:rsidRDefault="00024BE8" w:rsidP="00024BE8">
      <w:pPr>
        <w:spacing w:after="0" w:line="240" w:lineRule="auto"/>
        <w:jc w:val="center"/>
        <w:rPr>
          <w:rFonts w:ascii="Times New Roman" w:hAnsi="Times New Roman" w:cs="Times New Roman"/>
          <w:sz w:val="28"/>
          <w:szCs w:val="28"/>
        </w:rPr>
      </w:pPr>
      <w:r w:rsidRPr="00CE3629">
        <w:rPr>
          <w:rFonts w:ascii="Times New Roman" w:hAnsi="Times New Roman" w:cs="Times New Roman"/>
          <w:noProof/>
          <w:sz w:val="28"/>
          <w:szCs w:val="28"/>
          <w:lang w:eastAsia="ru-RU"/>
        </w:rPr>
        <w:lastRenderedPageBreak/>
        <w:drawing>
          <wp:inline distT="0" distB="0" distL="0" distR="0" wp14:anchorId="632D7A6C" wp14:editId="56E66902">
            <wp:extent cx="5486400" cy="2476500"/>
            <wp:effectExtent l="0" t="0" r="0" b="0"/>
            <wp:docPr id="20496" name="Диаграмма 20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340C9F3" w14:textId="77777777" w:rsidR="00024BE8" w:rsidRPr="00CE3629" w:rsidRDefault="00024BE8" w:rsidP="00024BE8">
      <w:pPr>
        <w:spacing w:after="0" w:line="240" w:lineRule="auto"/>
        <w:ind w:firstLine="709"/>
        <w:jc w:val="both"/>
        <w:rPr>
          <w:rFonts w:ascii="Times New Roman" w:hAnsi="Times New Roman" w:cs="Times New Roman"/>
          <w:sz w:val="28"/>
          <w:szCs w:val="28"/>
        </w:rPr>
      </w:pPr>
    </w:p>
    <w:p w14:paraId="679016B0" w14:textId="3CBFB1BF" w:rsidR="00282E18" w:rsidRPr="00CE3629" w:rsidRDefault="00024BE8" w:rsidP="00024BE8">
      <w:pPr>
        <w:spacing w:after="0" w:line="240" w:lineRule="auto"/>
        <w:jc w:val="center"/>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Рисунок </w:t>
      </w:r>
      <w:r w:rsidR="00937C26">
        <w:rPr>
          <w:rFonts w:ascii="Times New Roman" w:eastAsia="Times New Roman" w:hAnsi="Times New Roman" w:cs="Times New Roman"/>
          <w:sz w:val="28"/>
          <w:szCs w:val="28"/>
          <w:lang w:eastAsia="ru-RU"/>
        </w:rPr>
        <w:t>25</w:t>
      </w:r>
      <w:r w:rsidRPr="00CE3629">
        <w:rPr>
          <w:rFonts w:ascii="Times New Roman" w:eastAsia="Times New Roman" w:hAnsi="Times New Roman" w:cs="Times New Roman"/>
          <w:sz w:val="28"/>
          <w:szCs w:val="28"/>
          <w:lang w:eastAsia="ru-RU"/>
        </w:rPr>
        <w:t xml:space="preserve"> – Уровень материального благополучия родителей детей </w:t>
      </w:r>
    </w:p>
    <w:p w14:paraId="1DC34C9D" w14:textId="77777777" w:rsidR="00024BE8" w:rsidRPr="00CE3629" w:rsidRDefault="00024BE8" w:rsidP="00024BE8">
      <w:pPr>
        <w:spacing w:after="0" w:line="240" w:lineRule="auto"/>
        <w:jc w:val="center"/>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с ВПР уха</w:t>
      </w:r>
      <w:r w:rsidR="001D5056" w:rsidRPr="00CE3629">
        <w:rPr>
          <w:rFonts w:ascii="Times New Roman" w:eastAsia="Times New Roman" w:hAnsi="Times New Roman" w:cs="Times New Roman"/>
          <w:sz w:val="28"/>
          <w:szCs w:val="28"/>
          <w:lang w:eastAsia="ru-RU"/>
        </w:rPr>
        <w:t>,</w:t>
      </w:r>
      <w:r w:rsidR="00282E18" w:rsidRPr="00CE3629">
        <w:rPr>
          <w:rFonts w:ascii="Times New Roman" w:eastAsia="Times New Roman" w:hAnsi="Times New Roman" w:cs="Times New Roman"/>
          <w:sz w:val="28"/>
          <w:szCs w:val="28"/>
          <w:lang w:eastAsia="ru-RU"/>
        </w:rPr>
        <w:t xml:space="preserve"> </w:t>
      </w:r>
      <w:r w:rsidR="001D5056" w:rsidRPr="00CE3629">
        <w:rPr>
          <w:rFonts w:ascii="Times New Roman" w:eastAsia="Times New Roman" w:hAnsi="Times New Roman" w:cs="Times New Roman"/>
          <w:sz w:val="28"/>
          <w:szCs w:val="28"/>
          <w:lang w:eastAsia="ru-RU"/>
        </w:rPr>
        <w:t>%</w:t>
      </w:r>
      <w:r w:rsidRPr="00CE3629">
        <w:rPr>
          <w:rFonts w:ascii="Times New Roman" w:eastAsia="Times New Roman" w:hAnsi="Times New Roman" w:cs="Times New Roman"/>
          <w:sz w:val="28"/>
          <w:szCs w:val="28"/>
          <w:lang w:eastAsia="ru-RU"/>
        </w:rPr>
        <w:t xml:space="preserve"> </w:t>
      </w:r>
    </w:p>
    <w:p w14:paraId="685ED203" w14:textId="77777777" w:rsidR="00024BE8" w:rsidRPr="00CE3629" w:rsidRDefault="00024BE8" w:rsidP="00024BE8">
      <w:pPr>
        <w:spacing w:after="0" w:line="240" w:lineRule="auto"/>
        <w:ind w:firstLine="709"/>
        <w:jc w:val="both"/>
        <w:rPr>
          <w:rFonts w:ascii="Times New Roman" w:hAnsi="Times New Roman" w:cs="Times New Roman"/>
          <w:sz w:val="28"/>
          <w:szCs w:val="28"/>
        </w:rPr>
      </w:pPr>
    </w:p>
    <w:p w14:paraId="18ABB906" w14:textId="67CCF66E" w:rsidR="00024BE8" w:rsidRPr="00CE3629" w:rsidRDefault="00024BE8"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Почти половина опрошенных матерей - домохозяйки (47,4%), каждая четвертая – работник государственного сектора (27,0%), каждая пятая – сотрудник негосударственного сектора. Что касается отцов, то 43,4% составили сотрудники негосударственного сектора, 27% - безработные отцы трудоспособного возраста, 20,4% - госслужащие, 6,6% - индивидуальные предприниматели </w:t>
      </w:r>
      <w:r w:rsidR="007C77B8" w:rsidRPr="00CE3629">
        <w:rPr>
          <w:rFonts w:ascii="Times New Roman" w:hAnsi="Times New Roman" w:cs="Times New Roman"/>
          <w:sz w:val="28"/>
          <w:szCs w:val="28"/>
        </w:rPr>
        <w:t xml:space="preserve">(рисунок </w:t>
      </w:r>
      <w:r w:rsidR="00441E57" w:rsidRPr="00CE3629">
        <w:rPr>
          <w:rFonts w:ascii="Times New Roman" w:eastAsia="Times New Roman" w:hAnsi="Times New Roman" w:cs="Times New Roman"/>
          <w:sz w:val="28"/>
          <w:szCs w:val="28"/>
          <w:lang w:eastAsia="ru-RU"/>
        </w:rPr>
        <w:t>2</w:t>
      </w:r>
      <w:r w:rsidR="00937C26">
        <w:rPr>
          <w:rFonts w:ascii="Times New Roman" w:eastAsia="Times New Roman" w:hAnsi="Times New Roman" w:cs="Times New Roman"/>
          <w:sz w:val="28"/>
          <w:szCs w:val="28"/>
          <w:lang w:eastAsia="ru-RU"/>
        </w:rPr>
        <w:t>6</w:t>
      </w:r>
      <w:r w:rsidRPr="00CE3629">
        <w:rPr>
          <w:rFonts w:ascii="Times New Roman" w:eastAsia="Times New Roman" w:hAnsi="Times New Roman" w:cs="Times New Roman"/>
          <w:sz w:val="28"/>
          <w:szCs w:val="28"/>
          <w:lang w:eastAsia="ru-RU"/>
        </w:rPr>
        <w:t>).</w:t>
      </w:r>
    </w:p>
    <w:p w14:paraId="0EE5DF4B" w14:textId="77777777" w:rsidR="00024BE8" w:rsidRPr="00CE3629" w:rsidRDefault="00024BE8" w:rsidP="00024BE8">
      <w:pPr>
        <w:spacing w:after="0" w:line="240" w:lineRule="auto"/>
        <w:ind w:firstLine="709"/>
        <w:jc w:val="both"/>
        <w:rPr>
          <w:rFonts w:ascii="Times New Roman" w:hAnsi="Times New Roman" w:cs="Times New Roman"/>
          <w:sz w:val="28"/>
          <w:szCs w:val="28"/>
        </w:rPr>
      </w:pPr>
    </w:p>
    <w:p w14:paraId="23B3F7FF" w14:textId="77777777" w:rsidR="00024BE8" w:rsidRPr="00CE3629" w:rsidRDefault="00024BE8" w:rsidP="00024BE8">
      <w:pPr>
        <w:spacing w:after="0" w:line="240" w:lineRule="auto"/>
        <w:jc w:val="center"/>
        <w:rPr>
          <w:rFonts w:ascii="Times New Roman" w:hAnsi="Times New Roman" w:cs="Times New Roman"/>
          <w:sz w:val="28"/>
          <w:szCs w:val="28"/>
        </w:rPr>
      </w:pPr>
      <w:r w:rsidRPr="00CE7278">
        <w:rPr>
          <w:rFonts w:ascii="Times New Roman" w:hAnsi="Times New Roman" w:cs="Times New Roman"/>
          <w:noProof/>
          <w:sz w:val="28"/>
          <w:szCs w:val="28"/>
          <w:lang w:eastAsia="ru-RU"/>
        </w:rPr>
        <w:drawing>
          <wp:inline distT="0" distB="0" distL="0" distR="0" wp14:anchorId="3C0EF5B2" wp14:editId="24F47E83">
            <wp:extent cx="5935980" cy="3093720"/>
            <wp:effectExtent l="0" t="0" r="7620" b="11430"/>
            <wp:docPr id="20497" name="Диаграмма 20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A3DAA82" w14:textId="77777777" w:rsidR="00024BE8" w:rsidRPr="00CE3629" w:rsidRDefault="00024BE8" w:rsidP="00024BE8">
      <w:pPr>
        <w:spacing w:after="0" w:line="240" w:lineRule="auto"/>
        <w:jc w:val="center"/>
        <w:rPr>
          <w:rFonts w:ascii="Times New Roman" w:eastAsia="Times New Roman" w:hAnsi="Times New Roman" w:cs="Times New Roman"/>
          <w:sz w:val="28"/>
          <w:szCs w:val="28"/>
          <w:lang w:eastAsia="ru-RU"/>
        </w:rPr>
      </w:pPr>
    </w:p>
    <w:p w14:paraId="3AC311E5" w14:textId="2F18A1D0" w:rsidR="00024BE8" w:rsidRPr="00CE3629" w:rsidRDefault="00441E57" w:rsidP="00024BE8">
      <w:pPr>
        <w:spacing w:after="0" w:line="240" w:lineRule="auto"/>
        <w:jc w:val="center"/>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Рисунок 2</w:t>
      </w:r>
      <w:r w:rsidR="00937C26">
        <w:rPr>
          <w:rFonts w:ascii="Times New Roman" w:eastAsia="Times New Roman" w:hAnsi="Times New Roman" w:cs="Times New Roman"/>
          <w:sz w:val="28"/>
          <w:szCs w:val="28"/>
          <w:lang w:eastAsia="ru-RU"/>
        </w:rPr>
        <w:t>6</w:t>
      </w:r>
      <w:r w:rsidR="00024BE8" w:rsidRPr="00CE3629">
        <w:rPr>
          <w:rFonts w:ascii="Times New Roman" w:eastAsia="Times New Roman" w:hAnsi="Times New Roman" w:cs="Times New Roman"/>
          <w:sz w:val="28"/>
          <w:szCs w:val="28"/>
          <w:lang w:eastAsia="ru-RU"/>
        </w:rPr>
        <w:t xml:space="preserve"> – Трудовой статус родителей детей с ВПР уха </w:t>
      </w:r>
    </w:p>
    <w:p w14:paraId="689261C5" w14:textId="77777777" w:rsidR="00024BE8" w:rsidRPr="00CE3629" w:rsidRDefault="00024BE8" w:rsidP="00024BE8">
      <w:pPr>
        <w:spacing w:after="0" w:line="240" w:lineRule="auto"/>
        <w:ind w:firstLine="709"/>
        <w:jc w:val="both"/>
        <w:rPr>
          <w:rFonts w:ascii="Times New Roman" w:hAnsi="Times New Roman" w:cs="Times New Roman"/>
          <w:sz w:val="28"/>
          <w:szCs w:val="28"/>
        </w:rPr>
      </w:pPr>
    </w:p>
    <w:p w14:paraId="52BDABC4" w14:textId="77777777" w:rsidR="00024BE8" w:rsidRPr="00CE3629" w:rsidRDefault="00024BE8"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73,7% опрошенных имеют диагноз односторонняя микротия/атрезия наружного слухового прохода, соответственно 26,3% - имеют двухсторонний процесс. χ</w:t>
      </w:r>
      <w:r w:rsidRPr="00CE3629">
        <w:rPr>
          <w:rFonts w:ascii="Times New Roman" w:hAnsi="Times New Roman" w:cs="Times New Roman"/>
          <w:sz w:val="28"/>
          <w:szCs w:val="28"/>
          <w:vertAlign w:val="superscript"/>
        </w:rPr>
        <w:t>2</w:t>
      </w:r>
      <w:r w:rsidRPr="00CE3629">
        <w:rPr>
          <w:rFonts w:ascii="Times New Roman" w:hAnsi="Times New Roman" w:cs="Times New Roman"/>
          <w:sz w:val="28"/>
          <w:szCs w:val="28"/>
        </w:rPr>
        <w:t xml:space="preserve"> – тест по Пирсону показал, что имеется высоко статистически </w:t>
      </w:r>
      <w:r w:rsidRPr="00CE3629">
        <w:rPr>
          <w:rFonts w:ascii="Times New Roman" w:hAnsi="Times New Roman" w:cs="Times New Roman"/>
          <w:sz w:val="28"/>
          <w:szCs w:val="28"/>
        </w:rPr>
        <w:lastRenderedPageBreak/>
        <w:t>значимое соответствие между полом респондентов и поражением ушей. У мальчиков риск развития двухстороннего процесса достоверно выше, чем у девочек (χ</w:t>
      </w:r>
      <w:r w:rsidRPr="00CE3629">
        <w:rPr>
          <w:rFonts w:ascii="Times New Roman" w:hAnsi="Times New Roman" w:cs="Times New Roman"/>
          <w:sz w:val="28"/>
          <w:szCs w:val="28"/>
          <w:vertAlign w:val="superscript"/>
        </w:rPr>
        <w:t>2</w:t>
      </w:r>
      <w:r w:rsidRPr="00CE3629">
        <w:rPr>
          <w:rFonts w:ascii="Times New Roman" w:hAnsi="Times New Roman" w:cs="Times New Roman"/>
          <w:sz w:val="28"/>
          <w:szCs w:val="28"/>
        </w:rPr>
        <w:t xml:space="preserve">=5,83; df=1;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&lt;0,02).</w:t>
      </w:r>
    </w:p>
    <w:p w14:paraId="517358F1" w14:textId="77777777" w:rsidR="00024BE8" w:rsidRPr="00CE3629" w:rsidRDefault="00024BE8"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У 74,3% детей диагноз был установлен сразу после рождения (в течение одного месяца), 15,8% - после 1 года, 6% - до года, 4% - узнали о диагнозе до рождения.</w:t>
      </w:r>
    </w:p>
    <w:p w14:paraId="5127EE1E" w14:textId="77777777" w:rsidR="00024BE8" w:rsidRPr="00CE3629" w:rsidRDefault="00024BE8"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Практически каждая четвертая мать во время беременности перенесла вирусную или бактериальную инфекцию. Статистически достоверных данных между развитием порока уха и работой матери на лакокрасочных, химических и т.п. предприятиях и перенесенной во время беременности вирусной или бактериальными инфекциями проведенное нами исследование не показало. Однако исследование выявило очень высокую статистическую связь между артериальной гипертонией у матери и развитием двухсторонней микротии и атрезии (χ</w:t>
      </w:r>
      <w:r w:rsidRPr="00CE3629">
        <w:rPr>
          <w:rFonts w:ascii="Times New Roman" w:hAnsi="Times New Roman" w:cs="Times New Roman"/>
          <w:sz w:val="28"/>
          <w:szCs w:val="28"/>
          <w:vertAlign w:val="superscript"/>
        </w:rPr>
        <w:t>2</w:t>
      </w:r>
      <w:r w:rsidRPr="00CE3629">
        <w:rPr>
          <w:rFonts w:ascii="Times New Roman" w:hAnsi="Times New Roman" w:cs="Times New Roman"/>
          <w:sz w:val="28"/>
          <w:szCs w:val="28"/>
        </w:rPr>
        <w:t xml:space="preserve">=11,14; df=2;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&lt;0,01). Диагноз матери как «сахарный диабет» не выявил статистически значимых различий.</w:t>
      </w:r>
    </w:p>
    <w:p w14:paraId="03E6C334" w14:textId="77777777" w:rsidR="00024BE8" w:rsidRPr="00CE3629" w:rsidRDefault="00024BE8"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На вопрос «Нуждается ли Ваш ребенок в хирургическом вмешательстве?» 23,7% опрошенных ответили, что операция уже была, 72,4% ответили, что операция требуется и лишь 4% ответили, что «не нуждаются в операции».</w:t>
      </w:r>
    </w:p>
    <w:p w14:paraId="46DB4E40" w14:textId="77777777" w:rsidR="00024BE8" w:rsidRPr="00CE3629" w:rsidRDefault="00024BE8"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У каждого шестого опрошенного имеются врожденные пороки развития других органов и систем.</w:t>
      </w:r>
    </w:p>
    <w:p w14:paraId="6655B51B" w14:textId="77777777" w:rsidR="00024BE8" w:rsidRPr="00CE3629" w:rsidRDefault="00024BE8"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По данным опроса лишь у 17,8% респондентов оформлена инвалидность.</w:t>
      </w:r>
    </w:p>
    <w:p w14:paraId="0111AE12" w14:textId="77777777" w:rsidR="00024BE8" w:rsidRPr="00CE3629" w:rsidRDefault="00024BE8"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Основные виды пособий составили: по инвалидности - 16,4%, на детей до 18 лет - 10%. </w:t>
      </w:r>
    </w:p>
    <w:p w14:paraId="1E4F932D" w14:textId="77777777" w:rsidR="00024BE8" w:rsidRPr="00CE3629" w:rsidRDefault="00024BE8" w:rsidP="00CE7278">
      <w:pPr>
        <w:spacing w:after="0" w:line="240" w:lineRule="auto"/>
        <w:ind w:firstLine="567"/>
        <w:jc w:val="both"/>
        <w:rPr>
          <w:rFonts w:ascii="Times New Roman" w:eastAsia="SimSun" w:hAnsi="Times New Roman" w:cs="Times New Roman"/>
          <w:sz w:val="28"/>
          <w:szCs w:val="28"/>
          <w:lang w:eastAsia="it-IT"/>
        </w:rPr>
      </w:pPr>
      <w:r w:rsidRPr="00CE3629">
        <w:rPr>
          <w:rFonts w:ascii="Times New Roman" w:hAnsi="Times New Roman" w:cs="Times New Roman"/>
          <w:sz w:val="28"/>
          <w:szCs w:val="28"/>
        </w:rPr>
        <w:t xml:space="preserve">Около 75% опрошенных отметили, что «никогда» не получали социальные услуги, оказываемые медико-социальными организациями. Под социальными услугами подразумевается </w:t>
      </w:r>
      <w:r w:rsidRPr="00CE3629">
        <w:rPr>
          <w:rFonts w:ascii="Times New Roman" w:eastAsia="SimSun" w:hAnsi="Times New Roman" w:cs="Times New Roman"/>
          <w:sz w:val="28"/>
          <w:szCs w:val="28"/>
          <w:lang w:eastAsia="it-IT"/>
        </w:rPr>
        <w:t>ф</w:t>
      </w:r>
      <w:r w:rsidRPr="00CE3629">
        <w:rPr>
          <w:rFonts w:ascii="Times New Roman" w:eastAsia="SimSun" w:hAnsi="Times New Roman" w:cs="Times New Roman"/>
          <w:sz w:val="28"/>
          <w:szCs w:val="28"/>
          <w:lang w:val="it-IT" w:eastAsia="it-IT"/>
        </w:rPr>
        <w:t>ормирование навыков самообслуживания</w:t>
      </w:r>
      <w:r w:rsidRPr="00CE3629">
        <w:rPr>
          <w:rFonts w:ascii="Times New Roman" w:eastAsia="SimSun" w:hAnsi="Times New Roman" w:cs="Times New Roman"/>
          <w:sz w:val="28"/>
          <w:szCs w:val="28"/>
          <w:lang w:eastAsia="it-IT"/>
        </w:rPr>
        <w:t>, л</w:t>
      </w:r>
      <w:r w:rsidRPr="00CE3629">
        <w:rPr>
          <w:rFonts w:ascii="Times New Roman" w:eastAsia="SimSun" w:hAnsi="Times New Roman" w:cs="Times New Roman"/>
          <w:sz w:val="28"/>
          <w:szCs w:val="28"/>
          <w:lang w:val="it-IT" w:eastAsia="it-IT"/>
        </w:rPr>
        <w:t>ичной гигиены</w:t>
      </w:r>
      <w:r w:rsidRPr="00CE3629">
        <w:rPr>
          <w:rFonts w:ascii="Times New Roman" w:eastAsia="SimSun" w:hAnsi="Times New Roman" w:cs="Times New Roman"/>
          <w:sz w:val="28"/>
          <w:szCs w:val="28"/>
          <w:lang w:eastAsia="it-IT"/>
        </w:rPr>
        <w:t>, по</w:t>
      </w:r>
      <w:r w:rsidRPr="00CE3629">
        <w:rPr>
          <w:rFonts w:ascii="Times New Roman" w:eastAsia="SimSun" w:hAnsi="Times New Roman" w:cs="Times New Roman"/>
          <w:sz w:val="28"/>
          <w:szCs w:val="28"/>
          <w:lang w:val="it-IT" w:eastAsia="it-IT"/>
        </w:rPr>
        <w:t>ведения в быту</w:t>
      </w:r>
      <w:r w:rsidRPr="00CE3629">
        <w:rPr>
          <w:rFonts w:ascii="Times New Roman" w:eastAsia="SimSun" w:hAnsi="Times New Roman" w:cs="Times New Roman"/>
          <w:sz w:val="28"/>
          <w:szCs w:val="28"/>
          <w:lang w:eastAsia="it-IT"/>
        </w:rPr>
        <w:t>, п</w:t>
      </w:r>
      <w:r w:rsidRPr="00CE3629">
        <w:rPr>
          <w:rFonts w:ascii="Times New Roman" w:eastAsia="SimSun" w:hAnsi="Times New Roman" w:cs="Times New Roman"/>
          <w:sz w:val="28"/>
          <w:szCs w:val="28"/>
          <w:lang w:val="it-IT" w:eastAsia="it-IT"/>
        </w:rPr>
        <w:t>оведения в общественных местах</w:t>
      </w:r>
      <w:r w:rsidRPr="00CE3629">
        <w:rPr>
          <w:rFonts w:ascii="Times New Roman" w:eastAsia="SimSun" w:hAnsi="Times New Roman" w:cs="Times New Roman"/>
          <w:sz w:val="28"/>
          <w:szCs w:val="28"/>
          <w:lang w:eastAsia="it-IT"/>
        </w:rPr>
        <w:t>, с</w:t>
      </w:r>
      <w:r w:rsidRPr="00CE3629">
        <w:rPr>
          <w:rFonts w:ascii="Times New Roman" w:eastAsia="SimSun" w:hAnsi="Times New Roman" w:cs="Times New Roman"/>
          <w:sz w:val="28"/>
          <w:szCs w:val="28"/>
          <w:lang w:val="it-IT" w:eastAsia="it-IT"/>
        </w:rPr>
        <w:t>амоконтроля</w:t>
      </w:r>
      <w:r w:rsidRPr="00CE3629">
        <w:rPr>
          <w:rFonts w:ascii="Times New Roman" w:eastAsia="SimSun" w:hAnsi="Times New Roman" w:cs="Times New Roman"/>
          <w:sz w:val="28"/>
          <w:szCs w:val="28"/>
          <w:lang w:eastAsia="it-IT"/>
        </w:rPr>
        <w:t>, н</w:t>
      </w:r>
      <w:r w:rsidRPr="00CE3629">
        <w:rPr>
          <w:rFonts w:ascii="Times New Roman" w:eastAsia="SimSun" w:hAnsi="Times New Roman" w:cs="Times New Roman"/>
          <w:sz w:val="28"/>
          <w:szCs w:val="28"/>
          <w:lang w:val="it-IT" w:eastAsia="it-IT"/>
        </w:rPr>
        <w:t>авыкам общения</w:t>
      </w:r>
      <w:r w:rsidRPr="00CE3629">
        <w:rPr>
          <w:rFonts w:ascii="Times New Roman" w:eastAsia="SimSun" w:hAnsi="Times New Roman" w:cs="Times New Roman"/>
          <w:sz w:val="28"/>
          <w:szCs w:val="28"/>
          <w:lang w:eastAsia="it-IT"/>
        </w:rPr>
        <w:t>, о</w:t>
      </w:r>
      <w:r w:rsidRPr="00CE3629">
        <w:rPr>
          <w:rFonts w:ascii="Times New Roman" w:eastAsia="SimSun" w:hAnsi="Times New Roman" w:cs="Times New Roman"/>
          <w:sz w:val="28"/>
          <w:szCs w:val="28"/>
          <w:lang w:val="it-IT" w:eastAsia="it-IT"/>
        </w:rPr>
        <w:t>бучение на дому</w:t>
      </w:r>
      <w:r w:rsidRPr="00CE3629">
        <w:rPr>
          <w:rFonts w:ascii="Times New Roman" w:eastAsia="SimSun" w:hAnsi="Times New Roman" w:cs="Times New Roman"/>
          <w:sz w:val="28"/>
          <w:szCs w:val="28"/>
          <w:lang w:eastAsia="it-IT"/>
        </w:rPr>
        <w:t>, д</w:t>
      </w:r>
      <w:r w:rsidRPr="00CE3629">
        <w:rPr>
          <w:rFonts w:ascii="Times New Roman" w:eastAsia="SimSun" w:hAnsi="Times New Roman" w:cs="Times New Roman"/>
          <w:sz w:val="28"/>
          <w:szCs w:val="28"/>
          <w:lang w:val="it-IT" w:eastAsia="it-IT"/>
        </w:rPr>
        <w:t>ругим формам жизнедеятельности</w:t>
      </w:r>
      <w:r w:rsidRPr="00CE3629">
        <w:rPr>
          <w:rFonts w:ascii="Times New Roman" w:eastAsia="SimSun" w:hAnsi="Times New Roman" w:cs="Times New Roman"/>
          <w:sz w:val="28"/>
          <w:szCs w:val="28"/>
          <w:lang w:eastAsia="it-IT"/>
        </w:rPr>
        <w:t>. Лишь 10% опрошенных отметили, что «изредка» получают «навыки общения».</w:t>
      </w:r>
    </w:p>
    <w:p w14:paraId="6DCDE662" w14:textId="492890D1" w:rsidR="00024BE8" w:rsidRPr="00CE3629" w:rsidRDefault="00024BE8"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Опрос показал, что лишь небольшая часть родителей информирована об основных правах инвалидов, способствующие созданию им равных с другими гражданами возможностей участия в жизни общества </w:t>
      </w:r>
      <w:r w:rsidR="007C77B8" w:rsidRPr="00CE3629">
        <w:rPr>
          <w:rFonts w:ascii="Times New Roman" w:hAnsi="Times New Roman" w:cs="Times New Roman"/>
          <w:sz w:val="28"/>
          <w:szCs w:val="28"/>
        </w:rPr>
        <w:t xml:space="preserve">(рисунок </w:t>
      </w:r>
      <w:r w:rsidR="00441E57" w:rsidRPr="00CE3629">
        <w:rPr>
          <w:rFonts w:ascii="Times New Roman" w:eastAsia="Times New Roman" w:hAnsi="Times New Roman" w:cs="Times New Roman"/>
          <w:sz w:val="28"/>
          <w:szCs w:val="28"/>
          <w:lang w:eastAsia="ru-RU"/>
        </w:rPr>
        <w:t>2</w:t>
      </w:r>
      <w:r w:rsidR="00937C26">
        <w:rPr>
          <w:rFonts w:ascii="Times New Roman" w:eastAsia="Times New Roman" w:hAnsi="Times New Roman" w:cs="Times New Roman"/>
          <w:sz w:val="28"/>
          <w:szCs w:val="28"/>
          <w:lang w:eastAsia="ru-RU"/>
        </w:rPr>
        <w:t>7</w:t>
      </w:r>
      <w:r w:rsidRPr="00CE3629">
        <w:rPr>
          <w:rFonts w:ascii="Times New Roman" w:eastAsia="Times New Roman" w:hAnsi="Times New Roman" w:cs="Times New Roman"/>
          <w:sz w:val="28"/>
          <w:szCs w:val="28"/>
          <w:lang w:eastAsia="ru-RU"/>
        </w:rPr>
        <w:t>).</w:t>
      </w:r>
    </w:p>
    <w:p w14:paraId="0F0C3C6C" w14:textId="77777777" w:rsidR="00024BE8" w:rsidRPr="00CE3629" w:rsidRDefault="00024BE8" w:rsidP="00CE7278">
      <w:pPr>
        <w:spacing w:after="0" w:line="240" w:lineRule="auto"/>
        <w:ind w:firstLine="567"/>
        <w:jc w:val="both"/>
        <w:rPr>
          <w:rFonts w:ascii="Times New Roman" w:hAnsi="Times New Roman" w:cs="Times New Roman"/>
          <w:sz w:val="28"/>
          <w:szCs w:val="28"/>
          <w:lang w:val="kk-KZ"/>
        </w:rPr>
      </w:pPr>
    </w:p>
    <w:p w14:paraId="6376AC03" w14:textId="77777777" w:rsidR="00024BE8" w:rsidRPr="00CE3629" w:rsidRDefault="00024BE8" w:rsidP="00024BE8">
      <w:pPr>
        <w:spacing w:after="0" w:line="240" w:lineRule="auto"/>
        <w:jc w:val="center"/>
        <w:rPr>
          <w:rFonts w:ascii="Times New Roman" w:hAnsi="Times New Roman" w:cs="Times New Roman"/>
          <w:sz w:val="28"/>
          <w:szCs w:val="28"/>
        </w:rPr>
      </w:pPr>
      <w:r w:rsidRPr="00CE3629">
        <w:rPr>
          <w:rFonts w:ascii="Times New Roman" w:hAnsi="Times New Roman" w:cs="Times New Roman"/>
          <w:noProof/>
          <w:sz w:val="28"/>
          <w:szCs w:val="28"/>
          <w:lang w:eastAsia="ru-RU"/>
        </w:rPr>
        <w:lastRenderedPageBreak/>
        <w:drawing>
          <wp:inline distT="0" distB="0" distL="0" distR="0" wp14:anchorId="52A6410E" wp14:editId="0B0F180F">
            <wp:extent cx="6057900" cy="4640580"/>
            <wp:effectExtent l="0" t="0" r="0" b="7620"/>
            <wp:docPr id="20498" name="Диаграмма 204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51BC0BF" w14:textId="77777777" w:rsidR="00CE7278" w:rsidRDefault="00CE7278" w:rsidP="00024BE8">
      <w:pPr>
        <w:spacing w:after="0" w:line="240" w:lineRule="auto"/>
        <w:jc w:val="center"/>
        <w:rPr>
          <w:rFonts w:ascii="Times New Roman" w:eastAsia="Times New Roman" w:hAnsi="Times New Roman" w:cs="Times New Roman"/>
          <w:sz w:val="28"/>
          <w:szCs w:val="28"/>
          <w:lang w:eastAsia="ru-RU"/>
        </w:rPr>
      </w:pPr>
    </w:p>
    <w:p w14:paraId="5AB1D272" w14:textId="5BF49D8C" w:rsidR="00024BE8" w:rsidRPr="00CE3629" w:rsidRDefault="00024BE8" w:rsidP="00024BE8">
      <w:pPr>
        <w:spacing w:after="0" w:line="240" w:lineRule="auto"/>
        <w:jc w:val="center"/>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Рисунок </w:t>
      </w:r>
      <w:r w:rsidR="00441E57" w:rsidRPr="00CE3629">
        <w:rPr>
          <w:rFonts w:ascii="Times New Roman" w:eastAsia="Times New Roman" w:hAnsi="Times New Roman" w:cs="Times New Roman"/>
          <w:sz w:val="28"/>
          <w:szCs w:val="28"/>
          <w:lang w:eastAsia="ru-RU"/>
        </w:rPr>
        <w:t>2</w:t>
      </w:r>
      <w:r w:rsidR="00937C26">
        <w:rPr>
          <w:rFonts w:ascii="Times New Roman" w:eastAsia="Times New Roman" w:hAnsi="Times New Roman" w:cs="Times New Roman"/>
          <w:sz w:val="28"/>
          <w:szCs w:val="28"/>
          <w:lang w:eastAsia="ru-RU"/>
        </w:rPr>
        <w:t>7</w:t>
      </w:r>
      <w:r w:rsidRPr="00CE3629">
        <w:rPr>
          <w:rFonts w:ascii="Times New Roman" w:eastAsia="Times New Roman" w:hAnsi="Times New Roman" w:cs="Times New Roman"/>
          <w:sz w:val="28"/>
          <w:szCs w:val="28"/>
          <w:lang w:eastAsia="ru-RU"/>
        </w:rPr>
        <w:t xml:space="preserve"> – Информированность родителей детей с ВПР уха об основных правах инвалидов</w:t>
      </w:r>
    </w:p>
    <w:p w14:paraId="72E333B5" w14:textId="77777777" w:rsidR="00024BE8" w:rsidRPr="00CE3629" w:rsidRDefault="00024BE8" w:rsidP="00024BE8">
      <w:pPr>
        <w:spacing w:after="0" w:line="240" w:lineRule="auto"/>
        <w:ind w:firstLine="709"/>
        <w:jc w:val="both"/>
        <w:rPr>
          <w:rFonts w:ascii="Times New Roman" w:hAnsi="Times New Roman" w:cs="Times New Roman"/>
          <w:sz w:val="28"/>
          <w:szCs w:val="28"/>
        </w:rPr>
      </w:pPr>
    </w:p>
    <w:p w14:paraId="11438DDC" w14:textId="77777777" w:rsidR="00024BE8" w:rsidRPr="00CE3629" w:rsidRDefault="00024BE8"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Родителями респондентов было отмечено, что оценка вероятности получения образования снижается в зависимости от уровня образования. К примеру, получить начальное школьное образование вероятнее (47%), чем среднее (37%), а тем более высшее (24%). Однако 77,5% родителей уверены, что их дети могут овладеть какой-либо профессией. Среднее образование (χ</w:t>
      </w:r>
      <w:r w:rsidRPr="00CE3629">
        <w:rPr>
          <w:rFonts w:ascii="Times New Roman" w:hAnsi="Times New Roman" w:cs="Times New Roman"/>
          <w:sz w:val="28"/>
          <w:szCs w:val="28"/>
          <w:vertAlign w:val="superscript"/>
        </w:rPr>
        <w:t>2</w:t>
      </w:r>
      <w:r w:rsidRPr="00CE3629">
        <w:rPr>
          <w:rFonts w:ascii="Times New Roman" w:hAnsi="Times New Roman" w:cs="Times New Roman"/>
          <w:sz w:val="28"/>
          <w:szCs w:val="28"/>
        </w:rPr>
        <w:t xml:space="preserve">=10,97; df=2;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&lt;0,03). Высшее (χ</w:t>
      </w:r>
      <w:r w:rsidRPr="00CE3629">
        <w:rPr>
          <w:rFonts w:ascii="Times New Roman" w:hAnsi="Times New Roman" w:cs="Times New Roman"/>
          <w:sz w:val="28"/>
          <w:szCs w:val="28"/>
          <w:vertAlign w:val="superscript"/>
        </w:rPr>
        <w:t>2</w:t>
      </w:r>
      <w:r w:rsidRPr="00CE3629">
        <w:rPr>
          <w:rFonts w:ascii="Times New Roman" w:hAnsi="Times New Roman" w:cs="Times New Roman"/>
          <w:sz w:val="28"/>
          <w:szCs w:val="28"/>
        </w:rPr>
        <w:t xml:space="preserve">=8,20; df =3;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 xml:space="preserve">&lt;0,05). Вне зависимости от вида поражения родители детей достоверно высоко оценивают шансы получения профессии их </w:t>
      </w:r>
      <w:proofErr w:type="gramStart"/>
      <w:r w:rsidRPr="00CE3629">
        <w:rPr>
          <w:rFonts w:ascii="Times New Roman" w:hAnsi="Times New Roman" w:cs="Times New Roman"/>
          <w:sz w:val="28"/>
          <w:szCs w:val="28"/>
        </w:rPr>
        <w:t>ребенком(</w:t>
      </w:r>
      <w:proofErr w:type="gramEnd"/>
      <w:r w:rsidRPr="00CE3629">
        <w:rPr>
          <w:rFonts w:ascii="Times New Roman" w:hAnsi="Times New Roman" w:cs="Times New Roman"/>
          <w:sz w:val="28"/>
          <w:szCs w:val="28"/>
        </w:rPr>
        <w:t>χ</w:t>
      </w:r>
      <w:r w:rsidRPr="00CE3629">
        <w:rPr>
          <w:rFonts w:ascii="Times New Roman" w:hAnsi="Times New Roman" w:cs="Times New Roman"/>
          <w:sz w:val="28"/>
          <w:szCs w:val="28"/>
          <w:vertAlign w:val="superscript"/>
        </w:rPr>
        <w:t>2</w:t>
      </w:r>
      <w:r w:rsidRPr="00CE3629">
        <w:rPr>
          <w:rFonts w:ascii="Times New Roman" w:hAnsi="Times New Roman" w:cs="Times New Roman"/>
          <w:sz w:val="28"/>
          <w:szCs w:val="28"/>
        </w:rPr>
        <w:t xml:space="preserve">=28,10; df =4;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&lt;0,001).</w:t>
      </w:r>
    </w:p>
    <w:p w14:paraId="67A5E1FF" w14:textId="77777777" w:rsidR="00024BE8" w:rsidRPr="00CE3629" w:rsidRDefault="00024BE8" w:rsidP="00CE727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kern w:val="36"/>
          <w:sz w:val="28"/>
          <w:szCs w:val="28"/>
          <w:bdr w:val="none" w:sz="0" w:space="0" w:color="auto" w:frame="1"/>
          <w:lang w:eastAsia="ru-RU"/>
        </w:rPr>
      </w:pPr>
      <w:r w:rsidRPr="00CE3629">
        <w:rPr>
          <w:rFonts w:ascii="Times New Roman" w:eastAsia="Times New Roman" w:hAnsi="Times New Roman" w:cs="Times New Roman"/>
          <w:sz w:val="28"/>
          <w:szCs w:val="28"/>
          <w:lang w:eastAsia="ru-RU"/>
        </w:rPr>
        <w:t>Исследования показали, что пациенты ищут высококачественную информацию во всемирной паутине. Социальные сети обогнали другие источники информации о пациентах, но качество остается непроверенным</w:t>
      </w:r>
      <w:r w:rsidR="002E7298" w:rsidRPr="00CE3629">
        <w:rPr>
          <w:rFonts w:ascii="Times New Roman" w:eastAsia="Times New Roman" w:hAnsi="Times New Roman" w:cs="Times New Roman"/>
          <w:sz w:val="28"/>
          <w:szCs w:val="28"/>
          <w:lang w:eastAsia="ru-RU"/>
        </w:rPr>
        <w:t xml:space="preserve"> [118, 119</w:t>
      </w:r>
      <w:r w:rsidRPr="00CE3629">
        <w:rPr>
          <w:rFonts w:ascii="Times New Roman" w:eastAsia="Times New Roman" w:hAnsi="Times New Roman" w:cs="Times New Roman"/>
          <w:sz w:val="28"/>
          <w:szCs w:val="28"/>
          <w:lang w:eastAsia="ru-RU"/>
        </w:rPr>
        <w:t>].</w:t>
      </w:r>
    </w:p>
    <w:p w14:paraId="61DBF2DD" w14:textId="77777777" w:rsidR="00024BE8" w:rsidRPr="00CE3629" w:rsidRDefault="00024BE8" w:rsidP="00CE7278">
      <w:pPr>
        <w:spacing w:after="0" w:line="240" w:lineRule="auto"/>
        <w:ind w:firstLine="567"/>
        <w:jc w:val="both"/>
        <w:textAlignment w:val="baseline"/>
        <w:rPr>
          <w:rFonts w:ascii="Times New Roman" w:eastAsia="Times New Roman" w:hAnsi="Times New Roman" w:cs="Times New Roman"/>
          <w:bCs/>
          <w:kern w:val="36"/>
          <w:sz w:val="28"/>
          <w:szCs w:val="28"/>
          <w:bdr w:val="none" w:sz="0" w:space="0" w:color="auto" w:frame="1"/>
          <w:lang w:eastAsia="ru-RU"/>
        </w:rPr>
      </w:pPr>
      <w:r w:rsidRPr="00CE3629">
        <w:rPr>
          <w:rFonts w:ascii="Times New Roman" w:hAnsi="Times New Roman" w:cs="Times New Roman"/>
          <w:sz w:val="28"/>
          <w:szCs w:val="28"/>
        </w:rPr>
        <w:t xml:space="preserve">Целью исследования </w:t>
      </w:r>
      <w:r w:rsidRPr="00CE3629">
        <w:rPr>
          <w:rFonts w:ascii="Times New Roman" w:eastAsia="Times New Roman" w:hAnsi="Times New Roman" w:cs="Times New Roman"/>
          <w:sz w:val="28"/>
          <w:szCs w:val="28"/>
          <w:bdr w:val="none" w:sz="0" w:space="0" w:color="auto" w:frame="1"/>
          <w:lang w:val="en-US" w:eastAsia="ru-RU"/>
        </w:rPr>
        <w:t>van</w:t>
      </w:r>
      <w:r w:rsidRPr="00CE3629">
        <w:rPr>
          <w:rFonts w:ascii="Times New Roman" w:eastAsia="Times New Roman" w:hAnsi="Times New Roman" w:cs="Times New Roman"/>
          <w:sz w:val="28"/>
          <w:szCs w:val="28"/>
          <w:bdr w:val="none" w:sz="0" w:space="0" w:color="auto" w:frame="1"/>
          <w:lang w:eastAsia="ru-RU"/>
        </w:rPr>
        <w:t xml:space="preserve"> </w:t>
      </w:r>
      <w:r w:rsidRPr="00CE3629">
        <w:rPr>
          <w:rFonts w:ascii="Times New Roman" w:eastAsia="Times New Roman" w:hAnsi="Times New Roman" w:cs="Times New Roman"/>
          <w:sz w:val="28"/>
          <w:szCs w:val="28"/>
          <w:bdr w:val="none" w:sz="0" w:space="0" w:color="auto" w:frame="1"/>
          <w:lang w:val="en-US" w:eastAsia="ru-RU"/>
        </w:rPr>
        <w:t>H</w:t>
      </w:r>
      <w:r w:rsidRPr="00CE3629">
        <w:rPr>
          <w:rFonts w:ascii="Times New Roman" w:eastAsia="Times New Roman" w:hAnsi="Times New Roman" w:cs="Times New Roman"/>
          <w:sz w:val="28"/>
          <w:szCs w:val="28"/>
          <w:bdr w:val="none" w:sz="0" w:space="0" w:color="auto" w:frame="1"/>
          <w:lang w:eastAsia="ru-RU"/>
        </w:rPr>
        <w:t>ö</w:t>
      </w:r>
      <w:r w:rsidRPr="00CE3629">
        <w:rPr>
          <w:rFonts w:ascii="Times New Roman" w:eastAsia="Times New Roman" w:hAnsi="Times New Roman" w:cs="Times New Roman"/>
          <w:sz w:val="28"/>
          <w:szCs w:val="28"/>
          <w:bdr w:val="none" w:sz="0" w:space="0" w:color="auto" w:frame="1"/>
          <w:lang w:val="en-US" w:eastAsia="ru-RU"/>
        </w:rPr>
        <w:t>vell</w:t>
      </w:r>
      <w:r w:rsidRPr="00CE3629">
        <w:rPr>
          <w:rFonts w:ascii="Times New Roman" w:eastAsia="Times New Roman" w:hAnsi="Times New Roman" w:cs="Times New Roman"/>
          <w:sz w:val="28"/>
          <w:szCs w:val="28"/>
          <w:bdr w:val="none" w:sz="0" w:space="0" w:color="auto" w:frame="1"/>
          <w:lang w:eastAsia="ru-RU"/>
        </w:rPr>
        <w:t xml:space="preserve"> </w:t>
      </w:r>
      <w:r w:rsidRPr="00CE3629">
        <w:rPr>
          <w:rFonts w:ascii="Times New Roman" w:eastAsia="Times New Roman" w:hAnsi="Times New Roman" w:cs="Times New Roman"/>
          <w:sz w:val="28"/>
          <w:szCs w:val="28"/>
          <w:bdr w:val="none" w:sz="0" w:space="0" w:color="auto" w:frame="1"/>
          <w:lang w:val="en-US" w:eastAsia="ru-RU"/>
        </w:rPr>
        <w:t>Tot</w:t>
      </w:r>
      <w:r w:rsidRPr="00CE3629">
        <w:rPr>
          <w:rFonts w:ascii="Times New Roman" w:eastAsia="Times New Roman" w:hAnsi="Times New Roman" w:cs="Times New Roman"/>
          <w:sz w:val="28"/>
          <w:szCs w:val="28"/>
          <w:bdr w:val="none" w:sz="0" w:space="0" w:color="auto" w:frame="1"/>
          <w:lang w:eastAsia="ru-RU"/>
        </w:rPr>
        <w:t xml:space="preserve"> </w:t>
      </w:r>
      <w:r w:rsidRPr="00CE3629">
        <w:rPr>
          <w:rFonts w:ascii="Times New Roman" w:eastAsia="Times New Roman" w:hAnsi="Times New Roman" w:cs="Times New Roman"/>
          <w:sz w:val="28"/>
          <w:szCs w:val="28"/>
          <w:bdr w:val="none" w:sz="0" w:space="0" w:color="auto" w:frame="1"/>
          <w:lang w:val="en-US" w:eastAsia="ru-RU"/>
        </w:rPr>
        <w:t>Westerflier</w:t>
      </w:r>
      <w:r w:rsidRPr="00CE3629">
        <w:rPr>
          <w:rFonts w:ascii="Times New Roman" w:eastAsia="Times New Roman" w:hAnsi="Times New Roman" w:cs="Times New Roman"/>
          <w:sz w:val="28"/>
          <w:szCs w:val="28"/>
          <w:bdr w:val="none" w:sz="0" w:space="0" w:color="auto" w:frame="1"/>
          <w:lang w:eastAsia="ru-RU"/>
        </w:rPr>
        <w:t xml:space="preserve"> и соавт. (2018) </w:t>
      </w:r>
      <w:r w:rsidRPr="00CE3629">
        <w:rPr>
          <w:rFonts w:ascii="Times New Roman" w:hAnsi="Times New Roman" w:cs="Times New Roman"/>
          <w:sz w:val="28"/>
          <w:szCs w:val="28"/>
        </w:rPr>
        <w:t xml:space="preserve">было изучение субъективной информации, касающейся родительского опыта и предпочтений в отношении исходной информации, которая предоставляется сразу после рождения ребенка с микротией. Анализ этих данных предназначен для того, чтобы помочь специалистам улучшить способ ведения таких бесед. В результате, будущие родители могут чувствовать себя лучше </w:t>
      </w:r>
      <w:r w:rsidRPr="00CE3629">
        <w:rPr>
          <w:rFonts w:ascii="Times New Roman" w:hAnsi="Times New Roman" w:cs="Times New Roman"/>
          <w:sz w:val="28"/>
          <w:szCs w:val="28"/>
        </w:rPr>
        <w:lastRenderedPageBreak/>
        <w:t xml:space="preserve">информированными и, следовательно, лучше приспосабливаться к проблемам, с которыми они могут столкнуться, имея ребенка с микротией. Сбор информации проводился посредством заполнения анкеты. 87 анкет были возвращены (уровень ответов 82%). Результаты показали, что 26% участников не получили никакой информации о состоянии в перинатальном периоде. Участники, которые получили информацию сразу после рождения, были проинформированы педиатрами и отоларингологами в большинстве случаев. Пластические хирурги и челюстно-лицевые хирурги были менее часто обслуживающими специальностями в этой роли. Большинство участников восприняли свою информированную консультацию как «ужасную» или «плохую». Родители хотели получить больше информации обо всех областях, касающихся микротии. Развитие, одежда, внешний вид и психология считались наименее важными областями. Родители недовольны несколькими аспектами исходной информации, которая предоставляется сразу после рождения ребенка с микротией. Существует необходимость в правильной информации и лечении, ориентированном на пациента и семью, в соответствии с мультидисциплинарным подходом </w:t>
      </w:r>
      <w:r w:rsidR="002E7298" w:rsidRPr="00CE3629">
        <w:rPr>
          <w:rFonts w:ascii="Times New Roman" w:hAnsi="Times New Roman" w:cs="Times New Roman"/>
          <w:sz w:val="28"/>
          <w:szCs w:val="28"/>
        </w:rPr>
        <w:t>[120</w:t>
      </w:r>
      <w:r w:rsidRPr="00CE3629">
        <w:rPr>
          <w:rFonts w:ascii="Times New Roman" w:eastAsia="Times New Roman" w:hAnsi="Times New Roman" w:cs="Times New Roman"/>
          <w:sz w:val="28"/>
          <w:szCs w:val="28"/>
          <w:lang w:eastAsia="ru-RU"/>
        </w:rPr>
        <w:t>].</w:t>
      </w:r>
    </w:p>
    <w:p w14:paraId="4E00F275" w14:textId="6A326A13" w:rsidR="00024BE8" w:rsidRPr="00CE3629" w:rsidRDefault="00024BE8"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В проведенном нами исследовании около 50% родителей стараются быть информированными в вопросах обследований и современных методов лечения, каждый четвертый уверен, что «знает достаточно», каждый шестой получает информацию только от ЛОР-врача </w:t>
      </w:r>
      <w:r w:rsidR="007C77B8" w:rsidRPr="00CE3629">
        <w:rPr>
          <w:rFonts w:ascii="Times New Roman" w:hAnsi="Times New Roman" w:cs="Times New Roman"/>
          <w:sz w:val="28"/>
          <w:szCs w:val="28"/>
        </w:rPr>
        <w:t xml:space="preserve">(рисунок </w:t>
      </w:r>
      <w:r w:rsidR="00441E57" w:rsidRPr="00CE3629">
        <w:rPr>
          <w:rFonts w:ascii="Times New Roman" w:eastAsia="Times New Roman" w:hAnsi="Times New Roman" w:cs="Times New Roman"/>
          <w:sz w:val="28"/>
          <w:szCs w:val="28"/>
          <w:lang w:eastAsia="ru-RU"/>
        </w:rPr>
        <w:t>2</w:t>
      </w:r>
      <w:r w:rsidR="00937C26">
        <w:rPr>
          <w:rFonts w:ascii="Times New Roman" w:eastAsia="Times New Roman" w:hAnsi="Times New Roman" w:cs="Times New Roman"/>
          <w:sz w:val="28"/>
          <w:szCs w:val="28"/>
          <w:lang w:eastAsia="ru-RU"/>
        </w:rPr>
        <w:t>8</w:t>
      </w:r>
      <w:r w:rsidRPr="00CE3629">
        <w:rPr>
          <w:rFonts w:ascii="Times New Roman" w:eastAsia="Times New Roman" w:hAnsi="Times New Roman" w:cs="Times New Roman"/>
          <w:sz w:val="28"/>
          <w:szCs w:val="28"/>
          <w:lang w:eastAsia="ru-RU"/>
        </w:rPr>
        <w:t>).</w:t>
      </w:r>
    </w:p>
    <w:p w14:paraId="15625B1B" w14:textId="77777777" w:rsidR="00024BE8" w:rsidRPr="00CE3629" w:rsidRDefault="00024BE8" w:rsidP="00CE7278">
      <w:pPr>
        <w:spacing w:after="0" w:line="240" w:lineRule="auto"/>
        <w:ind w:firstLine="567"/>
        <w:jc w:val="both"/>
        <w:rPr>
          <w:rFonts w:ascii="Times New Roman" w:hAnsi="Times New Roman" w:cs="Times New Roman"/>
          <w:sz w:val="28"/>
          <w:szCs w:val="28"/>
        </w:rPr>
      </w:pPr>
    </w:p>
    <w:p w14:paraId="794DE429" w14:textId="77777777" w:rsidR="00024BE8" w:rsidRPr="00CE3629" w:rsidRDefault="00024BE8" w:rsidP="00024BE8">
      <w:pPr>
        <w:spacing w:after="0" w:line="240" w:lineRule="auto"/>
        <w:jc w:val="center"/>
        <w:rPr>
          <w:rFonts w:ascii="Times New Roman" w:hAnsi="Times New Roman" w:cs="Times New Roman"/>
          <w:sz w:val="28"/>
          <w:szCs w:val="28"/>
        </w:rPr>
      </w:pPr>
      <w:r w:rsidRPr="00CE3629">
        <w:rPr>
          <w:rFonts w:ascii="Times New Roman" w:hAnsi="Times New Roman" w:cs="Times New Roman"/>
          <w:noProof/>
          <w:sz w:val="28"/>
          <w:szCs w:val="28"/>
          <w:lang w:eastAsia="ru-RU"/>
        </w:rPr>
        <w:drawing>
          <wp:inline distT="0" distB="0" distL="0" distR="0" wp14:anchorId="485E10CA" wp14:editId="1946B23B">
            <wp:extent cx="5913120" cy="2758440"/>
            <wp:effectExtent l="0" t="0" r="11430" b="3810"/>
            <wp:docPr id="20499" name="Диаграмма 2049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C36F26E" w14:textId="77777777" w:rsidR="00024BE8" w:rsidRPr="00CE3629" w:rsidRDefault="00024BE8" w:rsidP="00024BE8">
      <w:pPr>
        <w:spacing w:after="0" w:line="240" w:lineRule="auto"/>
        <w:jc w:val="center"/>
        <w:rPr>
          <w:rFonts w:ascii="Times New Roman" w:eastAsia="Times New Roman" w:hAnsi="Times New Roman" w:cs="Times New Roman"/>
          <w:sz w:val="28"/>
          <w:szCs w:val="28"/>
          <w:lang w:eastAsia="ru-RU"/>
        </w:rPr>
      </w:pPr>
    </w:p>
    <w:p w14:paraId="22FF316A" w14:textId="79C32DC5" w:rsidR="00024BE8" w:rsidRPr="00CE3629" w:rsidRDefault="00024BE8" w:rsidP="00024BE8">
      <w:pPr>
        <w:spacing w:after="0" w:line="240" w:lineRule="auto"/>
        <w:jc w:val="center"/>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Рисунок </w:t>
      </w:r>
      <w:r w:rsidR="00441E57" w:rsidRPr="00CE3629">
        <w:rPr>
          <w:rFonts w:ascii="Times New Roman" w:eastAsia="Times New Roman" w:hAnsi="Times New Roman" w:cs="Times New Roman"/>
          <w:sz w:val="28"/>
          <w:szCs w:val="28"/>
          <w:lang w:eastAsia="ru-RU"/>
        </w:rPr>
        <w:t>2</w:t>
      </w:r>
      <w:r w:rsidR="00937C26">
        <w:rPr>
          <w:rFonts w:ascii="Times New Roman" w:eastAsia="Times New Roman" w:hAnsi="Times New Roman" w:cs="Times New Roman"/>
          <w:sz w:val="28"/>
          <w:szCs w:val="28"/>
          <w:lang w:eastAsia="ru-RU"/>
        </w:rPr>
        <w:t>8</w:t>
      </w:r>
      <w:r w:rsidRPr="00CE3629">
        <w:rPr>
          <w:rFonts w:ascii="Times New Roman" w:eastAsia="Times New Roman" w:hAnsi="Times New Roman" w:cs="Times New Roman"/>
          <w:sz w:val="28"/>
          <w:szCs w:val="28"/>
          <w:lang w:eastAsia="ru-RU"/>
        </w:rPr>
        <w:t xml:space="preserve"> – Оценка знаний родителей о ВПР уха </w:t>
      </w:r>
    </w:p>
    <w:p w14:paraId="331785FA" w14:textId="77777777" w:rsidR="00024BE8" w:rsidRPr="00CE3629" w:rsidRDefault="00024BE8" w:rsidP="00024BE8">
      <w:pPr>
        <w:spacing w:after="0" w:line="240" w:lineRule="auto"/>
        <w:ind w:firstLine="709"/>
        <w:jc w:val="both"/>
        <w:rPr>
          <w:rFonts w:ascii="Times New Roman" w:hAnsi="Times New Roman" w:cs="Times New Roman"/>
          <w:sz w:val="28"/>
          <w:szCs w:val="28"/>
        </w:rPr>
      </w:pPr>
    </w:p>
    <w:p w14:paraId="287B92D3" w14:textId="0F2DF92E" w:rsidR="00024BE8" w:rsidRPr="00CE3629" w:rsidRDefault="00024BE8"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На вопрос «Откуда вы получаете знания о врожденных пороках развития уха?» наиболее высокий процент набрали позиции «Форумы и группы поддержки в интернете» - 54,2%, далее «От лечащего врача» - 45,1%, «Сайты, научные статьи» - 22,2%, «От медицинской сестры» - 7,6% </w:t>
      </w:r>
      <w:r w:rsidR="007C77B8" w:rsidRPr="00CE3629">
        <w:rPr>
          <w:rFonts w:ascii="Times New Roman" w:hAnsi="Times New Roman" w:cs="Times New Roman"/>
          <w:sz w:val="28"/>
          <w:szCs w:val="28"/>
        </w:rPr>
        <w:t xml:space="preserve">(рисунок </w:t>
      </w:r>
      <w:r w:rsidRPr="00CE3629">
        <w:rPr>
          <w:rFonts w:ascii="Times New Roman" w:eastAsia="Times New Roman" w:hAnsi="Times New Roman" w:cs="Times New Roman"/>
          <w:sz w:val="28"/>
          <w:szCs w:val="28"/>
          <w:lang w:eastAsia="ru-RU"/>
        </w:rPr>
        <w:t>2</w:t>
      </w:r>
      <w:r w:rsidR="00937C26">
        <w:rPr>
          <w:rFonts w:ascii="Times New Roman" w:eastAsia="Times New Roman" w:hAnsi="Times New Roman" w:cs="Times New Roman"/>
          <w:sz w:val="28"/>
          <w:szCs w:val="28"/>
          <w:lang w:eastAsia="ru-RU"/>
        </w:rPr>
        <w:t>9</w:t>
      </w:r>
      <w:r w:rsidRPr="00CE3629">
        <w:rPr>
          <w:rFonts w:ascii="Times New Roman" w:eastAsia="Times New Roman" w:hAnsi="Times New Roman" w:cs="Times New Roman"/>
          <w:sz w:val="28"/>
          <w:szCs w:val="28"/>
          <w:lang w:eastAsia="ru-RU"/>
        </w:rPr>
        <w:t>).</w:t>
      </w:r>
    </w:p>
    <w:p w14:paraId="27BC7BAD" w14:textId="77777777" w:rsidR="00024BE8" w:rsidRPr="00CE3629" w:rsidRDefault="00024BE8" w:rsidP="00024BE8">
      <w:pPr>
        <w:spacing w:after="0" w:line="240" w:lineRule="auto"/>
        <w:ind w:firstLine="709"/>
        <w:jc w:val="both"/>
        <w:rPr>
          <w:rFonts w:ascii="Times New Roman" w:hAnsi="Times New Roman" w:cs="Times New Roman"/>
          <w:sz w:val="28"/>
          <w:szCs w:val="28"/>
        </w:rPr>
      </w:pPr>
    </w:p>
    <w:p w14:paraId="04E15938" w14:textId="77777777" w:rsidR="00024BE8" w:rsidRPr="00CE3629" w:rsidRDefault="00024BE8" w:rsidP="00CE7278">
      <w:pPr>
        <w:spacing w:after="0" w:line="240" w:lineRule="auto"/>
        <w:jc w:val="center"/>
        <w:rPr>
          <w:rFonts w:ascii="Times New Roman" w:hAnsi="Times New Roman" w:cs="Times New Roman"/>
          <w:sz w:val="28"/>
          <w:szCs w:val="28"/>
        </w:rPr>
      </w:pPr>
      <w:r w:rsidRPr="00CE3629">
        <w:rPr>
          <w:rFonts w:ascii="Times New Roman" w:hAnsi="Times New Roman" w:cs="Times New Roman"/>
          <w:noProof/>
          <w:sz w:val="28"/>
          <w:szCs w:val="28"/>
          <w:lang w:eastAsia="ru-RU"/>
        </w:rPr>
        <w:lastRenderedPageBreak/>
        <w:drawing>
          <wp:inline distT="0" distB="0" distL="0" distR="0" wp14:anchorId="11FEC6A9" wp14:editId="669F0B16">
            <wp:extent cx="5692140" cy="2758440"/>
            <wp:effectExtent l="0" t="0" r="3810" b="3810"/>
            <wp:docPr id="20500" name="Диаграмма 2050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42863C1" w14:textId="77777777" w:rsidR="00024BE8" w:rsidRPr="00B44A83" w:rsidRDefault="00024BE8" w:rsidP="00024BE8">
      <w:pPr>
        <w:spacing w:after="0" w:line="240" w:lineRule="auto"/>
        <w:ind w:firstLine="709"/>
        <w:jc w:val="both"/>
        <w:rPr>
          <w:rFonts w:ascii="Times New Roman" w:hAnsi="Times New Roman" w:cs="Times New Roman"/>
          <w:sz w:val="16"/>
          <w:szCs w:val="16"/>
        </w:rPr>
      </w:pPr>
    </w:p>
    <w:p w14:paraId="2C87B59C" w14:textId="7B25EDD3" w:rsidR="00024BE8" w:rsidRPr="00CE3629" w:rsidRDefault="00024BE8" w:rsidP="00024BE8">
      <w:pPr>
        <w:spacing w:after="0" w:line="240" w:lineRule="auto"/>
        <w:jc w:val="center"/>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Рисунок 2</w:t>
      </w:r>
      <w:r w:rsidR="00937C26">
        <w:rPr>
          <w:rFonts w:ascii="Times New Roman" w:eastAsia="Times New Roman" w:hAnsi="Times New Roman" w:cs="Times New Roman"/>
          <w:sz w:val="28"/>
          <w:szCs w:val="28"/>
          <w:lang w:eastAsia="ru-RU"/>
        </w:rPr>
        <w:t>9</w:t>
      </w:r>
      <w:r w:rsidRPr="00CE3629">
        <w:rPr>
          <w:rFonts w:ascii="Times New Roman" w:eastAsia="Times New Roman" w:hAnsi="Times New Roman" w:cs="Times New Roman"/>
          <w:sz w:val="28"/>
          <w:szCs w:val="28"/>
          <w:lang w:eastAsia="ru-RU"/>
        </w:rPr>
        <w:t xml:space="preserve"> – Источник знаний родителей о ВПР уха</w:t>
      </w:r>
      <w:r w:rsidR="008A422A" w:rsidRPr="00CE3629">
        <w:rPr>
          <w:rFonts w:ascii="Times New Roman" w:eastAsia="Times New Roman" w:hAnsi="Times New Roman" w:cs="Times New Roman"/>
          <w:sz w:val="28"/>
          <w:szCs w:val="28"/>
          <w:lang w:eastAsia="ru-RU"/>
        </w:rPr>
        <w:t xml:space="preserve">, % </w:t>
      </w:r>
    </w:p>
    <w:p w14:paraId="6D4EFAFC" w14:textId="77777777" w:rsidR="00024BE8" w:rsidRPr="00CE3629" w:rsidRDefault="00024BE8" w:rsidP="00024BE8">
      <w:pPr>
        <w:spacing w:after="0" w:line="240" w:lineRule="auto"/>
        <w:jc w:val="center"/>
        <w:rPr>
          <w:rFonts w:ascii="Times New Roman" w:eastAsia="Times New Roman" w:hAnsi="Times New Roman" w:cs="Times New Roman"/>
          <w:sz w:val="28"/>
          <w:szCs w:val="28"/>
          <w:lang w:eastAsia="ru-RU"/>
        </w:rPr>
      </w:pPr>
    </w:p>
    <w:p w14:paraId="09FF832C" w14:textId="77777777" w:rsidR="00024BE8" w:rsidRPr="00CE3629" w:rsidRDefault="00024BE8" w:rsidP="00CE7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Исследованные нами материнские факторы риска развития микротии и атрезии уха у детей в РК систематизированно представлены в табл</w:t>
      </w:r>
      <w:r w:rsidR="00847AE6" w:rsidRPr="00CE3629">
        <w:rPr>
          <w:rFonts w:ascii="Times New Roman" w:eastAsia="Times New Roman" w:hAnsi="Times New Roman" w:cs="Times New Roman"/>
          <w:sz w:val="28"/>
          <w:szCs w:val="28"/>
          <w:lang w:eastAsia="ru-RU"/>
        </w:rPr>
        <w:t>ице</w:t>
      </w:r>
      <w:r w:rsidRPr="00CE3629">
        <w:rPr>
          <w:rFonts w:ascii="Times New Roman" w:eastAsia="Times New Roman" w:hAnsi="Times New Roman" w:cs="Times New Roman"/>
          <w:sz w:val="28"/>
          <w:szCs w:val="28"/>
          <w:lang w:eastAsia="ru-RU"/>
        </w:rPr>
        <w:t xml:space="preserve"> </w:t>
      </w:r>
      <w:r w:rsidR="00504673" w:rsidRPr="00CE3629">
        <w:rPr>
          <w:rFonts w:ascii="Times New Roman" w:eastAsia="Times New Roman" w:hAnsi="Times New Roman" w:cs="Times New Roman"/>
          <w:sz w:val="28"/>
          <w:szCs w:val="28"/>
          <w:lang w:eastAsia="ru-RU"/>
        </w:rPr>
        <w:t>1</w:t>
      </w:r>
      <w:r w:rsidR="00543CE8" w:rsidRPr="00CE3629">
        <w:rPr>
          <w:rFonts w:ascii="Times New Roman" w:eastAsia="Times New Roman" w:hAnsi="Times New Roman" w:cs="Times New Roman"/>
          <w:sz w:val="28"/>
          <w:szCs w:val="28"/>
          <w:lang w:eastAsia="ru-RU"/>
        </w:rPr>
        <w:t>4</w:t>
      </w:r>
      <w:r w:rsidRPr="00CE3629">
        <w:rPr>
          <w:rFonts w:ascii="Times New Roman" w:eastAsia="Times New Roman" w:hAnsi="Times New Roman" w:cs="Times New Roman"/>
          <w:sz w:val="28"/>
          <w:szCs w:val="28"/>
          <w:lang w:eastAsia="ru-RU"/>
        </w:rPr>
        <w:t xml:space="preserve">. </w:t>
      </w:r>
    </w:p>
    <w:p w14:paraId="2A57D892" w14:textId="77777777" w:rsidR="00024BE8" w:rsidRPr="00CE3629" w:rsidRDefault="00024BE8" w:rsidP="00024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14:paraId="071C2B9D" w14:textId="08238EBE" w:rsidR="00024BE8" w:rsidRDefault="00024BE8" w:rsidP="00024BE8">
      <w:pPr>
        <w:spacing w:after="0" w:line="240" w:lineRule="auto"/>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Таблица </w:t>
      </w:r>
      <w:r w:rsidR="00504673" w:rsidRPr="00CE3629">
        <w:rPr>
          <w:rFonts w:ascii="Times New Roman" w:eastAsia="Times New Roman" w:hAnsi="Times New Roman" w:cs="Times New Roman"/>
          <w:sz w:val="28"/>
          <w:szCs w:val="28"/>
          <w:lang w:eastAsia="ru-RU"/>
        </w:rPr>
        <w:t>1</w:t>
      </w:r>
      <w:r w:rsidR="00543CE8" w:rsidRPr="00CE3629">
        <w:rPr>
          <w:rFonts w:ascii="Times New Roman" w:eastAsia="Times New Roman" w:hAnsi="Times New Roman" w:cs="Times New Roman"/>
          <w:sz w:val="28"/>
          <w:szCs w:val="28"/>
          <w:lang w:eastAsia="ru-RU"/>
        </w:rPr>
        <w:t>4</w:t>
      </w:r>
      <w:r w:rsidR="00847AE6" w:rsidRPr="00CE3629">
        <w:rPr>
          <w:rFonts w:ascii="Times New Roman" w:eastAsia="Times New Roman" w:hAnsi="Times New Roman" w:cs="Times New Roman"/>
          <w:sz w:val="28"/>
          <w:szCs w:val="28"/>
          <w:lang w:eastAsia="ru-RU"/>
        </w:rPr>
        <w:t xml:space="preserve"> -</w:t>
      </w:r>
      <w:r w:rsidRPr="00CE3629">
        <w:rPr>
          <w:rFonts w:ascii="Times New Roman" w:eastAsia="Times New Roman" w:hAnsi="Times New Roman" w:cs="Times New Roman"/>
          <w:sz w:val="28"/>
          <w:szCs w:val="28"/>
          <w:lang w:eastAsia="ru-RU"/>
        </w:rPr>
        <w:t xml:space="preserve"> Основные материнские факторы риска микротии и атрезии</w:t>
      </w:r>
      <w:r w:rsidR="00CF222D" w:rsidRPr="00CE3629">
        <w:rPr>
          <w:rFonts w:ascii="Times New Roman" w:eastAsia="Times New Roman" w:hAnsi="Times New Roman" w:cs="Times New Roman"/>
          <w:sz w:val="28"/>
          <w:szCs w:val="28"/>
          <w:lang w:eastAsia="ru-RU"/>
        </w:rPr>
        <w:t xml:space="preserve"> (</w:t>
      </w:r>
      <w:r w:rsidR="00CF222D" w:rsidRPr="00CE3629">
        <w:rPr>
          <w:rFonts w:ascii="Times New Roman" w:eastAsia="Times New Roman" w:hAnsi="Times New Roman" w:cs="Times New Roman"/>
          <w:sz w:val="28"/>
          <w:szCs w:val="28"/>
          <w:lang w:val="en-US" w:eastAsia="ru-RU"/>
        </w:rPr>
        <w:t>n</w:t>
      </w:r>
      <w:r w:rsidR="00CF222D" w:rsidRPr="00CE3629">
        <w:rPr>
          <w:rFonts w:ascii="Times New Roman" w:eastAsia="Times New Roman" w:hAnsi="Times New Roman" w:cs="Times New Roman"/>
          <w:sz w:val="28"/>
          <w:szCs w:val="28"/>
          <w:lang w:eastAsia="ru-RU"/>
        </w:rPr>
        <w:t>=71)</w:t>
      </w:r>
    </w:p>
    <w:p w14:paraId="2A2CF30D" w14:textId="77777777" w:rsidR="00CE7278" w:rsidRPr="00CE3629" w:rsidRDefault="00CE7278" w:rsidP="00024BE8">
      <w:pPr>
        <w:spacing w:after="0" w:line="240" w:lineRule="auto"/>
        <w:jc w:val="both"/>
        <w:rPr>
          <w:rFonts w:ascii="Times New Roman" w:eastAsia="Times New Roman" w:hAnsi="Times New Roman" w:cs="Times New Roman"/>
          <w:sz w:val="28"/>
          <w:szCs w:val="28"/>
          <w:lang w:eastAsia="ru-RU"/>
        </w:rPr>
      </w:pPr>
    </w:p>
    <w:tbl>
      <w:tblPr>
        <w:tblStyle w:val="af3"/>
        <w:tblW w:w="5000" w:type="pct"/>
        <w:tblLook w:val="04A0" w:firstRow="1" w:lastRow="0" w:firstColumn="1" w:lastColumn="0" w:noHBand="0" w:noVBand="1"/>
      </w:tblPr>
      <w:tblGrid>
        <w:gridCol w:w="1837"/>
        <w:gridCol w:w="2817"/>
        <w:gridCol w:w="734"/>
        <w:gridCol w:w="738"/>
        <w:gridCol w:w="587"/>
        <w:gridCol w:w="693"/>
        <w:gridCol w:w="965"/>
        <w:gridCol w:w="1257"/>
      </w:tblGrid>
      <w:tr w:rsidR="00CE3629" w:rsidRPr="00CE3629" w14:paraId="2880C499" w14:textId="77777777" w:rsidTr="00543CE8">
        <w:tc>
          <w:tcPr>
            <w:tcW w:w="2417" w:type="pct"/>
            <w:gridSpan w:val="2"/>
            <w:vMerge w:val="restart"/>
          </w:tcPr>
          <w:p w14:paraId="5EC1DFF4"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Переменные</w:t>
            </w:r>
          </w:p>
        </w:tc>
        <w:tc>
          <w:tcPr>
            <w:tcW w:w="1428" w:type="pct"/>
            <w:gridSpan w:val="4"/>
          </w:tcPr>
          <w:p w14:paraId="4EB97D24"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Группа</w:t>
            </w:r>
          </w:p>
        </w:tc>
        <w:tc>
          <w:tcPr>
            <w:tcW w:w="1155" w:type="pct"/>
            <w:gridSpan w:val="2"/>
          </w:tcPr>
          <w:p w14:paraId="3D029E54"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Проверка разницы</w:t>
            </w:r>
          </w:p>
        </w:tc>
      </w:tr>
      <w:tr w:rsidR="00CE3629" w:rsidRPr="00CE3629" w14:paraId="18909D92" w14:textId="77777777" w:rsidTr="00543CE8">
        <w:tc>
          <w:tcPr>
            <w:tcW w:w="2417" w:type="pct"/>
            <w:gridSpan w:val="2"/>
            <w:vMerge/>
          </w:tcPr>
          <w:p w14:paraId="6F02F161" w14:textId="77777777" w:rsidR="00024BE8" w:rsidRPr="00CE7278" w:rsidRDefault="00024BE8" w:rsidP="00543CE8">
            <w:pPr>
              <w:spacing w:line="240" w:lineRule="auto"/>
              <w:rPr>
                <w:rFonts w:ascii="Times New Roman" w:eastAsia="Times New Roman" w:hAnsi="Times New Roman" w:cs="Times New Roman"/>
                <w:sz w:val="24"/>
                <w:szCs w:val="24"/>
                <w:lang w:val="en-US" w:eastAsia="ru-RU"/>
              </w:rPr>
            </w:pPr>
          </w:p>
        </w:tc>
        <w:tc>
          <w:tcPr>
            <w:tcW w:w="764" w:type="pct"/>
            <w:gridSpan w:val="2"/>
          </w:tcPr>
          <w:p w14:paraId="5EF3013C" w14:textId="77777777" w:rsidR="00024BE8" w:rsidRPr="00CE7278" w:rsidRDefault="00024BE8" w:rsidP="00543CE8">
            <w:pPr>
              <w:spacing w:line="240" w:lineRule="auto"/>
              <w:jc w:val="center"/>
              <w:rPr>
                <w:rFonts w:ascii="Times New Roman" w:eastAsia="Times New Roman" w:hAnsi="Times New Roman" w:cs="Times New Roman"/>
                <w:sz w:val="24"/>
                <w:szCs w:val="24"/>
                <w:lang w:eastAsia="ru-RU"/>
              </w:rPr>
            </w:pPr>
            <w:r w:rsidRPr="00CE7278">
              <w:rPr>
                <w:rFonts w:ascii="Times New Roman" w:eastAsia="Times New Roman" w:hAnsi="Times New Roman" w:cs="Times New Roman"/>
                <w:sz w:val="24"/>
                <w:szCs w:val="24"/>
                <w:lang w:val="en-US" w:eastAsia="ru-RU"/>
              </w:rPr>
              <w:t xml:space="preserve">Контроль </w:t>
            </w:r>
          </w:p>
          <w:p w14:paraId="2B834353"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(n = 123)</w:t>
            </w:r>
          </w:p>
        </w:tc>
        <w:tc>
          <w:tcPr>
            <w:tcW w:w="665" w:type="pct"/>
            <w:gridSpan w:val="2"/>
          </w:tcPr>
          <w:p w14:paraId="65BA8989" w14:textId="77777777" w:rsidR="00024BE8" w:rsidRPr="00CE7278" w:rsidRDefault="00024BE8" w:rsidP="00543CE8">
            <w:pPr>
              <w:spacing w:line="240" w:lineRule="auto"/>
              <w:jc w:val="center"/>
              <w:rPr>
                <w:rFonts w:ascii="Times New Roman" w:eastAsia="Times New Roman" w:hAnsi="Times New Roman" w:cs="Times New Roman"/>
                <w:sz w:val="24"/>
                <w:szCs w:val="24"/>
                <w:lang w:eastAsia="ru-RU"/>
              </w:rPr>
            </w:pPr>
            <w:r w:rsidRPr="00CE7278">
              <w:rPr>
                <w:rFonts w:ascii="Times New Roman" w:eastAsia="Times New Roman" w:hAnsi="Times New Roman" w:cs="Times New Roman"/>
                <w:sz w:val="24"/>
                <w:szCs w:val="24"/>
                <w:lang w:eastAsia="ru-RU"/>
              </w:rPr>
              <w:t>Случай</w:t>
            </w:r>
          </w:p>
          <w:p w14:paraId="403B4A6D"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 xml:space="preserve"> (n = 71)</w:t>
            </w:r>
          </w:p>
        </w:tc>
        <w:tc>
          <w:tcPr>
            <w:tcW w:w="501" w:type="pct"/>
            <w:vMerge w:val="restart"/>
          </w:tcPr>
          <w:p w14:paraId="3DA30287"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χ2</w:t>
            </w:r>
          </w:p>
        </w:tc>
        <w:tc>
          <w:tcPr>
            <w:tcW w:w="654" w:type="pct"/>
            <w:vMerge w:val="restart"/>
          </w:tcPr>
          <w:p w14:paraId="31A4C119" w14:textId="77777777" w:rsidR="00024BE8" w:rsidRPr="00CE7278" w:rsidRDefault="00024BE8" w:rsidP="00543CE8">
            <w:pPr>
              <w:spacing w:line="240" w:lineRule="auto"/>
              <w:jc w:val="center"/>
              <w:rPr>
                <w:rFonts w:ascii="Times New Roman" w:eastAsia="Times New Roman" w:hAnsi="Times New Roman" w:cs="Times New Roman"/>
                <w:sz w:val="24"/>
                <w:szCs w:val="24"/>
                <w:lang w:eastAsia="ru-RU"/>
              </w:rPr>
            </w:pPr>
            <w:r w:rsidRPr="00CE7278">
              <w:rPr>
                <w:rFonts w:ascii="Times New Roman" w:eastAsia="Times New Roman" w:hAnsi="Times New Roman" w:cs="Times New Roman"/>
                <w:sz w:val="24"/>
                <w:szCs w:val="24"/>
                <w:lang w:eastAsia="ru-RU"/>
              </w:rPr>
              <w:t>p-значение</w:t>
            </w:r>
          </w:p>
        </w:tc>
      </w:tr>
      <w:tr w:rsidR="00CE3629" w:rsidRPr="00CE3629" w14:paraId="5FA891A0" w14:textId="77777777" w:rsidTr="00543CE8">
        <w:tc>
          <w:tcPr>
            <w:tcW w:w="2417" w:type="pct"/>
            <w:gridSpan w:val="2"/>
            <w:vMerge/>
          </w:tcPr>
          <w:p w14:paraId="7EF9BA6F" w14:textId="77777777" w:rsidR="00024BE8" w:rsidRPr="00CE7278" w:rsidRDefault="00024BE8" w:rsidP="00543CE8">
            <w:pPr>
              <w:spacing w:line="240" w:lineRule="auto"/>
              <w:jc w:val="both"/>
              <w:rPr>
                <w:rFonts w:ascii="Times New Roman" w:hAnsi="Times New Roman" w:cs="Times New Roman"/>
                <w:iCs/>
                <w:sz w:val="24"/>
                <w:szCs w:val="24"/>
                <w:lang w:val="en-US"/>
              </w:rPr>
            </w:pPr>
          </w:p>
        </w:tc>
        <w:tc>
          <w:tcPr>
            <w:tcW w:w="381" w:type="pct"/>
          </w:tcPr>
          <w:p w14:paraId="4D7230B4" w14:textId="77777777" w:rsidR="00024BE8" w:rsidRPr="00CE7278" w:rsidRDefault="00024BE8" w:rsidP="00543CE8">
            <w:pPr>
              <w:spacing w:line="240" w:lineRule="auto"/>
              <w:jc w:val="center"/>
              <w:rPr>
                <w:rFonts w:ascii="Times New Roman" w:hAnsi="Times New Roman" w:cs="Times New Roman"/>
                <w:iCs/>
                <w:sz w:val="24"/>
                <w:szCs w:val="24"/>
                <w:lang w:val="en-US"/>
              </w:rPr>
            </w:pPr>
            <w:r w:rsidRPr="00CE7278">
              <w:rPr>
                <w:rFonts w:ascii="Times New Roman" w:hAnsi="Times New Roman" w:cs="Times New Roman"/>
                <w:iCs/>
                <w:sz w:val="24"/>
                <w:szCs w:val="24"/>
                <w:lang w:val="en-US"/>
              </w:rPr>
              <w:t>n</w:t>
            </w:r>
          </w:p>
        </w:tc>
        <w:tc>
          <w:tcPr>
            <w:tcW w:w="382" w:type="pct"/>
          </w:tcPr>
          <w:p w14:paraId="30C35750" w14:textId="77777777" w:rsidR="00024BE8" w:rsidRPr="00CE7278" w:rsidRDefault="00024BE8" w:rsidP="00543CE8">
            <w:pPr>
              <w:spacing w:line="240" w:lineRule="auto"/>
              <w:jc w:val="center"/>
              <w:rPr>
                <w:rFonts w:ascii="Times New Roman" w:hAnsi="Times New Roman" w:cs="Times New Roman"/>
                <w:iCs/>
                <w:sz w:val="24"/>
                <w:szCs w:val="24"/>
                <w:lang w:val="en-US"/>
              </w:rPr>
            </w:pPr>
            <w:r w:rsidRPr="00CE7278">
              <w:rPr>
                <w:rFonts w:ascii="Times New Roman" w:hAnsi="Times New Roman" w:cs="Times New Roman"/>
                <w:iCs/>
                <w:sz w:val="24"/>
                <w:szCs w:val="24"/>
                <w:lang w:val="en-US"/>
              </w:rPr>
              <w:t>%</w:t>
            </w:r>
          </w:p>
        </w:tc>
        <w:tc>
          <w:tcPr>
            <w:tcW w:w="305" w:type="pct"/>
          </w:tcPr>
          <w:p w14:paraId="50F95D72" w14:textId="77777777" w:rsidR="00024BE8" w:rsidRPr="00CE7278" w:rsidRDefault="00024BE8" w:rsidP="00543CE8">
            <w:pPr>
              <w:spacing w:line="240" w:lineRule="auto"/>
              <w:jc w:val="center"/>
              <w:rPr>
                <w:rFonts w:ascii="Times New Roman" w:hAnsi="Times New Roman" w:cs="Times New Roman"/>
                <w:iCs/>
                <w:sz w:val="24"/>
                <w:szCs w:val="24"/>
                <w:lang w:val="en-US"/>
              </w:rPr>
            </w:pPr>
            <w:r w:rsidRPr="00CE7278">
              <w:rPr>
                <w:rFonts w:ascii="Times New Roman" w:hAnsi="Times New Roman" w:cs="Times New Roman"/>
                <w:iCs/>
                <w:sz w:val="24"/>
                <w:szCs w:val="24"/>
                <w:lang w:val="en-US"/>
              </w:rPr>
              <w:t>n</w:t>
            </w:r>
          </w:p>
        </w:tc>
        <w:tc>
          <w:tcPr>
            <w:tcW w:w="360" w:type="pct"/>
          </w:tcPr>
          <w:p w14:paraId="0982BFE6" w14:textId="77777777" w:rsidR="00024BE8" w:rsidRPr="00CE7278" w:rsidRDefault="00024BE8" w:rsidP="00543CE8">
            <w:pPr>
              <w:spacing w:line="240" w:lineRule="auto"/>
              <w:jc w:val="center"/>
              <w:rPr>
                <w:rFonts w:ascii="Times New Roman" w:hAnsi="Times New Roman" w:cs="Times New Roman"/>
                <w:iCs/>
                <w:sz w:val="24"/>
                <w:szCs w:val="24"/>
                <w:lang w:val="en-US"/>
              </w:rPr>
            </w:pPr>
            <w:r w:rsidRPr="00CE7278">
              <w:rPr>
                <w:rFonts w:ascii="Times New Roman" w:hAnsi="Times New Roman" w:cs="Times New Roman"/>
                <w:iCs/>
                <w:sz w:val="24"/>
                <w:szCs w:val="24"/>
                <w:lang w:val="en-US"/>
              </w:rPr>
              <w:t>%</w:t>
            </w:r>
          </w:p>
        </w:tc>
        <w:tc>
          <w:tcPr>
            <w:tcW w:w="501" w:type="pct"/>
            <w:vMerge/>
          </w:tcPr>
          <w:p w14:paraId="78089A17" w14:textId="77777777" w:rsidR="00024BE8" w:rsidRPr="00CE7278" w:rsidRDefault="00024BE8" w:rsidP="00543CE8">
            <w:pPr>
              <w:spacing w:line="240" w:lineRule="auto"/>
              <w:jc w:val="both"/>
              <w:rPr>
                <w:rFonts w:ascii="Times New Roman" w:hAnsi="Times New Roman" w:cs="Times New Roman"/>
                <w:iCs/>
                <w:sz w:val="24"/>
                <w:szCs w:val="24"/>
                <w:lang w:val="en-US"/>
              </w:rPr>
            </w:pPr>
          </w:p>
        </w:tc>
        <w:tc>
          <w:tcPr>
            <w:tcW w:w="654" w:type="pct"/>
            <w:vMerge/>
          </w:tcPr>
          <w:p w14:paraId="7D0C65C1" w14:textId="77777777" w:rsidR="00024BE8" w:rsidRPr="00CE7278" w:rsidRDefault="00024BE8" w:rsidP="00543CE8">
            <w:pPr>
              <w:spacing w:line="240" w:lineRule="auto"/>
              <w:jc w:val="both"/>
              <w:rPr>
                <w:rFonts w:ascii="Times New Roman" w:hAnsi="Times New Roman" w:cs="Times New Roman"/>
                <w:iCs/>
                <w:sz w:val="24"/>
                <w:szCs w:val="24"/>
                <w:lang w:val="en-US"/>
              </w:rPr>
            </w:pPr>
          </w:p>
        </w:tc>
      </w:tr>
      <w:tr w:rsidR="00CE3629" w:rsidRPr="00CE3629" w14:paraId="0ACED911" w14:textId="77777777" w:rsidTr="00543CE8">
        <w:tc>
          <w:tcPr>
            <w:tcW w:w="954" w:type="pct"/>
            <w:vMerge w:val="restart"/>
          </w:tcPr>
          <w:p w14:paraId="60E79258" w14:textId="77777777" w:rsidR="00024BE8" w:rsidRPr="00CE7278" w:rsidRDefault="00024BE8" w:rsidP="00543CE8">
            <w:pPr>
              <w:spacing w:line="240" w:lineRule="auto"/>
              <w:rPr>
                <w:rFonts w:ascii="Times New Roman" w:eastAsia="Times New Roman" w:hAnsi="Times New Roman" w:cs="Times New Roman"/>
                <w:sz w:val="24"/>
                <w:szCs w:val="24"/>
                <w:lang w:eastAsia="ru-RU"/>
              </w:rPr>
            </w:pPr>
            <w:r w:rsidRPr="00CE7278">
              <w:rPr>
                <w:rFonts w:ascii="Times New Roman" w:eastAsia="Times New Roman" w:hAnsi="Times New Roman" w:cs="Times New Roman"/>
                <w:sz w:val="24"/>
                <w:szCs w:val="24"/>
                <w:lang w:eastAsia="ru-RU"/>
              </w:rPr>
              <w:t>Болезни матери</w:t>
            </w:r>
          </w:p>
        </w:tc>
        <w:tc>
          <w:tcPr>
            <w:tcW w:w="1463" w:type="pct"/>
          </w:tcPr>
          <w:p w14:paraId="2EE63766" w14:textId="77777777" w:rsidR="00024BE8" w:rsidRPr="00CE7278" w:rsidRDefault="00024BE8" w:rsidP="00543CE8">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Артериальная гипертензия</w:t>
            </w:r>
          </w:p>
        </w:tc>
        <w:tc>
          <w:tcPr>
            <w:tcW w:w="381" w:type="pct"/>
          </w:tcPr>
          <w:p w14:paraId="50E82071"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21</w:t>
            </w:r>
          </w:p>
        </w:tc>
        <w:tc>
          <w:tcPr>
            <w:tcW w:w="382" w:type="pct"/>
          </w:tcPr>
          <w:p w14:paraId="74316777" w14:textId="77777777" w:rsidR="00024BE8" w:rsidRPr="00CE7278" w:rsidRDefault="00CF222D"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17</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1</w:t>
            </w:r>
          </w:p>
        </w:tc>
        <w:tc>
          <w:tcPr>
            <w:tcW w:w="305" w:type="pct"/>
          </w:tcPr>
          <w:p w14:paraId="265B26F6"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20</w:t>
            </w:r>
          </w:p>
        </w:tc>
        <w:tc>
          <w:tcPr>
            <w:tcW w:w="360" w:type="pct"/>
          </w:tcPr>
          <w:p w14:paraId="11F2600B"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27</w:t>
            </w:r>
            <w:r w:rsidR="00BB0322" w:rsidRPr="00CE7278">
              <w:rPr>
                <w:rFonts w:ascii="Times New Roman" w:eastAsia="Times New Roman" w:hAnsi="Times New Roman" w:cs="Times New Roman"/>
                <w:sz w:val="24"/>
                <w:szCs w:val="24"/>
                <w:lang w:eastAsia="ru-RU"/>
              </w:rPr>
              <w:t>,</w:t>
            </w:r>
            <w:r w:rsidRPr="00CE7278">
              <w:rPr>
                <w:rFonts w:ascii="Times New Roman" w:eastAsia="Times New Roman" w:hAnsi="Times New Roman" w:cs="Times New Roman"/>
                <w:sz w:val="24"/>
                <w:szCs w:val="24"/>
                <w:lang w:val="en-US" w:eastAsia="ru-RU"/>
              </w:rPr>
              <w:t>8</w:t>
            </w:r>
          </w:p>
        </w:tc>
        <w:tc>
          <w:tcPr>
            <w:tcW w:w="501" w:type="pct"/>
          </w:tcPr>
          <w:p w14:paraId="1A5B5413"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3</w:t>
            </w:r>
            <w:r w:rsidR="00BB0322" w:rsidRPr="00CE7278">
              <w:rPr>
                <w:rFonts w:ascii="Times New Roman" w:eastAsia="Times New Roman" w:hAnsi="Times New Roman" w:cs="Times New Roman"/>
                <w:sz w:val="24"/>
                <w:szCs w:val="24"/>
                <w:lang w:eastAsia="ru-RU"/>
              </w:rPr>
              <w:t>,</w:t>
            </w:r>
            <w:r w:rsidRPr="00CE7278">
              <w:rPr>
                <w:rFonts w:ascii="Times New Roman" w:eastAsia="Times New Roman" w:hAnsi="Times New Roman" w:cs="Times New Roman"/>
                <w:sz w:val="24"/>
                <w:szCs w:val="24"/>
                <w:lang w:val="en-US" w:eastAsia="ru-RU"/>
              </w:rPr>
              <w:t>134</w:t>
            </w:r>
          </w:p>
        </w:tc>
        <w:tc>
          <w:tcPr>
            <w:tcW w:w="654" w:type="pct"/>
          </w:tcPr>
          <w:p w14:paraId="3CB51AB8"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0</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077</w:t>
            </w:r>
          </w:p>
        </w:tc>
      </w:tr>
      <w:tr w:rsidR="00CE3629" w:rsidRPr="00CE3629" w14:paraId="53B91078" w14:textId="77777777" w:rsidTr="00543CE8">
        <w:tc>
          <w:tcPr>
            <w:tcW w:w="954" w:type="pct"/>
            <w:vMerge/>
          </w:tcPr>
          <w:p w14:paraId="3C6A1AF2" w14:textId="77777777" w:rsidR="00024BE8" w:rsidRPr="00CE7278" w:rsidRDefault="00024BE8" w:rsidP="00543CE8">
            <w:pPr>
              <w:spacing w:line="240" w:lineRule="auto"/>
              <w:rPr>
                <w:rFonts w:ascii="Times New Roman" w:eastAsia="Times New Roman" w:hAnsi="Times New Roman" w:cs="Times New Roman"/>
                <w:sz w:val="24"/>
                <w:szCs w:val="24"/>
                <w:lang w:val="en-US" w:eastAsia="ru-RU"/>
              </w:rPr>
            </w:pPr>
          </w:p>
        </w:tc>
        <w:tc>
          <w:tcPr>
            <w:tcW w:w="1463" w:type="pct"/>
          </w:tcPr>
          <w:p w14:paraId="4D98917A" w14:textId="77777777" w:rsidR="00024BE8" w:rsidRPr="00CE7278" w:rsidRDefault="00024BE8" w:rsidP="00543CE8">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Гиперхолестеринемия</w:t>
            </w:r>
          </w:p>
        </w:tc>
        <w:tc>
          <w:tcPr>
            <w:tcW w:w="381" w:type="pct"/>
          </w:tcPr>
          <w:p w14:paraId="7111CDCF"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26</w:t>
            </w:r>
          </w:p>
        </w:tc>
        <w:tc>
          <w:tcPr>
            <w:tcW w:w="382" w:type="pct"/>
          </w:tcPr>
          <w:p w14:paraId="53116BE5" w14:textId="77777777" w:rsidR="00024BE8" w:rsidRPr="00CE7278" w:rsidRDefault="00CF222D"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21</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1</w:t>
            </w:r>
          </w:p>
        </w:tc>
        <w:tc>
          <w:tcPr>
            <w:tcW w:w="305" w:type="pct"/>
          </w:tcPr>
          <w:p w14:paraId="5E650708"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20</w:t>
            </w:r>
          </w:p>
        </w:tc>
        <w:tc>
          <w:tcPr>
            <w:tcW w:w="360" w:type="pct"/>
          </w:tcPr>
          <w:p w14:paraId="64CBABC0"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27</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8</w:t>
            </w:r>
          </w:p>
        </w:tc>
        <w:tc>
          <w:tcPr>
            <w:tcW w:w="501" w:type="pct"/>
          </w:tcPr>
          <w:p w14:paraId="7488C987"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1</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230</w:t>
            </w:r>
          </w:p>
        </w:tc>
        <w:tc>
          <w:tcPr>
            <w:tcW w:w="654" w:type="pct"/>
          </w:tcPr>
          <w:p w14:paraId="3EA825A5" w14:textId="77777777" w:rsidR="00024BE8" w:rsidRPr="00CE7278" w:rsidRDefault="00BB0322" w:rsidP="00543CE8">
            <w:pPr>
              <w:spacing w:line="240" w:lineRule="auto"/>
              <w:ind w:hanging="108"/>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0</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267</w:t>
            </w:r>
          </w:p>
        </w:tc>
      </w:tr>
      <w:tr w:rsidR="00CE3629" w:rsidRPr="00CE3629" w14:paraId="11E9C4A8" w14:textId="77777777" w:rsidTr="00543CE8">
        <w:tc>
          <w:tcPr>
            <w:tcW w:w="954" w:type="pct"/>
            <w:vMerge/>
          </w:tcPr>
          <w:p w14:paraId="7DB9AA26" w14:textId="77777777" w:rsidR="00024BE8" w:rsidRPr="00CE7278" w:rsidRDefault="00024BE8" w:rsidP="00543CE8">
            <w:pPr>
              <w:spacing w:line="240" w:lineRule="auto"/>
              <w:rPr>
                <w:rFonts w:ascii="Times New Roman" w:eastAsia="Times New Roman" w:hAnsi="Times New Roman" w:cs="Times New Roman"/>
                <w:sz w:val="24"/>
                <w:szCs w:val="24"/>
                <w:lang w:val="en-US" w:eastAsia="ru-RU"/>
              </w:rPr>
            </w:pPr>
          </w:p>
        </w:tc>
        <w:tc>
          <w:tcPr>
            <w:tcW w:w="1463" w:type="pct"/>
          </w:tcPr>
          <w:p w14:paraId="56C17CD9" w14:textId="77777777" w:rsidR="00024BE8" w:rsidRPr="00CE7278" w:rsidRDefault="00024BE8" w:rsidP="00543CE8">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Сахарный диабет</w:t>
            </w:r>
          </w:p>
        </w:tc>
        <w:tc>
          <w:tcPr>
            <w:tcW w:w="381" w:type="pct"/>
          </w:tcPr>
          <w:p w14:paraId="57DF7336"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24</w:t>
            </w:r>
          </w:p>
        </w:tc>
        <w:tc>
          <w:tcPr>
            <w:tcW w:w="382" w:type="pct"/>
          </w:tcPr>
          <w:p w14:paraId="3253CB6A" w14:textId="77777777" w:rsidR="00024BE8" w:rsidRPr="00CE7278" w:rsidRDefault="00CF222D"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19</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5</w:t>
            </w:r>
          </w:p>
        </w:tc>
        <w:tc>
          <w:tcPr>
            <w:tcW w:w="305" w:type="pct"/>
          </w:tcPr>
          <w:p w14:paraId="53AF7175"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16</w:t>
            </w:r>
          </w:p>
        </w:tc>
        <w:tc>
          <w:tcPr>
            <w:tcW w:w="360" w:type="pct"/>
          </w:tcPr>
          <w:p w14:paraId="0CA06814"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22</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2</w:t>
            </w:r>
          </w:p>
        </w:tc>
        <w:tc>
          <w:tcPr>
            <w:tcW w:w="501" w:type="pct"/>
          </w:tcPr>
          <w:p w14:paraId="00C58130"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0</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251</w:t>
            </w:r>
          </w:p>
        </w:tc>
        <w:tc>
          <w:tcPr>
            <w:tcW w:w="654" w:type="pct"/>
          </w:tcPr>
          <w:p w14:paraId="33F9D193"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0</w:t>
            </w:r>
            <w:r w:rsidR="00BB0322" w:rsidRPr="00CE7278">
              <w:rPr>
                <w:rFonts w:ascii="Times New Roman" w:eastAsia="Times New Roman" w:hAnsi="Times New Roman" w:cs="Times New Roman"/>
                <w:sz w:val="24"/>
                <w:szCs w:val="24"/>
                <w:lang w:eastAsia="ru-RU"/>
              </w:rPr>
              <w:t>,</w:t>
            </w:r>
            <w:r w:rsidRPr="00CE7278">
              <w:rPr>
                <w:rFonts w:ascii="Times New Roman" w:eastAsia="Times New Roman" w:hAnsi="Times New Roman" w:cs="Times New Roman"/>
                <w:sz w:val="24"/>
                <w:szCs w:val="24"/>
                <w:lang w:val="en-US" w:eastAsia="ru-RU"/>
              </w:rPr>
              <w:t>616</w:t>
            </w:r>
          </w:p>
        </w:tc>
      </w:tr>
      <w:tr w:rsidR="00CE3629" w:rsidRPr="00CE3629" w14:paraId="1BA9AC1A" w14:textId="77777777" w:rsidTr="00543CE8">
        <w:tc>
          <w:tcPr>
            <w:tcW w:w="954" w:type="pct"/>
            <w:vMerge w:val="restart"/>
          </w:tcPr>
          <w:p w14:paraId="502A0E40" w14:textId="77777777" w:rsidR="00024BE8" w:rsidRPr="00CE7278" w:rsidRDefault="00024BE8" w:rsidP="00543CE8">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Возраст матери, лет</w:t>
            </w:r>
          </w:p>
        </w:tc>
        <w:tc>
          <w:tcPr>
            <w:tcW w:w="1463" w:type="pct"/>
          </w:tcPr>
          <w:p w14:paraId="78718BB2" w14:textId="77777777" w:rsidR="00024BE8" w:rsidRPr="00CE7278" w:rsidRDefault="00024BE8" w:rsidP="00543CE8">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 30</w:t>
            </w:r>
          </w:p>
        </w:tc>
        <w:tc>
          <w:tcPr>
            <w:tcW w:w="381" w:type="pct"/>
          </w:tcPr>
          <w:p w14:paraId="3709171D"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66</w:t>
            </w:r>
          </w:p>
        </w:tc>
        <w:tc>
          <w:tcPr>
            <w:tcW w:w="382" w:type="pct"/>
          </w:tcPr>
          <w:p w14:paraId="72C8794A" w14:textId="77777777" w:rsidR="00024BE8" w:rsidRPr="00CE7278" w:rsidRDefault="00CF222D"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53</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7</w:t>
            </w:r>
          </w:p>
        </w:tc>
        <w:tc>
          <w:tcPr>
            <w:tcW w:w="305" w:type="pct"/>
          </w:tcPr>
          <w:p w14:paraId="0FE21036"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21</w:t>
            </w:r>
          </w:p>
        </w:tc>
        <w:tc>
          <w:tcPr>
            <w:tcW w:w="360" w:type="pct"/>
          </w:tcPr>
          <w:p w14:paraId="6E9492B3"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29</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2</w:t>
            </w:r>
          </w:p>
        </w:tc>
        <w:tc>
          <w:tcPr>
            <w:tcW w:w="501" w:type="pct"/>
            <w:vMerge w:val="restart"/>
          </w:tcPr>
          <w:p w14:paraId="54CCC7E0"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11</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062</w:t>
            </w:r>
          </w:p>
        </w:tc>
        <w:tc>
          <w:tcPr>
            <w:tcW w:w="654" w:type="pct"/>
            <w:vMerge w:val="restart"/>
          </w:tcPr>
          <w:p w14:paraId="4F1CB71D"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0</w:t>
            </w:r>
            <w:r w:rsidR="00BB0322" w:rsidRPr="00CE7278">
              <w:rPr>
                <w:rFonts w:ascii="Times New Roman" w:eastAsia="Times New Roman" w:hAnsi="Times New Roman" w:cs="Times New Roman"/>
                <w:sz w:val="24"/>
                <w:szCs w:val="24"/>
                <w:lang w:eastAsia="ru-RU"/>
              </w:rPr>
              <w:t>,</w:t>
            </w:r>
            <w:r w:rsidRPr="00CE7278">
              <w:rPr>
                <w:rFonts w:ascii="Times New Roman" w:eastAsia="Times New Roman" w:hAnsi="Times New Roman" w:cs="Times New Roman"/>
                <w:sz w:val="24"/>
                <w:szCs w:val="24"/>
                <w:lang w:val="en-US" w:eastAsia="ru-RU"/>
              </w:rPr>
              <w:t>004</w:t>
            </w:r>
          </w:p>
        </w:tc>
      </w:tr>
      <w:tr w:rsidR="00CE3629" w:rsidRPr="00CE3629" w14:paraId="68706877" w14:textId="77777777" w:rsidTr="00543CE8">
        <w:tc>
          <w:tcPr>
            <w:tcW w:w="954" w:type="pct"/>
            <w:vMerge/>
          </w:tcPr>
          <w:p w14:paraId="573C2FBF" w14:textId="77777777" w:rsidR="00024BE8" w:rsidRPr="00CE7278" w:rsidRDefault="00024BE8" w:rsidP="00543CE8">
            <w:pPr>
              <w:spacing w:line="240" w:lineRule="auto"/>
              <w:rPr>
                <w:rFonts w:ascii="Times New Roman" w:eastAsia="Times New Roman" w:hAnsi="Times New Roman" w:cs="Times New Roman"/>
                <w:sz w:val="24"/>
                <w:szCs w:val="24"/>
                <w:lang w:val="en-US" w:eastAsia="ru-RU"/>
              </w:rPr>
            </w:pPr>
          </w:p>
        </w:tc>
        <w:tc>
          <w:tcPr>
            <w:tcW w:w="1463" w:type="pct"/>
          </w:tcPr>
          <w:p w14:paraId="3B00851C" w14:textId="77777777" w:rsidR="00024BE8" w:rsidRPr="00CE7278" w:rsidRDefault="00024BE8" w:rsidP="00543CE8">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31 – 40</w:t>
            </w:r>
          </w:p>
        </w:tc>
        <w:tc>
          <w:tcPr>
            <w:tcW w:w="381" w:type="pct"/>
          </w:tcPr>
          <w:p w14:paraId="1DFF4B08"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45</w:t>
            </w:r>
          </w:p>
        </w:tc>
        <w:tc>
          <w:tcPr>
            <w:tcW w:w="382" w:type="pct"/>
          </w:tcPr>
          <w:p w14:paraId="65EE2CCC" w14:textId="77777777" w:rsidR="00024BE8" w:rsidRPr="00CE7278" w:rsidRDefault="00CF222D"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36</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6</w:t>
            </w:r>
          </w:p>
        </w:tc>
        <w:tc>
          <w:tcPr>
            <w:tcW w:w="305" w:type="pct"/>
          </w:tcPr>
          <w:p w14:paraId="7D398577"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41</w:t>
            </w:r>
          </w:p>
        </w:tc>
        <w:tc>
          <w:tcPr>
            <w:tcW w:w="360" w:type="pct"/>
          </w:tcPr>
          <w:p w14:paraId="22C233FF"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56</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9</w:t>
            </w:r>
          </w:p>
        </w:tc>
        <w:tc>
          <w:tcPr>
            <w:tcW w:w="501" w:type="pct"/>
            <w:vMerge/>
          </w:tcPr>
          <w:p w14:paraId="0F518A97"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p>
        </w:tc>
        <w:tc>
          <w:tcPr>
            <w:tcW w:w="654" w:type="pct"/>
            <w:vMerge/>
          </w:tcPr>
          <w:p w14:paraId="463E8B3C"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p>
        </w:tc>
      </w:tr>
      <w:tr w:rsidR="00CE3629" w:rsidRPr="00CE3629" w14:paraId="35084328" w14:textId="77777777" w:rsidTr="00543CE8">
        <w:tc>
          <w:tcPr>
            <w:tcW w:w="954" w:type="pct"/>
            <w:vMerge/>
          </w:tcPr>
          <w:p w14:paraId="3B649E1C" w14:textId="77777777" w:rsidR="00024BE8" w:rsidRPr="00CE7278" w:rsidRDefault="00024BE8" w:rsidP="00543CE8">
            <w:pPr>
              <w:spacing w:line="240" w:lineRule="auto"/>
              <w:rPr>
                <w:rFonts w:ascii="Times New Roman" w:eastAsia="Times New Roman" w:hAnsi="Times New Roman" w:cs="Times New Roman"/>
                <w:sz w:val="24"/>
                <w:szCs w:val="24"/>
                <w:lang w:val="en-US" w:eastAsia="ru-RU"/>
              </w:rPr>
            </w:pPr>
          </w:p>
        </w:tc>
        <w:tc>
          <w:tcPr>
            <w:tcW w:w="1463" w:type="pct"/>
          </w:tcPr>
          <w:p w14:paraId="1E125BD6" w14:textId="77777777" w:rsidR="00024BE8" w:rsidRPr="00CE7278" w:rsidRDefault="00024BE8" w:rsidP="00543CE8">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 41</w:t>
            </w:r>
          </w:p>
        </w:tc>
        <w:tc>
          <w:tcPr>
            <w:tcW w:w="381" w:type="pct"/>
          </w:tcPr>
          <w:p w14:paraId="4159D50B"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12</w:t>
            </w:r>
          </w:p>
        </w:tc>
        <w:tc>
          <w:tcPr>
            <w:tcW w:w="382" w:type="pct"/>
          </w:tcPr>
          <w:p w14:paraId="2E4ED898" w14:textId="77777777" w:rsidR="00024BE8" w:rsidRPr="00CE7278" w:rsidRDefault="00CF222D"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9</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8</w:t>
            </w:r>
          </w:p>
        </w:tc>
        <w:tc>
          <w:tcPr>
            <w:tcW w:w="305" w:type="pct"/>
          </w:tcPr>
          <w:p w14:paraId="21D811A4"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10</w:t>
            </w:r>
          </w:p>
        </w:tc>
        <w:tc>
          <w:tcPr>
            <w:tcW w:w="360" w:type="pct"/>
          </w:tcPr>
          <w:p w14:paraId="792992EC"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13</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9</w:t>
            </w:r>
          </w:p>
        </w:tc>
        <w:tc>
          <w:tcPr>
            <w:tcW w:w="501" w:type="pct"/>
            <w:vMerge/>
          </w:tcPr>
          <w:p w14:paraId="4AF6597A"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p>
        </w:tc>
        <w:tc>
          <w:tcPr>
            <w:tcW w:w="654" w:type="pct"/>
            <w:vMerge/>
          </w:tcPr>
          <w:p w14:paraId="67D36CF8"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p>
        </w:tc>
      </w:tr>
      <w:tr w:rsidR="00CE3629" w:rsidRPr="00CE3629" w14:paraId="30F20FBA" w14:textId="77777777" w:rsidTr="00543CE8">
        <w:trPr>
          <w:trHeight w:val="56"/>
        </w:trPr>
        <w:tc>
          <w:tcPr>
            <w:tcW w:w="954" w:type="pct"/>
            <w:vMerge w:val="restart"/>
          </w:tcPr>
          <w:p w14:paraId="19051FF0" w14:textId="77777777" w:rsidR="00024BE8" w:rsidRPr="00CE7278" w:rsidRDefault="00024BE8" w:rsidP="00543CE8">
            <w:pPr>
              <w:spacing w:line="240" w:lineRule="auto"/>
              <w:rPr>
                <w:rFonts w:ascii="Times New Roman" w:eastAsia="Times New Roman" w:hAnsi="Times New Roman" w:cs="Times New Roman"/>
                <w:sz w:val="24"/>
                <w:szCs w:val="24"/>
                <w:lang w:eastAsia="ru-RU"/>
              </w:rPr>
            </w:pPr>
            <w:r w:rsidRPr="00CE7278">
              <w:rPr>
                <w:rFonts w:ascii="Times New Roman" w:eastAsia="Times New Roman" w:hAnsi="Times New Roman" w:cs="Times New Roman"/>
                <w:sz w:val="24"/>
                <w:szCs w:val="24"/>
                <w:lang w:eastAsia="ru-RU"/>
              </w:rPr>
              <w:t>История болезни во время беременности</w:t>
            </w:r>
          </w:p>
        </w:tc>
        <w:tc>
          <w:tcPr>
            <w:tcW w:w="1463" w:type="pct"/>
          </w:tcPr>
          <w:p w14:paraId="74A6FBD2" w14:textId="77777777" w:rsidR="00024BE8" w:rsidRPr="00CE7278" w:rsidRDefault="00024BE8" w:rsidP="00543CE8">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Острая респираторная инфекция</w:t>
            </w:r>
          </w:p>
        </w:tc>
        <w:tc>
          <w:tcPr>
            <w:tcW w:w="381" w:type="pct"/>
          </w:tcPr>
          <w:p w14:paraId="4517ABFD"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30</w:t>
            </w:r>
          </w:p>
        </w:tc>
        <w:tc>
          <w:tcPr>
            <w:tcW w:w="382" w:type="pct"/>
          </w:tcPr>
          <w:p w14:paraId="382DD6C3" w14:textId="77777777" w:rsidR="00024BE8" w:rsidRPr="00CE7278" w:rsidRDefault="00CF222D"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24</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4</w:t>
            </w:r>
          </w:p>
        </w:tc>
        <w:tc>
          <w:tcPr>
            <w:tcW w:w="305" w:type="pct"/>
          </w:tcPr>
          <w:p w14:paraId="5194C61D"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18</w:t>
            </w:r>
          </w:p>
        </w:tc>
        <w:tc>
          <w:tcPr>
            <w:tcW w:w="360" w:type="pct"/>
          </w:tcPr>
          <w:p w14:paraId="5381271E"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25</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0</w:t>
            </w:r>
          </w:p>
        </w:tc>
        <w:tc>
          <w:tcPr>
            <w:tcW w:w="501" w:type="pct"/>
          </w:tcPr>
          <w:p w14:paraId="1CC688E9"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0</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009</w:t>
            </w:r>
          </w:p>
        </w:tc>
        <w:tc>
          <w:tcPr>
            <w:tcW w:w="654" w:type="pct"/>
          </w:tcPr>
          <w:p w14:paraId="077F126A"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0</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924</w:t>
            </w:r>
          </w:p>
        </w:tc>
      </w:tr>
      <w:tr w:rsidR="00CE3629" w:rsidRPr="00CE3629" w14:paraId="50E887A9" w14:textId="77777777" w:rsidTr="00543CE8">
        <w:tc>
          <w:tcPr>
            <w:tcW w:w="954" w:type="pct"/>
            <w:vMerge/>
          </w:tcPr>
          <w:p w14:paraId="51521448" w14:textId="77777777" w:rsidR="00024BE8" w:rsidRPr="00CE7278" w:rsidRDefault="00024BE8" w:rsidP="00543CE8">
            <w:pPr>
              <w:spacing w:line="240" w:lineRule="auto"/>
              <w:rPr>
                <w:rFonts w:ascii="Times New Roman" w:eastAsia="Times New Roman" w:hAnsi="Times New Roman" w:cs="Times New Roman"/>
                <w:sz w:val="24"/>
                <w:szCs w:val="24"/>
                <w:lang w:val="en-US" w:eastAsia="ru-RU"/>
              </w:rPr>
            </w:pPr>
          </w:p>
        </w:tc>
        <w:tc>
          <w:tcPr>
            <w:tcW w:w="1463" w:type="pct"/>
          </w:tcPr>
          <w:p w14:paraId="54E0F375" w14:textId="77777777" w:rsidR="00024BE8" w:rsidRPr="00CE7278" w:rsidRDefault="00024BE8" w:rsidP="00543CE8">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TORCH</w:t>
            </w:r>
            <w:r w:rsidRPr="00CE7278">
              <w:rPr>
                <w:rFonts w:ascii="Times New Roman" w:eastAsia="Times New Roman" w:hAnsi="Times New Roman" w:cs="Times New Roman"/>
                <w:sz w:val="24"/>
                <w:szCs w:val="24"/>
                <w:vertAlign w:val="superscript"/>
                <w:lang w:val="en-US" w:eastAsia="ru-RU"/>
              </w:rPr>
              <w:t>∞</w:t>
            </w:r>
          </w:p>
        </w:tc>
        <w:tc>
          <w:tcPr>
            <w:tcW w:w="381" w:type="pct"/>
          </w:tcPr>
          <w:p w14:paraId="54E8BF85"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9</w:t>
            </w:r>
          </w:p>
        </w:tc>
        <w:tc>
          <w:tcPr>
            <w:tcW w:w="382" w:type="pct"/>
          </w:tcPr>
          <w:p w14:paraId="0008405D" w14:textId="77777777" w:rsidR="00024BE8" w:rsidRPr="00CE7278" w:rsidRDefault="00CF222D"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7</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3</w:t>
            </w:r>
          </w:p>
        </w:tc>
        <w:tc>
          <w:tcPr>
            <w:tcW w:w="305" w:type="pct"/>
          </w:tcPr>
          <w:p w14:paraId="5799EA9A"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33</w:t>
            </w:r>
          </w:p>
        </w:tc>
        <w:tc>
          <w:tcPr>
            <w:tcW w:w="360" w:type="pct"/>
          </w:tcPr>
          <w:p w14:paraId="46CA0657"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45</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8</w:t>
            </w:r>
          </w:p>
        </w:tc>
        <w:tc>
          <w:tcPr>
            <w:tcW w:w="501" w:type="pct"/>
          </w:tcPr>
          <w:p w14:paraId="4F620A67"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39</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868</w:t>
            </w:r>
          </w:p>
        </w:tc>
        <w:tc>
          <w:tcPr>
            <w:tcW w:w="654" w:type="pct"/>
          </w:tcPr>
          <w:p w14:paraId="7F35E03D" w14:textId="77777777" w:rsidR="00024BE8" w:rsidRPr="00CE7278" w:rsidRDefault="00BB0322" w:rsidP="00543CE8">
            <w:pPr>
              <w:spacing w:line="240" w:lineRule="auto"/>
              <w:ind w:hanging="108"/>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&lt; 0</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001</w:t>
            </w:r>
          </w:p>
        </w:tc>
      </w:tr>
      <w:tr w:rsidR="00CE3629" w:rsidRPr="00CE3629" w14:paraId="2B2138CE" w14:textId="77777777" w:rsidTr="00543CE8">
        <w:tc>
          <w:tcPr>
            <w:tcW w:w="954" w:type="pct"/>
            <w:vMerge/>
          </w:tcPr>
          <w:p w14:paraId="03A92FD8" w14:textId="77777777" w:rsidR="00024BE8" w:rsidRPr="00CE7278" w:rsidRDefault="00024BE8" w:rsidP="00543CE8">
            <w:pPr>
              <w:spacing w:line="240" w:lineRule="auto"/>
              <w:rPr>
                <w:rFonts w:ascii="Times New Roman" w:eastAsia="Times New Roman" w:hAnsi="Times New Roman" w:cs="Times New Roman"/>
                <w:sz w:val="24"/>
                <w:szCs w:val="24"/>
                <w:lang w:val="en-US" w:eastAsia="ru-RU"/>
              </w:rPr>
            </w:pPr>
          </w:p>
        </w:tc>
        <w:tc>
          <w:tcPr>
            <w:tcW w:w="1463" w:type="pct"/>
          </w:tcPr>
          <w:p w14:paraId="0C9D35F5" w14:textId="77777777" w:rsidR="00024BE8" w:rsidRPr="00CE7278" w:rsidRDefault="00024BE8" w:rsidP="00543CE8">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Гестоз</w:t>
            </w:r>
          </w:p>
        </w:tc>
        <w:tc>
          <w:tcPr>
            <w:tcW w:w="381" w:type="pct"/>
          </w:tcPr>
          <w:p w14:paraId="062BAC3C"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18</w:t>
            </w:r>
          </w:p>
        </w:tc>
        <w:tc>
          <w:tcPr>
            <w:tcW w:w="382" w:type="pct"/>
          </w:tcPr>
          <w:p w14:paraId="547B1E10" w14:textId="77777777" w:rsidR="00024BE8" w:rsidRPr="00CE7278" w:rsidRDefault="00CF222D"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14</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6</w:t>
            </w:r>
          </w:p>
        </w:tc>
        <w:tc>
          <w:tcPr>
            <w:tcW w:w="305" w:type="pct"/>
          </w:tcPr>
          <w:p w14:paraId="123D225C"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26</w:t>
            </w:r>
          </w:p>
        </w:tc>
        <w:tc>
          <w:tcPr>
            <w:tcW w:w="360" w:type="pct"/>
          </w:tcPr>
          <w:p w14:paraId="4E5BCF08"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36</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1</w:t>
            </w:r>
          </w:p>
        </w:tc>
        <w:tc>
          <w:tcPr>
            <w:tcW w:w="501" w:type="pct"/>
          </w:tcPr>
          <w:p w14:paraId="332234CF"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23</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795</w:t>
            </w:r>
          </w:p>
        </w:tc>
        <w:tc>
          <w:tcPr>
            <w:tcW w:w="654" w:type="pct"/>
          </w:tcPr>
          <w:p w14:paraId="4250A6F1" w14:textId="77777777" w:rsidR="00024BE8" w:rsidRPr="00CE7278" w:rsidRDefault="00024BE8" w:rsidP="00543CE8">
            <w:pPr>
              <w:spacing w:line="240" w:lineRule="auto"/>
              <w:ind w:hanging="108"/>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&lt; 0</w:t>
            </w:r>
            <w:r w:rsidR="00BB0322" w:rsidRPr="00CE7278">
              <w:rPr>
                <w:rFonts w:ascii="Times New Roman" w:eastAsia="Times New Roman" w:hAnsi="Times New Roman" w:cs="Times New Roman"/>
                <w:sz w:val="24"/>
                <w:szCs w:val="24"/>
                <w:lang w:eastAsia="ru-RU"/>
              </w:rPr>
              <w:t>,</w:t>
            </w:r>
            <w:r w:rsidRPr="00CE7278">
              <w:rPr>
                <w:rFonts w:ascii="Times New Roman" w:eastAsia="Times New Roman" w:hAnsi="Times New Roman" w:cs="Times New Roman"/>
                <w:sz w:val="24"/>
                <w:szCs w:val="24"/>
                <w:lang w:val="en-US" w:eastAsia="ru-RU"/>
              </w:rPr>
              <w:t>001</w:t>
            </w:r>
          </w:p>
        </w:tc>
      </w:tr>
      <w:tr w:rsidR="00CE3629" w:rsidRPr="00CE3629" w14:paraId="409E66A3" w14:textId="77777777" w:rsidTr="00543CE8">
        <w:tc>
          <w:tcPr>
            <w:tcW w:w="954" w:type="pct"/>
            <w:vMerge/>
          </w:tcPr>
          <w:p w14:paraId="348CF4BA" w14:textId="77777777" w:rsidR="00024BE8" w:rsidRPr="00CE7278" w:rsidRDefault="00024BE8" w:rsidP="00543CE8">
            <w:pPr>
              <w:spacing w:line="240" w:lineRule="auto"/>
              <w:rPr>
                <w:rFonts w:ascii="Times New Roman" w:eastAsia="Times New Roman" w:hAnsi="Times New Roman" w:cs="Times New Roman"/>
                <w:sz w:val="24"/>
                <w:szCs w:val="24"/>
                <w:lang w:val="en-US" w:eastAsia="ru-RU"/>
              </w:rPr>
            </w:pPr>
          </w:p>
        </w:tc>
        <w:tc>
          <w:tcPr>
            <w:tcW w:w="1463" w:type="pct"/>
          </w:tcPr>
          <w:p w14:paraId="1E955EC3" w14:textId="77777777" w:rsidR="00024BE8" w:rsidRPr="00CE7278" w:rsidRDefault="00024BE8" w:rsidP="00543CE8">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Усталость</w:t>
            </w:r>
          </w:p>
        </w:tc>
        <w:tc>
          <w:tcPr>
            <w:tcW w:w="381" w:type="pct"/>
          </w:tcPr>
          <w:p w14:paraId="6361147D"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51</w:t>
            </w:r>
          </w:p>
        </w:tc>
        <w:tc>
          <w:tcPr>
            <w:tcW w:w="382" w:type="pct"/>
          </w:tcPr>
          <w:p w14:paraId="1E5BDB59" w14:textId="77777777" w:rsidR="00024BE8" w:rsidRPr="00CE7278" w:rsidRDefault="00CF222D"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41</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5</w:t>
            </w:r>
          </w:p>
        </w:tc>
        <w:tc>
          <w:tcPr>
            <w:tcW w:w="305" w:type="pct"/>
          </w:tcPr>
          <w:p w14:paraId="44FABA4D"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34</w:t>
            </w:r>
          </w:p>
        </w:tc>
        <w:tc>
          <w:tcPr>
            <w:tcW w:w="360" w:type="pct"/>
          </w:tcPr>
          <w:p w14:paraId="61C9F510"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47</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2</w:t>
            </w:r>
          </w:p>
        </w:tc>
        <w:tc>
          <w:tcPr>
            <w:tcW w:w="501" w:type="pct"/>
          </w:tcPr>
          <w:p w14:paraId="1BCB3F88"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0</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613</w:t>
            </w:r>
          </w:p>
        </w:tc>
        <w:tc>
          <w:tcPr>
            <w:tcW w:w="654" w:type="pct"/>
          </w:tcPr>
          <w:p w14:paraId="5F50FA47"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0</w:t>
            </w:r>
            <w:r w:rsidR="00BB0322" w:rsidRPr="00CE7278">
              <w:rPr>
                <w:rFonts w:ascii="Times New Roman" w:eastAsia="Times New Roman" w:hAnsi="Times New Roman" w:cs="Times New Roman"/>
                <w:sz w:val="24"/>
                <w:szCs w:val="24"/>
                <w:lang w:eastAsia="ru-RU"/>
              </w:rPr>
              <w:t>,</w:t>
            </w:r>
            <w:r w:rsidRPr="00CE7278">
              <w:rPr>
                <w:rFonts w:ascii="Times New Roman" w:eastAsia="Times New Roman" w:hAnsi="Times New Roman" w:cs="Times New Roman"/>
                <w:sz w:val="24"/>
                <w:szCs w:val="24"/>
                <w:lang w:val="en-US" w:eastAsia="ru-RU"/>
              </w:rPr>
              <w:t>434</w:t>
            </w:r>
          </w:p>
        </w:tc>
      </w:tr>
      <w:tr w:rsidR="00CE3629" w:rsidRPr="00CE3629" w14:paraId="034D9BAC" w14:textId="77777777" w:rsidTr="00543CE8">
        <w:tc>
          <w:tcPr>
            <w:tcW w:w="954" w:type="pct"/>
            <w:vMerge w:val="restart"/>
          </w:tcPr>
          <w:p w14:paraId="17D443D3" w14:textId="77777777" w:rsidR="00024BE8" w:rsidRPr="00CE7278" w:rsidRDefault="00024BE8" w:rsidP="00543CE8">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Воздействие во время беременности</w:t>
            </w:r>
          </w:p>
        </w:tc>
        <w:tc>
          <w:tcPr>
            <w:tcW w:w="1463" w:type="pct"/>
          </w:tcPr>
          <w:p w14:paraId="453AA981" w14:textId="77777777" w:rsidR="00024BE8" w:rsidRPr="00CE7278" w:rsidRDefault="00024BE8" w:rsidP="00543CE8">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Химикаты</w:t>
            </w:r>
          </w:p>
        </w:tc>
        <w:tc>
          <w:tcPr>
            <w:tcW w:w="381" w:type="pct"/>
          </w:tcPr>
          <w:p w14:paraId="76858803"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10</w:t>
            </w:r>
          </w:p>
        </w:tc>
        <w:tc>
          <w:tcPr>
            <w:tcW w:w="382" w:type="pct"/>
          </w:tcPr>
          <w:p w14:paraId="7BBFC63C" w14:textId="77777777" w:rsidR="00024BE8" w:rsidRPr="00CE7278" w:rsidRDefault="00CF222D"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8</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1</w:t>
            </w:r>
          </w:p>
        </w:tc>
        <w:tc>
          <w:tcPr>
            <w:tcW w:w="305" w:type="pct"/>
          </w:tcPr>
          <w:p w14:paraId="0724E26A"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13</w:t>
            </w:r>
          </w:p>
        </w:tc>
        <w:tc>
          <w:tcPr>
            <w:tcW w:w="360" w:type="pct"/>
          </w:tcPr>
          <w:p w14:paraId="2D0E9E4D"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18</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1</w:t>
            </w:r>
          </w:p>
        </w:tc>
        <w:tc>
          <w:tcPr>
            <w:tcW w:w="501" w:type="pct"/>
          </w:tcPr>
          <w:p w14:paraId="24DBC6BE"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4</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464</w:t>
            </w:r>
          </w:p>
        </w:tc>
        <w:tc>
          <w:tcPr>
            <w:tcW w:w="654" w:type="pct"/>
          </w:tcPr>
          <w:p w14:paraId="1E64278A"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0</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035</w:t>
            </w:r>
          </w:p>
        </w:tc>
      </w:tr>
      <w:tr w:rsidR="00CE3629" w:rsidRPr="00CE3629" w14:paraId="53A297D3" w14:textId="77777777" w:rsidTr="00543CE8">
        <w:trPr>
          <w:trHeight w:val="262"/>
        </w:trPr>
        <w:tc>
          <w:tcPr>
            <w:tcW w:w="954" w:type="pct"/>
            <w:vMerge/>
          </w:tcPr>
          <w:p w14:paraId="5359D459" w14:textId="77777777" w:rsidR="00024BE8" w:rsidRPr="00CE7278" w:rsidRDefault="00024BE8" w:rsidP="00543CE8">
            <w:pPr>
              <w:spacing w:line="240" w:lineRule="auto"/>
              <w:rPr>
                <w:rFonts w:ascii="Times New Roman" w:eastAsia="Times New Roman" w:hAnsi="Times New Roman" w:cs="Times New Roman"/>
                <w:sz w:val="24"/>
                <w:szCs w:val="24"/>
                <w:lang w:val="en-US" w:eastAsia="ru-RU"/>
              </w:rPr>
            </w:pPr>
          </w:p>
        </w:tc>
        <w:tc>
          <w:tcPr>
            <w:tcW w:w="1463" w:type="pct"/>
          </w:tcPr>
          <w:p w14:paraId="38344362" w14:textId="77777777" w:rsidR="00024BE8" w:rsidRPr="00CE7278" w:rsidRDefault="00024BE8" w:rsidP="00543CE8">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Курение</w:t>
            </w:r>
          </w:p>
        </w:tc>
        <w:tc>
          <w:tcPr>
            <w:tcW w:w="381" w:type="pct"/>
          </w:tcPr>
          <w:p w14:paraId="4809EA68"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37</w:t>
            </w:r>
          </w:p>
        </w:tc>
        <w:tc>
          <w:tcPr>
            <w:tcW w:w="382" w:type="pct"/>
          </w:tcPr>
          <w:p w14:paraId="3F726F86" w14:textId="77777777" w:rsidR="00024BE8" w:rsidRPr="00CE7278" w:rsidRDefault="00CF222D"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30</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1</w:t>
            </w:r>
          </w:p>
        </w:tc>
        <w:tc>
          <w:tcPr>
            <w:tcW w:w="305" w:type="pct"/>
          </w:tcPr>
          <w:p w14:paraId="242D360F"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31</w:t>
            </w:r>
          </w:p>
        </w:tc>
        <w:tc>
          <w:tcPr>
            <w:tcW w:w="360" w:type="pct"/>
          </w:tcPr>
          <w:p w14:paraId="757F90C6"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43</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7</w:t>
            </w:r>
          </w:p>
        </w:tc>
        <w:tc>
          <w:tcPr>
            <w:tcW w:w="501" w:type="pct"/>
          </w:tcPr>
          <w:p w14:paraId="39E1E607"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3</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647</w:t>
            </w:r>
          </w:p>
        </w:tc>
        <w:tc>
          <w:tcPr>
            <w:tcW w:w="654" w:type="pct"/>
          </w:tcPr>
          <w:p w14:paraId="2A427C2D"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0</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056</w:t>
            </w:r>
          </w:p>
        </w:tc>
      </w:tr>
      <w:tr w:rsidR="00CE3629" w:rsidRPr="00CE3629" w14:paraId="2A714FF3" w14:textId="77777777" w:rsidTr="00543CE8">
        <w:trPr>
          <w:trHeight w:val="137"/>
        </w:trPr>
        <w:tc>
          <w:tcPr>
            <w:tcW w:w="954" w:type="pct"/>
            <w:vMerge/>
          </w:tcPr>
          <w:p w14:paraId="1FA74C73" w14:textId="77777777" w:rsidR="00024BE8" w:rsidRPr="00CE7278" w:rsidRDefault="00024BE8" w:rsidP="00543CE8">
            <w:pPr>
              <w:spacing w:line="240" w:lineRule="auto"/>
              <w:rPr>
                <w:rFonts w:ascii="Times New Roman" w:eastAsia="Times New Roman" w:hAnsi="Times New Roman" w:cs="Times New Roman"/>
                <w:sz w:val="24"/>
                <w:szCs w:val="24"/>
                <w:lang w:val="en-US" w:eastAsia="ru-RU"/>
              </w:rPr>
            </w:pPr>
          </w:p>
        </w:tc>
        <w:tc>
          <w:tcPr>
            <w:tcW w:w="1463" w:type="pct"/>
          </w:tcPr>
          <w:p w14:paraId="702CA699" w14:textId="77777777" w:rsidR="00024BE8" w:rsidRPr="00CE7278" w:rsidRDefault="00024BE8" w:rsidP="00543CE8">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Алкоголь</w:t>
            </w:r>
          </w:p>
        </w:tc>
        <w:tc>
          <w:tcPr>
            <w:tcW w:w="381" w:type="pct"/>
          </w:tcPr>
          <w:p w14:paraId="7C003F14"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21</w:t>
            </w:r>
          </w:p>
        </w:tc>
        <w:tc>
          <w:tcPr>
            <w:tcW w:w="382" w:type="pct"/>
          </w:tcPr>
          <w:p w14:paraId="3080DA14"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17</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1</w:t>
            </w:r>
          </w:p>
        </w:tc>
        <w:tc>
          <w:tcPr>
            <w:tcW w:w="305" w:type="pct"/>
          </w:tcPr>
          <w:p w14:paraId="5A3AF5D3"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23</w:t>
            </w:r>
          </w:p>
        </w:tc>
        <w:tc>
          <w:tcPr>
            <w:tcW w:w="360" w:type="pct"/>
          </w:tcPr>
          <w:p w14:paraId="22F58136"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31</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9</w:t>
            </w:r>
          </w:p>
        </w:tc>
        <w:tc>
          <w:tcPr>
            <w:tcW w:w="501" w:type="pct"/>
          </w:tcPr>
          <w:p w14:paraId="3F6ABB20"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6</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026</w:t>
            </w:r>
          </w:p>
        </w:tc>
        <w:tc>
          <w:tcPr>
            <w:tcW w:w="654" w:type="pct"/>
          </w:tcPr>
          <w:p w14:paraId="7C99918A"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0</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014</w:t>
            </w:r>
          </w:p>
        </w:tc>
      </w:tr>
      <w:tr w:rsidR="00CE3629" w:rsidRPr="00CE3629" w14:paraId="0B44A975" w14:textId="77777777" w:rsidTr="00543CE8">
        <w:trPr>
          <w:trHeight w:val="137"/>
        </w:trPr>
        <w:tc>
          <w:tcPr>
            <w:tcW w:w="954" w:type="pct"/>
            <w:vMerge w:val="restart"/>
          </w:tcPr>
          <w:p w14:paraId="5814D7A5" w14:textId="77777777" w:rsidR="00024BE8" w:rsidRPr="00CE7278" w:rsidRDefault="00024BE8" w:rsidP="00543CE8">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Прием лекарств</w:t>
            </w:r>
          </w:p>
        </w:tc>
        <w:tc>
          <w:tcPr>
            <w:tcW w:w="1463" w:type="pct"/>
          </w:tcPr>
          <w:p w14:paraId="32A1C1E3" w14:textId="77777777" w:rsidR="00024BE8" w:rsidRPr="00CE7278" w:rsidRDefault="00024BE8" w:rsidP="00543CE8">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Антибиотики</w:t>
            </w:r>
          </w:p>
        </w:tc>
        <w:tc>
          <w:tcPr>
            <w:tcW w:w="381" w:type="pct"/>
          </w:tcPr>
          <w:p w14:paraId="0297FF5B"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12</w:t>
            </w:r>
          </w:p>
        </w:tc>
        <w:tc>
          <w:tcPr>
            <w:tcW w:w="382" w:type="pct"/>
          </w:tcPr>
          <w:p w14:paraId="1C2BEA07"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9</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8</w:t>
            </w:r>
          </w:p>
        </w:tc>
        <w:tc>
          <w:tcPr>
            <w:tcW w:w="305" w:type="pct"/>
          </w:tcPr>
          <w:p w14:paraId="5BBDC936"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26</w:t>
            </w:r>
          </w:p>
        </w:tc>
        <w:tc>
          <w:tcPr>
            <w:tcW w:w="360" w:type="pct"/>
          </w:tcPr>
          <w:p w14:paraId="1ADD1614"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36</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1</w:t>
            </w:r>
          </w:p>
        </w:tc>
        <w:tc>
          <w:tcPr>
            <w:tcW w:w="501" w:type="pct"/>
          </w:tcPr>
          <w:p w14:paraId="2EA4C19A"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20</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106</w:t>
            </w:r>
          </w:p>
        </w:tc>
        <w:tc>
          <w:tcPr>
            <w:tcW w:w="654" w:type="pct"/>
          </w:tcPr>
          <w:p w14:paraId="01A3FD9A" w14:textId="77777777" w:rsidR="00024BE8" w:rsidRPr="00CE7278" w:rsidRDefault="00BB0322" w:rsidP="00543CE8">
            <w:pPr>
              <w:spacing w:line="240" w:lineRule="auto"/>
              <w:ind w:hanging="108"/>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&lt; 0</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001</w:t>
            </w:r>
          </w:p>
        </w:tc>
      </w:tr>
      <w:tr w:rsidR="00CE3629" w:rsidRPr="00CE3629" w14:paraId="5A89CE2B" w14:textId="77777777" w:rsidTr="00543CE8">
        <w:trPr>
          <w:trHeight w:val="137"/>
        </w:trPr>
        <w:tc>
          <w:tcPr>
            <w:tcW w:w="954" w:type="pct"/>
            <w:vMerge/>
          </w:tcPr>
          <w:p w14:paraId="64259CEF" w14:textId="77777777" w:rsidR="00024BE8" w:rsidRPr="00CE7278" w:rsidRDefault="00024BE8" w:rsidP="00543CE8">
            <w:pPr>
              <w:spacing w:line="240" w:lineRule="auto"/>
              <w:rPr>
                <w:rFonts w:ascii="Times New Roman" w:eastAsia="Times New Roman" w:hAnsi="Times New Roman" w:cs="Times New Roman"/>
                <w:sz w:val="24"/>
                <w:szCs w:val="24"/>
                <w:lang w:val="en-US" w:eastAsia="ru-RU"/>
              </w:rPr>
            </w:pPr>
          </w:p>
        </w:tc>
        <w:tc>
          <w:tcPr>
            <w:tcW w:w="1463" w:type="pct"/>
          </w:tcPr>
          <w:p w14:paraId="12026158" w14:textId="77777777" w:rsidR="00024BE8" w:rsidRPr="00CE7278" w:rsidRDefault="00024BE8" w:rsidP="00543CE8">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Гормоны</w:t>
            </w:r>
          </w:p>
        </w:tc>
        <w:tc>
          <w:tcPr>
            <w:tcW w:w="381" w:type="pct"/>
          </w:tcPr>
          <w:p w14:paraId="005D26F8"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28</w:t>
            </w:r>
          </w:p>
        </w:tc>
        <w:tc>
          <w:tcPr>
            <w:tcW w:w="382" w:type="pct"/>
          </w:tcPr>
          <w:p w14:paraId="10AC9BD6"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22</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8</w:t>
            </w:r>
          </w:p>
        </w:tc>
        <w:tc>
          <w:tcPr>
            <w:tcW w:w="305" w:type="pct"/>
          </w:tcPr>
          <w:p w14:paraId="48E32CDF"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15</w:t>
            </w:r>
          </w:p>
        </w:tc>
        <w:tc>
          <w:tcPr>
            <w:tcW w:w="360" w:type="pct"/>
          </w:tcPr>
          <w:p w14:paraId="4E3D3DD6"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20</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8</w:t>
            </w:r>
          </w:p>
        </w:tc>
        <w:tc>
          <w:tcPr>
            <w:tcW w:w="501" w:type="pct"/>
          </w:tcPr>
          <w:p w14:paraId="1E7A0A18"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0</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070</w:t>
            </w:r>
          </w:p>
        </w:tc>
        <w:tc>
          <w:tcPr>
            <w:tcW w:w="654" w:type="pct"/>
          </w:tcPr>
          <w:p w14:paraId="4AE1FBE8" w14:textId="77777777" w:rsidR="00024BE8" w:rsidRPr="00CE7278" w:rsidRDefault="00BB0322" w:rsidP="00543CE8">
            <w:pPr>
              <w:spacing w:line="240" w:lineRule="auto"/>
              <w:ind w:hanging="108"/>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0</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791</w:t>
            </w:r>
          </w:p>
        </w:tc>
      </w:tr>
      <w:tr w:rsidR="00CE3629" w:rsidRPr="00CE3629" w14:paraId="4574924E" w14:textId="77777777" w:rsidTr="00543CE8">
        <w:trPr>
          <w:trHeight w:val="137"/>
        </w:trPr>
        <w:tc>
          <w:tcPr>
            <w:tcW w:w="954" w:type="pct"/>
            <w:vMerge/>
          </w:tcPr>
          <w:p w14:paraId="73B72E1F" w14:textId="77777777" w:rsidR="00024BE8" w:rsidRPr="00CE7278" w:rsidRDefault="00024BE8" w:rsidP="00543CE8">
            <w:pPr>
              <w:spacing w:line="240" w:lineRule="auto"/>
              <w:rPr>
                <w:rFonts w:ascii="Times New Roman" w:eastAsia="Times New Roman" w:hAnsi="Times New Roman" w:cs="Times New Roman"/>
                <w:sz w:val="24"/>
                <w:szCs w:val="24"/>
                <w:lang w:val="en-US" w:eastAsia="ru-RU"/>
              </w:rPr>
            </w:pPr>
          </w:p>
        </w:tc>
        <w:tc>
          <w:tcPr>
            <w:tcW w:w="1463" w:type="pct"/>
          </w:tcPr>
          <w:p w14:paraId="557147AF" w14:textId="77777777" w:rsidR="00024BE8" w:rsidRPr="00CE7278" w:rsidRDefault="00024BE8" w:rsidP="00543CE8">
            <w:pPr>
              <w:spacing w:line="240" w:lineRule="auto"/>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Другие лекарственные препараты</w:t>
            </w:r>
          </w:p>
        </w:tc>
        <w:tc>
          <w:tcPr>
            <w:tcW w:w="381" w:type="pct"/>
          </w:tcPr>
          <w:p w14:paraId="75D7D81E"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14</w:t>
            </w:r>
          </w:p>
        </w:tc>
        <w:tc>
          <w:tcPr>
            <w:tcW w:w="382" w:type="pct"/>
          </w:tcPr>
          <w:p w14:paraId="748AE50A"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11</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4</w:t>
            </w:r>
          </w:p>
        </w:tc>
        <w:tc>
          <w:tcPr>
            <w:tcW w:w="305" w:type="pct"/>
          </w:tcPr>
          <w:p w14:paraId="0F81B170"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6</w:t>
            </w:r>
          </w:p>
        </w:tc>
        <w:tc>
          <w:tcPr>
            <w:tcW w:w="360" w:type="pct"/>
          </w:tcPr>
          <w:p w14:paraId="7D80D273"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8</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3</w:t>
            </w:r>
          </w:p>
        </w:tc>
        <w:tc>
          <w:tcPr>
            <w:tcW w:w="501" w:type="pct"/>
          </w:tcPr>
          <w:p w14:paraId="521691E4"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0</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418</w:t>
            </w:r>
          </w:p>
        </w:tc>
        <w:tc>
          <w:tcPr>
            <w:tcW w:w="654" w:type="pct"/>
          </w:tcPr>
          <w:p w14:paraId="46E7CB71" w14:textId="77777777" w:rsidR="00024BE8" w:rsidRPr="00CE7278" w:rsidRDefault="00BB0322" w:rsidP="00543CE8">
            <w:pPr>
              <w:spacing w:line="240" w:lineRule="auto"/>
              <w:ind w:hanging="108"/>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0</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518</w:t>
            </w:r>
          </w:p>
        </w:tc>
      </w:tr>
      <w:tr w:rsidR="00CE3629" w:rsidRPr="00CE3629" w14:paraId="03B160B8" w14:textId="77777777" w:rsidTr="00543CE8">
        <w:trPr>
          <w:trHeight w:val="137"/>
        </w:trPr>
        <w:tc>
          <w:tcPr>
            <w:tcW w:w="2417" w:type="pct"/>
            <w:gridSpan w:val="2"/>
          </w:tcPr>
          <w:p w14:paraId="241D9587" w14:textId="77777777" w:rsidR="00024BE8" w:rsidRPr="00CE7278" w:rsidRDefault="00024BE8" w:rsidP="00543CE8">
            <w:pPr>
              <w:spacing w:line="240" w:lineRule="auto"/>
              <w:rPr>
                <w:rFonts w:ascii="Times New Roman" w:eastAsia="Times New Roman" w:hAnsi="Times New Roman" w:cs="Times New Roman"/>
                <w:sz w:val="24"/>
                <w:szCs w:val="24"/>
                <w:lang w:eastAsia="ru-RU"/>
              </w:rPr>
            </w:pPr>
            <w:r w:rsidRPr="00CE7278">
              <w:rPr>
                <w:rFonts w:ascii="Times New Roman" w:hAnsi="Times New Roman" w:cs="Times New Roman"/>
                <w:sz w:val="24"/>
                <w:szCs w:val="24"/>
              </w:rPr>
              <w:t>История выкидышей и угроз аборта</w:t>
            </w:r>
          </w:p>
        </w:tc>
        <w:tc>
          <w:tcPr>
            <w:tcW w:w="381" w:type="pct"/>
          </w:tcPr>
          <w:p w14:paraId="1DFE11B2"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12</w:t>
            </w:r>
          </w:p>
        </w:tc>
        <w:tc>
          <w:tcPr>
            <w:tcW w:w="382" w:type="pct"/>
          </w:tcPr>
          <w:p w14:paraId="36F98F3D"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9</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8</w:t>
            </w:r>
          </w:p>
        </w:tc>
        <w:tc>
          <w:tcPr>
            <w:tcW w:w="305" w:type="pct"/>
          </w:tcPr>
          <w:p w14:paraId="1EF8EC22" w14:textId="77777777" w:rsidR="00024BE8" w:rsidRPr="00CE7278" w:rsidRDefault="00024BE8"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15</w:t>
            </w:r>
          </w:p>
        </w:tc>
        <w:tc>
          <w:tcPr>
            <w:tcW w:w="360" w:type="pct"/>
          </w:tcPr>
          <w:p w14:paraId="4E878714"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20</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8</w:t>
            </w:r>
          </w:p>
        </w:tc>
        <w:tc>
          <w:tcPr>
            <w:tcW w:w="501" w:type="pct"/>
          </w:tcPr>
          <w:p w14:paraId="4055E2FB" w14:textId="77777777" w:rsidR="00024BE8" w:rsidRPr="00CE7278" w:rsidRDefault="00BB0322" w:rsidP="00543CE8">
            <w:pPr>
              <w:spacing w:line="240" w:lineRule="auto"/>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3</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2654</w:t>
            </w:r>
          </w:p>
        </w:tc>
        <w:tc>
          <w:tcPr>
            <w:tcW w:w="654" w:type="pct"/>
          </w:tcPr>
          <w:p w14:paraId="39F1936C" w14:textId="77777777" w:rsidR="00024BE8" w:rsidRPr="00CE7278" w:rsidRDefault="00BB0322" w:rsidP="00543CE8">
            <w:pPr>
              <w:spacing w:line="240" w:lineRule="auto"/>
              <w:ind w:hanging="108"/>
              <w:jc w:val="center"/>
              <w:rPr>
                <w:rFonts w:ascii="Times New Roman" w:eastAsia="Times New Roman" w:hAnsi="Times New Roman" w:cs="Times New Roman"/>
                <w:sz w:val="24"/>
                <w:szCs w:val="24"/>
                <w:lang w:val="en-US" w:eastAsia="ru-RU"/>
              </w:rPr>
            </w:pPr>
            <w:r w:rsidRPr="00CE7278">
              <w:rPr>
                <w:rFonts w:ascii="Times New Roman" w:eastAsia="Times New Roman" w:hAnsi="Times New Roman" w:cs="Times New Roman"/>
                <w:sz w:val="24"/>
                <w:szCs w:val="24"/>
                <w:lang w:val="en-US" w:eastAsia="ru-RU"/>
              </w:rPr>
              <w:t>0</w:t>
            </w:r>
            <w:r w:rsidRPr="00CE7278">
              <w:rPr>
                <w:rFonts w:ascii="Times New Roman" w:eastAsia="Times New Roman" w:hAnsi="Times New Roman" w:cs="Times New Roman"/>
                <w:sz w:val="24"/>
                <w:szCs w:val="24"/>
                <w:lang w:eastAsia="ru-RU"/>
              </w:rPr>
              <w:t>,</w:t>
            </w:r>
            <w:r w:rsidR="00024BE8" w:rsidRPr="00CE7278">
              <w:rPr>
                <w:rFonts w:ascii="Times New Roman" w:eastAsia="Times New Roman" w:hAnsi="Times New Roman" w:cs="Times New Roman"/>
                <w:sz w:val="24"/>
                <w:szCs w:val="24"/>
                <w:lang w:val="en-US" w:eastAsia="ru-RU"/>
              </w:rPr>
              <w:t>071</w:t>
            </w:r>
          </w:p>
        </w:tc>
      </w:tr>
      <w:tr w:rsidR="00CE3629" w:rsidRPr="00CE3629" w14:paraId="6AADC734" w14:textId="77777777" w:rsidTr="00847AE6">
        <w:tc>
          <w:tcPr>
            <w:tcW w:w="5000" w:type="pct"/>
            <w:gridSpan w:val="8"/>
          </w:tcPr>
          <w:p w14:paraId="46D81516" w14:textId="25829B8B" w:rsidR="00024BE8" w:rsidRPr="00CE7278" w:rsidRDefault="00CE7278" w:rsidP="00CE7278">
            <w:pPr>
              <w:spacing w:line="240" w:lineRule="auto"/>
              <w:ind w:firstLine="447"/>
              <w:jc w:val="both"/>
              <w:rPr>
                <w:rFonts w:ascii="Times New Roman" w:hAnsi="Times New Roman" w:cs="Times New Roman"/>
                <w:iCs/>
                <w:sz w:val="24"/>
                <w:szCs w:val="24"/>
              </w:rPr>
            </w:pPr>
            <w:r>
              <w:rPr>
                <w:rFonts w:ascii="Times New Roman" w:eastAsia="Times New Roman" w:hAnsi="Times New Roman" w:cs="Times New Roman"/>
                <w:sz w:val="24"/>
                <w:szCs w:val="24"/>
                <w:lang w:eastAsia="ru-RU"/>
              </w:rPr>
              <w:t xml:space="preserve">Примечание - </w:t>
            </w:r>
            <w:r w:rsidR="00024BE8" w:rsidRPr="00CE7278">
              <w:rPr>
                <w:rFonts w:ascii="Times New Roman" w:eastAsia="Times New Roman" w:hAnsi="Times New Roman" w:cs="Times New Roman"/>
                <w:sz w:val="24"/>
                <w:szCs w:val="24"/>
                <w:vertAlign w:val="superscript"/>
                <w:lang w:eastAsia="ru-RU"/>
              </w:rPr>
              <w:t>∞</w:t>
            </w:r>
            <w:r w:rsidR="00024BE8" w:rsidRPr="00CE7278">
              <w:rPr>
                <w:rFonts w:ascii="Times New Roman" w:eastAsia="Times New Roman" w:hAnsi="Times New Roman" w:cs="Times New Roman"/>
                <w:sz w:val="24"/>
                <w:szCs w:val="24"/>
                <w:lang w:val="en-US" w:eastAsia="ru-RU"/>
              </w:rPr>
              <w:t>TORCH</w:t>
            </w:r>
            <w:r w:rsidR="00024BE8" w:rsidRPr="00CE7278">
              <w:rPr>
                <w:rFonts w:ascii="Times New Roman" w:hAnsi="Times New Roman"/>
                <w:sz w:val="24"/>
                <w:szCs w:val="24"/>
              </w:rPr>
              <w:t xml:space="preserve"> – Токсоплазмоз, Другие возбудители (в том числе </w:t>
            </w:r>
            <w:proofErr w:type="gramStart"/>
            <w:r w:rsidR="00024BE8" w:rsidRPr="00CE7278">
              <w:rPr>
                <w:rFonts w:ascii="Times New Roman" w:hAnsi="Times New Roman"/>
                <w:sz w:val="24"/>
                <w:szCs w:val="24"/>
              </w:rPr>
              <w:t>ВИЧ ,</w:t>
            </w:r>
            <w:proofErr w:type="gramEnd"/>
            <w:r w:rsidR="00024BE8" w:rsidRPr="00CE7278">
              <w:rPr>
                <w:rFonts w:ascii="Times New Roman" w:hAnsi="Times New Roman"/>
                <w:sz w:val="24"/>
                <w:szCs w:val="24"/>
              </w:rPr>
              <w:t xml:space="preserve"> сифилис , ветряная оспа и пятая болезнь), Краснуха, Цитомегаловирус, Простой герпес</w:t>
            </w:r>
          </w:p>
        </w:tc>
      </w:tr>
    </w:tbl>
    <w:p w14:paraId="0D5BFC92" w14:textId="77777777" w:rsidR="00024BE8" w:rsidRPr="00CE3629" w:rsidRDefault="00024BE8" w:rsidP="00CE7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lastRenderedPageBreak/>
        <w:t xml:space="preserve">Между исследуемыми группами наблюдалась значительная разница в возрасте матерей, так как матери здоровых детей были моложе. У матерей детей с микротией TORCH-инфекции во время беременности выявлялись чаще, чем у матерей здоровых детей (45,8 % против 7,3 %, p </w:t>
      </w:r>
      <w:proofErr w:type="gramStart"/>
      <w:r w:rsidRPr="00CE3629">
        <w:rPr>
          <w:rFonts w:ascii="Times New Roman" w:eastAsia="Times New Roman" w:hAnsi="Times New Roman" w:cs="Times New Roman"/>
          <w:sz w:val="28"/>
          <w:szCs w:val="28"/>
          <w:lang w:eastAsia="ru-RU"/>
        </w:rPr>
        <w:t>&lt; 0</w:t>
      </w:r>
      <w:proofErr w:type="gramEnd"/>
      <w:r w:rsidRPr="00CE3629">
        <w:rPr>
          <w:rFonts w:ascii="Times New Roman" w:eastAsia="Times New Roman" w:hAnsi="Times New Roman" w:cs="Times New Roman"/>
          <w:sz w:val="28"/>
          <w:szCs w:val="28"/>
          <w:lang w:eastAsia="ru-RU"/>
        </w:rPr>
        <w:t>,001). Также личный анамнез гестоза существенно различался между группами и был отмечен у 36,1% матерей детей с микротией/атрезией уха и только у 14,6 % матерей здоровых детей. Воздействие различных химических веществ во время беременности (лаки, краски, удобрения, химические вещества класса А) чаще отмечали матери детей с микротией по сравнению со здоровым контролем (18,1 % против 8,1 %, р = 0,035). Самоотчеты об употреблении алкоголя и приеме антибиотиков также были достоверно выше у матерей детей с микротией (31,9 и 36,1 % соответственно).</w:t>
      </w:r>
    </w:p>
    <w:p w14:paraId="1CF516C7" w14:textId="77777777" w:rsidR="00024BE8" w:rsidRPr="00CE3629" w:rsidRDefault="00024BE8" w:rsidP="00CE727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Полученные результаты свидетельствуют о следующем: ряд вирусов может действовать как тератогены из-за их способности нарушать развитие первой и второй глоточных дуг, вызывая врожденные аномалии средне</w:t>
      </w:r>
      <w:r w:rsidR="002E7298" w:rsidRPr="00CE3629">
        <w:rPr>
          <w:rFonts w:ascii="Times New Roman" w:eastAsia="Times New Roman" w:hAnsi="Times New Roman" w:cs="Times New Roman"/>
          <w:sz w:val="28"/>
          <w:szCs w:val="28"/>
          <w:lang w:eastAsia="ru-RU"/>
        </w:rPr>
        <w:t>го и наружного уха [121</w:t>
      </w:r>
      <w:r w:rsidRPr="00CE3629">
        <w:rPr>
          <w:rFonts w:ascii="Times New Roman" w:eastAsia="Times New Roman" w:hAnsi="Times New Roman" w:cs="Times New Roman"/>
          <w:sz w:val="28"/>
          <w:szCs w:val="28"/>
          <w:lang w:eastAsia="ru-RU"/>
        </w:rPr>
        <w:t xml:space="preserve">]. Матери детей с микротией чаще сообщали о приеме антибиотиков, в то время как потребление других лекарств во время беременности существенно не отличалось между случаями и контролем в этом исследовании. В нашем исследовании у матерей детей с микротией чаще отмечались гестоз беременных, </w:t>
      </w:r>
      <w:proofErr w:type="gramStart"/>
      <w:r w:rsidRPr="00CE3629">
        <w:rPr>
          <w:rFonts w:ascii="Times New Roman" w:eastAsia="Times New Roman" w:hAnsi="Times New Roman" w:cs="Times New Roman"/>
          <w:sz w:val="28"/>
          <w:szCs w:val="28"/>
          <w:lang w:eastAsia="ru-RU"/>
        </w:rPr>
        <w:t>острые  респираторные</w:t>
      </w:r>
      <w:proofErr w:type="gramEnd"/>
      <w:r w:rsidRPr="00CE3629">
        <w:rPr>
          <w:rFonts w:ascii="Times New Roman" w:eastAsia="Times New Roman" w:hAnsi="Times New Roman" w:cs="Times New Roman"/>
          <w:sz w:val="28"/>
          <w:szCs w:val="28"/>
          <w:lang w:eastAsia="ru-RU"/>
        </w:rPr>
        <w:t xml:space="preserve"> заболевания и TORCH инфекция во время беременности. Настоящее исследование показало, что употребление алкоголя матерью было связано с микротией/атрезией, чего нельзя было сказать о курении. В целом женщины в Казахстане довольно редко курят или употребляют алкоголь во время беременности, и поэтому наши выводы необходимо интерпретировать с учетом этого факта.</w:t>
      </w:r>
    </w:p>
    <w:p w14:paraId="01778A71" w14:textId="77777777" w:rsidR="00024BE8" w:rsidRPr="00CE3629" w:rsidRDefault="00024BE8" w:rsidP="00024BE8">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6206C2BA" w14:textId="77777777" w:rsidR="00024BE8" w:rsidRPr="00CE3629" w:rsidRDefault="00024BE8" w:rsidP="004306DC">
      <w:pPr>
        <w:spacing w:after="0" w:line="240" w:lineRule="auto"/>
        <w:ind w:firstLine="709"/>
        <w:jc w:val="both"/>
        <w:rPr>
          <w:rFonts w:ascii="Times New Roman" w:eastAsia="Times New Roman" w:hAnsi="Times New Roman" w:cs="Times New Roman"/>
          <w:sz w:val="28"/>
          <w:szCs w:val="28"/>
          <w:lang w:eastAsia="ru-RU"/>
        </w:rPr>
      </w:pPr>
    </w:p>
    <w:p w14:paraId="386943D2" w14:textId="77777777" w:rsidR="00AF795E" w:rsidRPr="00CE3629" w:rsidRDefault="00AF795E" w:rsidP="004306DC">
      <w:pPr>
        <w:spacing w:after="0" w:line="240" w:lineRule="auto"/>
        <w:ind w:firstLine="709"/>
        <w:jc w:val="both"/>
        <w:rPr>
          <w:rFonts w:ascii="Times New Roman" w:eastAsia="Times New Roman" w:hAnsi="Times New Roman" w:cs="Times New Roman"/>
          <w:sz w:val="28"/>
          <w:szCs w:val="28"/>
          <w:lang w:eastAsia="ru-RU"/>
        </w:rPr>
      </w:pPr>
    </w:p>
    <w:p w14:paraId="395BA3F5" w14:textId="77777777" w:rsidR="00AF795E" w:rsidRPr="00CE3629" w:rsidRDefault="00AF795E" w:rsidP="004306DC">
      <w:pPr>
        <w:spacing w:after="0" w:line="240" w:lineRule="auto"/>
        <w:ind w:firstLine="709"/>
        <w:jc w:val="both"/>
        <w:rPr>
          <w:rFonts w:ascii="Times New Roman" w:eastAsia="Times New Roman" w:hAnsi="Times New Roman" w:cs="Times New Roman"/>
          <w:sz w:val="28"/>
          <w:szCs w:val="28"/>
          <w:lang w:eastAsia="ru-RU"/>
        </w:rPr>
      </w:pPr>
    </w:p>
    <w:p w14:paraId="0BADD196" w14:textId="77777777" w:rsidR="00AF795E" w:rsidRPr="00CE3629" w:rsidRDefault="00AF795E" w:rsidP="004306DC">
      <w:pPr>
        <w:spacing w:after="0" w:line="240" w:lineRule="auto"/>
        <w:ind w:firstLine="709"/>
        <w:jc w:val="both"/>
        <w:rPr>
          <w:rFonts w:ascii="Times New Roman" w:eastAsia="Times New Roman" w:hAnsi="Times New Roman" w:cs="Times New Roman"/>
          <w:sz w:val="28"/>
          <w:szCs w:val="28"/>
          <w:lang w:eastAsia="ru-RU"/>
        </w:rPr>
      </w:pPr>
    </w:p>
    <w:p w14:paraId="264E2A55" w14:textId="77777777" w:rsidR="00AF795E" w:rsidRPr="00CE3629" w:rsidRDefault="00AF795E" w:rsidP="004306DC">
      <w:pPr>
        <w:spacing w:after="0" w:line="240" w:lineRule="auto"/>
        <w:ind w:firstLine="709"/>
        <w:jc w:val="both"/>
        <w:rPr>
          <w:rFonts w:ascii="Times New Roman" w:eastAsia="Times New Roman" w:hAnsi="Times New Roman" w:cs="Times New Roman"/>
          <w:sz w:val="28"/>
          <w:szCs w:val="28"/>
          <w:lang w:eastAsia="ru-RU"/>
        </w:rPr>
      </w:pPr>
    </w:p>
    <w:p w14:paraId="1FBAB342" w14:textId="77777777" w:rsidR="00AF795E" w:rsidRPr="00CE3629" w:rsidRDefault="00AF795E" w:rsidP="004306DC">
      <w:pPr>
        <w:spacing w:after="0" w:line="240" w:lineRule="auto"/>
        <w:ind w:firstLine="709"/>
        <w:jc w:val="both"/>
        <w:rPr>
          <w:rFonts w:ascii="Times New Roman" w:eastAsia="Times New Roman" w:hAnsi="Times New Roman" w:cs="Times New Roman"/>
          <w:sz w:val="28"/>
          <w:szCs w:val="28"/>
          <w:lang w:eastAsia="ru-RU"/>
        </w:rPr>
      </w:pPr>
    </w:p>
    <w:p w14:paraId="587B9D2D" w14:textId="77777777" w:rsidR="00AF795E" w:rsidRPr="00CE3629" w:rsidRDefault="00AF795E" w:rsidP="004306DC">
      <w:pPr>
        <w:spacing w:after="0" w:line="240" w:lineRule="auto"/>
        <w:ind w:firstLine="709"/>
        <w:jc w:val="both"/>
        <w:rPr>
          <w:rFonts w:ascii="Times New Roman" w:eastAsia="Times New Roman" w:hAnsi="Times New Roman" w:cs="Times New Roman"/>
          <w:sz w:val="28"/>
          <w:szCs w:val="28"/>
          <w:lang w:eastAsia="ru-RU"/>
        </w:rPr>
      </w:pPr>
    </w:p>
    <w:p w14:paraId="1949BC04" w14:textId="77777777" w:rsidR="00543CE8" w:rsidRPr="00CE3629" w:rsidRDefault="00543CE8" w:rsidP="004306DC">
      <w:pPr>
        <w:spacing w:after="0" w:line="240" w:lineRule="auto"/>
        <w:ind w:firstLine="709"/>
        <w:jc w:val="both"/>
        <w:rPr>
          <w:rFonts w:ascii="Times New Roman" w:eastAsia="Times New Roman" w:hAnsi="Times New Roman" w:cs="Times New Roman"/>
          <w:sz w:val="28"/>
          <w:szCs w:val="28"/>
          <w:lang w:eastAsia="ru-RU"/>
        </w:rPr>
      </w:pPr>
    </w:p>
    <w:p w14:paraId="3CBE91D0" w14:textId="77777777" w:rsidR="00543CE8" w:rsidRPr="00CE3629" w:rsidRDefault="00543CE8" w:rsidP="004306DC">
      <w:pPr>
        <w:spacing w:after="0" w:line="240" w:lineRule="auto"/>
        <w:ind w:firstLine="709"/>
        <w:jc w:val="both"/>
        <w:rPr>
          <w:rFonts w:ascii="Times New Roman" w:eastAsia="Times New Roman" w:hAnsi="Times New Roman" w:cs="Times New Roman"/>
          <w:sz w:val="28"/>
          <w:szCs w:val="28"/>
          <w:lang w:eastAsia="ru-RU"/>
        </w:rPr>
      </w:pPr>
    </w:p>
    <w:p w14:paraId="75ECA06A" w14:textId="77777777" w:rsidR="00543CE8" w:rsidRPr="00CE3629" w:rsidRDefault="00543CE8" w:rsidP="004306DC">
      <w:pPr>
        <w:spacing w:after="0" w:line="240" w:lineRule="auto"/>
        <w:ind w:firstLine="709"/>
        <w:jc w:val="both"/>
        <w:rPr>
          <w:rFonts w:ascii="Times New Roman" w:eastAsia="Times New Roman" w:hAnsi="Times New Roman" w:cs="Times New Roman"/>
          <w:sz w:val="28"/>
          <w:szCs w:val="28"/>
          <w:lang w:eastAsia="ru-RU"/>
        </w:rPr>
      </w:pPr>
    </w:p>
    <w:p w14:paraId="11D30A22" w14:textId="77777777" w:rsidR="00543CE8" w:rsidRPr="00CE3629" w:rsidRDefault="00543CE8" w:rsidP="004306DC">
      <w:pPr>
        <w:spacing w:after="0" w:line="240" w:lineRule="auto"/>
        <w:ind w:firstLine="709"/>
        <w:jc w:val="both"/>
        <w:rPr>
          <w:rFonts w:ascii="Times New Roman" w:eastAsia="Times New Roman" w:hAnsi="Times New Roman" w:cs="Times New Roman"/>
          <w:sz w:val="28"/>
          <w:szCs w:val="28"/>
          <w:lang w:eastAsia="ru-RU"/>
        </w:rPr>
      </w:pPr>
    </w:p>
    <w:p w14:paraId="68386522" w14:textId="77777777" w:rsidR="00AF795E" w:rsidRPr="00CE3629" w:rsidRDefault="00AF795E" w:rsidP="004306DC">
      <w:pPr>
        <w:spacing w:after="0" w:line="240" w:lineRule="auto"/>
        <w:ind w:firstLine="709"/>
        <w:jc w:val="both"/>
        <w:rPr>
          <w:rFonts w:ascii="Times New Roman" w:eastAsia="Times New Roman" w:hAnsi="Times New Roman" w:cs="Times New Roman"/>
          <w:sz w:val="28"/>
          <w:szCs w:val="28"/>
          <w:lang w:eastAsia="ru-RU"/>
        </w:rPr>
      </w:pPr>
    </w:p>
    <w:p w14:paraId="1F31C31F" w14:textId="77777777" w:rsidR="00CE7278" w:rsidRDefault="00CE7278" w:rsidP="00EB07D4">
      <w:pPr>
        <w:spacing w:after="0" w:line="240" w:lineRule="auto"/>
        <w:ind w:firstLine="709"/>
        <w:jc w:val="both"/>
        <w:textAlignment w:val="top"/>
        <w:rPr>
          <w:rFonts w:ascii="Times New Roman" w:hAnsi="Times New Roman" w:cs="Times New Roman"/>
          <w:b/>
          <w:sz w:val="28"/>
          <w:szCs w:val="28"/>
        </w:rPr>
      </w:pPr>
      <w:r>
        <w:rPr>
          <w:rFonts w:ascii="Times New Roman" w:hAnsi="Times New Roman" w:cs="Times New Roman"/>
          <w:b/>
          <w:sz w:val="28"/>
          <w:szCs w:val="28"/>
        </w:rPr>
        <w:br w:type="page"/>
      </w:r>
    </w:p>
    <w:p w14:paraId="568CBEB0" w14:textId="72EA3CF7" w:rsidR="00AF795E" w:rsidRPr="00CE3629" w:rsidRDefault="00AF795E" w:rsidP="00CE7278">
      <w:pPr>
        <w:spacing w:after="0" w:line="240" w:lineRule="auto"/>
        <w:ind w:firstLine="567"/>
        <w:jc w:val="both"/>
        <w:textAlignment w:val="top"/>
        <w:rPr>
          <w:rFonts w:ascii="Times New Roman" w:eastAsia="Times New Roman" w:hAnsi="Times New Roman" w:cs="Times New Roman"/>
          <w:b/>
          <w:sz w:val="28"/>
          <w:szCs w:val="28"/>
          <w:lang w:eastAsia="ru-RU"/>
        </w:rPr>
      </w:pPr>
      <w:r w:rsidRPr="00CE3629">
        <w:rPr>
          <w:rFonts w:ascii="Times New Roman" w:hAnsi="Times New Roman" w:cs="Times New Roman"/>
          <w:b/>
          <w:sz w:val="28"/>
          <w:szCs w:val="28"/>
        </w:rPr>
        <w:lastRenderedPageBreak/>
        <w:t xml:space="preserve">5 </w:t>
      </w:r>
      <w:r w:rsidRPr="00CE3629">
        <w:rPr>
          <w:rFonts w:ascii="Times New Roman" w:eastAsia="Times New Roman" w:hAnsi="Times New Roman" w:cs="Times New Roman"/>
          <w:b/>
          <w:sz w:val="28"/>
          <w:szCs w:val="28"/>
          <w:lang w:eastAsia="ru-RU"/>
        </w:rPr>
        <w:t>КАЧЕСТВО ЖИЗНИ ДЕТЕЙ С ВРОЖДЕННЫМИ ПОРОКАМИ РАЗВИТИЯ УХА</w:t>
      </w:r>
    </w:p>
    <w:p w14:paraId="707C5102" w14:textId="77777777" w:rsidR="00AF795E" w:rsidRPr="00CE3629" w:rsidRDefault="00AF795E" w:rsidP="00CE7278">
      <w:pPr>
        <w:spacing w:after="0" w:line="240" w:lineRule="auto"/>
        <w:ind w:firstLine="567"/>
        <w:jc w:val="both"/>
        <w:textAlignment w:val="top"/>
        <w:rPr>
          <w:rFonts w:ascii="Times New Roman" w:eastAsia="Times New Roman" w:hAnsi="Times New Roman" w:cs="Times New Roman"/>
          <w:b/>
          <w:sz w:val="28"/>
          <w:szCs w:val="28"/>
          <w:lang w:eastAsia="ru-RU"/>
        </w:rPr>
      </w:pPr>
    </w:p>
    <w:p w14:paraId="6E34ADF8" w14:textId="74F12C2C" w:rsidR="00EB07D4" w:rsidRPr="00CE7278" w:rsidRDefault="00CE7278" w:rsidP="00CE7278">
      <w:pPr>
        <w:spacing w:after="0" w:line="240" w:lineRule="auto"/>
        <w:ind w:firstLine="567"/>
        <w:jc w:val="both"/>
        <w:rPr>
          <w:rFonts w:ascii="Times New Roman" w:hAnsi="Times New Roman" w:cs="Times New Roman"/>
          <w:b/>
          <w:sz w:val="28"/>
          <w:szCs w:val="28"/>
        </w:rPr>
      </w:pPr>
      <w:proofErr w:type="gramStart"/>
      <w:r>
        <w:rPr>
          <w:rFonts w:ascii="Times New Roman" w:hAnsi="Times New Roman" w:cs="Times New Roman"/>
          <w:b/>
          <w:sz w:val="28"/>
          <w:szCs w:val="28"/>
        </w:rPr>
        <w:t xml:space="preserve">5.1  </w:t>
      </w:r>
      <w:r w:rsidR="00EB07D4" w:rsidRPr="00CE3629">
        <w:rPr>
          <w:rFonts w:ascii="Times New Roman" w:hAnsi="Times New Roman" w:cs="Times New Roman"/>
          <w:b/>
          <w:sz w:val="28"/>
          <w:szCs w:val="28"/>
        </w:rPr>
        <w:t>Оценка</w:t>
      </w:r>
      <w:proofErr w:type="gramEnd"/>
      <w:r w:rsidR="00EB07D4" w:rsidRPr="00CE3629">
        <w:rPr>
          <w:rFonts w:ascii="Times New Roman" w:hAnsi="Times New Roman" w:cs="Times New Roman"/>
          <w:b/>
          <w:sz w:val="28"/>
          <w:szCs w:val="28"/>
        </w:rPr>
        <w:t xml:space="preserve"> качеств</w:t>
      </w:r>
      <w:r w:rsidR="0002140A" w:rsidRPr="00CE3629">
        <w:rPr>
          <w:rFonts w:ascii="Times New Roman" w:hAnsi="Times New Roman" w:cs="Times New Roman"/>
          <w:b/>
          <w:sz w:val="28"/>
          <w:szCs w:val="28"/>
        </w:rPr>
        <w:t>а жизни детей 2-4 лет и 5-7 лет</w:t>
      </w:r>
    </w:p>
    <w:p w14:paraId="76030132" w14:textId="77777777" w:rsidR="00366501" w:rsidRPr="00CE3629" w:rsidRDefault="00366501" w:rsidP="00CE7278">
      <w:pPr>
        <w:tabs>
          <w:tab w:val="left" w:pos="360"/>
        </w:tabs>
        <w:autoSpaceDE w:val="0"/>
        <w:autoSpaceDN w:val="0"/>
        <w:adjustRightInd w:val="0"/>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Качество жизни один из интегральных показателей уровня жизни и благосостояния общества, который включает ряд взаимосвязанных компонентов. </w:t>
      </w:r>
    </w:p>
    <w:p w14:paraId="6C51CFFA" w14:textId="0734221A" w:rsidR="00366501" w:rsidRPr="00CE3629" w:rsidRDefault="00366501" w:rsidP="00CE7278">
      <w:pPr>
        <w:spacing w:after="0" w:line="240" w:lineRule="auto"/>
        <w:ind w:firstLine="567"/>
        <w:jc w:val="both"/>
        <w:textAlignment w:val="top"/>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В исследовании качества жизни детей с подтвержденным диагнозом микротия (анотия) - 3 или </w:t>
      </w:r>
      <w:r w:rsidR="009A7D1A">
        <w:rPr>
          <w:rFonts w:ascii="Times New Roman" w:eastAsia="Times New Roman" w:hAnsi="Times New Roman" w:cs="Times New Roman"/>
          <w:sz w:val="28"/>
          <w:szCs w:val="28"/>
          <w:lang w:eastAsia="ru-RU"/>
        </w:rPr>
        <w:t>4 степени участвовало 71 респондент</w:t>
      </w:r>
      <w:r w:rsidRPr="00CE3629">
        <w:rPr>
          <w:rFonts w:ascii="Times New Roman" w:eastAsia="Times New Roman" w:hAnsi="Times New Roman" w:cs="Times New Roman"/>
          <w:sz w:val="28"/>
          <w:szCs w:val="28"/>
          <w:lang w:eastAsia="ru-RU"/>
        </w:rPr>
        <w:t xml:space="preserve"> в</w:t>
      </w:r>
      <w:r w:rsidR="009A7D1A">
        <w:rPr>
          <w:rFonts w:ascii="Times New Roman" w:eastAsia="Times New Roman" w:hAnsi="Times New Roman" w:cs="Times New Roman"/>
          <w:sz w:val="28"/>
          <w:szCs w:val="28"/>
          <w:lang w:eastAsia="ru-RU"/>
        </w:rPr>
        <w:t xml:space="preserve"> возрасте 2-4 и 5-7 лет. 60,9%</w:t>
      </w:r>
      <w:r w:rsidRPr="00CE3629">
        <w:rPr>
          <w:rFonts w:ascii="Times New Roman" w:eastAsia="Times New Roman" w:hAnsi="Times New Roman" w:cs="Times New Roman"/>
          <w:sz w:val="28"/>
          <w:szCs w:val="28"/>
          <w:lang w:eastAsia="ru-RU"/>
        </w:rPr>
        <w:t xml:space="preserve"> составили мал</w:t>
      </w:r>
      <w:r w:rsidR="009A7D1A">
        <w:rPr>
          <w:rFonts w:ascii="Times New Roman" w:eastAsia="Times New Roman" w:hAnsi="Times New Roman" w:cs="Times New Roman"/>
          <w:sz w:val="28"/>
          <w:szCs w:val="28"/>
          <w:lang w:eastAsia="ru-RU"/>
        </w:rPr>
        <w:t>ьчики, соответственно 39,1%</w:t>
      </w:r>
      <w:r w:rsidRPr="00CE3629">
        <w:rPr>
          <w:rFonts w:ascii="Times New Roman" w:eastAsia="Times New Roman" w:hAnsi="Times New Roman" w:cs="Times New Roman"/>
          <w:sz w:val="28"/>
          <w:szCs w:val="28"/>
          <w:lang w:eastAsia="ru-RU"/>
        </w:rPr>
        <w:t xml:space="preserve"> девочки. С диагнозом односторонняя микротия/атрезия было опрошено 73,4% респондентов, 26,6% составили дети с двухсторонними поражениями. Достоверно чаще двухсторонние процессы имеют мальчики - 76,5%. </w:t>
      </w:r>
      <w:r w:rsidR="004615A4" w:rsidRPr="00CE3629">
        <w:rPr>
          <w:rFonts w:ascii="Times New Roman" w:hAnsi="Times New Roman" w:cs="Times New Roman"/>
          <w:sz w:val="28"/>
          <w:szCs w:val="28"/>
        </w:rPr>
        <w:t>χ</w:t>
      </w:r>
      <w:r w:rsidR="004615A4" w:rsidRPr="00CE3629">
        <w:rPr>
          <w:rFonts w:ascii="Times New Roman" w:hAnsi="Times New Roman" w:cs="Times New Roman"/>
          <w:sz w:val="28"/>
          <w:szCs w:val="28"/>
          <w:vertAlign w:val="superscript"/>
        </w:rPr>
        <w:t>2</w:t>
      </w:r>
      <w:r w:rsidRPr="00CE3629">
        <w:rPr>
          <w:rFonts w:ascii="Times New Roman" w:eastAsia="Times New Roman" w:hAnsi="Times New Roman" w:cs="Times New Roman"/>
          <w:sz w:val="28"/>
          <w:szCs w:val="28"/>
          <w:lang w:eastAsia="ru-RU"/>
        </w:rPr>
        <w:t xml:space="preserve"> - тест по Пирсону показал, что имеется высоко статистически значимое соответствие между полом респондентов и поражением ушей. У мальчиков риск развития двухстороннего процесса достоверно выше, чем у девочек (</w:t>
      </w:r>
      <w:r w:rsidR="004615A4" w:rsidRPr="00CE3629">
        <w:rPr>
          <w:rFonts w:ascii="Times New Roman" w:hAnsi="Times New Roman" w:cs="Times New Roman"/>
          <w:sz w:val="28"/>
          <w:szCs w:val="28"/>
        </w:rPr>
        <w:t>χ</w:t>
      </w:r>
      <w:r w:rsidR="004615A4" w:rsidRPr="00CE3629">
        <w:rPr>
          <w:rFonts w:ascii="Times New Roman" w:hAnsi="Times New Roman" w:cs="Times New Roman"/>
          <w:sz w:val="28"/>
          <w:szCs w:val="28"/>
          <w:vertAlign w:val="superscript"/>
        </w:rPr>
        <w:t>2</w:t>
      </w:r>
      <w:r w:rsidRPr="00CE3629">
        <w:rPr>
          <w:rFonts w:ascii="Times New Roman" w:eastAsia="Times New Roman" w:hAnsi="Times New Roman" w:cs="Times New Roman"/>
          <w:sz w:val="28"/>
          <w:szCs w:val="28"/>
          <w:lang w:eastAsia="ru-RU"/>
        </w:rPr>
        <w:t>=5,83; df =1; p&lt;0,02).</w:t>
      </w:r>
    </w:p>
    <w:p w14:paraId="19A48A8E" w14:textId="7473F25A" w:rsidR="00366501" w:rsidRPr="00CE3629" w:rsidRDefault="00366501"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На момент опроса 21,9% перенесли операцию по устранению дефекта, 51,6% запланировали оперативное вмешательство, 26,6% ответили, что не нуждаются в операции. Ранее оперативное лечение достоверно чаще перенесли пациенты, имеющие двухсторонние процессы - 35,3% против 17% (н.о. - 2,6,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 xml:space="preserve">&lt;0,01). Около половины опрошенных вне зависимости от сторонности процесса утверждают, что им необходима операция (51,1% и 52,9% соответственно). 31,9% пациентов с односторонними поражениями ответили, что не нуждаются в операции (н.о.  – 2,1, </w:t>
      </w:r>
      <w:r w:rsidRPr="00CE3629">
        <w:rPr>
          <w:rFonts w:ascii="Times New Roman" w:hAnsi="Times New Roman" w:cs="Times New Roman"/>
          <w:sz w:val="28"/>
          <w:szCs w:val="28"/>
          <w:lang w:val="en-US"/>
        </w:rPr>
        <w:t>p&lt;0,05</w:t>
      </w:r>
      <w:r w:rsidRPr="00CE3629">
        <w:rPr>
          <w:rFonts w:ascii="Times New Roman" w:hAnsi="Times New Roman" w:cs="Times New Roman"/>
          <w:sz w:val="28"/>
          <w:szCs w:val="28"/>
        </w:rPr>
        <w:t xml:space="preserve">) </w:t>
      </w:r>
      <w:r w:rsidR="007C77B8" w:rsidRPr="00CE3629">
        <w:rPr>
          <w:rFonts w:ascii="Times New Roman" w:hAnsi="Times New Roman" w:cs="Times New Roman"/>
          <w:sz w:val="28"/>
          <w:szCs w:val="28"/>
        </w:rPr>
        <w:t xml:space="preserve">(рисунок </w:t>
      </w:r>
      <w:r w:rsidR="00937C26">
        <w:rPr>
          <w:rFonts w:ascii="Times New Roman" w:hAnsi="Times New Roman" w:cs="Times New Roman"/>
          <w:sz w:val="28"/>
          <w:szCs w:val="28"/>
        </w:rPr>
        <w:t>30</w:t>
      </w:r>
      <w:r w:rsidRPr="00CE3629">
        <w:rPr>
          <w:rFonts w:ascii="Times New Roman" w:hAnsi="Times New Roman" w:cs="Times New Roman"/>
          <w:sz w:val="28"/>
          <w:szCs w:val="28"/>
        </w:rPr>
        <w:t>).</w:t>
      </w:r>
    </w:p>
    <w:p w14:paraId="169B9F61" w14:textId="503557BE" w:rsidR="00366501" w:rsidRDefault="00366501" w:rsidP="00366501">
      <w:pPr>
        <w:spacing w:after="0" w:line="240" w:lineRule="auto"/>
        <w:jc w:val="both"/>
        <w:rPr>
          <w:rFonts w:ascii="Times New Roman" w:hAnsi="Times New Roman" w:cs="Times New Roman"/>
          <w:sz w:val="28"/>
          <w:szCs w:val="28"/>
        </w:rPr>
      </w:pPr>
    </w:p>
    <w:p w14:paraId="4DFE5932" w14:textId="77777777" w:rsidR="009A7D1A" w:rsidRPr="00CE3629" w:rsidRDefault="009A7D1A" w:rsidP="00366501">
      <w:pPr>
        <w:spacing w:after="0" w:line="240" w:lineRule="auto"/>
        <w:jc w:val="both"/>
        <w:rPr>
          <w:rFonts w:ascii="Times New Roman" w:hAnsi="Times New Roman" w:cs="Times New Roman"/>
          <w:sz w:val="28"/>
          <w:szCs w:val="28"/>
        </w:rPr>
      </w:pPr>
    </w:p>
    <w:p w14:paraId="6B3E1272" w14:textId="77777777" w:rsidR="00366501" w:rsidRPr="00CE3629" w:rsidRDefault="00366501" w:rsidP="00366501">
      <w:pPr>
        <w:spacing w:after="0" w:line="240" w:lineRule="auto"/>
        <w:jc w:val="center"/>
        <w:rPr>
          <w:rFonts w:ascii="Times New Roman" w:hAnsi="Times New Roman" w:cs="Times New Roman"/>
          <w:sz w:val="28"/>
          <w:szCs w:val="28"/>
        </w:rPr>
      </w:pPr>
      <w:r w:rsidRPr="00CE3629">
        <w:rPr>
          <w:rFonts w:ascii="Times New Roman" w:hAnsi="Times New Roman" w:cs="Times New Roman"/>
          <w:noProof/>
          <w:sz w:val="28"/>
          <w:szCs w:val="28"/>
          <w:lang w:eastAsia="ru-RU"/>
        </w:rPr>
        <w:drawing>
          <wp:inline distT="0" distB="0" distL="0" distR="0" wp14:anchorId="11F70B38" wp14:editId="615BF33B">
            <wp:extent cx="5974080" cy="2743200"/>
            <wp:effectExtent l="0" t="0" r="7620" b="0"/>
            <wp:docPr id="20574" name="Диаграмма 205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75680D2" w14:textId="77777777" w:rsidR="00366501" w:rsidRPr="00CE3629" w:rsidRDefault="00366501" w:rsidP="00366501">
      <w:pPr>
        <w:spacing w:after="0" w:line="240" w:lineRule="auto"/>
        <w:jc w:val="center"/>
        <w:rPr>
          <w:rFonts w:ascii="Times New Roman" w:hAnsi="Times New Roman" w:cs="Times New Roman"/>
          <w:sz w:val="28"/>
          <w:szCs w:val="28"/>
          <w:highlight w:val="yellow"/>
        </w:rPr>
      </w:pPr>
    </w:p>
    <w:p w14:paraId="5C98D739" w14:textId="2C306B2C" w:rsidR="00366501" w:rsidRPr="00CE3629" w:rsidRDefault="00F909A2" w:rsidP="00366501">
      <w:pPr>
        <w:spacing w:after="0" w:line="240" w:lineRule="auto"/>
        <w:jc w:val="center"/>
        <w:rPr>
          <w:rFonts w:ascii="Times New Roman" w:hAnsi="Times New Roman" w:cs="Times New Roman"/>
          <w:sz w:val="28"/>
          <w:szCs w:val="28"/>
        </w:rPr>
      </w:pPr>
      <w:r w:rsidRPr="00CE3629">
        <w:rPr>
          <w:rFonts w:ascii="Times New Roman" w:hAnsi="Times New Roman" w:cs="Times New Roman"/>
          <w:sz w:val="28"/>
          <w:szCs w:val="28"/>
        </w:rPr>
        <w:t>Р</w:t>
      </w:r>
      <w:r w:rsidR="00366501" w:rsidRPr="00CE3629">
        <w:rPr>
          <w:rFonts w:ascii="Times New Roman" w:hAnsi="Times New Roman" w:cs="Times New Roman"/>
          <w:sz w:val="28"/>
          <w:szCs w:val="28"/>
        </w:rPr>
        <w:t xml:space="preserve">исунок </w:t>
      </w:r>
      <w:r w:rsidR="00937C26">
        <w:rPr>
          <w:rFonts w:ascii="Times New Roman" w:hAnsi="Times New Roman" w:cs="Times New Roman"/>
          <w:sz w:val="28"/>
          <w:szCs w:val="28"/>
        </w:rPr>
        <w:t>30</w:t>
      </w:r>
      <w:r w:rsidRPr="00CE3629">
        <w:rPr>
          <w:rFonts w:ascii="Times New Roman" w:hAnsi="Times New Roman" w:cs="Times New Roman"/>
          <w:sz w:val="28"/>
          <w:szCs w:val="28"/>
        </w:rPr>
        <w:t xml:space="preserve"> – Оперативное лечение детей по локализации ВПР </w:t>
      </w:r>
      <w:proofErr w:type="gramStart"/>
      <w:r w:rsidRPr="00CE3629">
        <w:rPr>
          <w:rFonts w:ascii="Times New Roman" w:hAnsi="Times New Roman" w:cs="Times New Roman"/>
          <w:sz w:val="28"/>
          <w:szCs w:val="28"/>
        </w:rPr>
        <w:t>уха</w:t>
      </w:r>
      <w:r w:rsidR="008A422A" w:rsidRPr="00CE3629">
        <w:rPr>
          <w:rFonts w:ascii="Times New Roman" w:hAnsi="Times New Roman" w:cs="Times New Roman"/>
          <w:sz w:val="28"/>
          <w:szCs w:val="28"/>
        </w:rPr>
        <w:t>,%</w:t>
      </w:r>
      <w:proofErr w:type="gramEnd"/>
    </w:p>
    <w:p w14:paraId="6E8584DD" w14:textId="77777777" w:rsidR="00366501" w:rsidRPr="00CE3629" w:rsidRDefault="00366501" w:rsidP="00366501">
      <w:pPr>
        <w:spacing w:after="0" w:line="240" w:lineRule="auto"/>
        <w:jc w:val="center"/>
        <w:rPr>
          <w:rFonts w:ascii="Times New Roman" w:hAnsi="Times New Roman" w:cs="Times New Roman"/>
          <w:sz w:val="28"/>
          <w:szCs w:val="28"/>
        </w:rPr>
      </w:pPr>
    </w:p>
    <w:p w14:paraId="1347065A" w14:textId="7A3C880A" w:rsidR="00366501" w:rsidRPr="00CE3629" w:rsidRDefault="00366501"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Метод нормированных остатков показал, что мальчики достоверно чаще по сравнению с ожидаемым интервалом (н.о. = 2,3;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&lt;0,05</w:t>
      </w:r>
      <w:proofErr w:type="gramStart"/>
      <w:r w:rsidRPr="00CE3629">
        <w:rPr>
          <w:rFonts w:ascii="Times New Roman" w:hAnsi="Times New Roman" w:cs="Times New Roman"/>
          <w:sz w:val="28"/>
          <w:szCs w:val="28"/>
        </w:rPr>
        <w:t>)  отмечали</w:t>
      </w:r>
      <w:proofErr w:type="gramEnd"/>
      <w:r w:rsidRPr="00CE3629">
        <w:rPr>
          <w:rFonts w:ascii="Times New Roman" w:hAnsi="Times New Roman" w:cs="Times New Roman"/>
          <w:sz w:val="28"/>
          <w:szCs w:val="28"/>
        </w:rPr>
        <w:t xml:space="preserve">, что </w:t>
      </w:r>
      <w:r w:rsidRPr="00CE3629">
        <w:rPr>
          <w:rFonts w:ascii="Times New Roman" w:hAnsi="Times New Roman" w:cs="Times New Roman"/>
          <w:sz w:val="28"/>
          <w:szCs w:val="28"/>
        </w:rPr>
        <w:lastRenderedPageBreak/>
        <w:t xml:space="preserve">нуждаются в оперативном лечении, чем девочки (69,7% против 30,3%). Это подтверждает метод «Отношение шансов риска», </w:t>
      </w:r>
      <w:proofErr w:type="gramStart"/>
      <w:r w:rsidRPr="00CE3629">
        <w:rPr>
          <w:rFonts w:ascii="Times New Roman" w:hAnsi="Times New Roman" w:cs="Times New Roman"/>
          <w:sz w:val="28"/>
          <w:szCs w:val="28"/>
        </w:rPr>
        <w:t>который  равен</w:t>
      </w:r>
      <w:proofErr w:type="gramEnd"/>
      <w:r w:rsidRPr="00CE3629">
        <w:rPr>
          <w:rFonts w:ascii="Times New Roman" w:hAnsi="Times New Roman" w:cs="Times New Roman"/>
          <w:sz w:val="28"/>
          <w:szCs w:val="28"/>
        </w:rPr>
        <w:t xml:space="preserve"> 0,434 (ДИ 0,298 – 0,631). Также процент прооперированных мальчиков был достоверно выше (н.о. = 2,6;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 xml:space="preserve">&lt;0,01) в группе уже прошедших операционный этап (57,1 против 42,9%). Девочки чаще отмечали, что не нуждаются в операции (52,9% и 47,1% соответственно) (н.о. </w:t>
      </w:r>
      <w:proofErr w:type="gramStart"/>
      <w:r w:rsidRPr="00CE3629">
        <w:rPr>
          <w:rFonts w:ascii="Times New Roman" w:hAnsi="Times New Roman" w:cs="Times New Roman"/>
          <w:sz w:val="28"/>
          <w:szCs w:val="28"/>
        </w:rPr>
        <w:t>=  3</w:t>
      </w:r>
      <w:proofErr w:type="gramEnd"/>
      <w:r w:rsidRPr="00CE3629">
        <w:rPr>
          <w:rFonts w:ascii="Times New Roman" w:hAnsi="Times New Roman" w:cs="Times New Roman"/>
          <w:sz w:val="28"/>
          <w:szCs w:val="28"/>
        </w:rPr>
        <w:t xml:space="preserve">,0;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 xml:space="preserve">&lt;0,01) </w:t>
      </w:r>
      <w:r w:rsidR="007C77B8" w:rsidRPr="00CE3629">
        <w:rPr>
          <w:rFonts w:ascii="Times New Roman" w:hAnsi="Times New Roman" w:cs="Times New Roman"/>
          <w:sz w:val="28"/>
          <w:szCs w:val="28"/>
        </w:rPr>
        <w:t xml:space="preserve">(рисунок </w:t>
      </w:r>
      <w:r w:rsidR="00441E57" w:rsidRPr="00CE3629">
        <w:rPr>
          <w:rFonts w:ascii="Times New Roman" w:hAnsi="Times New Roman" w:cs="Times New Roman"/>
          <w:sz w:val="28"/>
          <w:szCs w:val="28"/>
        </w:rPr>
        <w:t>3</w:t>
      </w:r>
      <w:r w:rsidR="00937C26">
        <w:rPr>
          <w:rFonts w:ascii="Times New Roman" w:hAnsi="Times New Roman" w:cs="Times New Roman"/>
          <w:sz w:val="28"/>
          <w:szCs w:val="28"/>
        </w:rPr>
        <w:t>1</w:t>
      </w:r>
      <w:r w:rsidRPr="00CE3629">
        <w:rPr>
          <w:rFonts w:ascii="Times New Roman" w:hAnsi="Times New Roman" w:cs="Times New Roman"/>
          <w:sz w:val="28"/>
          <w:szCs w:val="28"/>
        </w:rPr>
        <w:t xml:space="preserve">). </w:t>
      </w:r>
    </w:p>
    <w:p w14:paraId="26CB6C1C" w14:textId="77777777" w:rsidR="00366501" w:rsidRPr="00CE3629" w:rsidRDefault="00366501" w:rsidP="00366501">
      <w:pPr>
        <w:spacing w:after="0" w:line="240" w:lineRule="auto"/>
        <w:jc w:val="both"/>
        <w:rPr>
          <w:rFonts w:ascii="Times New Roman" w:hAnsi="Times New Roman" w:cs="Times New Roman"/>
          <w:sz w:val="28"/>
          <w:szCs w:val="28"/>
        </w:rPr>
      </w:pPr>
    </w:p>
    <w:p w14:paraId="64FF379A" w14:textId="77777777" w:rsidR="00366501" w:rsidRPr="00CE3629" w:rsidRDefault="00366501" w:rsidP="00366501">
      <w:pPr>
        <w:spacing w:after="0" w:line="240" w:lineRule="auto"/>
        <w:jc w:val="both"/>
        <w:rPr>
          <w:rFonts w:ascii="Times New Roman" w:hAnsi="Times New Roman" w:cs="Times New Roman"/>
          <w:sz w:val="28"/>
          <w:szCs w:val="28"/>
        </w:rPr>
      </w:pPr>
      <w:r w:rsidRPr="00CE3629">
        <w:rPr>
          <w:rFonts w:ascii="Times New Roman" w:hAnsi="Times New Roman" w:cs="Times New Roman"/>
          <w:noProof/>
          <w:sz w:val="28"/>
          <w:szCs w:val="28"/>
          <w:lang w:eastAsia="ru-RU"/>
        </w:rPr>
        <w:drawing>
          <wp:inline distT="0" distB="0" distL="0" distR="0" wp14:anchorId="473C3D9D" wp14:editId="032822D0">
            <wp:extent cx="6019800" cy="2743200"/>
            <wp:effectExtent l="0" t="0" r="0" b="0"/>
            <wp:docPr id="20575" name="Диаграмма 205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4568198" w14:textId="77777777" w:rsidR="00CE7278" w:rsidRDefault="00CE7278" w:rsidP="00366501">
      <w:pPr>
        <w:spacing w:after="0" w:line="240" w:lineRule="auto"/>
        <w:jc w:val="center"/>
        <w:rPr>
          <w:rFonts w:ascii="Times New Roman" w:hAnsi="Times New Roman" w:cs="Times New Roman"/>
          <w:sz w:val="28"/>
          <w:szCs w:val="28"/>
        </w:rPr>
      </w:pPr>
    </w:p>
    <w:p w14:paraId="2E04E916" w14:textId="35514FE9" w:rsidR="00366501" w:rsidRPr="00CE3629" w:rsidRDefault="00F909A2" w:rsidP="00366501">
      <w:pPr>
        <w:spacing w:after="0" w:line="240" w:lineRule="auto"/>
        <w:jc w:val="center"/>
        <w:rPr>
          <w:rFonts w:ascii="Times New Roman" w:hAnsi="Times New Roman" w:cs="Times New Roman"/>
          <w:sz w:val="28"/>
          <w:szCs w:val="28"/>
        </w:rPr>
      </w:pPr>
      <w:r w:rsidRPr="00CE3629">
        <w:rPr>
          <w:rFonts w:ascii="Times New Roman" w:hAnsi="Times New Roman" w:cs="Times New Roman"/>
          <w:sz w:val="28"/>
          <w:szCs w:val="28"/>
        </w:rPr>
        <w:t>Р</w:t>
      </w:r>
      <w:r w:rsidR="00441E57" w:rsidRPr="00CE3629">
        <w:rPr>
          <w:rFonts w:ascii="Times New Roman" w:hAnsi="Times New Roman" w:cs="Times New Roman"/>
          <w:sz w:val="28"/>
          <w:szCs w:val="28"/>
        </w:rPr>
        <w:t>исунок 3</w:t>
      </w:r>
      <w:r w:rsidR="00937C26">
        <w:rPr>
          <w:rFonts w:ascii="Times New Roman" w:hAnsi="Times New Roman" w:cs="Times New Roman"/>
          <w:sz w:val="28"/>
          <w:szCs w:val="28"/>
        </w:rPr>
        <w:t>1</w:t>
      </w:r>
      <w:r w:rsidRPr="00CE3629">
        <w:rPr>
          <w:rFonts w:ascii="Times New Roman" w:hAnsi="Times New Roman" w:cs="Times New Roman"/>
          <w:sz w:val="28"/>
          <w:szCs w:val="28"/>
        </w:rPr>
        <w:t xml:space="preserve"> - Оперативное лечение детей с ВПР уха по гендерному распределению</w:t>
      </w:r>
      <w:r w:rsidR="008A422A" w:rsidRPr="00CE3629">
        <w:rPr>
          <w:rFonts w:ascii="Times New Roman" w:hAnsi="Times New Roman" w:cs="Times New Roman"/>
          <w:sz w:val="28"/>
          <w:szCs w:val="28"/>
        </w:rPr>
        <w:t>,</w:t>
      </w:r>
      <w:r w:rsidR="00F746C2" w:rsidRPr="00CE3629">
        <w:rPr>
          <w:rFonts w:ascii="Times New Roman" w:hAnsi="Times New Roman" w:cs="Times New Roman"/>
          <w:sz w:val="28"/>
          <w:szCs w:val="28"/>
        </w:rPr>
        <w:t xml:space="preserve"> </w:t>
      </w:r>
      <w:r w:rsidR="008A422A" w:rsidRPr="00CE3629">
        <w:rPr>
          <w:rFonts w:ascii="Times New Roman" w:hAnsi="Times New Roman" w:cs="Times New Roman"/>
          <w:sz w:val="28"/>
          <w:szCs w:val="28"/>
        </w:rPr>
        <w:t>%</w:t>
      </w:r>
    </w:p>
    <w:p w14:paraId="0D6EB82D" w14:textId="77777777" w:rsidR="00366501" w:rsidRPr="00CE3629" w:rsidRDefault="00366501" w:rsidP="00366501">
      <w:pPr>
        <w:spacing w:after="0" w:line="240" w:lineRule="auto"/>
        <w:jc w:val="center"/>
        <w:rPr>
          <w:rFonts w:ascii="Times New Roman" w:hAnsi="Times New Roman" w:cs="Times New Roman"/>
          <w:sz w:val="28"/>
          <w:szCs w:val="28"/>
        </w:rPr>
      </w:pPr>
    </w:p>
    <w:p w14:paraId="6B9C5F40" w14:textId="77777777" w:rsidR="00366501" w:rsidRPr="00CE3629" w:rsidRDefault="00366501"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Согласно опросу у 12,5% опрошенных имеются пороки других органов и систем. Статистически достоверно, что это пациенты, имеющие двухсторонние пороки развития уха. В мужской популяции пороки развития других органов и систем встречаются чаще, чем в женской популяции (75% против 25% соответственно). </w:t>
      </w:r>
    </w:p>
    <w:p w14:paraId="68FF1056" w14:textId="77777777" w:rsidR="00366501" w:rsidRPr="00CE3629" w:rsidRDefault="00366501"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76,6% детей относятся к организованным детям, посещающие садик, центры развития и школу. Доказано, что не посещающими дошкольные и школьные образовательные учреждения являются пациенты с двухсторонними поражениями – 47,1% против 14,9%. Таким образом, имеется статистически достоверная связь между сторонностью поражения и посещением ребенка образовательного учреждения (χ</w:t>
      </w:r>
      <w:r w:rsidRPr="00CE3629">
        <w:rPr>
          <w:rFonts w:ascii="Times New Roman" w:hAnsi="Times New Roman" w:cs="Times New Roman"/>
          <w:sz w:val="28"/>
          <w:szCs w:val="28"/>
          <w:vertAlign w:val="superscript"/>
        </w:rPr>
        <w:t>2</w:t>
      </w:r>
      <w:r w:rsidRPr="00CE3629">
        <w:rPr>
          <w:rFonts w:ascii="Times New Roman" w:hAnsi="Times New Roman" w:cs="Times New Roman"/>
          <w:sz w:val="28"/>
          <w:szCs w:val="28"/>
        </w:rPr>
        <w:t xml:space="preserve">=7,198; df = 1;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&lt;0,01).</w:t>
      </w:r>
    </w:p>
    <w:p w14:paraId="1C229746" w14:textId="693ED82F" w:rsidR="00366501" w:rsidRPr="00CE3629" w:rsidRDefault="00366501"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У каждого третьего опрошенного (32,8%) оформлена инвалидность. Практически 94,1% детей с 2-х сторонними ВПР уха имеют инвалидность, однако у 89,4% детей с односторонними процессами инвалидность не установлена. </w:t>
      </w:r>
      <w:r w:rsidR="00A112CE" w:rsidRPr="00CE3629">
        <w:rPr>
          <w:rFonts w:ascii="Times New Roman" w:hAnsi="Times New Roman" w:cs="Times New Roman"/>
          <w:sz w:val="28"/>
          <w:szCs w:val="28"/>
        </w:rPr>
        <w:t>Дети, имеющие</w:t>
      </w:r>
      <w:r w:rsidRPr="00CE3629">
        <w:rPr>
          <w:rFonts w:ascii="Times New Roman" w:hAnsi="Times New Roman" w:cs="Times New Roman"/>
          <w:sz w:val="28"/>
          <w:szCs w:val="28"/>
        </w:rPr>
        <w:t xml:space="preserve"> ВПР со стороны других органов и систем, чаще имеют группу инвалидности. Установлена высоко статистически достоверная связь между диагнозом «Микротия. Стриктура наружного слухового прохода» и инвалидностью (χ</w:t>
      </w:r>
      <w:r w:rsidRPr="00CE3629">
        <w:rPr>
          <w:rFonts w:ascii="Times New Roman" w:hAnsi="Times New Roman" w:cs="Times New Roman"/>
          <w:sz w:val="28"/>
          <w:szCs w:val="28"/>
          <w:vertAlign w:val="superscript"/>
        </w:rPr>
        <w:t>2</w:t>
      </w:r>
      <w:r w:rsidRPr="00CE3629">
        <w:rPr>
          <w:rFonts w:ascii="Times New Roman" w:hAnsi="Times New Roman" w:cs="Times New Roman"/>
          <w:sz w:val="28"/>
          <w:szCs w:val="28"/>
        </w:rPr>
        <w:t xml:space="preserve">=39,464; df = 1;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 xml:space="preserve">&lt;0,001). </w:t>
      </w:r>
    </w:p>
    <w:p w14:paraId="76121EB6" w14:textId="66A7AE22" w:rsidR="00366501" w:rsidRPr="00CE3629" w:rsidRDefault="00366501"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Оценка достатка в семье оценивалась по вопросам: «Мы легко преодолеваем месяц с нашими заработками», на который 14,1% респондентов </w:t>
      </w:r>
      <w:r w:rsidRPr="00CE3629">
        <w:rPr>
          <w:rFonts w:ascii="Times New Roman" w:hAnsi="Times New Roman" w:cs="Times New Roman"/>
          <w:sz w:val="28"/>
          <w:szCs w:val="28"/>
        </w:rPr>
        <w:lastRenderedPageBreak/>
        <w:t>ответили положительно; «</w:t>
      </w:r>
      <w:r w:rsidRPr="00CE3629">
        <w:rPr>
          <w:rFonts w:ascii="Times New Roman" w:eastAsia="Times New Roman" w:hAnsi="Times New Roman" w:cs="Times New Roman"/>
          <w:sz w:val="28"/>
          <w:szCs w:val="28"/>
          <w:lang w:eastAsia="ru-RU"/>
        </w:rPr>
        <w:t>Мы преодолеваем месяц без серьезных проблем с нашими заработками» -  43,8% положительных ответов; «Нам трудно сводить концы с концами за месяц с нашими заработками» - 34,4% соответственно; «Мы едва сводим концы с концами за месяц с нашими заработками» - 6,3%. Родители детей с двухсторонними процессами достоверно чаще отмечали, что им трудно сводить концы с концами. Заслуживает внимание факт того, что родители детей, которые указывали на финансовые трудности, чаще отмечали, что им ранее была проведена или они нуждаются в оперативном лечении. И в противовес, родители, у которых финансовое положение является относительно устойчивым, чаще отме</w:t>
      </w:r>
      <w:r w:rsidR="00441E57" w:rsidRPr="00CE3629">
        <w:rPr>
          <w:rFonts w:ascii="Times New Roman" w:eastAsia="Times New Roman" w:hAnsi="Times New Roman" w:cs="Times New Roman"/>
          <w:sz w:val="28"/>
          <w:szCs w:val="28"/>
          <w:lang w:eastAsia="ru-RU"/>
        </w:rPr>
        <w:t>чали, что операция им не нужна</w:t>
      </w:r>
      <w:r w:rsidRPr="00CE3629">
        <w:rPr>
          <w:rFonts w:ascii="Times New Roman" w:eastAsia="Times New Roman" w:hAnsi="Times New Roman" w:cs="Times New Roman"/>
          <w:sz w:val="28"/>
          <w:szCs w:val="28"/>
          <w:lang w:eastAsia="ru-RU"/>
        </w:rPr>
        <w:t>. Приведена статистически значимая достоверность между финансовой возможностью семьи и необходимостью оперативного лечения (</w:t>
      </w:r>
      <w:r w:rsidRPr="00CE3629">
        <w:rPr>
          <w:rFonts w:ascii="Times New Roman" w:hAnsi="Times New Roman" w:cs="Times New Roman"/>
          <w:sz w:val="28"/>
          <w:szCs w:val="28"/>
        </w:rPr>
        <w:t>χ</w:t>
      </w:r>
      <w:r w:rsidRPr="00CE3629">
        <w:rPr>
          <w:rFonts w:ascii="Times New Roman" w:hAnsi="Times New Roman" w:cs="Times New Roman"/>
          <w:sz w:val="28"/>
          <w:szCs w:val="28"/>
          <w:vertAlign w:val="superscript"/>
        </w:rPr>
        <w:t>2</w:t>
      </w:r>
      <w:r w:rsidRPr="00CE3629">
        <w:rPr>
          <w:rFonts w:ascii="Times New Roman" w:hAnsi="Times New Roman" w:cs="Times New Roman"/>
          <w:sz w:val="28"/>
          <w:szCs w:val="28"/>
        </w:rPr>
        <w:t xml:space="preserve">=18,433; df = 8;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&lt;0,05)</w:t>
      </w:r>
      <w:r w:rsidR="00441E57" w:rsidRPr="00CE3629">
        <w:rPr>
          <w:rFonts w:ascii="Times New Roman" w:hAnsi="Times New Roman" w:cs="Times New Roman"/>
          <w:sz w:val="28"/>
          <w:szCs w:val="28"/>
        </w:rPr>
        <w:t xml:space="preserve"> </w:t>
      </w:r>
      <w:r w:rsidR="007C77B8" w:rsidRPr="00CE3629">
        <w:rPr>
          <w:rFonts w:ascii="Times New Roman" w:hAnsi="Times New Roman" w:cs="Times New Roman"/>
          <w:sz w:val="28"/>
          <w:szCs w:val="28"/>
        </w:rPr>
        <w:t xml:space="preserve">(рисунок </w:t>
      </w:r>
      <w:r w:rsidR="00441E57" w:rsidRPr="00CE3629">
        <w:rPr>
          <w:rFonts w:ascii="Times New Roman" w:hAnsi="Times New Roman" w:cs="Times New Roman"/>
          <w:sz w:val="28"/>
          <w:szCs w:val="28"/>
        </w:rPr>
        <w:t>3</w:t>
      </w:r>
      <w:r w:rsidR="00937C26">
        <w:rPr>
          <w:rFonts w:ascii="Times New Roman" w:hAnsi="Times New Roman" w:cs="Times New Roman"/>
          <w:sz w:val="28"/>
          <w:szCs w:val="28"/>
        </w:rPr>
        <w:t>2</w:t>
      </w:r>
      <w:r w:rsidR="00441E57" w:rsidRPr="00CE3629">
        <w:rPr>
          <w:rFonts w:ascii="Times New Roman" w:hAnsi="Times New Roman" w:cs="Times New Roman"/>
          <w:sz w:val="28"/>
          <w:szCs w:val="28"/>
        </w:rPr>
        <w:t>)</w:t>
      </w:r>
      <w:r w:rsidRPr="00CE3629">
        <w:rPr>
          <w:rFonts w:ascii="Times New Roman" w:hAnsi="Times New Roman" w:cs="Times New Roman"/>
          <w:sz w:val="28"/>
          <w:szCs w:val="28"/>
        </w:rPr>
        <w:t>.</w:t>
      </w:r>
    </w:p>
    <w:p w14:paraId="3031147E" w14:textId="77777777" w:rsidR="00366501" w:rsidRPr="00CE3629" w:rsidRDefault="00366501" w:rsidP="00366501">
      <w:pPr>
        <w:spacing w:after="0" w:line="240" w:lineRule="auto"/>
        <w:ind w:firstLine="709"/>
        <w:jc w:val="both"/>
        <w:rPr>
          <w:rFonts w:ascii="Times New Roman" w:eastAsia="Times New Roman" w:hAnsi="Times New Roman" w:cs="Times New Roman"/>
          <w:sz w:val="28"/>
          <w:szCs w:val="28"/>
          <w:lang w:eastAsia="ru-RU"/>
        </w:rPr>
      </w:pPr>
    </w:p>
    <w:p w14:paraId="65EC00A9" w14:textId="77777777" w:rsidR="00366501" w:rsidRPr="00CE3629" w:rsidRDefault="00366501" w:rsidP="00366501">
      <w:pPr>
        <w:spacing w:after="0" w:line="240" w:lineRule="auto"/>
        <w:jc w:val="center"/>
        <w:rPr>
          <w:rFonts w:ascii="Times New Roman" w:eastAsia="Times New Roman" w:hAnsi="Times New Roman" w:cs="Times New Roman"/>
          <w:sz w:val="28"/>
          <w:szCs w:val="28"/>
          <w:lang w:eastAsia="ru-RU"/>
        </w:rPr>
      </w:pPr>
      <w:r w:rsidRPr="00CE3629">
        <w:rPr>
          <w:rFonts w:ascii="Times New Roman" w:hAnsi="Times New Roman" w:cs="Times New Roman"/>
          <w:noProof/>
          <w:sz w:val="28"/>
          <w:szCs w:val="28"/>
          <w:lang w:eastAsia="ru-RU"/>
        </w:rPr>
        <w:drawing>
          <wp:inline distT="0" distB="0" distL="0" distR="0" wp14:anchorId="4A3ECDEC" wp14:editId="71D5C27E">
            <wp:extent cx="6027420" cy="3482340"/>
            <wp:effectExtent l="0" t="0" r="11430" b="3810"/>
            <wp:docPr id="20576" name="Диаграмма 2057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9E239E6" w14:textId="77777777" w:rsidR="00366501" w:rsidRPr="00CE3629" w:rsidRDefault="00366501" w:rsidP="00366501">
      <w:pPr>
        <w:spacing w:after="0" w:line="240" w:lineRule="auto"/>
        <w:jc w:val="center"/>
        <w:rPr>
          <w:rFonts w:ascii="Times New Roman" w:eastAsia="Times New Roman" w:hAnsi="Times New Roman" w:cs="Times New Roman"/>
          <w:sz w:val="28"/>
          <w:szCs w:val="28"/>
          <w:lang w:eastAsia="ru-RU"/>
        </w:rPr>
      </w:pPr>
    </w:p>
    <w:p w14:paraId="66D3F29C" w14:textId="535D5D8E" w:rsidR="00366501" w:rsidRPr="00CE3629" w:rsidRDefault="00366501" w:rsidP="00366501">
      <w:pPr>
        <w:spacing w:after="0" w:line="240" w:lineRule="auto"/>
        <w:jc w:val="center"/>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Рисунок </w:t>
      </w:r>
      <w:r w:rsidR="00441E57" w:rsidRPr="00CE3629">
        <w:rPr>
          <w:rFonts w:ascii="Times New Roman" w:eastAsia="Times New Roman" w:hAnsi="Times New Roman" w:cs="Times New Roman"/>
          <w:sz w:val="28"/>
          <w:szCs w:val="28"/>
          <w:lang w:eastAsia="ru-RU"/>
        </w:rPr>
        <w:t>3</w:t>
      </w:r>
      <w:r w:rsidR="00937C26">
        <w:rPr>
          <w:rFonts w:ascii="Times New Roman" w:eastAsia="Times New Roman" w:hAnsi="Times New Roman" w:cs="Times New Roman"/>
          <w:sz w:val="28"/>
          <w:szCs w:val="28"/>
          <w:lang w:eastAsia="ru-RU"/>
        </w:rPr>
        <w:t>2</w:t>
      </w:r>
      <w:r w:rsidRPr="00CE3629">
        <w:rPr>
          <w:rFonts w:ascii="Times New Roman" w:eastAsia="Times New Roman" w:hAnsi="Times New Roman" w:cs="Times New Roman"/>
          <w:sz w:val="28"/>
          <w:szCs w:val="28"/>
          <w:lang w:eastAsia="ru-RU"/>
        </w:rPr>
        <w:t xml:space="preserve"> - Взаимосвязь финансового положения родителей и необх</w:t>
      </w:r>
      <w:r w:rsidR="00F746C2" w:rsidRPr="00CE3629">
        <w:rPr>
          <w:rFonts w:ascii="Times New Roman" w:eastAsia="Times New Roman" w:hAnsi="Times New Roman" w:cs="Times New Roman"/>
          <w:sz w:val="28"/>
          <w:szCs w:val="28"/>
          <w:lang w:eastAsia="ru-RU"/>
        </w:rPr>
        <w:t>одимостью в оперативном лечении, %</w:t>
      </w:r>
    </w:p>
    <w:p w14:paraId="6C0F4481" w14:textId="77777777" w:rsidR="00366501" w:rsidRPr="00CE3629" w:rsidRDefault="00366501" w:rsidP="00366501">
      <w:pPr>
        <w:spacing w:after="0" w:line="240" w:lineRule="auto"/>
        <w:jc w:val="center"/>
        <w:rPr>
          <w:rFonts w:ascii="Times New Roman" w:eastAsia="Times New Roman" w:hAnsi="Times New Roman" w:cs="Times New Roman"/>
          <w:sz w:val="28"/>
          <w:szCs w:val="28"/>
          <w:lang w:eastAsia="ru-RU"/>
        </w:rPr>
      </w:pPr>
    </w:p>
    <w:p w14:paraId="20C3F00B" w14:textId="77777777" w:rsidR="00366501" w:rsidRPr="00CE3629" w:rsidRDefault="00366501" w:rsidP="00CE7278">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Установлена статистически достоверная связь между:</w:t>
      </w:r>
    </w:p>
    <w:p w14:paraId="17DC8E1F" w14:textId="77777777" w:rsidR="00366501" w:rsidRPr="00CE3629" w:rsidRDefault="00366501" w:rsidP="00CE7278">
      <w:pPr>
        <w:spacing w:after="0" w:line="240" w:lineRule="auto"/>
        <w:ind w:firstLine="567"/>
        <w:jc w:val="both"/>
        <w:rPr>
          <w:rFonts w:ascii="Times New Roman" w:hAnsi="Times New Roman" w:cs="Times New Roman"/>
          <w:sz w:val="28"/>
          <w:szCs w:val="28"/>
        </w:rPr>
      </w:pPr>
      <w:r w:rsidRPr="00CE3629">
        <w:rPr>
          <w:rFonts w:ascii="Times New Roman" w:eastAsia="Times New Roman" w:hAnsi="Times New Roman" w:cs="Times New Roman"/>
          <w:sz w:val="28"/>
          <w:szCs w:val="28"/>
          <w:lang w:eastAsia="ru-RU"/>
        </w:rPr>
        <w:t>-помощью со стороны членов семьи и необходимостью оперативного вмешательства (</w:t>
      </w:r>
      <w:r w:rsidRPr="00CE3629">
        <w:rPr>
          <w:rFonts w:ascii="Times New Roman" w:hAnsi="Times New Roman" w:cs="Times New Roman"/>
          <w:sz w:val="28"/>
          <w:szCs w:val="28"/>
        </w:rPr>
        <w:t>χ</w:t>
      </w:r>
      <w:r w:rsidRPr="00CE3629">
        <w:rPr>
          <w:rFonts w:ascii="Times New Roman" w:hAnsi="Times New Roman" w:cs="Times New Roman"/>
          <w:sz w:val="28"/>
          <w:szCs w:val="28"/>
          <w:vertAlign w:val="superscript"/>
        </w:rPr>
        <w:t>2</w:t>
      </w:r>
      <w:r w:rsidRPr="00CE3629">
        <w:rPr>
          <w:rFonts w:ascii="Times New Roman" w:hAnsi="Times New Roman" w:cs="Times New Roman"/>
          <w:sz w:val="28"/>
          <w:szCs w:val="28"/>
        </w:rPr>
        <w:t xml:space="preserve">=21,810; df = 8;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 xml:space="preserve">&lt;0,01); </w:t>
      </w:r>
    </w:p>
    <w:p w14:paraId="0344F09D" w14:textId="77777777" w:rsidR="00366501" w:rsidRPr="00CE3629" w:rsidRDefault="00366501"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w:t>
      </w:r>
      <w:r w:rsidRPr="00CE3629">
        <w:rPr>
          <w:rFonts w:ascii="Times New Roman" w:eastAsia="Times New Roman" w:hAnsi="Times New Roman" w:cs="Times New Roman"/>
          <w:sz w:val="28"/>
          <w:szCs w:val="28"/>
          <w:lang w:eastAsia="ru-RU"/>
        </w:rPr>
        <w:t xml:space="preserve"> помощью со стороны родственников и необходимостью оперативного вмешательства (</w:t>
      </w:r>
      <w:r w:rsidRPr="00CE3629">
        <w:rPr>
          <w:rFonts w:ascii="Times New Roman" w:hAnsi="Times New Roman" w:cs="Times New Roman"/>
          <w:sz w:val="28"/>
          <w:szCs w:val="28"/>
        </w:rPr>
        <w:t>χ</w:t>
      </w:r>
      <w:r w:rsidRPr="00CE3629">
        <w:rPr>
          <w:rFonts w:ascii="Times New Roman" w:hAnsi="Times New Roman" w:cs="Times New Roman"/>
          <w:sz w:val="28"/>
          <w:szCs w:val="28"/>
          <w:vertAlign w:val="superscript"/>
        </w:rPr>
        <w:t>2</w:t>
      </w:r>
      <w:r w:rsidRPr="00CE3629">
        <w:rPr>
          <w:rFonts w:ascii="Times New Roman" w:hAnsi="Times New Roman" w:cs="Times New Roman"/>
          <w:sz w:val="28"/>
          <w:szCs w:val="28"/>
        </w:rPr>
        <w:t xml:space="preserve">=40,638; df = 8;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&lt;0,0001);</w:t>
      </w:r>
    </w:p>
    <w:p w14:paraId="06CF771A" w14:textId="77777777" w:rsidR="00366501" w:rsidRPr="00CE3629" w:rsidRDefault="00366501"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 </w:t>
      </w:r>
      <w:r w:rsidRPr="00CE3629">
        <w:rPr>
          <w:rFonts w:ascii="Times New Roman" w:eastAsia="Times New Roman" w:hAnsi="Times New Roman" w:cs="Times New Roman"/>
          <w:sz w:val="28"/>
          <w:szCs w:val="28"/>
          <w:lang w:eastAsia="ru-RU"/>
        </w:rPr>
        <w:t>помощью со стороны соседей, друзей и необходимостью оперативного вмешательства (</w:t>
      </w:r>
      <w:r w:rsidRPr="00CE3629">
        <w:rPr>
          <w:rFonts w:ascii="Times New Roman" w:hAnsi="Times New Roman" w:cs="Times New Roman"/>
          <w:sz w:val="28"/>
          <w:szCs w:val="28"/>
        </w:rPr>
        <w:t>χ</w:t>
      </w:r>
      <w:r w:rsidRPr="00CE3629">
        <w:rPr>
          <w:rFonts w:ascii="Times New Roman" w:hAnsi="Times New Roman" w:cs="Times New Roman"/>
          <w:sz w:val="28"/>
          <w:szCs w:val="28"/>
          <w:vertAlign w:val="superscript"/>
        </w:rPr>
        <w:t>2</w:t>
      </w:r>
      <w:r w:rsidRPr="00CE3629">
        <w:rPr>
          <w:rFonts w:ascii="Times New Roman" w:hAnsi="Times New Roman" w:cs="Times New Roman"/>
          <w:sz w:val="28"/>
          <w:szCs w:val="28"/>
        </w:rPr>
        <w:t xml:space="preserve">=19,274; df = 8;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&lt;0,01).</w:t>
      </w:r>
    </w:p>
    <w:p w14:paraId="6018DF89" w14:textId="77777777" w:rsidR="00366501" w:rsidRPr="00CE3629" w:rsidRDefault="00366501"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Пациенты, которые отказываются от оперативного компонента, достоверно чаще отмечали, что не нуждаются в помощи со стороны работников социальной защиты, других организаций и частных лиц. Вместе с тем, те, кто был </w:t>
      </w:r>
      <w:r w:rsidRPr="00CE3629">
        <w:rPr>
          <w:rFonts w:ascii="Times New Roman" w:hAnsi="Times New Roman" w:cs="Times New Roman"/>
          <w:sz w:val="28"/>
          <w:szCs w:val="28"/>
        </w:rPr>
        <w:lastRenderedPageBreak/>
        <w:t xml:space="preserve">прооперирован ранее, иногда получают помощь со стороны других организаций и частных лиц. </w:t>
      </w:r>
    </w:p>
    <w:p w14:paraId="3544795B" w14:textId="77777777" w:rsidR="00366501" w:rsidRPr="00CE3629" w:rsidRDefault="00366501"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У ранее прооперированных пациентов возможности на получение среднего, неполного среднего и общее среднего образования достоверно чаще оценивались в «3 балла». Таким образом, доказана связь между переменными «Возможность получить образование» и «Необходимостью оперативного лечения» </w:t>
      </w:r>
      <w:r w:rsidRPr="00CE3629">
        <w:rPr>
          <w:rFonts w:ascii="Times New Roman" w:eastAsia="Times New Roman" w:hAnsi="Times New Roman" w:cs="Times New Roman"/>
          <w:sz w:val="28"/>
          <w:szCs w:val="28"/>
          <w:lang w:eastAsia="ru-RU"/>
        </w:rPr>
        <w:t>(</w:t>
      </w:r>
      <w:r w:rsidRPr="00CE3629">
        <w:rPr>
          <w:rFonts w:ascii="Times New Roman" w:hAnsi="Times New Roman" w:cs="Times New Roman"/>
          <w:sz w:val="28"/>
          <w:szCs w:val="28"/>
        </w:rPr>
        <w:t>χ</w:t>
      </w:r>
      <w:r w:rsidRPr="00CE3629">
        <w:rPr>
          <w:rFonts w:ascii="Times New Roman" w:hAnsi="Times New Roman" w:cs="Times New Roman"/>
          <w:sz w:val="28"/>
          <w:szCs w:val="28"/>
          <w:vertAlign w:val="superscript"/>
        </w:rPr>
        <w:t>2</w:t>
      </w:r>
      <w:r w:rsidRPr="00CE3629">
        <w:rPr>
          <w:rFonts w:ascii="Times New Roman" w:hAnsi="Times New Roman" w:cs="Times New Roman"/>
          <w:sz w:val="28"/>
          <w:szCs w:val="28"/>
        </w:rPr>
        <w:t xml:space="preserve">=18,150; df = 8;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&lt;0,05). Возможность получения высшего образования у ранее прооперированных достоверно чаще оценивалась в «2 балла». Пациенты, которым позднее запланировано лечение, возможность оценки на получение высшего образования составила «4 балла». Однако, родители детей, которые по каким-либо причинам не предусматривают операцию, бальная оценка в отношении получения «средне-специального» или «высшего» образования составила «5 баллов».</w:t>
      </w:r>
    </w:p>
    <w:p w14:paraId="1EF06683" w14:textId="77777777" w:rsidR="00366501" w:rsidRPr="00CE3629" w:rsidRDefault="00366501" w:rsidP="00CE7278">
      <w:pPr>
        <w:spacing w:after="0" w:line="240" w:lineRule="auto"/>
        <w:ind w:firstLine="567"/>
        <w:jc w:val="both"/>
        <w:rPr>
          <w:rFonts w:ascii="Times New Roman" w:hAnsi="Times New Roman" w:cs="Times New Roman"/>
          <w:sz w:val="28"/>
          <w:szCs w:val="28"/>
        </w:rPr>
      </w:pPr>
      <w:r w:rsidRPr="00CE3629">
        <w:rPr>
          <w:rFonts w:ascii="Times New Roman" w:eastAsia="Times New Roman" w:hAnsi="Times New Roman" w:cs="Times New Roman"/>
          <w:sz w:val="28"/>
          <w:szCs w:val="28"/>
          <w:lang w:eastAsia="ru-RU"/>
        </w:rPr>
        <w:t>Также и в отношении вероятности получения профессии - ранее прооперированные оценивали возможность в «3 балла», не планирующие -  в «5 баллов». Исследование показало связь между возможностью получения профессии и необходимостью проведения оперативного лечения (</w:t>
      </w:r>
      <w:r w:rsidRPr="00CE3629">
        <w:rPr>
          <w:rFonts w:ascii="Times New Roman" w:hAnsi="Times New Roman" w:cs="Times New Roman"/>
          <w:sz w:val="28"/>
          <w:szCs w:val="28"/>
        </w:rPr>
        <w:t>χ</w:t>
      </w:r>
      <w:r w:rsidRPr="00CE3629">
        <w:rPr>
          <w:rFonts w:ascii="Times New Roman" w:hAnsi="Times New Roman" w:cs="Times New Roman"/>
          <w:sz w:val="28"/>
          <w:szCs w:val="28"/>
          <w:vertAlign w:val="superscript"/>
        </w:rPr>
        <w:t>2</w:t>
      </w:r>
      <w:r w:rsidRPr="00CE3629">
        <w:rPr>
          <w:rFonts w:ascii="Times New Roman" w:hAnsi="Times New Roman" w:cs="Times New Roman"/>
          <w:sz w:val="28"/>
          <w:szCs w:val="28"/>
        </w:rPr>
        <w:t xml:space="preserve">=18,975; df = 10;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&lt;0,05).</w:t>
      </w:r>
    </w:p>
    <w:p w14:paraId="079969E3" w14:textId="77777777" w:rsidR="00366501" w:rsidRPr="00CE3629" w:rsidRDefault="00366501"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Родители детей с полиорганной патологией вероятность получения начального и неполного среднего образования в среднем оценивали в «4 балла», общего среднего в «3 балла», средне-специального и высшего в «2 балла». Получение профессии также было оценено в «2 балла».</w:t>
      </w:r>
    </w:p>
    <w:p w14:paraId="237FE915" w14:textId="77777777" w:rsidR="00366501" w:rsidRPr="00CE3629" w:rsidRDefault="00366501" w:rsidP="00CE7278">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Касаемо занятости матерей лидирующие позиции занима</w:t>
      </w:r>
      <w:r w:rsidR="00F909A2" w:rsidRPr="00CE3629">
        <w:rPr>
          <w:rFonts w:ascii="Times New Roman" w:eastAsia="Times New Roman" w:hAnsi="Times New Roman" w:cs="Times New Roman"/>
          <w:sz w:val="28"/>
          <w:szCs w:val="28"/>
          <w:lang w:eastAsia="ru-RU"/>
        </w:rPr>
        <w:t xml:space="preserve">ют матери-домохозяйки – 43,8%, </w:t>
      </w:r>
      <w:r w:rsidRPr="00CE3629">
        <w:rPr>
          <w:rFonts w:ascii="Times New Roman" w:eastAsia="Times New Roman" w:hAnsi="Times New Roman" w:cs="Times New Roman"/>
          <w:sz w:val="28"/>
          <w:szCs w:val="28"/>
          <w:lang w:eastAsia="ru-RU"/>
        </w:rPr>
        <w:t>госслужащие – 36%, матери, занятые в негосударственном секторе – 10</w:t>
      </w:r>
      <w:proofErr w:type="gramStart"/>
      <w:r w:rsidRPr="00CE3629">
        <w:rPr>
          <w:rFonts w:ascii="Times New Roman" w:eastAsia="Times New Roman" w:hAnsi="Times New Roman" w:cs="Times New Roman"/>
          <w:sz w:val="28"/>
          <w:szCs w:val="28"/>
          <w:lang w:eastAsia="ru-RU"/>
        </w:rPr>
        <w:t>% .</w:t>
      </w:r>
      <w:proofErr w:type="gramEnd"/>
      <w:r w:rsidRPr="00CE3629">
        <w:rPr>
          <w:rFonts w:ascii="Times New Roman" w:eastAsia="Times New Roman" w:hAnsi="Times New Roman" w:cs="Times New Roman"/>
          <w:sz w:val="28"/>
          <w:szCs w:val="28"/>
          <w:lang w:eastAsia="ru-RU"/>
        </w:rPr>
        <w:t xml:space="preserve">  6,3% опрошенных детей не имеют отцов. У отцов опрошенных детей виды занятости распределились следующим образом: 34,4% - сотрудник негосударственного сектора, 31,3% - госслужащий, 9,4% - индивидуальный предприниматель, 10,9%-  безработный, но трудоспособного возраста. Интересен факт того, что достоверно чаще отцы детей с двухсторонними микротиями/атрезиями являются безработными трудоспособного возраста (стандартизированный остаток – 1,5). Более половины опрошенных (57,8%) проживают в домах с отдельным двором, 35,9% в отдельных квартирах. У большинства респондентов жилье является собственностью (85,9%), у 10,9% снимается в аренду. </w:t>
      </w:r>
    </w:p>
    <w:p w14:paraId="7D1D8645" w14:textId="1A59E434" w:rsidR="00366501" w:rsidRPr="00CE3629" w:rsidRDefault="00366501" w:rsidP="00CE7278">
      <w:pPr>
        <w:spacing w:after="0" w:line="240" w:lineRule="auto"/>
        <w:ind w:firstLine="567"/>
        <w:jc w:val="both"/>
        <w:rPr>
          <w:rFonts w:ascii="Times New Roman" w:hAnsi="Times New Roman" w:cs="Times New Roman"/>
          <w:sz w:val="28"/>
          <w:szCs w:val="28"/>
        </w:rPr>
      </w:pPr>
      <w:r w:rsidRPr="00CE3629">
        <w:rPr>
          <w:rFonts w:ascii="Times New Roman" w:eastAsia="Times New Roman" w:hAnsi="Times New Roman" w:cs="Times New Roman"/>
          <w:sz w:val="28"/>
          <w:szCs w:val="28"/>
          <w:lang w:eastAsia="ru-RU"/>
        </w:rPr>
        <w:t>В отношении помощи внутри семьи или извне более половины опрошенных отм</w:t>
      </w:r>
      <w:r w:rsidR="00F909A2" w:rsidRPr="00CE3629">
        <w:rPr>
          <w:rFonts w:ascii="Times New Roman" w:eastAsia="Times New Roman" w:hAnsi="Times New Roman" w:cs="Times New Roman"/>
          <w:sz w:val="28"/>
          <w:szCs w:val="28"/>
          <w:lang w:eastAsia="ru-RU"/>
        </w:rPr>
        <w:t xml:space="preserve">етили, что не получают помощи, </w:t>
      </w:r>
      <w:r w:rsidRPr="00CE3629">
        <w:rPr>
          <w:rFonts w:ascii="Times New Roman" w:eastAsia="Times New Roman" w:hAnsi="Times New Roman" w:cs="Times New Roman"/>
          <w:sz w:val="28"/>
          <w:szCs w:val="28"/>
          <w:lang w:eastAsia="ru-RU"/>
        </w:rPr>
        <w:t xml:space="preserve">ни от работников службы социальной защиты, ни от других организаций или частных лиц (75% и 62,5% соответственно) </w:t>
      </w:r>
      <w:r w:rsidR="007C77B8" w:rsidRPr="00CE3629">
        <w:rPr>
          <w:rFonts w:ascii="Times New Roman" w:eastAsia="Times New Roman" w:hAnsi="Times New Roman" w:cs="Times New Roman"/>
          <w:sz w:val="28"/>
          <w:szCs w:val="28"/>
          <w:lang w:eastAsia="ru-RU"/>
        </w:rPr>
        <w:t xml:space="preserve">(рисунок </w:t>
      </w:r>
      <w:r w:rsidR="00441E57" w:rsidRPr="00CE3629">
        <w:rPr>
          <w:rFonts w:ascii="Times New Roman" w:eastAsia="Times New Roman" w:hAnsi="Times New Roman" w:cs="Times New Roman"/>
          <w:sz w:val="28"/>
          <w:szCs w:val="28"/>
          <w:lang w:eastAsia="ru-RU"/>
        </w:rPr>
        <w:t>32</w:t>
      </w:r>
      <w:r w:rsidRPr="00CE3629">
        <w:rPr>
          <w:rFonts w:ascii="Times New Roman" w:eastAsia="Times New Roman" w:hAnsi="Times New Roman" w:cs="Times New Roman"/>
          <w:sz w:val="28"/>
          <w:szCs w:val="28"/>
          <w:lang w:eastAsia="ru-RU"/>
        </w:rPr>
        <w:t>). Пациенты с двухсторонними процессами достоверно чаще получают помощь от родственников (стандартизированный остаток – 1,2). Также они отметили, что «Иногда» получают помощь от работников социальной защиты (стандартизированный остаток – 2,3). Установлена очень высоко статистически достоверная связь между диагнозом и помощью со стороны службы социальной защиты (</w:t>
      </w:r>
      <w:r w:rsidRPr="00CE3629">
        <w:rPr>
          <w:rFonts w:ascii="Times New Roman" w:hAnsi="Times New Roman" w:cs="Times New Roman"/>
          <w:sz w:val="28"/>
          <w:szCs w:val="28"/>
        </w:rPr>
        <w:t>χ</w:t>
      </w:r>
      <w:r w:rsidRPr="00CE3629">
        <w:rPr>
          <w:rFonts w:ascii="Times New Roman" w:hAnsi="Times New Roman" w:cs="Times New Roman"/>
          <w:sz w:val="28"/>
          <w:szCs w:val="28"/>
          <w:vertAlign w:val="superscript"/>
        </w:rPr>
        <w:t>2</w:t>
      </w:r>
      <w:r w:rsidRPr="00CE3629">
        <w:rPr>
          <w:rFonts w:ascii="Times New Roman" w:hAnsi="Times New Roman" w:cs="Times New Roman"/>
          <w:sz w:val="28"/>
          <w:szCs w:val="28"/>
        </w:rPr>
        <w:t xml:space="preserve">=20,920; df =4;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 xml:space="preserve">&lt;0,001). Также пациенты с двухсторонними поражениями достоверно чаще получают </w:t>
      </w:r>
      <w:r w:rsidRPr="00CE3629">
        <w:rPr>
          <w:rFonts w:ascii="Times New Roman" w:hAnsi="Times New Roman" w:cs="Times New Roman"/>
          <w:sz w:val="28"/>
          <w:szCs w:val="28"/>
        </w:rPr>
        <w:lastRenderedPageBreak/>
        <w:t>помощь от других организаций (стандартизированный остаток – 1,4). Таким образом, доказана высоко статистически достоверная связь между диагнозом и возможностью получения поддержки со стороны других организаций и частных лиц (χ</w:t>
      </w:r>
      <w:r w:rsidRPr="00CE3629">
        <w:rPr>
          <w:rFonts w:ascii="Times New Roman" w:hAnsi="Times New Roman" w:cs="Times New Roman"/>
          <w:sz w:val="28"/>
          <w:szCs w:val="28"/>
          <w:vertAlign w:val="superscript"/>
        </w:rPr>
        <w:t>2</w:t>
      </w:r>
      <w:r w:rsidRPr="00CE3629">
        <w:rPr>
          <w:rFonts w:ascii="Times New Roman" w:hAnsi="Times New Roman" w:cs="Times New Roman"/>
          <w:sz w:val="28"/>
          <w:szCs w:val="28"/>
        </w:rPr>
        <w:t xml:space="preserve">=11,134; df = 3;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&lt;0,01). Родители детей с односторонним процессом достоверно чаще отмечали о том, что не нуждаются в помощи ни со стороны родственников, ни со стороны работников социальной защиты, ни со стороны других организаций или частных лиц (стандартизированный остаток составил – 1,0; 1,2 и 1,2 соответственно)</w:t>
      </w:r>
      <w:r w:rsidR="00937C26">
        <w:rPr>
          <w:rFonts w:ascii="Times New Roman" w:hAnsi="Times New Roman" w:cs="Times New Roman"/>
          <w:sz w:val="28"/>
          <w:szCs w:val="28"/>
        </w:rPr>
        <w:t xml:space="preserve"> (рисунок 33)</w:t>
      </w:r>
      <w:r w:rsidRPr="00CE3629">
        <w:rPr>
          <w:rFonts w:ascii="Times New Roman" w:hAnsi="Times New Roman" w:cs="Times New Roman"/>
          <w:sz w:val="28"/>
          <w:szCs w:val="28"/>
        </w:rPr>
        <w:t xml:space="preserve">. </w:t>
      </w:r>
    </w:p>
    <w:p w14:paraId="70B4F562" w14:textId="77777777" w:rsidR="00366501" w:rsidRPr="00CE3629" w:rsidRDefault="00366501" w:rsidP="00366501">
      <w:pPr>
        <w:spacing w:after="0" w:line="240" w:lineRule="auto"/>
        <w:ind w:firstLine="709"/>
        <w:jc w:val="both"/>
        <w:rPr>
          <w:rFonts w:ascii="Times New Roman" w:hAnsi="Times New Roman" w:cs="Times New Roman"/>
          <w:sz w:val="28"/>
          <w:szCs w:val="28"/>
        </w:rPr>
      </w:pPr>
    </w:p>
    <w:p w14:paraId="6936953A" w14:textId="77777777" w:rsidR="00366501" w:rsidRPr="00CE3629" w:rsidRDefault="00366501" w:rsidP="00F909A2">
      <w:pPr>
        <w:spacing w:after="0" w:line="240" w:lineRule="auto"/>
        <w:jc w:val="center"/>
        <w:rPr>
          <w:rFonts w:ascii="Times New Roman" w:hAnsi="Times New Roman" w:cs="Times New Roman"/>
          <w:sz w:val="28"/>
          <w:szCs w:val="28"/>
        </w:rPr>
      </w:pPr>
      <w:r w:rsidRPr="00CE3629">
        <w:rPr>
          <w:rFonts w:ascii="Times New Roman" w:hAnsi="Times New Roman" w:cs="Times New Roman"/>
          <w:noProof/>
          <w:sz w:val="28"/>
          <w:szCs w:val="28"/>
          <w:lang w:eastAsia="ru-RU"/>
        </w:rPr>
        <w:drawing>
          <wp:inline distT="0" distB="0" distL="0" distR="0" wp14:anchorId="412235EF" wp14:editId="587BEF1C">
            <wp:extent cx="6035040" cy="4297680"/>
            <wp:effectExtent l="0" t="0" r="3810" b="7620"/>
            <wp:docPr id="20578" name="Диаграмма 205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E07D02C" w14:textId="77777777" w:rsidR="00F909A2" w:rsidRPr="00CE3629" w:rsidRDefault="00F909A2" w:rsidP="00366501">
      <w:pPr>
        <w:spacing w:after="0" w:line="240" w:lineRule="auto"/>
        <w:jc w:val="center"/>
        <w:rPr>
          <w:rFonts w:ascii="Times New Roman" w:eastAsia="Times New Roman" w:hAnsi="Times New Roman" w:cs="Times New Roman"/>
          <w:sz w:val="28"/>
          <w:szCs w:val="28"/>
          <w:highlight w:val="yellow"/>
          <w:lang w:eastAsia="ru-RU"/>
        </w:rPr>
      </w:pPr>
    </w:p>
    <w:p w14:paraId="3CCA1CB9" w14:textId="4EEF8BC8" w:rsidR="00366501" w:rsidRPr="00CE3629" w:rsidRDefault="00F909A2" w:rsidP="00366501">
      <w:pPr>
        <w:spacing w:after="0" w:line="240" w:lineRule="auto"/>
        <w:jc w:val="center"/>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Р</w:t>
      </w:r>
      <w:r w:rsidR="00366501" w:rsidRPr="00CE3629">
        <w:rPr>
          <w:rFonts w:ascii="Times New Roman" w:eastAsia="Times New Roman" w:hAnsi="Times New Roman" w:cs="Times New Roman"/>
          <w:sz w:val="28"/>
          <w:szCs w:val="28"/>
          <w:lang w:eastAsia="ru-RU"/>
        </w:rPr>
        <w:t xml:space="preserve">исунок </w:t>
      </w:r>
      <w:r w:rsidR="00441E57" w:rsidRPr="00CE3629">
        <w:rPr>
          <w:rFonts w:ascii="Times New Roman" w:eastAsia="Times New Roman" w:hAnsi="Times New Roman" w:cs="Times New Roman"/>
          <w:sz w:val="28"/>
          <w:szCs w:val="28"/>
          <w:lang w:eastAsia="ru-RU"/>
        </w:rPr>
        <w:t>3</w:t>
      </w:r>
      <w:r w:rsidR="00937C26">
        <w:rPr>
          <w:rFonts w:ascii="Times New Roman" w:eastAsia="Times New Roman" w:hAnsi="Times New Roman" w:cs="Times New Roman"/>
          <w:sz w:val="28"/>
          <w:szCs w:val="28"/>
          <w:lang w:eastAsia="ru-RU"/>
        </w:rPr>
        <w:t>3</w:t>
      </w:r>
      <w:r w:rsidRPr="00CE3629">
        <w:rPr>
          <w:rFonts w:ascii="Times New Roman" w:eastAsia="Times New Roman" w:hAnsi="Times New Roman" w:cs="Times New Roman"/>
          <w:sz w:val="28"/>
          <w:szCs w:val="28"/>
          <w:lang w:eastAsia="ru-RU"/>
        </w:rPr>
        <w:t xml:space="preserve"> – Оказание помощи детям с ВПР уха</w:t>
      </w:r>
      <w:r w:rsidR="00CD306E" w:rsidRPr="00CE3629">
        <w:rPr>
          <w:rFonts w:ascii="Times New Roman" w:eastAsia="Times New Roman" w:hAnsi="Times New Roman" w:cs="Times New Roman"/>
          <w:sz w:val="28"/>
          <w:szCs w:val="28"/>
          <w:lang w:eastAsia="ru-RU"/>
        </w:rPr>
        <w:t>, %</w:t>
      </w:r>
    </w:p>
    <w:p w14:paraId="30BCBF0C" w14:textId="77777777" w:rsidR="00366501" w:rsidRPr="00CE3629" w:rsidRDefault="00366501" w:rsidP="00366501">
      <w:pPr>
        <w:spacing w:after="0" w:line="240" w:lineRule="auto"/>
        <w:jc w:val="center"/>
        <w:rPr>
          <w:rFonts w:ascii="Times New Roman" w:hAnsi="Times New Roman" w:cs="Times New Roman"/>
          <w:sz w:val="28"/>
          <w:szCs w:val="28"/>
        </w:rPr>
      </w:pPr>
    </w:p>
    <w:p w14:paraId="53FA0108" w14:textId="3EE38268" w:rsidR="00366501" w:rsidRPr="00CE3629" w:rsidRDefault="00366501"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При оценке возможного получения образования детей в среднем более половины опрошенных родителей уверены в том, что их дети имеют возможность пройти уровни образования от начального до высших ступеней. И, тем не менее, вероятность получения высшего образования имеет более низкий процент </w:t>
      </w:r>
      <w:r w:rsidR="007C77B8" w:rsidRPr="00CE3629">
        <w:rPr>
          <w:rFonts w:ascii="Times New Roman" w:hAnsi="Times New Roman" w:cs="Times New Roman"/>
          <w:sz w:val="28"/>
          <w:szCs w:val="28"/>
        </w:rPr>
        <w:t xml:space="preserve">(рисунок </w:t>
      </w:r>
      <w:r w:rsidR="00441E57" w:rsidRPr="00CE3629">
        <w:rPr>
          <w:rFonts w:ascii="Times New Roman" w:hAnsi="Times New Roman" w:cs="Times New Roman"/>
          <w:sz w:val="28"/>
          <w:szCs w:val="28"/>
        </w:rPr>
        <w:t>33</w:t>
      </w:r>
      <w:r w:rsidRPr="00CE3629">
        <w:rPr>
          <w:rFonts w:ascii="Times New Roman" w:hAnsi="Times New Roman" w:cs="Times New Roman"/>
          <w:sz w:val="28"/>
          <w:szCs w:val="28"/>
        </w:rPr>
        <w:t xml:space="preserve">). Родители детей с двухсторонними микротиями и атрезиями в позиции «начальное </w:t>
      </w:r>
      <w:r w:rsidR="00A112CE" w:rsidRPr="00CE3629">
        <w:rPr>
          <w:rFonts w:ascii="Times New Roman" w:hAnsi="Times New Roman" w:cs="Times New Roman"/>
          <w:sz w:val="28"/>
          <w:szCs w:val="28"/>
        </w:rPr>
        <w:t>образование» достоверно</w:t>
      </w:r>
      <w:r w:rsidRPr="00CE3629">
        <w:rPr>
          <w:rFonts w:ascii="Times New Roman" w:hAnsi="Times New Roman" w:cs="Times New Roman"/>
          <w:sz w:val="28"/>
          <w:szCs w:val="28"/>
        </w:rPr>
        <w:t xml:space="preserve"> чаще отмечали «4 балла» (н.о. -  2,2,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&lt;0,05). Доказана высоко статистически достоверная связь между возможностью получения начального образования и диагнозом пациента</w:t>
      </w:r>
      <w:proofErr w:type="gramStart"/>
      <w:r w:rsidRPr="00CE3629">
        <w:rPr>
          <w:rFonts w:ascii="Times New Roman" w:hAnsi="Times New Roman" w:cs="Times New Roman"/>
          <w:sz w:val="28"/>
          <w:szCs w:val="28"/>
        </w:rPr>
        <w:t xml:space="preserve">   (</w:t>
      </w:r>
      <w:proofErr w:type="gramEnd"/>
      <w:r w:rsidRPr="00CE3629">
        <w:rPr>
          <w:rFonts w:ascii="Times New Roman" w:hAnsi="Times New Roman" w:cs="Times New Roman"/>
          <w:sz w:val="28"/>
          <w:szCs w:val="28"/>
        </w:rPr>
        <w:t>χ</w:t>
      </w:r>
      <w:r w:rsidRPr="00CE3629">
        <w:rPr>
          <w:rFonts w:ascii="Times New Roman" w:hAnsi="Times New Roman" w:cs="Times New Roman"/>
          <w:sz w:val="28"/>
          <w:szCs w:val="28"/>
          <w:vertAlign w:val="superscript"/>
        </w:rPr>
        <w:t>2</w:t>
      </w:r>
      <w:r w:rsidRPr="00CE3629">
        <w:rPr>
          <w:rFonts w:ascii="Times New Roman" w:hAnsi="Times New Roman" w:cs="Times New Roman"/>
          <w:sz w:val="28"/>
          <w:szCs w:val="28"/>
        </w:rPr>
        <w:t xml:space="preserve">=13,921; df = 4;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 xml:space="preserve">&lt;0,01). Также достоверно чаще родители детей с бинауральными дефектами в отношении неполного среднего образования отмечали «3 балла» (н.о. – 2,3,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 xml:space="preserve">&lt;0,05). Однако у моноауральных пациентов </w:t>
      </w:r>
      <w:r w:rsidRPr="00CE3629">
        <w:rPr>
          <w:rFonts w:ascii="Times New Roman" w:hAnsi="Times New Roman" w:cs="Times New Roman"/>
          <w:sz w:val="28"/>
          <w:szCs w:val="28"/>
        </w:rPr>
        <w:lastRenderedPageBreak/>
        <w:t xml:space="preserve">возможность составила «5 баллов» (н.о. - 2,2,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&lt;0,05). Была определена высоко статистически достоверная взаимосвязь между получением неполного среднего образования и диагнозом (χ</w:t>
      </w:r>
      <w:r w:rsidRPr="00CE3629">
        <w:rPr>
          <w:rFonts w:ascii="Times New Roman" w:hAnsi="Times New Roman" w:cs="Times New Roman"/>
          <w:sz w:val="28"/>
          <w:szCs w:val="28"/>
          <w:vertAlign w:val="superscript"/>
        </w:rPr>
        <w:t>2</w:t>
      </w:r>
      <w:r w:rsidRPr="00CE3629">
        <w:rPr>
          <w:rFonts w:ascii="Times New Roman" w:hAnsi="Times New Roman" w:cs="Times New Roman"/>
          <w:sz w:val="28"/>
          <w:szCs w:val="28"/>
        </w:rPr>
        <w:t xml:space="preserve">=17,855; df = 4;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 xml:space="preserve">&lt;0,001). В отношении общего среднего образования и двусторонним ВПР уха балл составил «3» (н.о. – 2,2,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 xml:space="preserve">&lt;0,05), у односторонних поражений «5 баллов» (н.о. – 3,5,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&lt;0,001). Очень высоко статистически достоверная связь по данной позиции показала - χ</w:t>
      </w:r>
      <w:r w:rsidRPr="00CE3629">
        <w:rPr>
          <w:rFonts w:ascii="Times New Roman" w:hAnsi="Times New Roman" w:cs="Times New Roman"/>
          <w:sz w:val="28"/>
          <w:szCs w:val="28"/>
          <w:vertAlign w:val="superscript"/>
        </w:rPr>
        <w:t>2</w:t>
      </w:r>
      <w:r w:rsidRPr="00CE3629">
        <w:rPr>
          <w:rFonts w:ascii="Times New Roman" w:hAnsi="Times New Roman" w:cs="Times New Roman"/>
          <w:sz w:val="28"/>
          <w:szCs w:val="28"/>
        </w:rPr>
        <w:t xml:space="preserve">=30,023; df = 4; </w:t>
      </w:r>
      <w:proofErr w:type="gramStart"/>
      <w:r w:rsidRPr="00CE3629">
        <w:rPr>
          <w:rFonts w:ascii="Times New Roman" w:hAnsi="Times New Roman" w:cs="Times New Roman"/>
          <w:sz w:val="28"/>
          <w:szCs w:val="28"/>
          <w:lang w:val="en-US"/>
        </w:rPr>
        <w:t>p</w:t>
      </w:r>
      <w:r w:rsidRPr="00CE3629">
        <w:rPr>
          <w:rFonts w:ascii="Times New Roman" w:hAnsi="Times New Roman" w:cs="Times New Roman"/>
          <w:sz w:val="28"/>
          <w:szCs w:val="28"/>
        </w:rPr>
        <w:t>&lt;</w:t>
      </w:r>
      <w:proofErr w:type="gramEnd"/>
      <w:r w:rsidRPr="00CE3629">
        <w:rPr>
          <w:rFonts w:ascii="Times New Roman" w:hAnsi="Times New Roman" w:cs="Times New Roman"/>
          <w:sz w:val="28"/>
          <w:szCs w:val="28"/>
        </w:rPr>
        <w:t xml:space="preserve">0,001. Касаемо средне-специального образования родители детей с бинауральными ВПР </w:t>
      </w:r>
      <w:r w:rsidR="00A112CE" w:rsidRPr="00CE3629">
        <w:rPr>
          <w:rFonts w:ascii="Times New Roman" w:hAnsi="Times New Roman" w:cs="Times New Roman"/>
          <w:sz w:val="28"/>
          <w:szCs w:val="28"/>
        </w:rPr>
        <w:t>уха чаще</w:t>
      </w:r>
      <w:r w:rsidRPr="00CE3629">
        <w:rPr>
          <w:rFonts w:ascii="Times New Roman" w:hAnsi="Times New Roman" w:cs="Times New Roman"/>
          <w:sz w:val="28"/>
          <w:szCs w:val="28"/>
        </w:rPr>
        <w:t xml:space="preserve"> отмечали «2 балла» (н.о. – 2,2,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 xml:space="preserve">&lt;0,05). У детей с односторонними процессами шанс получения средне-специального образования достоверно выше – «5 баллов» (н.о - 2,3,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&lt;0,05). И здесь была установлена очень высоко статистически достоверная связь - χ</w:t>
      </w:r>
      <w:r w:rsidRPr="00CE3629">
        <w:rPr>
          <w:rFonts w:ascii="Times New Roman" w:hAnsi="Times New Roman" w:cs="Times New Roman"/>
          <w:sz w:val="28"/>
          <w:szCs w:val="28"/>
          <w:vertAlign w:val="superscript"/>
        </w:rPr>
        <w:t>2</w:t>
      </w:r>
      <w:r w:rsidRPr="00CE3629">
        <w:rPr>
          <w:rFonts w:ascii="Times New Roman" w:hAnsi="Times New Roman" w:cs="Times New Roman"/>
          <w:sz w:val="28"/>
          <w:szCs w:val="28"/>
        </w:rPr>
        <w:t xml:space="preserve">=19,521; df = 4; </w:t>
      </w:r>
      <w:proofErr w:type="gramStart"/>
      <w:r w:rsidRPr="00CE3629">
        <w:rPr>
          <w:rFonts w:ascii="Times New Roman" w:hAnsi="Times New Roman" w:cs="Times New Roman"/>
          <w:sz w:val="28"/>
          <w:szCs w:val="28"/>
          <w:lang w:val="en-US"/>
        </w:rPr>
        <w:t>p</w:t>
      </w:r>
      <w:r w:rsidRPr="00CE3629">
        <w:rPr>
          <w:rFonts w:ascii="Times New Roman" w:hAnsi="Times New Roman" w:cs="Times New Roman"/>
          <w:sz w:val="28"/>
          <w:szCs w:val="28"/>
        </w:rPr>
        <w:t>&lt;</w:t>
      </w:r>
      <w:proofErr w:type="gramEnd"/>
      <w:r w:rsidRPr="00CE3629">
        <w:rPr>
          <w:rFonts w:ascii="Times New Roman" w:hAnsi="Times New Roman" w:cs="Times New Roman"/>
          <w:sz w:val="28"/>
          <w:szCs w:val="28"/>
        </w:rPr>
        <w:t xml:space="preserve">0,001. Возможности на получение высшего образование у детей с двухсторонними пороками развития уха достоверно чаще составляла «2 балла» (н.о - 2,7,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 xml:space="preserve">&lt;0,05), тогда как у односторонних пациентов это было «5 баллов» (н.о - 2,2,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 xml:space="preserve">&lt;0,05). Таким образом, можно предполагать, что между </w:t>
      </w:r>
      <w:proofErr w:type="gramStart"/>
      <w:r w:rsidRPr="00CE3629">
        <w:rPr>
          <w:rFonts w:ascii="Times New Roman" w:hAnsi="Times New Roman" w:cs="Times New Roman"/>
          <w:sz w:val="28"/>
          <w:szCs w:val="28"/>
        </w:rPr>
        <w:t>переменными  «</w:t>
      </w:r>
      <w:proofErr w:type="gramEnd"/>
      <w:r w:rsidRPr="00CE3629">
        <w:rPr>
          <w:rFonts w:ascii="Times New Roman" w:hAnsi="Times New Roman" w:cs="Times New Roman"/>
          <w:sz w:val="28"/>
          <w:szCs w:val="28"/>
        </w:rPr>
        <w:t>возможность получения высшего образования» и «диагноз» имеется очень высоко статистически достоверная связь (χ</w:t>
      </w:r>
      <w:r w:rsidRPr="00CE3629">
        <w:rPr>
          <w:rFonts w:ascii="Times New Roman" w:hAnsi="Times New Roman" w:cs="Times New Roman"/>
          <w:sz w:val="28"/>
          <w:szCs w:val="28"/>
          <w:vertAlign w:val="superscript"/>
        </w:rPr>
        <w:t>2</w:t>
      </w:r>
      <w:r w:rsidRPr="00CE3629">
        <w:rPr>
          <w:rFonts w:ascii="Times New Roman" w:hAnsi="Times New Roman" w:cs="Times New Roman"/>
          <w:sz w:val="28"/>
          <w:szCs w:val="28"/>
        </w:rPr>
        <w:t xml:space="preserve">=23,345; df = 5;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&lt;0,0001).</w:t>
      </w:r>
    </w:p>
    <w:p w14:paraId="3906694C" w14:textId="77777777" w:rsidR="00366501" w:rsidRPr="00CE3629" w:rsidRDefault="00366501" w:rsidP="00CE7278">
      <w:pPr>
        <w:spacing w:after="0" w:line="240" w:lineRule="auto"/>
        <w:ind w:firstLine="567"/>
        <w:jc w:val="both"/>
        <w:rPr>
          <w:rFonts w:ascii="Times New Roman" w:hAnsi="Times New Roman" w:cs="Times New Roman"/>
          <w:sz w:val="28"/>
          <w:szCs w:val="28"/>
        </w:rPr>
      </w:pPr>
    </w:p>
    <w:p w14:paraId="460256D6" w14:textId="77777777" w:rsidR="00366501" w:rsidRPr="00CE3629" w:rsidRDefault="00366501" w:rsidP="00F909A2">
      <w:pPr>
        <w:spacing w:after="0" w:line="240" w:lineRule="auto"/>
        <w:jc w:val="center"/>
        <w:rPr>
          <w:rFonts w:ascii="Times New Roman" w:hAnsi="Times New Roman" w:cs="Times New Roman"/>
          <w:sz w:val="28"/>
          <w:szCs w:val="28"/>
        </w:rPr>
      </w:pPr>
      <w:r w:rsidRPr="00CE3629">
        <w:rPr>
          <w:rFonts w:ascii="Times New Roman" w:hAnsi="Times New Roman" w:cs="Times New Roman"/>
          <w:noProof/>
          <w:sz w:val="28"/>
          <w:szCs w:val="28"/>
          <w:lang w:eastAsia="ru-RU"/>
        </w:rPr>
        <w:drawing>
          <wp:inline distT="0" distB="0" distL="0" distR="0" wp14:anchorId="2590E47C" wp14:editId="429A1E52">
            <wp:extent cx="5966460" cy="2827020"/>
            <wp:effectExtent l="0" t="0" r="15240" b="11430"/>
            <wp:docPr id="20579" name="Диаграмма 205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2CA1B7E" w14:textId="77777777" w:rsidR="00F909A2" w:rsidRPr="00CE3629" w:rsidRDefault="00F909A2" w:rsidP="00366501">
      <w:pPr>
        <w:spacing w:after="0" w:line="240" w:lineRule="auto"/>
        <w:jc w:val="center"/>
        <w:rPr>
          <w:rFonts w:ascii="Times New Roman" w:hAnsi="Times New Roman" w:cs="Times New Roman"/>
          <w:sz w:val="28"/>
          <w:szCs w:val="28"/>
          <w:highlight w:val="yellow"/>
        </w:rPr>
      </w:pPr>
    </w:p>
    <w:p w14:paraId="7E8DA31C" w14:textId="28DA92C9" w:rsidR="00366501" w:rsidRPr="00CE3629" w:rsidRDefault="00F909A2" w:rsidP="00366501">
      <w:pPr>
        <w:spacing w:after="0" w:line="240" w:lineRule="auto"/>
        <w:jc w:val="center"/>
        <w:rPr>
          <w:rFonts w:ascii="Times New Roman" w:hAnsi="Times New Roman" w:cs="Times New Roman"/>
          <w:sz w:val="28"/>
          <w:szCs w:val="28"/>
        </w:rPr>
      </w:pPr>
      <w:r w:rsidRPr="00CE3629">
        <w:rPr>
          <w:rFonts w:ascii="Times New Roman" w:hAnsi="Times New Roman" w:cs="Times New Roman"/>
          <w:sz w:val="28"/>
          <w:szCs w:val="28"/>
        </w:rPr>
        <w:t>Р</w:t>
      </w:r>
      <w:r w:rsidR="00366501" w:rsidRPr="00CE3629">
        <w:rPr>
          <w:rFonts w:ascii="Times New Roman" w:hAnsi="Times New Roman" w:cs="Times New Roman"/>
          <w:sz w:val="28"/>
          <w:szCs w:val="28"/>
        </w:rPr>
        <w:t xml:space="preserve">исунок </w:t>
      </w:r>
      <w:r w:rsidR="00441E57" w:rsidRPr="00CE3629">
        <w:rPr>
          <w:rFonts w:ascii="Times New Roman" w:hAnsi="Times New Roman" w:cs="Times New Roman"/>
          <w:sz w:val="28"/>
          <w:szCs w:val="28"/>
        </w:rPr>
        <w:t>3</w:t>
      </w:r>
      <w:r w:rsidR="00937C26">
        <w:rPr>
          <w:rFonts w:ascii="Times New Roman" w:hAnsi="Times New Roman" w:cs="Times New Roman"/>
          <w:sz w:val="28"/>
          <w:szCs w:val="28"/>
        </w:rPr>
        <w:t>4</w:t>
      </w:r>
      <w:r w:rsidRPr="00CE3629">
        <w:rPr>
          <w:rFonts w:ascii="Times New Roman" w:hAnsi="Times New Roman" w:cs="Times New Roman"/>
          <w:sz w:val="28"/>
          <w:szCs w:val="28"/>
        </w:rPr>
        <w:t xml:space="preserve"> - Оценка</w:t>
      </w:r>
      <w:r w:rsidR="00A009FA" w:rsidRPr="00CE3629">
        <w:rPr>
          <w:rFonts w:ascii="Times New Roman" w:hAnsi="Times New Roman" w:cs="Times New Roman"/>
          <w:sz w:val="28"/>
          <w:szCs w:val="28"/>
        </w:rPr>
        <w:t xml:space="preserve"> возможности</w:t>
      </w:r>
      <w:r w:rsidRPr="00CE3629">
        <w:rPr>
          <w:rFonts w:ascii="Times New Roman" w:hAnsi="Times New Roman" w:cs="Times New Roman"/>
          <w:sz w:val="28"/>
          <w:szCs w:val="28"/>
        </w:rPr>
        <w:t xml:space="preserve"> получения образования детей с ВПР уха</w:t>
      </w:r>
      <w:r w:rsidR="00CD306E" w:rsidRPr="00CE3629">
        <w:rPr>
          <w:rFonts w:ascii="Times New Roman" w:hAnsi="Times New Roman" w:cs="Times New Roman"/>
          <w:sz w:val="28"/>
          <w:szCs w:val="28"/>
        </w:rPr>
        <w:t>, %</w:t>
      </w:r>
    </w:p>
    <w:p w14:paraId="1AB7706C" w14:textId="77777777" w:rsidR="00366501" w:rsidRPr="00CE3629" w:rsidRDefault="00366501" w:rsidP="00366501">
      <w:pPr>
        <w:spacing w:after="0" w:line="240" w:lineRule="auto"/>
        <w:jc w:val="center"/>
        <w:rPr>
          <w:rFonts w:ascii="Times New Roman" w:hAnsi="Times New Roman" w:cs="Times New Roman"/>
          <w:sz w:val="28"/>
          <w:szCs w:val="28"/>
        </w:rPr>
      </w:pPr>
    </w:p>
    <w:p w14:paraId="0A608D78" w14:textId="3571781A" w:rsidR="00366501" w:rsidRPr="00CE3629" w:rsidRDefault="00366501"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На вопрос «Насколько возможным для Вашего ребенка получить профессию?» более половины опрошенных (56%) считают, что их дети имеют высокие шансы на получение профессии </w:t>
      </w:r>
      <w:r w:rsidR="007C77B8" w:rsidRPr="00CE3629">
        <w:rPr>
          <w:rFonts w:ascii="Times New Roman" w:hAnsi="Times New Roman" w:cs="Times New Roman"/>
          <w:sz w:val="28"/>
          <w:szCs w:val="28"/>
        </w:rPr>
        <w:t xml:space="preserve">(рисунок </w:t>
      </w:r>
      <w:r w:rsidR="00441E57" w:rsidRPr="00CE3629">
        <w:rPr>
          <w:rFonts w:ascii="Times New Roman" w:hAnsi="Times New Roman" w:cs="Times New Roman"/>
          <w:sz w:val="28"/>
          <w:szCs w:val="28"/>
        </w:rPr>
        <w:t>3</w:t>
      </w:r>
      <w:r w:rsidR="00937C26">
        <w:rPr>
          <w:rFonts w:ascii="Times New Roman" w:hAnsi="Times New Roman" w:cs="Times New Roman"/>
          <w:sz w:val="28"/>
          <w:szCs w:val="28"/>
        </w:rPr>
        <w:t>5</w:t>
      </w:r>
      <w:r w:rsidRPr="00CE3629">
        <w:rPr>
          <w:rFonts w:ascii="Times New Roman" w:hAnsi="Times New Roman" w:cs="Times New Roman"/>
          <w:sz w:val="28"/>
          <w:szCs w:val="28"/>
        </w:rPr>
        <w:t xml:space="preserve">). Однако респонденты детей с двухсторонними процессами достоверно чаще отмечали «3 балла» (н.о.  - 2,2,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 xml:space="preserve">&lt;0,05). «5 баллов» достоверно чаще отмечали пациенты с односторонними поражениями (н.о. - 2,2,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&lt;0,05). Установлена высоко статистически достоверная связь между возможностью получения профессии и сторонностью патологического процесса (χ</w:t>
      </w:r>
      <w:r w:rsidRPr="00CE3629">
        <w:rPr>
          <w:rFonts w:ascii="Times New Roman" w:hAnsi="Times New Roman" w:cs="Times New Roman"/>
          <w:sz w:val="28"/>
          <w:szCs w:val="28"/>
          <w:vertAlign w:val="superscript"/>
        </w:rPr>
        <w:t>2</w:t>
      </w:r>
      <w:r w:rsidRPr="00CE3629">
        <w:rPr>
          <w:rFonts w:ascii="Times New Roman" w:hAnsi="Times New Roman" w:cs="Times New Roman"/>
          <w:sz w:val="28"/>
          <w:szCs w:val="28"/>
        </w:rPr>
        <w:t xml:space="preserve">=15,856; df = 5;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&lt;0,01).</w:t>
      </w:r>
    </w:p>
    <w:p w14:paraId="351FEAD8" w14:textId="77777777" w:rsidR="00366501" w:rsidRPr="00CE3629" w:rsidRDefault="00CD306E" w:rsidP="00366501">
      <w:pPr>
        <w:spacing w:after="0" w:line="240" w:lineRule="auto"/>
        <w:ind w:firstLine="709"/>
        <w:jc w:val="both"/>
        <w:rPr>
          <w:rFonts w:ascii="Times New Roman" w:hAnsi="Times New Roman" w:cs="Times New Roman"/>
          <w:sz w:val="28"/>
          <w:szCs w:val="28"/>
        </w:rPr>
      </w:pPr>
      <w:r w:rsidRPr="00CE3629">
        <w:rPr>
          <w:rFonts w:ascii="Times New Roman" w:hAnsi="Times New Roman" w:cs="Times New Roman"/>
          <w:noProof/>
          <w:sz w:val="28"/>
          <w:szCs w:val="28"/>
          <w:lang w:eastAsia="ru-RU"/>
        </w:rPr>
        <w:lastRenderedPageBreak/>
        <w:drawing>
          <wp:inline distT="0" distB="0" distL="0" distR="0" wp14:anchorId="2D8A0F40" wp14:editId="2477CD76">
            <wp:extent cx="5471160" cy="3314700"/>
            <wp:effectExtent l="0" t="0" r="15240" b="0"/>
            <wp:docPr id="20580" name="Диаграмма 205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481276E" w14:textId="77777777" w:rsidR="00366501" w:rsidRPr="00CE3629" w:rsidRDefault="00366501" w:rsidP="00366501">
      <w:pPr>
        <w:spacing w:after="0" w:line="240" w:lineRule="auto"/>
        <w:jc w:val="center"/>
        <w:rPr>
          <w:rFonts w:ascii="Times New Roman" w:hAnsi="Times New Roman" w:cs="Times New Roman"/>
          <w:sz w:val="28"/>
          <w:szCs w:val="28"/>
        </w:rPr>
      </w:pPr>
    </w:p>
    <w:p w14:paraId="09D25AF7" w14:textId="2DEBF793" w:rsidR="00CD306E" w:rsidRPr="00CE3629" w:rsidRDefault="00A009FA" w:rsidP="00CE7278">
      <w:pPr>
        <w:spacing w:after="0" w:line="240" w:lineRule="auto"/>
        <w:jc w:val="center"/>
        <w:rPr>
          <w:rFonts w:ascii="Times New Roman" w:hAnsi="Times New Roman" w:cs="Times New Roman"/>
          <w:sz w:val="28"/>
          <w:szCs w:val="28"/>
        </w:rPr>
      </w:pPr>
      <w:r w:rsidRPr="00CE3629">
        <w:rPr>
          <w:rFonts w:ascii="Times New Roman" w:hAnsi="Times New Roman" w:cs="Times New Roman"/>
          <w:sz w:val="28"/>
          <w:szCs w:val="28"/>
        </w:rPr>
        <w:t>Р</w:t>
      </w:r>
      <w:r w:rsidR="00366501" w:rsidRPr="00CE3629">
        <w:rPr>
          <w:rFonts w:ascii="Times New Roman" w:hAnsi="Times New Roman" w:cs="Times New Roman"/>
          <w:sz w:val="28"/>
          <w:szCs w:val="28"/>
        </w:rPr>
        <w:t xml:space="preserve">исунок </w:t>
      </w:r>
      <w:r w:rsidR="00441E57" w:rsidRPr="00CE3629">
        <w:rPr>
          <w:rFonts w:ascii="Times New Roman" w:hAnsi="Times New Roman" w:cs="Times New Roman"/>
          <w:sz w:val="28"/>
          <w:szCs w:val="28"/>
        </w:rPr>
        <w:t>3</w:t>
      </w:r>
      <w:r w:rsidR="00937C26">
        <w:rPr>
          <w:rFonts w:ascii="Times New Roman" w:hAnsi="Times New Roman" w:cs="Times New Roman"/>
          <w:sz w:val="28"/>
          <w:szCs w:val="28"/>
        </w:rPr>
        <w:t>5</w:t>
      </w:r>
      <w:r w:rsidR="00F909A2" w:rsidRPr="00CE3629">
        <w:rPr>
          <w:rFonts w:ascii="Times New Roman" w:hAnsi="Times New Roman" w:cs="Times New Roman"/>
          <w:sz w:val="28"/>
          <w:szCs w:val="28"/>
        </w:rPr>
        <w:t xml:space="preserve"> - Оценка возможности получения профессии </w:t>
      </w:r>
      <w:r w:rsidRPr="00CE3629">
        <w:rPr>
          <w:rFonts w:ascii="Times New Roman" w:hAnsi="Times New Roman" w:cs="Times New Roman"/>
          <w:sz w:val="28"/>
          <w:szCs w:val="28"/>
        </w:rPr>
        <w:t xml:space="preserve">у </w:t>
      </w:r>
      <w:r w:rsidR="00F909A2" w:rsidRPr="00CE3629">
        <w:rPr>
          <w:rFonts w:ascii="Times New Roman" w:hAnsi="Times New Roman" w:cs="Times New Roman"/>
          <w:sz w:val="28"/>
          <w:szCs w:val="28"/>
        </w:rPr>
        <w:t>детей</w:t>
      </w:r>
    </w:p>
    <w:p w14:paraId="65F86B74" w14:textId="77777777" w:rsidR="00366501" w:rsidRPr="00CE3629" w:rsidRDefault="00F909A2" w:rsidP="00366501">
      <w:pPr>
        <w:spacing w:after="0" w:line="240" w:lineRule="auto"/>
        <w:ind w:firstLine="709"/>
        <w:jc w:val="center"/>
        <w:rPr>
          <w:rFonts w:ascii="Times New Roman" w:hAnsi="Times New Roman" w:cs="Times New Roman"/>
          <w:sz w:val="28"/>
          <w:szCs w:val="28"/>
        </w:rPr>
      </w:pPr>
      <w:r w:rsidRPr="00CE3629">
        <w:rPr>
          <w:rFonts w:ascii="Times New Roman" w:hAnsi="Times New Roman" w:cs="Times New Roman"/>
          <w:sz w:val="28"/>
          <w:szCs w:val="28"/>
        </w:rPr>
        <w:t xml:space="preserve"> с ВПР уха</w:t>
      </w:r>
    </w:p>
    <w:p w14:paraId="063F240D" w14:textId="77777777" w:rsidR="00366501" w:rsidRPr="00CE3629" w:rsidRDefault="00366501" w:rsidP="00366501">
      <w:pPr>
        <w:spacing w:after="0" w:line="240" w:lineRule="auto"/>
        <w:ind w:firstLine="709"/>
        <w:jc w:val="center"/>
        <w:rPr>
          <w:rFonts w:ascii="Times New Roman" w:hAnsi="Times New Roman" w:cs="Times New Roman"/>
          <w:sz w:val="28"/>
          <w:szCs w:val="28"/>
        </w:rPr>
      </w:pPr>
    </w:p>
    <w:p w14:paraId="3F56B135" w14:textId="77777777" w:rsidR="00366501" w:rsidRPr="00CE3629" w:rsidRDefault="00366501"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Родители детей, не нуждающихся в оперативном лечении, чаще отмечали, что достаточно информированы в вопросах врожденных пороков развития ушей. Таким образом, установлена статистически достоверная связь между информированностью родителей и необходимостью операции (χ</w:t>
      </w:r>
      <w:r w:rsidRPr="00CE3629">
        <w:rPr>
          <w:rFonts w:ascii="Times New Roman" w:hAnsi="Times New Roman" w:cs="Times New Roman"/>
          <w:sz w:val="28"/>
          <w:szCs w:val="28"/>
          <w:vertAlign w:val="superscript"/>
        </w:rPr>
        <w:t>2</w:t>
      </w:r>
      <w:r w:rsidRPr="00CE3629">
        <w:rPr>
          <w:rFonts w:ascii="Times New Roman" w:hAnsi="Times New Roman" w:cs="Times New Roman"/>
          <w:sz w:val="28"/>
          <w:szCs w:val="28"/>
        </w:rPr>
        <w:t xml:space="preserve">=25,610; df = 8;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&lt;0,001).</w:t>
      </w:r>
    </w:p>
    <w:p w14:paraId="7BD917B7" w14:textId="77777777" w:rsidR="00366501" w:rsidRPr="00CE3629" w:rsidRDefault="00366501"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В ходе исследования нами была установлена статистически достоверная связь между использованием информации от врача и диагнозом «Врожденные пороки развития» (χ</w:t>
      </w:r>
      <w:r w:rsidRPr="00CE3629">
        <w:rPr>
          <w:rFonts w:ascii="Times New Roman" w:hAnsi="Times New Roman" w:cs="Times New Roman"/>
          <w:sz w:val="28"/>
          <w:szCs w:val="28"/>
          <w:vertAlign w:val="superscript"/>
        </w:rPr>
        <w:t>2</w:t>
      </w:r>
      <w:r w:rsidRPr="00CE3629">
        <w:rPr>
          <w:rFonts w:ascii="Times New Roman" w:hAnsi="Times New Roman" w:cs="Times New Roman"/>
          <w:sz w:val="28"/>
          <w:szCs w:val="28"/>
        </w:rPr>
        <w:t xml:space="preserve">=6,694; df = 2;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&lt;0,05). Переменная «Форумы и группы поддержки в сетях» также показали статистически достоверную связь (χ</w:t>
      </w:r>
      <w:r w:rsidRPr="00CE3629">
        <w:rPr>
          <w:rFonts w:ascii="Times New Roman" w:hAnsi="Times New Roman" w:cs="Times New Roman"/>
          <w:sz w:val="28"/>
          <w:szCs w:val="28"/>
          <w:vertAlign w:val="superscript"/>
        </w:rPr>
        <w:t>2</w:t>
      </w:r>
      <w:r w:rsidRPr="00CE3629">
        <w:rPr>
          <w:rFonts w:ascii="Times New Roman" w:hAnsi="Times New Roman" w:cs="Times New Roman"/>
          <w:sz w:val="28"/>
          <w:szCs w:val="28"/>
        </w:rPr>
        <w:t xml:space="preserve">=6,684; df = 2;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&lt;0,05).</w:t>
      </w:r>
    </w:p>
    <w:p w14:paraId="526FC309" w14:textId="77777777" w:rsidR="00366501" w:rsidRPr="00CE3629" w:rsidRDefault="00366501"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Полученные при использовании стандартизированного опросника </w:t>
      </w:r>
      <w:r w:rsidRPr="00CE3629">
        <w:rPr>
          <w:rFonts w:ascii="Times New Roman" w:hAnsi="Times New Roman" w:cs="Times New Roman"/>
          <w:bCs/>
          <w:sz w:val="28"/>
          <w:szCs w:val="28"/>
          <w:lang w:val="en-US"/>
        </w:rPr>
        <w:t>PedsQL</w:t>
      </w:r>
      <w:r w:rsidRPr="00CE3629">
        <w:rPr>
          <w:rFonts w:ascii="Times New Roman" w:eastAsia="Times New Roman" w:hAnsi="Times New Roman" w:cs="Times New Roman"/>
          <w:bCs/>
          <w:sz w:val="28"/>
          <w:szCs w:val="28"/>
        </w:rPr>
        <w:t xml:space="preserve">™ 4.0 </w:t>
      </w:r>
      <w:r w:rsidRPr="00CE3629">
        <w:rPr>
          <w:rFonts w:ascii="Times New Roman" w:eastAsia="Times New Roman" w:hAnsi="Times New Roman" w:cs="Times New Roman"/>
          <w:bCs/>
          <w:sz w:val="28"/>
          <w:szCs w:val="28"/>
          <w:lang w:val="en-US"/>
        </w:rPr>
        <w:t>Generic</w:t>
      </w:r>
      <w:r w:rsidRPr="00CE3629">
        <w:rPr>
          <w:rFonts w:ascii="Times New Roman" w:eastAsia="Times New Roman" w:hAnsi="Times New Roman" w:cs="Times New Roman"/>
          <w:bCs/>
          <w:sz w:val="28"/>
          <w:szCs w:val="28"/>
        </w:rPr>
        <w:t xml:space="preserve"> </w:t>
      </w:r>
      <w:r w:rsidRPr="00CE3629">
        <w:rPr>
          <w:rFonts w:ascii="Times New Roman" w:eastAsia="Times New Roman" w:hAnsi="Times New Roman" w:cs="Times New Roman"/>
          <w:bCs/>
          <w:sz w:val="28"/>
          <w:szCs w:val="28"/>
          <w:lang w:val="en-US"/>
        </w:rPr>
        <w:t>Core</w:t>
      </w:r>
      <w:r w:rsidRPr="00CE3629">
        <w:rPr>
          <w:rFonts w:ascii="Times New Roman" w:eastAsia="Times New Roman" w:hAnsi="Times New Roman" w:cs="Times New Roman"/>
          <w:bCs/>
          <w:sz w:val="28"/>
          <w:szCs w:val="28"/>
        </w:rPr>
        <w:t xml:space="preserve"> </w:t>
      </w:r>
      <w:r w:rsidRPr="00CE3629">
        <w:rPr>
          <w:rFonts w:ascii="Times New Roman" w:eastAsia="Times New Roman" w:hAnsi="Times New Roman" w:cs="Times New Roman"/>
          <w:bCs/>
          <w:sz w:val="28"/>
          <w:szCs w:val="28"/>
          <w:lang w:val="en-US"/>
        </w:rPr>
        <w:t>Scales</w:t>
      </w:r>
      <w:r w:rsidRPr="00CE3629">
        <w:rPr>
          <w:rFonts w:ascii="Times New Roman" w:eastAsia="Times New Roman" w:hAnsi="Times New Roman" w:cs="Times New Roman"/>
          <w:bCs/>
          <w:sz w:val="28"/>
          <w:szCs w:val="28"/>
        </w:rPr>
        <w:t xml:space="preserve"> для родителей/опекунов детей 2-4 и 5-7 лет</w:t>
      </w:r>
      <w:r w:rsidRPr="00CE3629">
        <w:rPr>
          <w:rFonts w:ascii="Times New Roman" w:hAnsi="Times New Roman" w:cs="Times New Roman"/>
          <w:sz w:val="28"/>
          <w:szCs w:val="28"/>
        </w:rPr>
        <w:t xml:space="preserve"> данные изучаемых параметров выявили следующее: наиболее низкие значения (51-75 баллов) физического функционирования были выявлены в группе детей с 2-х сторонними процессами (н.о – 2,2; </w:t>
      </w:r>
      <w:proofErr w:type="gramStart"/>
      <w:r w:rsidRPr="00CE3629">
        <w:rPr>
          <w:rFonts w:ascii="Times New Roman" w:hAnsi="Times New Roman" w:cs="Times New Roman"/>
          <w:sz w:val="28"/>
          <w:szCs w:val="28"/>
          <w:lang w:val="en-US"/>
        </w:rPr>
        <w:t>p</w:t>
      </w:r>
      <w:r w:rsidRPr="00CE3629">
        <w:rPr>
          <w:rFonts w:ascii="Times New Roman" w:hAnsi="Times New Roman" w:cs="Times New Roman"/>
          <w:sz w:val="28"/>
          <w:szCs w:val="28"/>
        </w:rPr>
        <w:t>&lt;</w:t>
      </w:r>
      <w:proofErr w:type="gramEnd"/>
      <w:r w:rsidRPr="00CE3629">
        <w:rPr>
          <w:rFonts w:ascii="Times New Roman" w:hAnsi="Times New Roman" w:cs="Times New Roman"/>
          <w:sz w:val="28"/>
          <w:szCs w:val="28"/>
        </w:rPr>
        <w:t xml:space="preserve">0,05 ). Дети с односторонними поражениями статистически достоверно выше отмечают высокие баллы физического функционирования (96-100 </w:t>
      </w:r>
      <w:proofErr w:type="gramStart"/>
      <w:r w:rsidRPr="00CE3629">
        <w:rPr>
          <w:rFonts w:ascii="Times New Roman" w:hAnsi="Times New Roman" w:cs="Times New Roman"/>
          <w:sz w:val="28"/>
          <w:szCs w:val="28"/>
        </w:rPr>
        <w:t>баллов)  (</w:t>
      </w:r>
      <w:proofErr w:type="gramEnd"/>
      <w:r w:rsidRPr="00CE3629">
        <w:rPr>
          <w:rFonts w:ascii="Times New Roman" w:hAnsi="Times New Roman" w:cs="Times New Roman"/>
          <w:sz w:val="28"/>
          <w:szCs w:val="28"/>
        </w:rPr>
        <w:t>χ</w:t>
      </w:r>
      <w:r w:rsidRPr="00CE3629">
        <w:rPr>
          <w:rFonts w:ascii="Times New Roman" w:hAnsi="Times New Roman" w:cs="Times New Roman"/>
          <w:sz w:val="28"/>
          <w:szCs w:val="28"/>
          <w:vertAlign w:val="superscript"/>
        </w:rPr>
        <w:t>2</w:t>
      </w:r>
      <w:r w:rsidRPr="00CE3629">
        <w:rPr>
          <w:rFonts w:ascii="Times New Roman" w:hAnsi="Times New Roman" w:cs="Times New Roman"/>
          <w:sz w:val="28"/>
          <w:szCs w:val="28"/>
        </w:rPr>
        <w:t xml:space="preserve">=9,004; df =3;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 xml:space="preserve">&lt;0,05). Оценку 96-100 баллов по шкале физического функционирования достоверно чаще отмечали пациенты, которые отмечали, что не нуждаются в хирургическом вмешательстве (н.о. – 2,0;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 xml:space="preserve">&lt;0,05). Выявлена статистически значимое различие между шкалой «Физическая оценка резюме здоровья» </w:t>
      </w:r>
      <w:proofErr w:type="gramStart"/>
      <w:r w:rsidRPr="00CE3629">
        <w:rPr>
          <w:rFonts w:ascii="Times New Roman" w:hAnsi="Times New Roman" w:cs="Times New Roman"/>
          <w:sz w:val="28"/>
          <w:szCs w:val="28"/>
        </w:rPr>
        <w:t>и  переменной</w:t>
      </w:r>
      <w:proofErr w:type="gramEnd"/>
      <w:r w:rsidRPr="00CE3629">
        <w:rPr>
          <w:rFonts w:ascii="Times New Roman" w:hAnsi="Times New Roman" w:cs="Times New Roman"/>
          <w:sz w:val="28"/>
          <w:szCs w:val="28"/>
        </w:rPr>
        <w:t xml:space="preserve"> «Нужда в оперативном лечении» (χ</w:t>
      </w:r>
      <w:r w:rsidRPr="00CE3629">
        <w:rPr>
          <w:rFonts w:ascii="Times New Roman" w:hAnsi="Times New Roman" w:cs="Times New Roman"/>
          <w:sz w:val="28"/>
          <w:szCs w:val="28"/>
          <w:vertAlign w:val="superscript"/>
        </w:rPr>
        <w:t>2</w:t>
      </w:r>
      <w:r w:rsidRPr="00CE3629">
        <w:rPr>
          <w:rFonts w:ascii="Times New Roman" w:hAnsi="Times New Roman" w:cs="Times New Roman"/>
          <w:sz w:val="28"/>
          <w:szCs w:val="28"/>
        </w:rPr>
        <w:t>=</w:t>
      </w:r>
      <w:r w:rsidRPr="00CE3629">
        <w:rPr>
          <w:rFonts w:ascii="Times New Roman" w:eastAsia="Times New Roman" w:hAnsi="Times New Roman" w:cs="Times New Roman"/>
          <w:sz w:val="28"/>
          <w:szCs w:val="28"/>
          <w:lang w:eastAsia="ru-RU"/>
        </w:rPr>
        <w:t>16,872</w:t>
      </w:r>
      <w:r w:rsidRPr="00CE3629">
        <w:rPr>
          <w:rFonts w:ascii="Times New Roman" w:hAnsi="Times New Roman" w:cs="Times New Roman"/>
          <w:sz w:val="28"/>
          <w:szCs w:val="28"/>
        </w:rPr>
        <w:t xml:space="preserve">; df =6;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&lt;0,01).</w:t>
      </w:r>
    </w:p>
    <w:p w14:paraId="249A1E57" w14:textId="77777777" w:rsidR="00366501" w:rsidRPr="00CE3629" w:rsidRDefault="00366501"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Корреляция по Кендаллу показала, что существует статистически умеренная корреляционная зависимость между переменными «Физическое </w:t>
      </w:r>
      <w:r w:rsidRPr="00CE3629">
        <w:rPr>
          <w:rFonts w:ascii="Times New Roman" w:hAnsi="Times New Roman" w:cs="Times New Roman"/>
          <w:sz w:val="28"/>
          <w:szCs w:val="28"/>
        </w:rPr>
        <w:lastRenderedPageBreak/>
        <w:t xml:space="preserve">функционирование» и «Заработок семьи» (τ=0,467,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 xml:space="preserve">&lt;0,001). Определение этого же коэффициента выявил малую статистическую зависимость между шкалой «Психоэмоционального функционирования» и «Финансовыми возможностями в семье» в группе 2-4 летних респондентов (τ=0,467,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 xml:space="preserve">&lt;0,05). Аналогичная картина в группе 5-7 летних (τ=0,230,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&lt;0,05). Таким образом, чем лучше обеспеченность семьи, тем выше оценка физического и психоэмоционального здоровья.</w:t>
      </w:r>
    </w:p>
    <w:p w14:paraId="478AC2ED" w14:textId="30380EAA" w:rsidR="00366501" w:rsidRPr="00CE3629" w:rsidRDefault="00366501"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Установлено, что в группе детей 2-4 лет с пороками развития уха (66,70%) оценка по шкале психоэмоционального функционирования имеет достаточно высокие баллы (96-100 баллов), чем в группе детей 5-7 лет (17,9%) </w:t>
      </w:r>
      <w:r w:rsidR="007C77B8" w:rsidRPr="00CE3629">
        <w:rPr>
          <w:rFonts w:ascii="Times New Roman" w:hAnsi="Times New Roman" w:cs="Times New Roman"/>
          <w:sz w:val="28"/>
          <w:szCs w:val="28"/>
        </w:rPr>
        <w:t xml:space="preserve">(рисунок </w:t>
      </w:r>
      <w:r w:rsidR="00441E57" w:rsidRPr="00CE3629">
        <w:rPr>
          <w:rFonts w:ascii="Times New Roman" w:hAnsi="Times New Roman" w:cs="Times New Roman"/>
          <w:sz w:val="28"/>
          <w:szCs w:val="28"/>
        </w:rPr>
        <w:t>3</w:t>
      </w:r>
      <w:r w:rsidR="00937C26">
        <w:rPr>
          <w:rFonts w:ascii="Times New Roman" w:hAnsi="Times New Roman" w:cs="Times New Roman"/>
          <w:sz w:val="28"/>
          <w:szCs w:val="28"/>
        </w:rPr>
        <w:t>6</w:t>
      </w:r>
      <w:r w:rsidRPr="00CE3629">
        <w:rPr>
          <w:rFonts w:ascii="Times New Roman" w:hAnsi="Times New Roman" w:cs="Times New Roman"/>
          <w:sz w:val="28"/>
          <w:szCs w:val="28"/>
        </w:rPr>
        <w:t>).</w:t>
      </w:r>
    </w:p>
    <w:p w14:paraId="3164D757" w14:textId="77777777" w:rsidR="00366501" w:rsidRPr="00CE3629" w:rsidRDefault="00366501" w:rsidP="00366501">
      <w:pPr>
        <w:spacing w:after="0" w:line="240" w:lineRule="auto"/>
        <w:jc w:val="both"/>
        <w:rPr>
          <w:rFonts w:ascii="Times New Roman" w:hAnsi="Times New Roman" w:cs="Times New Roman"/>
          <w:sz w:val="28"/>
          <w:szCs w:val="28"/>
        </w:rPr>
      </w:pPr>
    </w:p>
    <w:p w14:paraId="04A5E4E6" w14:textId="77777777" w:rsidR="00366501" w:rsidRPr="00CE3629" w:rsidRDefault="00366501" w:rsidP="00A009FA">
      <w:pPr>
        <w:spacing w:after="0" w:line="240" w:lineRule="auto"/>
        <w:jc w:val="center"/>
        <w:rPr>
          <w:rFonts w:ascii="Times New Roman" w:hAnsi="Times New Roman" w:cs="Times New Roman"/>
          <w:sz w:val="28"/>
          <w:szCs w:val="28"/>
        </w:rPr>
      </w:pPr>
      <w:r w:rsidRPr="00CE3629">
        <w:rPr>
          <w:rFonts w:ascii="Times New Roman" w:hAnsi="Times New Roman" w:cs="Times New Roman"/>
          <w:noProof/>
          <w:sz w:val="28"/>
          <w:szCs w:val="28"/>
          <w:lang w:eastAsia="ru-RU"/>
        </w:rPr>
        <w:drawing>
          <wp:inline distT="0" distB="0" distL="0" distR="0" wp14:anchorId="2311FF16" wp14:editId="1B823251">
            <wp:extent cx="5682615" cy="2400300"/>
            <wp:effectExtent l="0" t="0" r="13335" b="0"/>
            <wp:docPr id="20584" name="Диаграмма 205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3A5AF12" w14:textId="77777777" w:rsidR="00CE7278" w:rsidRDefault="00CE7278" w:rsidP="00366501">
      <w:pPr>
        <w:spacing w:after="0" w:line="240" w:lineRule="auto"/>
        <w:jc w:val="center"/>
        <w:rPr>
          <w:rFonts w:ascii="Times New Roman" w:hAnsi="Times New Roman" w:cs="Times New Roman"/>
          <w:sz w:val="28"/>
          <w:szCs w:val="28"/>
        </w:rPr>
      </w:pPr>
    </w:p>
    <w:p w14:paraId="6B4AF92F" w14:textId="550C0EAC" w:rsidR="00366501" w:rsidRPr="00CE3629" w:rsidRDefault="00366501" w:rsidP="00366501">
      <w:pPr>
        <w:spacing w:after="0" w:line="240" w:lineRule="auto"/>
        <w:jc w:val="center"/>
        <w:rPr>
          <w:rFonts w:ascii="Times New Roman" w:hAnsi="Times New Roman" w:cs="Times New Roman"/>
          <w:sz w:val="28"/>
          <w:szCs w:val="28"/>
        </w:rPr>
      </w:pPr>
      <w:r w:rsidRPr="00CE3629">
        <w:rPr>
          <w:rFonts w:ascii="Times New Roman" w:hAnsi="Times New Roman" w:cs="Times New Roman"/>
          <w:sz w:val="28"/>
          <w:szCs w:val="28"/>
        </w:rPr>
        <w:t xml:space="preserve">Рисунок </w:t>
      </w:r>
      <w:r w:rsidR="00441E57" w:rsidRPr="00CE3629">
        <w:rPr>
          <w:rFonts w:ascii="Times New Roman" w:hAnsi="Times New Roman" w:cs="Times New Roman"/>
          <w:sz w:val="28"/>
          <w:szCs w:val="28"/>
        </w:rPr>
        <w:t>3</w:t>
      </w:r>
      <w:r w:rsidR="00937C26">
        <w:rPr>
          <w:rFonts w:ascii="Times New Roman" w:hAnsi="Times New Roman" w:cs="Times New Roman"/>
          <w:sz w:val="28"/>
          <w:szCs w:val="28"/>
        </w:rPr>
        <w:t>6</w:t>
      </w:r>
      <w:r w:rsidRPr="00CE3629">
        <w:rPr>
          <w:rFonts w:ascii="Times New Roman" w:hAnsi="Times New Roman" w:cs="Times New Roman"/>
          <w:sz w:val="28"/>
          <w:szCs w:val="28"/>
        </w:rPr>
        <w:t xml:space="preserve"> - Сравнительная характеристика качества жизни детей 2-4 и 5-7 лет по шкале психоэмоционального функционирования</w:t>
      </w:r>
      <w:r w:rsidR="003851AE" w:rsidRPr="00CE3629">
        <w:rPr>
          <w:rFonts w:ascii="Times New Roman" w:hAnsi="Times New Roman" w:cs="Times New Roman"/>
          <w:sz w:val="28"/>
          <w:szCs w:val="28"/>
        </w:rPr>
        <w:t xml:space="preserve"> (</w:t>
      </w:r>
      <w:r w:rsidR="003851AE" w:rsidRPr="00CE3629">
        <w:rPr>
          <w:rFonts w:ascii="Times New Roman" w:hAnsi="Times New Roman" w:cs="Times New Roman"/>
          <w:sz w:val="28"/>
          <w:szCs w:val="28"/>
          <w:lang w:val="en-US"/>
        </w:rPr>
        <w:t>n</w:t>
      </w:r>
      <w:r w:rsidR="003851AE" w:rsidRPr="00CE3629">
        <w:rPr>
          <w:rFonts w:ascii="Times New Roman" w:hAnsi="Times New Roman" w:cs="Times New Roman"/>
          <w:sz w:val="28"/>
          <w:szCs w:val="28"/>
        </w:rPr>
        <w:t>=71)</w:t>
      </w:r>
    </w:p>
    <w:p w14:paraId="364671AB" w14:textId="77777777" w:rsidR="00366501" w:rsidRPr="00CE3629" w:rsidRDefault="00366501" w:rsidP="00366501">
      <w:pPr>
        <w:spacing w:after="0" w:line="240" w:lineRule="auto"/>
        <w:jc w:val="both"/>
        <w:rPr>
          <w:rFonts w:ascii="Times New Roman" w:hAnsi="Times New Roman" w:cs="Times New Roman"/>
          <w:sz w:val="28"/>
          <w:szCs w:val="28"/>
        </w:rPr>
      </w:pPr>
    </w:p>
    <w:p w14:paraId="47836EAF" w14:textId="53FBD0D2" w:rsidR="00366501" w:rsidRPr="00CE3629" w:rsidRDefault="00366501"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Таким образом, можно предполагать, что средние значения шкал качества жизни, а это «Физическая оценка рез</w:t>
      </w:r>
      <w:r w:rsidR="001B0F19" w:rsidRPr="00CE3629">
        <w:rPr>
          <w:rFonts w:ascii="Times New Roman" w:hAnsi="Times New Roman" w:cs="Times New Roman"/>
          <w:sz w:val="28"/>
          <w:szCs w:val="28"/>
        </w:rPr>
        <w:t>юме здоровья» и «Психоэмоциональная</w:t>
      </w:r>
      <w:r w:rsidRPr="00CE3629">
        <w:rPr>
          <w:rFonts w:ascii="Times New Roman" w:hAnsi="Times New Roman" w:cs="Times New Roman"/>
          <w:sz w:val="28"/>
          <w:szCs w:val="28"/>
        </w:rPr>
        <w:t xml:space="preserve"> оценка резюме здоровья» в популяции детей 2-4 лет выше, чем в категории 5-7 летних </w:t>
      </w:r>
      <w:r w:rsidR="007C77B8" w:rsidRPr="00CE3629">
        <w:rPr>
          <w:rFonts w:ascii="Times New Roman" w:hAnsi="Times New Roman" w:cs="Times New Roman"/>
          <w:sz w:val="28"/>
          <w:szCs w:val="28"/>
        </w:rPr>
        <w:t xml:space="preserve">(рисунок </w:t>
      </w:r>
      <w:r w:rsidR="00472B48" w:rsidRPr="00CE3629">
        <w:rPr>
          <w:rFonts w:ascii="Times New Roman" w:hAnsi="Times New Roman" w:cs="Times New Roman"/>
          <w:sz w:val="28"/>
          <w:szCs w:val="28"/>
        </w:rPr>
        <w:t>3</w:t>
      </w:r>
      <w:r w:rsidR="00937C26">
        <w:rPr>
          <w:rFonts w:ascii="Times New Roman" w:hAnsi="Times New Roman" w:cs="Times New Roman"/>
          <w:sz w:val="28"/>
          <w:szCs w:val="28"/>
        </w:rPr>
        <w:t>7</w:t>
      </w:r>
      <w:r w:rsidRPr="00CE3629">
        <w:rPr>
          <w:rFonts w:ascii="Times New Roman" w:hAnsi="Times New Roman" w:cs="Times New Roman"/>
          <w:sz w:val="28"/>
          <w:szCs w:val="28"/>
        </w:rPr>
        <w:t>).</w:t>
      </w:r>
    </w:p>
    <w:p w14:paraId="183A06F2" w14:textId="77777777" w:rsidR="00ED4F5D" w:rsidRPr="00CE7278" w:rsidRDefault="00ED4F5D" w:rsidP="00366501">
      <w:pPr>
        <w:spacing w:after="0" w:line="240" w:lineRule="auto"/>
        <w:ind w:firstLine="709"/>
        <w:jc w:val="both"/>
        <w:rPr>
          <w:rFonts w:ascii="Times New Roman" w:hAnsi="Times New Roman" w:cs="Times New Roman"/>
          <w:sz w:val="16"/>
          <w:szCs w:val="16"/>
        </w:rPr>
      </w:pPr>
    </w:p>
    <w:p w14:paraId="05291D74" w14:textId="77777777" w:rsidR="00366501" w:rsidRPr="00CE3629" w:rsidRDefault="00366501" w:rsidP="00A009FA">
      <w:pPr>
        <w:spacing w:after="0" w:line="240" w:lineRule="auto"/>
        <w:jc w:val="center"/>
        <w:rPr>
          <w:rFonts w:ascii="Times New Roman" w:hAnsi="Times New Roman" w:cs="Times New Roman"/>
          <w:sz w:val="28"/>
          <w:szCs w:val="28"/>
        </w:rPr>
      </w:pPr>
      <w:r w:rsidRPr="00CE3629">
        <w:rPr>
          <w:rFonts w:ascii="Times New Roman" w:hAnsi="Times New Roman" w:cs="Times New Roman"/>
          <w:noProof/>
          <w:sz w:val="28"/>
          <w:szCs w:val="28"/>
          <w:lang w:eastAsia="ru-RU"/>
        </w:rPr>
        <w:drawing>
          <wp:inline distT="0" distB="0" distL="0" distR="0" wp14:anchorId="65A50AD0" wp14:editId="29D40374">
            <wp:extent cx="5224145" cy="2324100"/>
            <wp:effectExtent l="0" t="0" r="14605" b="0"/>
            <wp:docPr id="20585" name="Диаграмма 2058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55B8CB6" w14:textId="77777777" w:rsidR="00A009FA" w:rsidRPr="00CE7278" w:rsidRDefault="00A009FA" w:rsidP="00366501">
      <w:pPr>
        <w:spacing w:after="0" w:line="240" w:lineRule="auto"/>
        <w:jc w:val="center"/>
        <w:rPr>
          <w:rFonts w:ascii="Times New Roman" w:hAnsi="Times New Roman" w:cs="Times New Roman"/>
          <w:sz w:val="18"/>
          <w:szCs w:val="18"/>
          <w:highlight w:val="yellow"/>
        </w:rPr>
      </w:pPr>
    </w:p>
    <w:p w14:paraId="7431E3FA" w14:textId="1AA5FABF" w:rsidR="00366501" w:rsidRPr="00CE3629" w:rsidRDefault="00366501" w:rsidP="00366501">
      <w:pPr>
        <w:spacing w:after="0" w:line="240" w:lineRule="auto"/>
        <w:jc w:val="center"/>
        <w:rPr>
          <w:rFonts w:ascii="Times New Roman" w:hAnsi="Times New Roman" w:cs="Times New Roman"/>
          <w:sz w:val="28"/>
          <w:szCs w:val="28"/>
        </w:rPr>
      </w:pPr>
      <w:r w:rsidRPr="00CE3629">
        <w:rPr>
          <w:rFonts w:ascii="Times New Roman" w:hAnsi="Times New Roman" w:cs="Times New Roman"/>
          <w:sz w:val="28"/>
          <w:szCs w:val="28"/>
        </w:rPr>
        <w:t xml:space="preserve">Рисунок </w:t>
      </w:r>
      <w:r w:rsidR="00472B48" w:rsidRPr="00CE3629">
        <w:rPr>
          <w:rFonts w:ascii="Times New Roman" w:hAnsi="Times New Roman" w:cs="Times New Roman"/>
          <w:sz w:val="28"/>
          <w:szCs w:val="28"/>
        </w:rPr>
        <w:t>3</w:t>
      </w:r>
      <w:r w:rsidR="00937C26">
        <w:rPr>
          <w:rFonts w:ascii="Times New Roman" w:hAnsi="Times New Roman" w:cs="Times New Roman"/>
          <w:sz w:val="28"/>
          <w:szCs w:val="28"/>
        </w:rPr>
        <w:t>7</w:t>
      </w:r>
      <w:r w:rsidRPr="00CE3629">
        <w:rPr>
          <w:rFonts w:ascii="Times New Roman" w:hAnsi="Times New Roman" w:cs="Times New Roman"/>
          <w:sz w:val="28"/>
          <w:szCs w:val="28"/>
        </w:rPr>
        <w:t xml:space="preserve"> - Сравнительная характеристика качества жизни детей 2-4 и 5-7 лет по шкал</w:t>
      </w:r>
      <w:r w:rsidR="001B0F19" w:rsidRPr="00CE3629">
        <w:rPr>
          <w:rFonts w:ascii="Times New Roman" w:hAnsi="Times New Roman" w:cs="Times New Roman"/>
          <w:sz w:val="28"/>
          <w:szCs w:val="28"/>
        </w:rPr>
        <w:t>е физического и психоэмоционального</w:t>
      </w:r>
      <w:r w:rsidRPr="00CE3629">
        <w:rPr>
          <w:rFonts w:ascii="Times New Roman" w:hAnsi="Times New Roman" w:cs="Times New Roman"/>
          <w:sz w:val="28"/>
          <w:szCs w:val="28"/>
        </w:rPr>
        <w:t xml:space="preserve"> функционирования</w:t>
      </w:r>
    </w:p>
    <w:p w14:paraId="64DDE45F" w14:textId="77777777" w:rsidR="00366501" w:rsidRPr="00CE3629" w:rsidRDefault="00366501"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lastRenderedPageBreak/>
        <w:t xml:space="preserve">Респонденты дошкольного возраста с 2-х сторонней микротией достоверно чаще отмечали градацию «76-95 баллов» (н.о. – 2,3;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&lt;0,05</w:t>
      </w:r>
      <w:r w:rsidR="001B0F19" w:rsidRPr="00CE3629">
        <w:rPr>
          <w:rFonts w:ascii="Times New Roman" w:hAnsi="Times New Roman" w:cs="Times New Roman"/>
          <w:sz w:val="28"/>
          <w:szCs w:val="28"/>
        </w:rPr>
        <w:t>) по шкале «Психоэмоциональная</w:t>
      </w:r>
      <w:r w:rsidRPr="00CE3629">
        <w:rPr>
          <w:rFonts w:ascii="Times New Roman" w:hAnsi="Times New Roman" w:cs="Times New Roman"/>
          <w:sz w:val="28"/>
          <w:szCs w:val="28"/>
        </w:rPr>
        <w:t xml:space="preserve"> оценка резюме здоровья». </w:t>
      </w:r>
    </w:p>
    <w:p w14:paraId="2F8F0E3E" w14:textId="1C95B15A" w:rsidR="00366501" w:rsidRPr="00CE3629" w:rsidRDefault="00366501"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Психо</w:t>
      </w:r>
      <w:r w:rsidR="000631DA">
        <w:rPr>
          <w:rFonts w:ascii="Times New Roman" w:hAnsi="Times New Roman" w:cs="Times New Roman"/>
          <w:sz w:val="28"/>
          <w:szCs w:val="28"/>
        </w:rPr>
        <w:t>эмоциональная</w:t>
      </w:r>
      <w:r w:rsidRPr="00CE3629">
        <w:rPr>
          <w:rFonts w:ascii="Times New Roman" w:hAnsi="Times New Roman" w:cs="Times New Roman"/>
          <w:sz w:val="28"/>
          <w:szCs w:val="28"/>
        </w:rPr>
        <w:t xml:space="preserve"> составляющая качества жизни детей школьного возраста имеет низкие значения (51-75 баллов) в группе детей с двухсторонними пороками развития уха (н.о. – 2,2;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&lt;0,05).</w:t>
      </w:r>
    </w:p>
    <w:p w14:paraId="1E22326C" w14:textId="77777777" w:rsidR="00366501" w:rsidRPr="00CE3629" w:rsidRDefault="00366501"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Интересен тот факт, что пациенты, школьного возраста, которым ранее была проведена операция по устранению дефекта, достоверно ниже оценивают шкалу «психоэмоциональная оценка» (51-75 баллов, н.о. – 2,6;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 xml:space="preserve">&lt;0,01), тогда как нуждающиеся, но не получившие оперативное лечение оценивают в 76-95 баллов (н.о. – 2,4;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 xml:space="preserve">&lt;0,01). Пациенты, которым по каким-либо причинам не нужна операция, оценка составила 96-100 баллов (н.о. – 2,2;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&lt;0,05). Таким образом, нами доказано, что имеется очень высоко статистическая значимая связь между переменным</w:t>
      </w:r>
      <w:r w:rsidR="001B0F19" w:rsidRPr="00CE3629">
        <w:rPr>
          <w:rFonts w:ascii="Times New Roman" w:hAnsi="Times New Roman" w:cs="Times New Roman"/>
          <w:sz w:val="28"/>
          <w:szCs w:val="28"/>
        </w:rPr>
        <w:t>и психоэмоциональным</w:t>
      </w:r>
      <w:r w:rsidR="00D61F36" w:rsidRPr="00CE3629">
        <w:rPr>
          <w:rFonts w:ascii="Times New Roman" w:hAnsi="Times New Roman" w:cs="Times New Roman"/>
          <w:sz w:val="28"/>
          <w:szCs w:val="28"/>
        </w:rPr>
        <w:t xml:space="preserve"> состоянием</w:t>
      </w:r>
      <w:r w:rsidRPr="00CE3629">
        <w:rPr>
          <w:rFonts w:ascii="Times New Roman" w:hAnsi="Times New Roman" w:cs="Times New Roman"/>
          <w:sz w:val="28"/>
          <w:szCs w:val="28"/>
        </w:rPr>
        <w:t xml:space="preserve"> детей 5-7 лет и оперативным лечением (χ</w:t>
      </w:r>
      <w:r w:rsidRPr="00CE3629">
        <w:rPr>
          <w:rFonts w:ascii="Times New Roman" w:hAnsi="Times New Roman" w:cs="Times New Roman"/>
          <w:sz w:val="28"/>
          <w:szCs w:val="28"/>
          <w:vertAlign w:val="superscript"/>
        </w:rPr>
        <w:t>2</w:t>
      </w:r>
      <w:r w:rsidRPr="00CE3629">
        <w:rPr>
          <w:rFonts w:ascii="Times New Roman" w:hAnsi="Times New Roman" w:cs="Times New Roman"/>
          <w:sz w:val="28"/>
          <w:szCs w:val="28"/>
        </w:rPr>
        <w:t xml:space="preserve">=32,997a; df =6; </w:t>
      </w:r>
      <w:r w:rsidRPr="00CE3629">
        <w:rPr>
          <w:rFonts w:ascii="Times New Roman" w:hAnsi="Times New Roman" w:cs="Times New Roman"/>
          <w:sz w:val="28"/>
          <w:szCs w:val="28"/>
          <w:lang w:val="en-US"/>
        </w:rPr>
        <w:t>p</w:t>
      </w:r>
      <w:r w:rsidRPr="00CE3629">
        <w:rPr>
          <w:rFonts w:ascii="Times New Roman" w:hAnsi="Times New Roman" w:cs="Times New Roman"/>
          <w:sz w:val="28"/>
          <w:szCs w:val="28"/>
        </w:rPr>
        <w:t>&lt;0,0001).</w:t>
      </w:r>
    </w:p>
    <w:p w14:paraId="20F5212B" w14:textId="4D16A302" w:rsidR="00366501" w:rsidRPr="00CE3629" w:rsidRDefault="00366501"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Коэффициент корреляции рангов по Спирмену (</w:t>
      </w:r>
      <w:r w:rsidRPr="00CE3629">
        <w:rPr>
          <w:rFonts w:ascii="Times New Roman" w:hAnsi="Times New Roman" w:cs="Times New Roman"/>
          <w:sz w:val="28"/>
          <w:szCs w:val="28"/>
        </w:rPr>
        <w:object w:dxaOrig="240" w:dyaOrig="260" w14:anchorId="21DA14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0.5pt" o:ole="">
            <v:imagedata r:id="rId80" o:title=""/>
          </v:shape>
          <o:OLEObject Type="Embed" ProgID="Equation.3" ShapeID="_x0000_i1025" DrawAspect="Content" ObjectID="_1809619053" r:id="rId81"/>
        </w:object>
      </w:r>
      <w:r w:rsidR="00A009FA" w:rsidRPr="00CE3629">
        <w:rPr>
          <w:rFonts w:ascii="Times New Roman" w:hAnsi="Times New Roman" w:cs="Times New Roman"/>
          <w:sz w:val="28"/>
          <w:szCs w:val="28"/>
        </w:rPr>
        <w:t xml:space="preserve">) выявил взаимосвязь не только </w:t>
      </w:r>
      <w:r w:rsidRPr="00CE3629">
        <w:rPr>
          <w:rFonts w:ascii="Times New Roman" w:hAnsi="Times New Roman" w:cs="Times New Roman"/>
          <w:sz w:val="28"/>
          <w:szCs w:val="28"/>
        </w:rPr>
        <w:t xml:space="preserve">между параметрами качества жизни </w:t>
      </w:r>
      <w:r w:rsidR="00BB7769">
        <w:rPr>
          <w:rFonts w:ascii="Times New Roman" w:hAnsi="Times New Roman" w:cs="Times New Roman"/>
          <w:sz w:val="28"/>
          <w:szCs w:val="28"/>
        </w:rPr>
        <w:t xml:space="preserve">(таблица </w:t>
      </w:r>
      <w:r w:rsidRPr="00CE3629">
        <w:rPr>
          <w:rFonts w:ascii="Times New Roman" w:hAnsi="Times New Roman" w:cs="Times New Roman"/>
          <w:sz w:val="28"/>
          <w:szCs w:val="28"/>
        </w:rPr>
        <w:t>1</w:t>
      </w:r>
      <w:r w:rsidR="00543CE8" w:rsidRPr="00CE3629">
        <w:rPr>
          <w:rFonts w:ascii="Times New Roman" w:hAnsi="Times New Roman" w:cs="Times New Roman"/>
          <w:sz w:val="28"/>
          <w:szCs w:val="28"/>
        </w:rPr>
        <w:t>5</w:t>
      </w:r>
      <w:r w:rsidRPr="00CE3629">
        <w:rPr>
          <w:rFonts w:ascii="Times New Roman" w:hAnsi="Times New Roman" w:cs="Times New Roman"/>
          <w:sz w:val="28"/>
          <w:szCs w:val="28"/>
        </w:rPr>
        <w:t>), но и шкалами «Физическая оценка рез</w:t>
      </w:r>
      <w:r w:rsidR="001B0F19" w:rsidRPr="00CE3629">
        <w:rPr>
          <w:rFonts w:ascii="Times New Roman" w:hAnsi="Times New Roman" w:cs="Times New Roman"/>
          <w:sz w:val="28"/>
          <w:szCs w:val="28"/>
        </w:rPr>
        <w:t>юме здоровья» и «Психоэмоциональная</w:t>
      </w:r>
      <w:r w:rsidRPr="00CE3629">
        <w:rPr>
          <w:rFonts w:ascii="Times New Roman" w:hAnsi="Times New Roman" w:cs="Times New Roman"/>
          <w:sz w:val="28"/>
          <w:szCs w:val="28"/>
        </w:rPr>
        <w:t xml:space="preserve"> оценка резюме здоровья» </w:t>
      </w:r>
      <w:r w:rsidR="00BB7769">
        <w:rPr>
          <w:rFonts w:ascii="Times New Roman" w:hAnsi="Times New Roman" w:cs="Times New Roman"/>
          <w:sz w:val="28"/>
          <w:szCs w:val="28"/>
        </w:rPr>
        <w:t xml:space="preserve">(таблица </w:t>
      </w:r>
      <w:r w:rsidR="00543CE8" w:rsidRPr="00CE3629">
        <w:rPr>
          <w:rFonts w:ascii="Times New Roman" w:hAnsi="Times New Roman" w:cs="Times New Roman"/>
          <w:sz w:val="28"/>
          <w:szCs w:val="28"/>
        </w:rPr>
        <w:t>1</w:t>
      </w:r>
      <w:r w:rsidR="00937C26">
        <w:rPr>
          <w:rFonts w:ascii="Times New Roman" w:hAnsi="Times New Roman" w:cs="Times New Roman"/>
          <w:sz w:val="28"/>
          <w:szCs w:val="28"/>
        </w:rPr>
        <w:t>6</w:t>
      </w:r>
      <w:r w:rsidRPr="00CE3629">
        <w:rPr>
          <w:rFonts w:ascii="Times New Roman" w:hAnsi="Times New Roman" w:cs="Times New Roman"/>
          <w:sz w:val="28"/>
          <w:szCs w:val="28"/>
        </w:rPr>
        <w:t xml:space="preserve">), что лишний раз доказывает интегрированность данных концепций.  </w:t>
      </w:r>
    </w:p>
    <w:p w14:paraId="7706307B" w14:textId="77777777" w:rsidR="00504673" w:rsidRPr="00CE3629" w:rsidRDefault="00504673" w:rsidP="00366501">
      <w:pPr>
        <w:spacing w:after="0" w:line="240" w:lineRule="auto"/>
        <w:jc w:val="both"/>
        <w:rPr>
          <w:rFonts w:ascii="Times New Roman" w:hAnsi="Times New Roman" w:cs="Times New Roman"/>
          <w:sz w:val="28"/>
          <w:szCs w:val="28"/>
        </w:rPr>
      </w:pPr>
    </w:p>
    <w:p w14:paraId="437ED1EC" w14:textId="77777777" w:rsidR="00366501" w:rsidRDefault="00366501" w:rsidP="00366501">
      <w:pPr>
        <w:spacing w:after="0" w:line="240" w:lineRule="auto"/>
        <w:jc w:val="both"/>
        <w:rPr>
          <w:rFonts w:ascii="Times New Roman" w:hAnsi="Times New Roman" w:cs="Times New Roman"/>
          <w:sz w:val="28"/>
          <w:szCs w:val="28"/>
        </w:rPr>
      </w:pPr>
      <w:r w:rsidRPr="00CE3629">
        <w:rPr>
          <w:rFonts w:ascii="Times New Roman" w:hAnsi="Times New Roman" w:cs="Times New Roman"/>
          <w:sz w:val="28"/>
          <w:szCs w:val="28"/>
        </w:rPr>
        <w:t>Таблица 1</w:t>
      </w:r>
      <w:r w:rsidR="00543CE8" w:rsidRPr="00CE3629">
        <w:rPr>
          <w:rFonts w:ascii="Times New Roman" w:hAnsi="Times New Roman" w:cs="Times New Roman"/>
          <w:sz w:val="28"/>
          <w:szCs w:val="28"/>
        </w:rPr>
        <w:t>5</w:t>
      </w:r>
      <w:r w:rsidR="00504673" w:rsidRPr="00CE3629">
        <w:rPr>
          <w:rFonts w:ascii="Times New Roman" w:hAnsi="Times New Roman" w:cs="Times New Roman"/>
          <w:sz w:val="28"/>
          <w:szCs w:val="28"/>
        </w:rPr>
        <w:t xml:space="preserve"> </w:t>
      </w:r>
      <w:r w:rsidRPr="00CE3629">
        <w:rPr>
          <w:rFonts w:ascii="Times New Roman" w:hAnsi="Times New Roman" w:cs="Times New Roman"/>
          <w:sz w:val="28"/>
          <w:szCs w:val="28"/>
        </w:rPr>
        <w:t xml:space="preserve">- </w:t>
      </w:r>
      <w:r w:rsidR="00A009FA" w:rsidRPr="00CE3629">
        <w:rPr>
          <w:rFonts w:ascii="Times New Roman" w:hAnsi="Times New Roman" w:cs="Times New Roman"/>
          <w:sz w:val="28"/>
          <w:szCs w:val="28"/>
        </w:rPr>
        <w:t>Коэффициент корреляции рангов по Спирмену</w:t>
      </w:r>
    </w:p>
    <w:p w14:paraId="2E93EF4B" w14:textId="77777777" w:rsidR="00CE7278" w:rsidRPr="00CE3629" w:rsidRDefault="00CE7278" w:rsidP="00366501">
      <w:pPr>
        <w:spacing w:after="0" w:line="240" w:lineRule="auto"/>
        <w:jc w:val="both"/>
        <w:rPr>
          <w:rFonts w:ascii="Times New Roman" w:hAnsi="Times New Roman" w:cs="Times New Roman"/>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1"/>
        <w:gridCol w:w="1347"/>
        <w:gridCol w:w="1559"/>
        <w:gridCol w:w="1843"/>
        <w:gridCol w:w="1701"/>
        <w:gridCol w:w="1588"/>
      </w:tblGrid>
      <w:tr w:rsidR="00CE3629" w:rsidRPr="00CE7278" w14:paraId="16F40DE6" w14:textId="77777777" w:rsidTr="00CE7278">
        <w:trPr>
          <w:trHeight w:val="286"/>
          <w:jc w:val="center"/>
        </w:trPr>
        <w:tc>
          <w:tcPr>
            <w:tcW w:w="1601" w:type="dxa"/>
            <w:shd w:val="clear" w:color="auto" w:fill="auto"/>
            <w:noWrap/>
            <w:hideMark/>
          </w:tcPr>
          <w:p w14:paraId="734832A8" w14:textId="77777777" w:rsidR="00947090" w:rsidRPr="00CE7278" w:rsidRDefault="00947090" w:rsidP="00366501">
            <w:pPr>
              <w:spacing w:after="0" w:line="240" w:lineRule="auto"/>
              <w:jc w:val="center"/>
              <w:rPr>
                <w:rFonts w:ascii="Times New Roman" w:eastAsia="Times New Roman" w:hAnsi="Times New Roman" w:cs="Times New Roman"/>
                <w:sz w:val="24"/>
                <w:szCs w:val="24"/>
                <w:lang w:eastAsia="ru-RU"/>
              </w:rPr>
            </w:pPr>
          </w:p>
          <w:p w14:paraId="33CC54C3" w14:textId="77777777" w:rsidR="00366501" w:rsidRPr="00CE7278" w:rsidRDefault="00947090" w:rsidP="00366501">
            <w:pPr>
              <w:spacing w:after="0" w:line="240" w:lineRule="auto"/>
              <w:jc w:val="center"/>
              <w:rPr>
                <w:rFonts w:ascii="Times New Roman" w:eastAsia="Times New Roman" w:hAnsi="Times New Roman" w:cs="Times New Roman"/>
                <w:sz w:val="24"/>
                <w:szCs w:val="24"/>
                <w:lang w:eastAsia="ru-RU"/>
              </w:rPr>
            </w:pPr>
            <w:r w:rsidRPr="00CE7278">
              <w:rPr>
                <w:rFonts w:ascii="Times New Roman" w:eastAsia="Times New Roman" w:hAnsi="Times New Roman" w:cs="Times New Roman"/>
                <w:sz w:val="24"/>
                <w:szCs w:val="24"/>
                <w:lang w:eastAsia="ru-RU"/>
              </w:rPr>
              <w:t>Характеристики</w:t>
            </w:r>
          </w:p>
        </w:tc>
        <w:tc>
          <w:tcPr>
            <w:tcW w:w="1347" w:type="dxa"/>
            <w:shd w:val="clear" w:color="auto" w:fill="auto"/>
            <w:hideMark/>
          </w:tcPr>
          <w:p w14:paraId="40DC8EE3"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r w:rsidRPr="00CE7278">
              <w:rPr>
                <w:rFonts w:ascii="Times New Roman" w:eastAsia="Times New Roman" w:hAnsi="Times New Roman" w:cs="Times New Roman"/>
                <w:sz w:val="24"/>
                <w:szCs w:val="24"/>
                <w:lang w:eastAsia="ru-RU"/>
              </w:rPr>
              <w:t>Физическая оценка резюме здоровья</w:t>
            </w:r>
          </w:p>
        </w:tc>
        <w:tc>
          <w:tcPr>
            <w:tcW w:w="1559" w:type="dxa"/>
            <w:shd w:val="clear" w:color="auto" w:fill="auto"/>
            <w:hideMark/>
          </w:tcPr>
          <w:p w14:paraId="68627055"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r w:rsidRPr="00CE7278">
              <w:rPr>
                <w:rFonts w:ascii="Times New Roman" w:eastAsia="Times New Roman" w:hAnsi="Times New Roman" w:cs="Times New Roman"/>
                <w:sz w:val="24"/>
                <w:szCs w:val="24"/>
                <w:lang w:eastAsia="ru-RU"/>
              </w:rPr>
              <w:t>Эмоциональное функционирование</w:t>
            </w:r>
          </w:p>
        </w:tc>
        <w:tc>
          <w:tcPr>
            <w:tcW w:w="1843" w:type="dxa"/>
            <w:shd w:val="clear" w:color="auto" w:fill="auto"/>
            <w:hideMark/>
          </w:tcPr>
          <w:p w14:paraId="237C4CDD"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r w:rsidRPr="00CE7278">
              <w:rPr>
                <w:rFonts w:ascii="Times New Roman" w:eastAsia="Times New Roman" w:hAnsi="Times New Roman" w:cs="Times New Roman"/>
                <w:sz w:val="24"/>
                <w:szCs w:val="24"/>
                <w:lang w:eastAsia="ru-RU"/>
              </w:rPr>
              <w:t>Социальное функционирование</w:t>
            </w:r>
          </w:p>
        </w:tc>
        <w:tc>
          <w:tcPr>
            <w:tcW w:w="1701" w:type="dxa"/>
            <w:shd w:val="clear" w:color="auto" w:fill="auto"/>
            <w:hideMark/>
          </w:tcPr>
          <w:p w14:paraId="729D87E8"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r w:rsidRPr="00CE7278">
              <w:rPr>
                <w:rFonts w:ascii="Times New Roman" w:eastAsia="Times New Roman" w:hAnsi="Times New Roman" w:cs="Times New Roman"/>
                <w:sz w:val="24"/>
                <w:szCs w:val="24"/>
                <w:lang w:eastAsia="ru-RU"/>
              </w:rPr>
              <w:t>Детский сад функционирование</w:t>
            </w:r>
          </w:p>
        </w:tc>
        <w:tc>
          <w:tcPr>
            <w:tcW w:w="1588" w:type="dxa"/>
            <w:shd w:val="clear" w:color="auto" w:fill="auto"/>
            <w:hideMark/>
          </w:tcPr>
          <w:p w14:paraId="2073D661"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r w:rsidRPr="00CE7278">
              <w:rPr>
                <w:rFonts w:ascii="Times New Roman" w:eastAsia="Times New Roman" w:hAnsi="Times New Roman" w:cs="Times New Roman"/>
                <w:sz w:val="24"/>
                <w:szCs w:val="24"/>
                <w:lang w:eastAsia="ru-RU"/>
              </w:rPr>
              <w:t>Школьное функционирование</w:t>
            </w:r>
          </w:p>
        </w:tc>
      </w:tr>
      <w:tr w:rsidR="00CE3629" w:rsidRPr="00CE7278" w14:paraId="407F3ABC" w14:textId="77777777" w:rsidTr="00CE7278">
        <w:trPr>
          <w:trHeight w:val="300"/>
          <w:jc w:val="center"/>
        </w:trPr>
        <w:tc>
          <w:tcPr>
            <w:tcW w:w="1601" w:type="dxa"/>
            <w:vMerge w:val="restart"/>
            <w:shd w:val="clear" w:color="auto" w:fill="auto"/>
            <w:vAlign w:val="center"/>
            <w:hideMark/>
          </w:tcPr>
          <w:p w14:paraId="2BC5EF0C" w14:textId="77777777" w:rsidR="00366501" w:rsidRPr="00CE7278" w:rsidRDefault="00366501" w:rsidP="00366501">
            <w:pPr>
              <w:spacing w:after="0" w:line="240" w:lineRule="auto"/>
              <w:rPr>
                <w:rFonts w:ascii="Times New Roman" w:eastAsia="Times New Roman" w:hAnsi="Times New Roman" w:cs="Times New Roman"/>
                <w:sz w:val="24"/>
                <w:szCs w:val="24"/>
                <w:lang w:eastAsia="ru-RU"/>
              </w:rPr>
            </w:pPr>
            <w:r w:rsidRPr="00CE7278">
              <w:rPr>
                <w:rFonts w:ascii="Times New Roman" w:eastAsia="Times New Roman" w:hAnsi="Times New Roman" w:cs="Times New Roman"/>
                <w:sz w:val="24"/>
                <w:szCs w:val="24"/>
                <w:lang w:eastAsia="ru-RU"/>
              </w:rPr>
              <w:t>Физическая оценка резюме здоровья</w:t>
            </w:r>
          </w:p>
        </w:tc>
        <w:tc>
          <w:tcPr>
            <w:tcW w:w="1347" w:type="dxa"/>
            <w:shd w:val="clear" w:color="auto" w:fill="auto"/>
            <w:noWrap/>
            <w:vAlign w:val="bottom"/>
            <w:hideMark/>
          </w:tcPr>
          <w:p w14:paraId="63706591" w14:textId="77777777" w:rsidR="00366501" w:rsidRPr="00CE7278" w:rsidRDefault="00504673" w:rsidP="00366501">
            <w:pPr>
              <w:spacing w:after="0" w:line="240" w:lineRule="auto"/>
              <w:jc w:val="center"/>
              <w:rPr>
                <w:rFonts w:ascii="Times New Roman" w:eastAsia="Times New Roman" w:hAnsi="Times New Roman" w:cs="Times New Roman"/>
                <w:sz w:val="24"/>
                <w:szCs w:val="24"/>
                <w:lang w:eastAsia="ru-RU"/>
              </w:rPr>
            </w:pPr>
            <w:r w:rsidRPr="00CE7278">
              <w:rPr>
                <w:rFonts w:ascii="Times New Roman" w:eastAsia="Times New Roman" w:hAnsi="Times New Roman" w:cs="Times New Roman"/>
                <w:sz w:val="24"/>
                <w:szCs w:val="24"/>
                <w:lang w:eastAsia="ru-RU"/>
              </w:rPr>
              <w:t>-</w:t>
            </w:r>
          </w:p>
        </w:tc>
        <w:tc>
          <w:tcPr>
            <w:tcW w:w="1559" w:type="dxa"/>
            <w:shd w:val="clear" w:color="auto" w:fill="auto"/>
            <w:noWrap/>
            <w:vAlign w:val="center"/>
            <w:hideMark/>
          </w:tcPr>
          <w:p w14:paraId="69F54D15"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r w:rsidRPr="00CE7278">
              <w:rPr>
                <w:rFonts w:ascii="Times New Roman" w:hAnsi="Times New Roman" w:cs="Times New Roman"/>
                <w:sz w:val="24"/>
                <w:szCs w:val="24"/>
              </w:rPr>
              <w:object w:dxaOrig="240" w:dyaOrig="260" w14:anchorId="46534FD8">
                <v:shape id="_x0000_i1026" type="#_x0000_t75" style="width:10.5pt;height:10.5pt" o:ole="">
                  <v:imagedata r:id="rId80" o:title=""/>
                </v:shape>
                <o:OLEObject Type="Embed" ProgID="Equation.3" ShapeID="_x0000_i1026" DrawAspect="Content" ObjectID="_1809619054" r:id="rId82"/>
              </w:object>
            </w:r>
            <w:r w:rsidRPr="00CE7278">
              <w:rPr>
                <w:rFonts w:ascii="Times New Roman" w:hAnsi="Times New Roman" w:cs="Times New Roman"/>
                <w:sz w:val="24"/>
                <w:szCs w:val="24"/>
              </w:rPr>
              <w:t xml:space="preserve">= </w:t>
            </w:r>
            <w:r w:rsidRPr="00CE7278">
              <w:rPr>
                <w:rFonts w:ascii="Times New Roman" w:eastAsia="Times New Roman" w:hAnsi="Times New Roman" w:cs="Times New Roman"/>
                <w:sz w:val="24"/>
                <w:szCs w:val="24"/>
                <w:lang w:eastAsia="ru-RU"/>
              </w:rPr>
              <w:t>0,655</w:t>
            </w:r>
            <w:r w:rsidRPr="00CE7278">
              <w:rPr>
                <w:rFonts w:ascii="Times New Roman" w:eastAsia="Times New Roman" w:hAnsi="Times New Roman" w:cs="Times New Roman"/>
                <w:sz w:val="24"/>
                <w:szCs w:val="24"/>
                <w:vertAlign w:val="superscript"/>
                <w:lang w:eastAsia="ru-RU"/>
              </w:rPr>
              <w:t>**</w:t>
            </w:r>
          </w:p>
        </w:tc>
        <w:tc>
          <w:tcPr>
            <w:tcW w:w="1843" w:type="dxa"/>
            <w:shd w:val="clear" w:color="auto" w:fill="auto"/>
            <w:noWrap/>
            <w:vAlign w:val="center"/>
            <w:hideMark/>
          </w:tcPr>
          <w:p w14:paraId="029AFD91"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r w:rsidRPr="00CE7278">
              <w:rPr>
                <w:rFonts w:ascii="Times New Roman" w:hAnsi="Times New Roman" w:cs="Times New Roman"/>
                <w:sz w:val="24"/>
                <w:szCs w:val="24"/>
              </w:rPr>
              <w:object w:dxaOrig="240" w:dyaOrig="260" w14:anchorId="052AFD85">
                <v:shape id="_x0000_i1027" type="#_x0000_t75" style="width:10.5pt;height:10.5pt" o:ole="">
                  <v:imagedata r:id="rId80" o:title=""/>
                </v:shape>
                <o:OLEObject Type="Embed" ProgID="Equation.3" ShapeID="_x0000_i1027" DrawAspect="Content" ObjectID="_1809619055" r:id="rId83"/>
              </w:object>
            </w:r>
            <w:r w:rsidRPr="00CE7278">
              <w:rPr>
                <w:rFonts w:ascii="Times New Roman" w:hAnsi="Times New Roman" w:cs="Times New Roman"/>
                <w:sz w:val="24"/>
                <w:szCs w:val="24"/>
              </w:rPr>
              <w:t xml:space="preserve">= </w:t>
            </w:r>
            <w:r w:rsidRPr="00CE7278">
              <w:rPr>
                <w:rFonts w:ascii="Times New Roman" w:eastAsia="Times New Roman" w:hAnsi="Times New Roman" w:cs="Times New Roman"/>
                <w:sz w:val="24"/>
                <w:szCs w:val="24"/>
                <w:lang w:eastAsia="ru-RU"/>
              </w:rPr>
              <w:t>0,470</w:t>
            </w:r>
            <w:r w:rsidRPr="00CE7278">
              <w:rPr>
                <w:rFonts w:ascii="Times New Roman" w:eastAsia="Times New Roman" w:hAnsi="Times New Roman" w:cs="Times New Roman"/>
                <w:sz w:val="24"/>
                <w:szCs w:val="24"/>
                <w:vertAlign w:val="superscript"/>
                <w:lang w:eastAsia="ru-RU"/>
              </w:rPr>
              <w:t>**</w:t>
            </w:r>
          </w:p>
        </w:tc>
        <w:tc>
          <w:tcPr>
            <w:tcW w:w="1701" w:type="dxa"/>
            <w:shd w:val="clear" w:color="auto" w:fill="auto"/>
            <w:noWrap/>
            <w:vAlign w:val="center"/>
            <w:hideMark/>
          </w:tcPr>
          <w:p w14:paraId="0EFE5C7A"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r w:rsidRPr="00CE7278">
              <w:rPr>
                <w:rFonts w:ascii="Times New Roman" w:hAnsi="Times New Roman" w:cs="Times New Roman"/>
                <w:sz w:val="24"/>
                <w:szCs w:val="24"/>
              </w:rPr>
              <w:object w:dxaOrig="240" w:dyaOrig="260" w14:anchorId="5D4C87F2">
                <v:shape id="_x0000_i1028" type="#_x0000_t75" style="width:10.5pt;height:10.5pt" o:ole="">
                  <v:imagedata r:id="rId80" o:title=""/>
                </v:shape>
                <o:OLEObject Type="Embed" ProgID="Equation.3" ShapeID="_x0000_i1028" DrawAspect="Content" ObjectID="_1809619056" r:id="rId84"/>
              </w:object>
            </w:r>
            <w:r w:rsidRPr="00CE7278">
              <w:rPr>
                <w:rFonts w:ascii="Times New Roman" w:hAnsi="Times New Roman" w:cs="Times New Roman"/>
                <w:sz w:val="24"/>
                <w:szCs w:val="24"/>
              </w:rPr>
              <w:t xml:space="preserve">= </w:t>
            </w:r>
            <w:r w:rsidRPr="00CE7278">
              <w:rPr>
                <w:rFonts w:ascii="Times New Roman" w:eastAsia="Times New Roman" w:hAnsi="Times New Roman" w:cs="Times New Roman"/>
                <w:sz w:val="24"/>
                <w:szCs w:val="24"/>
                <w:lang w:eastAsia="ru-RU"/>
              </w:rPr>
              <w:t>0,751</w:t>
            </w:r>
            <w:r w:rsidRPr="00CE7278">
              <w:rPr>
                <w:rFonts w:ascii="Times New Roman" w:eastAsia="Times New Roman" w:hAnsi="Times New Roman" w:cs="Times New Roman"/>
                <w:sz w:val="24"/>
                <w:szCs w:val="24"/>
                <w:vertAlign w:val="superscript"/>
                <w:lang w:eastAsia="ru-RU"/>
              </w:rPr>
              <w:t>**</w:t>
            </w:r>
          </w:p>
        </w:tc>
        <w:tc>
          <w:tcPr>
            <w:tcW w:w="1588" w:type="dxa"/>
            <w:shd w:val="clear" w:color="auto" w:fill="auto"/>
            <w:noWrap/>
            <w:vAlign w:val="center"/>
            <w:hideMark/>
          </w:tcPr>
          <w:p w14:paraId="4F2E5BA9"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r w:rsidRPr="00CE7278">
              <w:rPr>
                <w:rFonts w:ascii="Times New Roman" w:hAnsi="Times New Roman" w:cs="Times New Roman"/>
                <w:sz w:val="24"/>
                <w:szCs w:val="24"/>
              </w:rPr>
              <w:object w:dxaOrig="240" w:dyaOrig="260" w14:anchorId="5C082455">
                <v:shape id="_x0000_i1029" type="#_x0000_t75" style="width:10.5pt;height:10.5pt" o:ole="">
                  <v:imagedata r:id="rId80" o:title=""/>
                </v:shape>
                <o:OLEObject Type="Embed" ProgID="Equation.3" ShapeID="_x0000_i1029" DrawAspect="Content" ObjectID="_1809619057" r:id="rId85"/>
              </w:object>
            </w:r>
            <w:r w:rsidRPr="00CE7278">
              <w:rPr>
                <w:rFonts w:ascii="Times New Roman" w:hAnsi="Times New Roman" w:cs="Times New Roman"/>
                <w:sz w:val="24"/>
                <w:szCs w:val="24"/>
              </w:rPr>
              <w:t xml:space="preserve">= </w:t>
            </w:r>
            <w:r w:rsidRPr="00CE7278">
              <w:rPr>
                <w:rFonts w:ascii="Times New Roman" w:eastAsia="Times New Roman" w:hAnsi="Times New Roman" w:cs="Times New Roman"/>
                <w:sz w:val="24"/>
                <w:szCs w:val="24"/>
                <w:lang w:eastAsia="ru-RU"/>
              </w:rPr>
              <w:t>0,526</w:t>
            </w:r>
            <w:r w:rsidRPr="00CE7278">
              <w:rPr>
                <w:rFonts w:ascii="Times New Roman" w:eastAsia="Times New Roman" w:hAnsi="Times New Roman" w:cs="Times New Roman"/>
                <w:sz w:val="24"/>
                <w:szCs w:val="24"/>
                <w:vertAlign w:val="superscript"/>
                <w:lang w:eastAsia="ru-RU"/>
              </w:rPr>
              <w:t>**</w:t>
            </w:r>
          </w:p>
        </w:tc>
      </w:tr>
      <w:tr w:rsidR="00CE3629" w:rsidRPr="00CE7278" w14:paraId="4B5DF762" w14:textId="77777777" w:rsidTr="00CE7278">
        <w:trPr>
          <w:trHeight w:val="288"/>
          <w:jc w:val="center"/>
        </w:trPr>
        <w:tc>
          <w:tcPr>
            <w:tcW w:w="1601" w:type="dxa"/>
            <w:vMerge/>
            <w:vAlign w:val="center"/>
            <w:hideMark/>
          </w:tcPr>
          <w:p w14:paraId="6BFD1E0E" w14:textId="77777777" w:rsidR="00366501" w:rsidRPr="00CE7278" w:rsidRDefault="00366501" w:rsidP="00366501">
            <w:pPr>
              <w:spacing w:after="0" w:line="240" w:lineRule="auto"/>
              <w:rPr>
                <w:rFonts w:ascii="Times New Roman" w:eastAsia="Times New Roman" w:hAnsi="Times New Roman" w:cs="Times New Roman"/>
                <w:sz w:val="24"/>
                <w:szCs w:val="24"/>
                <w:lang w:eastAsia="ru-RU"/>
              </w:rPr>
            </w:pPr>
          </w:p>
        </w:tc>
        <w:tc>
          <w:tcPr>
            <w:tcW w:w="1347" w:type="dxa"/>
            <w:shd w:val="clear" w:color="auto" w:fill="auto"/>
            <w:noWrap/>
            <w:vAlign w:val="bottom"/>
            <w:hideMark/>
          </w:tcPr>
          <w:p w14:paraId="6876DE2B" w14:textId="77777777" w:rsidR="00366501" w:rsidRPr="00CE7278" w:rsidRDefault="00504673" w:rsidP="00366501">
            <w:pPr>
              <w:spacing w:after="0" w:line="240" w:lineRule="auto"/>
              <w:jc w:val="center"/>
              <w:rPr>
                <w:rFonts w:ascii="Times New Roman" w:eastAsia="Times New Roman" w:hAnsi="Times New Roman" w:cs="Times New Roman"/>
                <w:sz w:val="24"/>
                <w:szCs w:val="24"/>
                <w:lang w:eastAsia="ru-RU"/>
              </w:rPr>
            </w:pPr>
            <w:r w:rsidRPr="00CE7278">
              <w:rPr>
                <w:rFonts w:ascii="Times New Roman" w:eastAsia="Times New Roman" w:hAnsi="Times New Roman" w:cs="Times New Roman"/>
                <w:sz w:val="24"/>
                <w:szCs w:val="24"/>
                <w:lang w:eastAsia="ru-RU"/>
              </w:rPr>
              <w:t>-</w:t>
            </w:r>
          </w:p>
        </w:tc>
        <w:tc>
          <w:tcPr>
            <w:tcW w:w="1559" w:type="dxa"/>
            <w:shd w:val="clear" w:color="auto" w:fill="auto"/>
            <w:noWrap/>
            <w:vAlign w:val="center"/>
            <w:hideMark/>
          </w:tcPr>
          <w:p w14:paraId="333604CB"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proofErr w:type="gramStart"/>
            <w:r w:rsidRPr="00CE7278">
              <w:rPr>
                <w:rFonts w:ascii="Times New Roman" w:eastAsia="Times New Roman" w:hAnsi="Times New Roman" w:cs="Times New Roman"/>
                <w:sz w:val="24"/>
                <w:szCs w:val="24"/>
                <w:lang w:eastAsia="ru-RU"/>
              </w:rPr>
              <w:t>p&lt;</w:t>
            </w:r>
            <w:proofErr w:type="gramEnd"/>
            <w:r w:rsidRPr="00CE7278">
              <w:rPr>
                <w:rFonts w:ascii="Times New Roman" w:eastAsia="Times New Roman" w:hAnsi="Times New Roman" w:cs="Times New Roman"/>
                <w:sz w:val="24"/>
                <w:szCs w:val="24"/>
                <w:lang w:eastAsia="ru-RU"/>
              </w:rPr>
              <w:t>0,001</w:t>
            </w:r>
          </w:p>
        </w:tc>
        <w:tc>
          <w:tcPr>
            <w:tcW w:w="1843" w:type="dxa"/>
            <w:shd w:val="clear" w:color="auto" w:fill="auto"/>
            <w:noWrap/>
            <w:vAlign w:val="center"/>
            <w:hideMark/>
          </w:tcPr>
          <w:p w14:paraId="3A62AC2C"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proofErr w:type="gramStart"/>
            <w:r w:rsidRPr="00CE7278">
              <w:rPr>
                <w:rFonts w:ascii="Times New Roman" w:eastAsia="Times New Roman" w:hAnsi="Times New Roman" w:cs="Times New Roman"/>
                <w:sz w:val="24"/>
                <w:szCs w:val="24"/>
                <w:lang w:eastAsia="ru-RU"/>
              </w:rPr>
              <w:t>p&lt;</w:t>
            </w:r>
            <w:proofErr w:type="gramEnd"/>
            <w:r w:rsidRPr="00CE7278">
              <w:rPr>
                <w:rFonts w:ascii="Times New Roman" w:eastAsia="Times New Roman" w:hAnsi="Times New Roman" w:cs="Times New Roman"/>
                <w:sz w:val="24"/>
                <w:szCs w:val="24"/>
                <w:lang w:eastAsia="ru-RU"/>
              </w:rPr>
              <w:t>0,001</w:t>
            </w:r>
          </w:p>
        </w:tc>
        <w:tc>
          <w:tcPr>
            <w:tcW w:w="1701" w:type="dxa"/>
            <w:shd w:val="clear" w:color="auto" w:fill="auto"/>
            <w:noWrap/>
            <w:vAlign w:val="center"/>
            <w:hideMark/>
          </w:tcPr>
          <w:p w14:paraId="7673F84F"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proofErr w:type="gramStart"/>
            <w:r w:rsidRPr="00CE7278">
              <w:rPr>
                <w:rFonts w:ascii="Times New Roman" w:eastAsia="Times New Roman" w:hAnsi="Times New Roman" w:cs="Times New Roman"/>
                <w:sz w:val="24"/>
                <w:szCs w:val="24"/>
                <w:lang w:eastAsia="ru-RU"/>
              </w:rPr>
              <w:t>p&lt;</w:t>
            </w:r>
            <w:proofErr w:type="gramEnd"/>
            <w:r w:rsidRPr="00CE7278">
              <w:rPr>
                <w:rFonts w:ascii="Times New Roman" w:eastAsia="Times New Roman" w:hAnsi="Times New Roman" w:cs="Times New Roman"/>
                <w:sz w:val="24"/>
                <w:szCs w:val="24"/>
                <w:lang w:eastAsia="ru-RU"/>
              </w:rPr>
              <w:t>0,001</w:t>
            </w:r>
          </w:p>
        </w:tc>
        <w:tc>
          <w:tcPr>
            <w:tcW w:w="1588" w:type="dxa"/>
            <w:shd w:val="clear" w:color="auto" w:fill="auto"/>
            <w:noWrap/>
            <w:vAlign w:val="center"/>
            <w:hideMark/>
          </w:tcPr>
          <w:p w14:paraId="5A09F738"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proofErr w:type="gramStart"/>
            <w:r w:rsidRPr="00CE7278">
              <w:rPr>
                <w:rFonts w:ascii="Times New Roman" w:eastAsia="Times New Roman" w:hAnsi="Times New Roman" w:cs="Times New Roman"/>
                <w:sz w:val="24"/>
                <w:szCs w:val="24"/>
                <w:lang w:eastAsia="ru-RU"/>
              </w:rPr>
              <w:t>p&lt;</w:t>
            </w:r>
            <w:proofErr w:type="gramEnd"/>
            <w:r w:rsidRPr="00CE7278">
              <w:rPr>
                <w:rFonts w:ascii="Times New Roman" w:eastAsia="Times New Roman" w:hAnsi="Times New Roman" w:cs="Times New Roman"/>
                <w:sz w:val="24"/>
                <w:szCs w:val="24"/>
                <w:lang w:eastAsia="ru-RU"/>
              </w:rPr>
              <w:t>0,001</w:t>
            </w:r>
          </w:p>
        </w:tc>
      </w:tr>
      <w:tr w:rsidR="00CE3629" w:rsidRPr="00CE7278" w14:paraId="265E8785" w14:textId="77777777" w:rsidTr="00CE7278">
        <w:trPr>
          <w:trHeight w:val="288"/>
          <w:jc w:val="center"/>
        </w:trPr>
        <w:tc>
          <w:tcPr>
            <w:tcW w:w="1601" w:type="dxa"/>
            <w:vMerge w:val="restart"/>
            <w:shd w:val="clear" w:color="auto" w:fill="auto"/>
            <w:vAlign w:val="center"/>
            <w:hideMark/>
          </w:tcPr>
          <w:p w14:paraId="6EE854D9" w14:textId="77777777" w:rsidR="00366501" w:rsidRPr="00CE7278" w:rsidRDefault="00366501" w:rsidP="00366501">
            <w:pPr>
              <w:spacing w:after="0" w:line="240" w:lineRule="auto"/>
              <w:rPr>
                <w:rFonts w:ascii="Times New Roman" w:eastAsia="Times New Roman" w:hAnsi="Times New Roman" w:cs="Times New Roman"/>
                <w:sz w:val="24"/>
                <w:szCs w:val="24"/>
                <w:lang w:eastAsia="ru-RU"/>
              </w:rPr>
            </w:pPr>
            <w:r w:rsidRPr="00CE7278">
              <w:rPr>
                <w:rFonts w:ascii="Times New Roman" w:eastAsia="Times New Roman" w:hAnsi="Times New Roman" w:cs="Times New Roman"/>
                <w:sz w:val="24"/>
                <w:szCs w:val="24"/>
                <w:lang w:eastAsia="ru-RU"/>
              </w:rPr>
              <w:t>Эмоциональное функционирование</w:t>
            </w:r>
          </w:p>
        </w:tc>
        <w:tc>
          <w:tcPr>
            <w:tcW w:w="1347" w:type="dxa"/>
            <w:shd w:val="clear" w:color="auto" w:fill="auto"/>
            <w:noWrap/>
            <w:vAlign w:val="center"/>
            <w:hideMark/>
          </w:tcPr>
          <w:p w14:paraId="620BF866"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r w:rsidRPr="00CE7278">
              <w:rPr>
                <w:rFonts w:ascii="Times New Roman" w:hAnsi="Times New Roman" w:cs="Times New Roman"/>
                <w:sz w:val="24"/>
                <w:szCs w:val="24"/>
              </w:rPr>
              <w:object w:dxaOrig="240" w:dyaOrig="260" w14:anchorId="3F66AD6A">
                <v:shape id="_x0000_i1030" type="#_x0000_t75" style="width:10.5pt;height:10.5pt" o:ole="">
                  <v:imagedata r:id="rId80" o:title=""/>
                </v:shape>
                <o:OLEObject Type="Embed" ProgID="Equation.3" ShapeID="_x0000_i1030" DrawAspect="Content" ObjectID="_1809619058" r:id="rId86"/>
              </w:object>
            </w:r>
            <w:r w:rsidRPr="00CE7278">
              <w:rPr>
                <w:rFonts w:ascii="Times New Roman" w:hAnsi="Times New Roman" w:cs="Times New Roman"/>
                <w:sz w:val="24"/>
                <w:szCs w:val="24"/>
              </w:rPr>
              <w:t xml:space="preserve">= </w:t>
            </w:r>
            <w:r w:rsidRPr="00CE7278">
              <w:rPr>
                <w:rFonts w:ascii="Times New Roman" w:eastAsia="Times New Roman" w:hAnsi="Times New Roman" w:cs="Times New Roman"/>
                <w:sz w:val="24"/>
                <w:szCs w:val="24"/>
                <w:lang w:eastAsia="ru-RU"/>
              </w:rPr>
              <w:t>0,655</w:t>
            </w:r>
            <w:r w:rsidRPr="00CE7278">
              <w:rPr>
                <w:rFonts w:ascii="Times New Roman" w:eastAsia="Times New Roman" w:hAnsi="Times New Roman" w:cs="Times New Roman"/>
                <w:sz w:val="24"/>
                <w:szCs w:val="24"/>
                <w:vertAlign w:val="superscript"/>
                <w:lang w:eastAsia="ru-RU"/>
              </w:rPr>
              <w:t>**</w:t>
            </w:r>
          </w:p>
        </w:tc>
        <w:tc>
          <w:tcPr>
            <w:tcW w:w="1559" w:type="dxa"/>
            <w:shd w:val="clear" w:color="auto" w:fill="auto"/>
            <w:noWrap/>
            <w:hideMark/>
          </w:tcPr>
          <w:p w14:paraId="00454CBB" w14:textId="77777777" w:rsidR="00366501" w:rsidRPr="00CE7278" w:rsidRDefault="00504673" w:rsidP="00366501">
            <w:pPr>
              <w:spacing w:after="0" w:line="240" w:lineRule="auto"/>
              <w:jc w:val="center"/>
              <w:rPr>
                <w:rFonts w:ascii="Times New Roman" w:hAnsi="Times New Roman" w:cs="Times New Roman"/>
                <w:sz w:val="24"/>
                <w:szCs w:val="24"/>
              </w:rPr>
            </w:pPr>
            <w:r w:rsidRPr="00CE7278">
              <w:rPr>
                <w:rFonts w:ascii="Times New Roman" w:eastAsia="Times New Roman" w:hAnsi="Times New Roman" w:cs="Times New Roman"/>
                <w:sz w:val="24"/>
                <w:szCs w:val="24"/>
                <w:lang w:eastAsia="ru-RU"/>
              </w:rPr>
              <w:t>-</w:t>
            </w:r>
          </w:p>
        </w:tc>
        <w:tc>
          <w:tcPr>
            <w:tcW w:w="1843" w:type="dxa"/>
            <w:shd w:val="clear" w:color="auto" w:fill="auto"/>
            <w:noWrap/>
            <w:vAlign w:val="center"/>
            <w:hideMark/>
          </w:tcPr>
          <w:p w14:paraId="7D9D5615"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r w:rsidRPr="00CE7278">
              <w:rPr>
                <w:rFonts w:ascii="Times New Roman" w:hAnsi="Times New Roman" w:cs="Times New Roman"/>
                <w:sz w:val="24"/>
                <w:szCs w:val="24"/>
              </w:rPr>
              <w:object w:dxaOrig="240" w:dyaOrig="260" w14:anchorId="6117A1DC">
                <v:shape id="_x0000_i1031" type="#_x0000_t75" style="width:10.5pt;height:10.5pt" o:ole="">
                  <v:imagedata r:id="rId80" o:title=""/>
                </v:shape>
                <o:OLEObject Type="Embed" ProgID="Equation.3" ShapeID="_x0000_i1031" DrawAspect="Content" ObjectID="_1809619059" r:id="rId87"/>
              </w:object>
            </w:r>
            <w:r w:rsidRPr="00CE7278">
              <w:rPr>
                <w:rFonts w:ascii="Times New Roman" w:hAnsi="Times New Roman" w:cs="Times New Roman"/>
                <w:sz w:val="24"/>
                <w:szCs w:val="24"/>
              </w:rPr>
              <w:t xml:space="preserve">= </w:t>
            </w:r>
            <w:r w:rsidRPr="00CE7278">
              <w:rPr>
                <w:rFonts w:ascii="Times New Roman" w:eastAsia="Times New Roman" w:hAnsi="Times New Roman" w:cs="Times New Roman"/>
                <w:sz w:val="24"/>
                <w:szCs w:val="24"/>
                <w:lang w:eastAsia="ru-RU"/>
              </w:rPr>
              <w:t>0,696</w:t>
            </w:r>
            <w:r w:rsidRPr="00CE7278">
              <w:rPr>
                <w:rFonts w:ascii="Times New Roman" w:eastAsia="Times New Roman" w:hAnsi="Times New Roman" w:cs="Times New Roman"/>
                <w:sz w:val="24"/>
                <w:szCs w:val="24"/>
                <w:vertAlign w:val="superscript"/>
                <w:lang w:eastAsia="ru-RU"/>
              </w:rPr>
              <w:t>**</w:t>
            </w:r>
          </w:p>
        </w:tc>
        <w:tc>
          <w:tcPr>
            <w:tcW w:w="1701" w:type="dxa"/>
            <w:shd w:val="clear" w:color="auto" w:fill="auto"/>
            <w:noWrap/>
            <w:vAlign w:val="center"/>
            <w:hideMark/>
          </w:tcPr>
          <w:p w14:paraId="17FC4DA8"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r w:rsidRPr="00CE7278">
              <w:rPr>
                <w:rFonts w:ascii="Times New Roman" w:hAnsi="Times New Roman" w:cs="Times New Roman"/>
                <w:sz w:val="24"/>
                <w:szCs w:val="24"/>
              </w:rPr>
              <w:object w:dxaOrig="240" w:dyaOrig="260" w14:anchorId="62A95368">
                <v:shape id="_x0000_i1032" type="#_x0000_t75" style="width:10.5pt;height:10.5pt" o:ole="">
                  <v:imagedata r:id="rId80" o:title=""/>
                </v:shape>
                <o:OLEObject Type="Embed" ProgID="Equation.3" ShapeID="_x0000_i1032" DrawAspect="Content" ObjectID="_1809619060" r:id="rId88"/>
              </w:object>
            </w:r>
            <w:r w:rsidRPr="00CE7278">
              <w:rPr>
                <w:rFonts w:ascii="Times New Roman" w:hAnsi="Times New Roman" w:cs="Times New Roman"/>
                <w:sz w:val="24"/>
                <w:szCs w:val="24"/>
              </w:rPr>
              <w:t xml:space="preserve">= </w:t>
            </w:r>
            <w:r w:rsidRPr="00CE7278">
              <w:rPr>
                <w:rFonts w:ascii="Times New Roman" w:eastAsia="Times New Roman" w:hAnsi="Times New Roman" w:cs="Times New Roman"/>
                <w:sz w:val="24"/>
                <w:szCs w:val="24"/>
                <w:lang w:eastAsia="ru-RU"/>
              </w:rPr>
              <w:t>0,809</w:t>
            </w:r>
            <w:r w:rsidRPr="00CE7278">
              <w:rPr>
                <w:rFonts w:ascii="Times New Roman" w:eastAsia="Times New Roman" w:hAnsi="Times New Roman" w:cs="Times New Roman"/>
                <w:sz w:val="24"/>
                <w:szCs w:val="24"/>
                <w:vertAlign w:val="superscript"/>
                <w:lang w:eastAsia="ru-RU"/>
              </w:rPr>
              <w:t>**</w:t>
            </w:r>
          </w:p>
        </w:tc>
        <w:tc>
          <w:tcPr>
            <w:tcW w:w="1588" w:type="dxa"/>
            <w:shd w:val="clear" w:color="auto" w:fill="auto"/>
            <w:noWrap/>
            <w:vAlign w:val="center"/>
            <w:hideMark/>
          </w:tcPr>
          <w:p w14:paraId="453BE8CB"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r w:rsidRPr="00CE7278">
              <w:rPr>
                <w:rFonts w:ascii="Times New Roman" w:hAnsi="Times New Roman" w:cs="Times New Roman"/>
                <w:sz w:val="24"/>
                <w:szCs w:val="24"/>
              </w:rPr>
              <w:object w:dxaOrig="240" w:dyaOrig="260" w14:anchorId="14F1987F">
                <v:shape id="_x0000_i1033" type="#_x0000_t75" style="width:10.5pt;height:10.5pt" o:ole="">
                  <v:imagedata r:id="rId80" o:title=""/>
                </v:shape>
                <o:OLEObject Type="Embed" ProgID="Equation.3" ShapeID="_x0000_i1033" DrawAspect="Content" ObjectID="_1809619061" r:id="rId89"/>
              </w:object>
            </w:r>
            <w:r w:rsidRPr="00CE7278">
              <w:rPr>
                <w:rFonts w:ascii="Times New Roman" w:hAnsi="Times New Roman" w:cs="Times New Roman"/>
                <w:sz w:val="24"/>
                <w:szCs w:val="24"/>
              </w:rPr>
              <w:t xml:space="preserve">= </w:t>
            </w:r>
            <w:r w:rsidRPr="00CE7278">
              <w:rPr>
                <w:rFonts w:ascii="Times New Roman" w:eastAsia="Times New Roman" w:hAnsi="Times New Roman" w:cs="Times New Roman"/>
                <w:sz w:val="24"/>
                <w:szCs w:val="24"/>
                <w:lang w:eastAsia="ru-RU"/>
              </w:rPr>
              <w:t>0,704</w:t>
            </w:r>
            <w:r w:rsidRPr="00CE7278">
              <w:rPr>
                <w:rFonts w:ascii="Times New Roman" w:eastAsia="Times New Roman" w:hAnsi="Times New Roman" w:cs="Times New Roman"/>
                <w:sz w:val="24"/>
                <w:szCs w:val="24"/>
                <w:vertAlign w:val="superscript"/>
                <w:lang w:eastAsia="ru-RU"/>
              </w:rPr>
              <w:t>**</w:t>
            </w:r>
          </w:p>
        </w:tc>
      </w:tr>
      <w:tr w:rsidR="00CE3629" w:rsidRPr="00CE7278" w14:paraId="41BF6DE2" w14:textId="77777777" w:rsidTr="00CE7278">
        <w:trPr>
          <w:trHeight w:val="288"/>
          <w:jc w:val="center"/>
        </w:trPr>
        <w:tc>
          <w:tcPr>
            <w:tcW w:w="1601" w:type="dxa"/>
            <w:vMerge/>
            <w:vAlign w:val="center"/>
            <w:hideMark/>
          </w:tcPr>
          <w:p w14:paraId="1381AFA4" w14:textId="77777777" w:rsidR="00366501" w:rsidRPr="00CE7278" w:rsidRDefault="00366501" w:rsidP="00366501">
            <w:pPr>
              <w:spacing w:after="0" w:line="240" w:lineRule="auto"/>
              <w:rPr>
                <w:rFonts w:ascii="Times New Roman" w:eastAsia="Times New Roman" w:hAnsi="Times New Roman" w:cs="Times New Roman"/>
                <w:sz w:val="24"/>
                <w:szCs w:val="24"/>
                <w:lang w:eastAsia="ru-RU"/>
              </w:rPr>
            </w:pPr>
          </w:p>
        </w:tc>
        <w:tc>
          <w:tcPr>
            <w:tcW w:w="1347" w:type="dxa"/>
            <w:shd w:val="clear" w:color="auto" w:fill="auto"/>
            <w:noWrap/>
            <w:vAlign w:val="center"/>
            <w:hideMark/>
          </w:tcPr>
          <w:p w14:paraId="713BF480"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proofErr w:type="gramStart"/>
            <w:r w:rsidRPr="00CE7278">
              <w:rPr>
                <w:rFonts w:ascii="Times New Roman" w:eastAsia="Times New Roman" w:hAnsi="Times New Roman" w:cs="Times New Roman"/>
                <w:sz w:val="24"/>
                <w:szCs w:val="24"/>
                <w:lang w:eastAsia="ru-RU"/>
              </w:rPr>
              <w:t>p&lt;</w:t>
            </w:r>
            <w:proofErr w:type="gramEnd"/>
            <w:r w:rsidRPr="00CE7278">
              <w:rPr>
                <w:rFonts w:ascii="Times New Roman" w:eastAsia="Times New Roman" w:hAnsi="Times New Roman" w:cs="Times New Roman"/>
                <w:sz w:val="24"/>
                <w:szCs w:val="24"/>
                <w:lang w:eastAsia="ru-RU"/>
              </w:rPr>
              <w:t>0,001</w:t>
            </w:r>
          </w:p>
        </w:tc>
        <w:tc>
          <w:tcPr>
            <w:tcW w:w="1559" w:type="dxa"/>
            <w:shd w:val="clear" w:color="auto" w:fill="auto"/>
            <w:noWrap/>
            <w:hideMark/>
          </w:tcPr>
          <w:p w14:paraId="241FCF1C" w14:textId="77777777" w:rsidR="00366501" w:rsidRPr="00CE7278" w:rsidRDefault="00504673" w:rsidP="00366501">
            <w:pPr>
              <w:spacing w:after="0" w:line="240" w:lineRule="auto"/>
              <w:jc w:val="center"/>
              <w:rPr>
                <w:rFonts w:ascii="Times New Roman" w:hAnsi="Times New Roman" w:cs="Times New Roman"/>
                <w:sz w:val="24"/>
                <w:szCs w:val="24"/>
              </w:rPr>
            </w:pPr>
            <w:r w:rsidRPr="00CE7278">
              <w:rPr>
                <w:rFonts w:ascii="Times New Roman" w:eastAsia="Times New Roman" w:hAnsi="Times New Roman" w:cs="Times New Roman"/>
                <w:sz w:val="24"/>
                <w:szCs w:val="24"/>
                <w:lang w:eastAsia="ru-RU"/>
              </w:rPr>
              <w:t>-</w:t>
            </w:r>
          </w:p>
        </w:tc>
        <w:tc>
          <w:tcPr>
            <w:tcW w:w="1843" w:type="dxa"/>
            <w:shd w:val="clear" w:color="auto" w:fill="auto"/>
            <w:noWrap/>
            <w:vAlign w:val="center"/>
            <w:hideMark/>
          </w:tcPr>
          <w:p w14:paraId="73591B58"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proofErr w:type="gramStart"/>
            <w:r w:rsidRPr="00CE7278">
              <w:rPr>
                <w:rFonts w:ascii="Times New Roman" w:eastAsia="Times New Roman" w:hAnsi="Times New Roman" w:cs="Times New Roman"/>
                <w:sz w:val="24"/>
                <w:szCs w:val="24"/>
                <w:lang w:eastAsia="ru-RU"/>
              </w:rPr>
              <w:t>p&lt;</w:t>
            </w:r>
            <w:proofErr w:type="gramEnd"/>
            <w:r w:rsidRPr="00CE7278">
              <w:rPr>
                <w:rFonts w:ascii="Times New Roman" w:eastAsia="Times New Roman" w:hAnsi="Times New Roman" w:cs="Times New Roman"/>
                <w:sz w:val="24"/>
                <w:szCs w:val="24"/>
                <w:lang w:eastAsia="ru-RU"/>
              </w:rPr>
              <w:t>0,001</w:t>
            </w:r>
          </w:p>
        </w:tc>
        <w:tc>
          <w:tcPr>
            <w:tcW w:w="1701" w:type="dxa"/>
            <w:shd w:val="clear" w:color="auto" w:fill="auto"/>
            <w:noWrap/>
            <w:vAlign w:val="center"/>
            <w:hideMark/>
          </w:tcPr>
          <w:p w14:paraId="3C7AE552"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proofErr w:type="gramStart"/>
            <w:r w:rsidRPr="00CE7278">
              <w:rPr>
                <w:rFonts w:ascii="Times New Roman" w:eastAsia="Times New Roman" w:hAnsi="Times New Roman" w:cs="Times New Roman"/>
                <w:sz w:val="24"/>
                <w:szCs w:val="24"/>
                <w:lang w:eastAsia="ru-RU"/>
              </w:rPr>
              <w:t>p&lt;</w:t>
            </w:r>
            <w:proofErr w:type="gramEnd"/>
            <w:r w:rsidRPr="00CE7278">
              <w:rPr>
                <w:rFonts w:ascii="Times New Roman" w:eastAsia="Times New Roman" w:hAnsi="Times New Roman" w:cs="Times New Roman"/>
                <w:sz w:val="24"/>
                <w:szCs w:val="24"/>
                <w:lang w:eastAsia="ru-RU"/>
              </w:rPr>
              <w:t>0,001</w:t>
            </w:r>
          </w:p>
        </w:tc>
        <w:tc>
          <w:tcPr>
            <w:tcW w:w="1588" w:type="dxa"/>
            <w:shd w:val="clear" w:color="auto" w:fill="auto"/>
            <w:noWrap/>
            <w:vAlign w:val="center"/>
            <w:hideMark/>
          </w:tcPr>
          <w:p w14:paraId="51BC596C"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proofErr w:type="gramStart"/>
            <w:r w:rsidRPr="00CE7278">
              <w:rPr>
                <w:rFonts w:ascii="Times New Roman" w:eastAsia="Times New Roman" w:hAnsi="Times New Roman" w:cs="Times New Roman"/>
                <w:sz w:val="24"/>
                <w:szCs w:val="24"/>
                <w:lang w:eastAsia="ru-RU"/>
              </w:rPr>
              <w:t>p&lt;</w:t>
            </w:r>
            <w:proofErr w:type="gramEnd"/>
            <w:r w:rsidRPr="00CE7278">
              <w:rPr>
                <w:rFonts w:ascii="Times New Roman" w:eastAsia="Times New Roman" w:hAnsi="Times New Roman" w:cs="Times New Roman"/>
                <w:sz w:val="24"/>
                <w:szCs w:val="24"/>
                <w:lang w:eastAsia="ru-RU"/>
              </w:rPr>
              <w:t>0,001</w:t>
            </w:r>
          </w:p>
        </w:tc>
      </w:tr>
      <w:tr w:rsidR="00CE3629" w:rsidRPr="00CE7278" w14:paraId="3F1648BD" w14:textId="77777777" w:rsidTr="00CE7278">
        <w:trPr>
          <w:trHeight w:val="288"/>
          <w:jc w:val="center"/>
        </w:trPr>
        <w:tc>
          <w:tcPr>
            <w:tcW w:w="1601" w:type="dxa"/>
            <w:vMerge w:val="restart"/>
            <w:shd w:val="clear" w:color="auto" w:fill="auto"/>
            <w:vAlign w:val="center"/>
            <w:hideMark/>
          </w:tcPr>
          <w:p w14:paraId="67E75549" w14:textId="77777777" w:rsidR="00366501" w:rsidRPr="00CE7278" w:rsidRDefault="00366501" w:rsidP="00366501">
            <w:pPr>
              <w:spacing w:after="0" w:line="240" w:lineRule="auto"/>
              <w:rPr>
                <w:rFonts w:ascii="Times New Roman" w:eastAsia="Times New Roman" w:hAnsi="Times New Roman" w:cs="Times New Roman"/>
                <w:sz w:val="24"/>
                <w:szCs w:val="24"/>
                <w:lang w:eastAsia="ru-RU"/>
              </w:rPr>
            </w:pPr>
            <w:r w:rsidRPr="00CE7278">
              <w:rPr>
                <w:rFonts w:ascii="Times New Roman" w:eastAsia="Times New Roman" w:hAnsi="Times New Roman" w:cs="Times New Roman"/>
                <w:sz w:val="24"/>
                <w:szCs w:val="24"/>
                <w:lang w:eastAsia="ru-RU"/>
              </w:rPr>
              <w:t>Социальное функционирование</w:t>
            </w:r>
          </w:p>
        </w:tc>
        <w:tc>
          <w:tcPr>
            <w:tcW w:w="1347" w:type="dxa"/>
            <w:shd w:val="clear" w:color="auto" w:fill="auto"/>
            <w:noWrap/>
            <w:vAlign w:val="center"/>
            <w:hideMark/>
          </w:tcPr>
          <w:p w14:paraId="30BFB7B9"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r w:rsidRPr="00CE7278">
              <w:rPr>
                <w:rFonts w:ascii="Times New Roman" w:hAnsi="Times New Roman" w:cs="Times New Roman"/>
                <w:sz w:val="24"/>
                <w:szCs w:val="24"/>
              </w:rPr>
              <w:object w:dxaOrig="240" w:dyaOrig="260" w14:anchorId="13740034">
                <v:shape id="_x0000_i1034" type="#_x0000_t75" style="width:10.5pt;height:10.5pt" o:ole="">
                  <v:imagedata r:id="rId80" o:title=""/>
                </v:shape>
                <o:OLEObject Type="Embed" ProgID="Equation.3" ShapeID="_x0000_i1034" DrawAspect="Content" ObjectID="_1809619062" r:id="rId90"/>
              </w:object>
            </w:r>
            <w:r w:rsidRPr="00CE7278">
              <w:rPr>
                <w:rFonts w:ascii="Times New Roman" w:hAnsi="Times New Roman" w:cs="Times New Roman"/>
                <w:sz w:val="24"/>
                <w:szCs w:val="24"/>
              </w:rPr>
              <w:t xml:space="preserve">= </w:t>
            </w:r>
            <w:r w:rsidRPr="00CE7278">
              <w:rPr>
                <w:rFonts w:ascii="Times New Roman" w:eastAsia="Times New Roman" w:hAnsi="Times New Roman" w:cs="Times New Roman"/>
                <w:sz w:val="24"/>
                <w:szCs w:val="24"/>
                <w:lang w:eastAsia="ru-RU"/>
              </w:rPr>
              <w:t>0,470</w:t>
            </w:r>
            <w:r w:rsidRPr="00CE7278">
              <w:rPr>
                <w:rFonts w:ascii="Times New Roman" w:eastAsia="Times New Roman" w:hAnsi="Times New Roman" w:cs="Times New Roman"/>
                <w:sz w:val="24"/>
                <w:szCs w:val="24"/>
                <w:vertAlign w:val="superscript"/>
                <w:lang w:eastAsia="ru-RU"/>
              </w:rPr>
              <w:t>**</w:t>
            </w:r>
          </w:p>
        </w:tc>
        <w:tc>
          <w:tcPr>
            <w:tcW w:w="1559" w:type="dxa"/>
            <w:shd w:val="clear" w:color="auto" w:fill="auto"/>
            <w:noWrap/>
            <w:vAlign w:val="center"/>
            <w:hideMark/>
          </w:tcPr>
          <w:p w14:paraId="45F804C1"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r w:rsidRPr="00CE7278">
              <w:rPr>
                <w:rFonts w:ascii="Times New Roman" w:hAnsi="Times New Roman" w:cs="Times New Roman"/>
                <w:sz w:val="24"/>
                <w:szCs w:val="24"/>
              </w:rPr>
              <w:object w:dxaOrig="240" w:dyaOrig="260" w14:anchorId="643889FA">
                <v:shape id="_x0000_i1035" type="#_x0000_t75" style="width:10.5pt;height:10.5pt" o:ole="">
                  <v:imagedata r:id="rId80" o:title=""/>
                </v:shape>
                <o:OLEObject Type="Embed" ProgID="Equation.3" ShapeID="_x0000_i1035" DrawAspect="Content" ObjectID="_1809619063" r:id="rId91"/>
              </w:object>
            </w:r>
            <w:r w:rsidRPr="00CE7278">
              <w:rPr>
                <w:rFonts w:ascii="Times New Roman" w:hAnsi="Times New Roman" w:cs="Times New Roman"/>
                <w:sz w:val="24"/>
                <w:szCs w:val="24"/>
              </w:rPr>
              <w:t xml:space="preserve">= </w:t>
            </w:r>
            <w:r w:rsidRPr="00CE7278">
              <w:rPr>
                <w:rFonts w:ascii="Times New Roman" w:eastAsia="Times New Roman" w:hAnsi="Times New Roman" w:cs="Times New Roman"/>
                <w:sz w:val="24"/>
                <w:szCs w:val="24"/>
                <w:lang w:eastAsia="ru-RU"/>
              </w:rPr>
              <w:t>0,696</w:t>
            </w:r>
            <w:r w:rsidRPr="00CE7278">
              <w:rPr>
                <w:rFonts w:ascii="Times New Roman" w:eastAsia="Times New Roman" w:hAnsi="Times New Roman" w:cs="Times New Roman"/>
                <w:sz w:val="24"/>
                <w:szCs w:val="24"/>
                <w:vertAlign w:val="superscript"/>
                <w:lang w:eastAsia="ru-RU"/>
              </w:rPr>
              <w:t>**</w:t>
            </w:r>
          </w:p>
        </w:tc>
        <w:tc>
          <w:tcPr>
            <w:tcW w:w="1843" w:type="dxa"/>
            <w:shd w:val="clear" w:color="auto" w:fill="auto"/>
            <w:noWrap/>
            <w:hideMark/>
          </w:tcPr>
          <w:p w14:paraId="56DB4411" w14:textId="77777777" w:rsidR="00366501" w:rsidRPr="00CE7278" w:rsidRDefault="00504673" w:rsidP="00366501">
            <w:pPr>
              <w:spacing w:after="0" w:line="240" w:lineRule="auto"/>
              <w:jc w:val="center"/>
              <w:rPr>
                <w:rFonts w:ascii="Times New Roman" w:hAnsi="Times New Roman" w:cs="Times New Roman"/>
                <w:sz w:val="24"/>
                <w:szCs w:val="24"/>
              </w:rPr>
            </w:pPr>
            <w:r w:rsidRPr="00CE7278">
              <w:rPr>
                <w:rFonts w:ascii="Times New Roman" w:eastAsia="Times New Roman" w:hAnsi="Times New Roman" w:cs="Times New Roman"/>
                <w:sz w:val="24"/>
                <w:szCs w:val="24"/>
                <w:lang w:eastAsia="ru-RU"/>
              </w:rPr>
              <w:t>-</w:t>
            </w:r>
          </w:p>
        </w:tc>
        <w:tc>
          <w:tcPr>
            <w:tcW w:w="1701" w:type="dxa"/>
            <w:shd w:val="clear" w:color="auto" w:fill="auto"/>
            <w:noWrap/>
            <w:vAlign w:val="center"/>
            <w:hideMark/>
          </w:tcPr>
          <w:p w14:paraId="34CF25DB"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r w:rsidRPr="00CE7278">
              <w:rPr>
                <w:rFonts w:ascii="Times New Roman" w:hAnsi="Times New Roman" w:cs="Times New Roman"/>
                <w:sz w:val="24"/>
                <w:szCs w:val="24"/>
              </w:rPr>
              <w:object w:dxaOrig="240" w:dyaOrig="260" w14:anchorId="681239C6">
                <v:shape id="_x0000_i1036" type="#_x0000_t75" style="width:10.5pt;height:10.5pt" o:ole="">
                  <v:imagedata r:id="rId80" o:title=""/>
                </v:shape>
                <o:OLEObject Type="Embed" ProgID="Equation.3" ShapeID="_x0000_i1036" DrawAspect="Content" ObjectID="_1809619064" r:id="rId92"/>
              </w:object>
            </w:r>
            <w:r w:rsidRPr="00CE7278">
              <w:rPr>
                <w:rFonts w:ascii="Times New Roman" w:hAnsi="Times New Roman" w:cs="Times New Roman"/>
                <w:sz w:val="24"/>
                <w:szCs w:val="24"/>
              </w:rPr>
              <w:t xml:space="preserve">= </w:t>
            </w:r>
            <w:r w:rsidRPr="00CE7278">
              <w:rPr>
                <w:rFonts w:ascii="Times New Roman" w:eastAsia="Times New Roman" w:hAnsi="Times New Roman" w:cs="Times New Roman"/>
                <w:sz w:val="24"/>
                <w:szCs w:val="24"/>
                <w:lang w:eastAsia="ru-RU"/>
              </w:rPr>
              <w:t>0,600</w:t>
            </w:r>
            <w:r w:rsidRPr="00CE7278">
              <w:rPr>
                <w:rFonts w:ascii="Times New Roman" w:eastAsia="Times New Roman" w:hAnsi="Times New Roman" w:cs="Times New Roman"/>
                <w:sz w:val="24"/>
                <w:szCs w:val="24"/>
                <w:vertAlign w:val="superscript"/>
                <w:lang w:eastAsia="ru-RU"/>
              </w:rPr>
              <w:t>**</w:t>
            </w:r>
          </w:p>
        </w:tc>
        <w:tc>
          <w:tcPr>
            <w:tcW w:w="1588" w:type="dxa"/>
            <w:shd w:val="clear" w:color="auto" w:fill="auto"/>
            <w:noWrap/>
            <w:vAlign w:val="center"/>
            <w:hideMark/>
          </w:tcPr>
          <w:p w14:paraId="09EC08B2"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r w:rsidRPr="00CE7278">
              <w:rPr>
                <w:rFonts w:ascii="Times New Roman" w:hAnsi="Times New Roman" w:cs="Times New Roman"/>
                <w:sz w:val="24"/>
                <w:szCs w:val="24"/>
              </w:rPr>
              <w:object w:dxaOrig="240" w:dyaOrig="260" w14:anchorId="1E3F47BC">
                <v:shape id="_x0000_i1037" type="#_x0000_t75" style="width:10.5pt;height:10.5pt" o:ole="">
                  <v:imagedata r:id="rId80" o:title=""/>
                </v:shape>
                <o:OLEObject Type="Embed" ProgID="Equation.3" ShapeID="_x0000_i1037" DrawAspect="Content" ObjectID="_1809619065" r:id="rId93"/>
              </w:object>
            </w:r>
            <w:r w:rsidRPr="00CE7278">
              <w:rPr>
                <w:rFonts w:ascii="Times New Roman" w:hAnsi="Times New Roman" w:cs="Times New Roman"/>
                <w:sz w:val="24"/>
                <w:szCs w:val="24"/>
              </w:rPr>
              <w:t xml:space="preserve">= </w:t>
            </w:r>
            <w:r w:rsidRPr="00CE7278">
              <w:rPr>
                <w:rFonts w:ascii="Times New Roman" w:eastAsia="Times New Roman" w:hAnsi="Times New Roman" w:cs="Times New Roman"/>
                <w:sz w:val="24"/>
                <w:szCs w:val="24"/>
                <w:lang w:eastAsia="ru-RU"/>
              </w:rPr>
              <w:t>0,499</w:t>
            </w:r>
            <w:r w:rsidRPr="00CE7278">
              <w:rPr>
                <w:rFonts w:ascii="Times New Roman" w:eastAsia="Times New Roman" w:hAnsi="Times New Roman" w:cs="Times New Roman"/>
                <w:sz w:val="24"/>
                <w:szCs w:val="24"/>
                <w:vertAlign w:val="superscript"/>
                <w:lang w:eastAsia="ru-RU"/>
              </w:rPr>
              <w:t>**</w:t>
            </w:r>
          </w:p>
        </w:tc>
      </w:tr>
      <w:tr w:rsidR="00CE3629" w:rsidRPr="00CE7278" w14:paraId="15849BBF" w14:textId="77777777" w:rsidTr="00CE7278">
        <w:trPr>
          <w:trHeight w:val="288"/>
          <w:jc w:val="center"/>
        </w:trPr>
        <w:tc>
          <w:tcPr>
            <w:tcW w:w="1601" w:type="dxa"/>
            <w:vMerge/>
            <w:vAlign w:val="center"/>
            <w:hideMark/>
          </w:tcPr>
          <w:p w14:paraId="54F15DB7" w14:textId="77777777" w:rsidR="00366501" w:rsidRPr="00CE7278" w:rsidRDefault="00366501" w:rsidP="00366501">
            <w:pPr>
              <w:spacing w:after="0" w:line="240" w:lineRule="auto"/>
              <w:rPr>
                <w:rFonts w:ascii="Times New Roman" w:eastAsia="Times New Roman" w:hAnsi="Times New Roman" w:cs="Times New Roman"/>
                <w:sz w:val="24"/>
                <w:szCs w:val="24"/>
                <w:lang w:eastAsia="ru-RU"/>
              </w:rPr>
            </w:pPr>
          </w:p>
        </w:tc>
        <w:tc>
          <w:tcPr>
            <w:tcW w:w="1347" w:type="dxa"/>
            <w:shd w:val="clear" w:color="auto" w:fill="auto"/>
            <w:noWrap/>
            <w:vAlign w:val="center"/>
            <w:hideMark/>
          </w:tcPr>
          <w:p w14:paraId="4AA51444"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proofErr w:type="gramStart"/>
            <w:r w:rsidRPr="00CE7278">
              <w:rPr>
                <w:rFonts w:ascii="Times New Roman" w:eastAsia="Times New Roman" w:hAnsi="Times New Roman" w:cs="Times New Roman"/>
                <w:sz w:val="24"/>
                <w:szCs w:val="24"/>
                <w:lang w:eastAsia="ru-RU"/>
              </w:rPr>
              <w:t>p&lt;</w:t>
            </w:r>
            <w:proofErr w:type="gramEnd"/>
            <w:r w:rsidRPr="00CE7278">
              <w:rPr>
                <w:rFonts w:ascii="Times New Roman" w:eastAsia="Times New Roman" w:hAnsi="Times New Roman" w:cs="Times New Roman"/>
                <w:sz w:val="24"/>
                <w:szCs w:val="24"/>
                <w:lang w:eastAsia="ru-RU"/>
              </w:rPr>
              <w:t>0,001</w:t>
            </w:r>
          </w:p>
        </w:tc>
        <w:tc>
          <w:tcPr>
            <w:tcW w:w="1559" w:type="dxa"/>
            <w:shd w:val="clear" w:color="auto" w:fill="auto"/>
            <w:noWrap/>
            <w:vAlign w:val="center"/>
            <w:hideMark/>
          </w:tcPr>
          <w:p w14:paraId="3A0745ED"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proofErr w:type="gramStart"/>
            <w:r w:rsidRPr="00CE7278">
              <w:rPr>
                <w:rFonts w:ascii="Times New Roman" w:eastAsia="Times New Roman" w:hAnsi="Times New Roman" w:cs="Times New Roman"/>
                <w:sz w:val="24"/>
                <w:szCs w:val="24"/>
                <w:lang w:eastAsia="ru-RU"/>
              </w:rPr>
              <w:t>p&lt;</w:t>
            </w:r>
            <w:proofErr w:type="gramEnd"/>
            <w:r w:rsidRPr="00CE7278">
              <w:rPr>
                <w:rFonts w:ascii="Times New Roman" w:eastAsia="Times New Roman" w:hAnsi="Times New Roman" w:cs="Times New Roman"/>
                <w:sz w:val="24"/>
                <w:szCs w:val="24"/>
                <w:lang w:eastAsia="ru-RU"/>
              </w:rPr>
              <w:t>0,001</w:t>
            </w:r>
          </w:p>
        </w:tc>
        <w:tc>
          <w:tcPr>
            <w:tcW w:w="1843" w:type="dxa"/>
            <w:shd w:val="clear" w:color="auto" w:fill="auto"/>
            <w:noWrap/>
            <w:hideMark/>
          </w:tcPr>
          <w:p w14:paraId="44126B0A" w14:textId="77777777" w:rsidR="00366501" w:rsidRPr="00CE7278" w:rsidRDefault="00504673" w:rsidP="00366501">
            <w:pPr>
              <w:spacing w:after="0" w:line="240" w:lineRule="auto"/>
              <w:jc w:val="center"/>
              <w:rPr>
                <w:rFonts w:ascii="Times New Roman" w:hAnsi="Times New Roman" w:cs="Times New Roman"/>
                <w:sz w:val="24"/>
                <w:szCs w:val="24"/>
              </w:rPr>
            </w:pPr>
            <w:r w:rsidRPr="00CE7278">
              <w:rPr>
                <w:rFonts w:ascii="Times New Roman" w:eastAsia="Times New Roman" w:hAnsi="Times New Roman" w:cs="Times New Roman"/>
                <w:sz w:val="24"/>
                <w:szCs w:val="24"/>
                <w:lang w:eastAsia="ru-RU"/>
              </w:rPr>
              <w:t>-</w:t>
            </w:r>
          </w:p>
        </w:tc>
        <w:tc>
          <w:tcPr>
            <w:tcW w:w="1701" w:type="dxa"/>
            <w:shd w:val="clear" w:color="auto" w:fill="auto"/>
            <w:noWrap/>
            <w:vAlign w:val="center"/>
            <w:hideMark/>
          </w:tcPr>
          <w:p w14:paraId="11A14596"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proofErr w:type="gramStart"/>
            <w:r w:rsidRPr="00CE7278">
              <w:rPr>
                <w:rFonts w:ascii="Times New Roman" w:eastAsia="Times New Roman" w:hAnsi="Times New Roman" w:cs="Times New Roman"/>
                <w:sz w:val="24"/>
                <w:szCs w:val="24"/>
                <w:lang w:eastAsia="ru-RU"/>
              </w:rPr>
              <w:t>p&lt;</w:t>
            </w:r>
            <w:proofErr w:type="gramEnd"/>
            <w:r w:rsidRPr="00CE7278">
              <w:rPr>
                <w:rFonts w:ascii="Times New Roman" w:eastAsia="Times New Roman" w:hAnsi="Times New Roman" w:cs="Times New Roman"/>
                <w:sz w:val="24"/>
                <w:szCs w:val="24"/>
                <w:lang w:eastAsia="ru-RU"/>
              </w:rPr>
              <w:t>0,01</w:t>
            </w:r>
          </w:p>
        </w:tc>
        <w:tc>
          <w:tcPr>
            <w:tcW w:w="1588" w:type="dxa"/>
            <w:shd w:val="clear" w:color="auto" w:fill="auto"/>
            <w:noWrap/>
            <w:vAlign w:val="center"/>
            <w:hideMark/>
          </w:tcPr>
          <w:p w14:paraId="72F754FE"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proofErr w:type="gramStart"/>
            <w:r w:rsidRPr="00CE7278">
              <w:rPr>
                <w:rFonts w:ascii="Times New Roman" w:eastAsia="Times New Roman" w:hAnsi="Times New Roman" w:cs="Times New Roman"/>
                <w:sz w:val="24"/>
                <w:szCs w:val="24"/>
                <w:lang w:eastAsia="ru-RU"/>
              </w:rPr>
              <w:t>p&lt;</w:t>
            </w:r>
            <w:proofErr w:type="gramEnd"/>
            <w:r w:rsidRPr="00CE7278">
              <w:rPr>
                <w:rFonts w:ascii="Times New Roman" w:eastAsia="Times New Roman" w:hAnsi="Times New Roman" w:cs="Times New Roman"/>
                <w:sz w:val="24"/>
                <w:szCs w:val="24"/>
                <w:lang w:eastAsia="ru-RU"/>
              </w:rPr>
              <w:t>0,001</w:t>
            </w:r>
          </w:p>
        </w:tc>
      </w:tr>
      <w:tr w:rsidR="00CE3629" w:rsidRPr="00CE7278" w14:paraId="3F92871B" w14:textId="77777777" w:rsidTr="00CE7278">
        <w:trPr>
          <w:trHeight w:val="288"/>
          <w:jc w:val="center"/>
        </w:trPr>
        <w:tc>
          <w:tcPr>
            <w:tcW w:w="1601" w:type="dxa"/>
            <w:vMerge w:val="restart"/>
            <w:shd w:val="clear" w:color="auto" w:fill="auto"/>
            <w:vAlign w:val="center"/>
            <w:hideMark/>
          </w:tcPr>
          <w:p w14:paraId="1B57B173" w14:textId="77777777" w:rsidR="00366501" w:rsidRPr="00CE7278" w:rsidRDefault="00366501" w:rsidP="00366501">
            <w:pPr>
              <w:spacing w:after="0" w:line="240" w:lineRule="auto"/>
              <w:rPr>
                <w:rFonts w:ascii="Times New Roman" w:eastAsia="Times New Roman" w:hAnsi="Times New Roman" w:cs="Times New Roman"/>
                <w:sz w:val="24"/>
                <w:szCs w:val="24"/>
                <w:lang w:eastAsia="ru-RU"/>
              </w:rPr>
            </w:pPr>
            <w:r w:rsidRPr="00CE7278">
              <w:rPr>
                <w:rFonts w:ascii="Times New Roman" w:eastAsia="Times New Roman" w:hAnsi="Times New Roman" w:cs="Times New Roman"/>
                <w:sz w:val="24"/>
                <w:szCs w:val="24"/>
                <w:lang w:eastAsia="ru-RU"/>
              </w:rPr>
              <w:t>Детский сад функционирование (2-4 года)</w:t>
            </w:r>
          </w:p>
        </w:tc>
        <w:tc>
          <w:tcPr>
            <w:tcW w:w="1347" w:type="dxa"/>
            <w:shd w:val="clear" w:color="auto" w:fill="auto"/>
            <w:noWrap/>
            <w:vAlign w:val="center"/>
            <w:hideMark/>
          </w:tcPr>
          <w:p w14:paraId="0E3F5210"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r w:rsidRPr="00CE7278">
              <w:rPr>
                <w:rFonts w:ascii="Times New Roman" w:hAnsi="Times New Roman" w:cs="Times New Roman"/>
                <w:sz w:val="24"/>
                <w:szCs w:val="24"/>
              </w:rPr>
              <w:object w:dxaOrig="240" w:dyaOrig="260" w14:anchorId="7CAFB2DD">
                <v:shape id="_x0000_i1038" type="#_x0000_t75" style="width:10.5pt;height:10.5pt" o:ole="">
                  <v:imagedata r:id="rId80" o:title=""/>
                </v:shape>
                <o:OLEObject Type="Embed" ProgID="Equation.3" ShapeID="_x0000_i1038" DrawAspect="Content" ObjectID="_1809619066" r:id="rId94"/>
              </w:object>
            </w:r>
            <w:r w:rsidRPr="00CE7278">
              <w:rPr>
                <w:rFonts w:ascii="Times New Roman" w:hAnsi="Times New Roman" w:cs="Times New Roman"/>
                <w:sz w:val="24"/>
                <w:szCs w:val="24"/>
              </w:rPr>
              <w:t xml:space="preserve">= </w:t>
            </w:r>
            <w:r w:rsidRPr="00CE7278">
              <w:rPr>
                <w:rFonts w:ascii="Times New Roman" w:eastAsia="Times New Roman" w:hAnsi="Times New Roman" w:cs="Times New Roman"/>
                <w:sz w:val="24"/>
                <w:szCs w:val="24"/>
                <w:lang w:eastAsia="ru-RU"/>
              </w:rPr>
              <w:t>0,751</w:t>
            </w:r>
            <w:r w:rsidRPr="00CE7278">
              <w:rPr>
                <w:rFonts w:ascii="Times New Roman" w:eastAsia="Times New Roman" w:hAnsi="Times New Roman" w:cs="Times New Roman"/>
                <w:sz w:val="24"/>
                <w:szCs w:val="24"/>
                <w:vertAlign w:val="superscript"/>
                <w:lang w:eastAsia="ru-RU"/>
              </w:rPr>
              <w:t>**</w:t>
            </w:r>
          </w:p>
        </w:tc>
        <w:tc>
          <w:tcPr>
            <w:tcW w:w="1559" w:type="dxa"/>
            <w:shd w:val="clear" w:color="auto" w:fill="auto"/>
            <w:noWrap/>
            <w:vAlign w:val="center"/>
            <w:hideMark/>
          </w:tcPr>
          <w:p w14:paraId="2E3BD5A7"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r w:rsidRPr="00CE7278">
              <w:rPr>
                <w:rFonts w:ascii="Times New Roman" w:hAnsi="Times New Roman" w:cs="Times New Roman"/>
                <w:sz w:val="24"/>
                <w:szCs w:val="24"/>
              </w:rPr>
              <w:object w:dxaOrig="240" w:dyaOrig="260" w14:anchorId="7B6DB1A2">
                <v:shape id="_x0000_i1039" type="#_x0000_t75" style="width:10.5pt;height:10.5pt" o:ole="">
                  <v:imagedata r:id="rId80" o:title=""/>
                </v:shape>
                <o:OLEObject Type="Embed" ProgID="Equation.3" ShapeID="_x0000_i1039" DrawAspect="Content" ObjectID="_1809619067" r:id="rId95"/>
              </w:object>
            </w:r>
            <w:r w:rsidRPr="00CE7278">
              <w:rPr>
                <w:rFonts w:ascii="Times New Roman" w:hAnsi="Times New Roman" w:cs="Times New Roman"/>
                <w:sz w:val="24"/>
                <w:szCs w:val="24"/>
              </w:rPr>
              <w:t xml:space="preserve">= </w:t>
            </w:r>
            <w:r w:rsidRPr="00CE7278">
              <w:rPr>
                <w:rFonts w:ascii="Times New Roman" w:eastAsia="Times New Roman" w:hAnsi="Times New Roman" w:cs="Times New Roman"/>
                <w:sz w:val="24"/>
                <w:szCs w:val="24"/>
                <w:lang w:eastAsia="ru-RU"/>
              </w:rPr>
              <w:t>0,809</w:t>
            </w:r>
            <w:r w:rsidRPr="00CE7278">
              <w:rPr>
                <w:rFonts w:ascii="Times New Roman" w:eastAsia="Times New Roman" w:hAnsi="Times New Roman" w:cs="Times New Roman"/>
                <w:sz w:val="24"/>
                <w:szCs w:val="24"/>
                <w:vertAlign w:val="superscript"/>
                <w:lang w:eastAsia="ru-RU"/>
              </w:rPr>
              <w:t>**</w:t>
            </w:r>
          </w:p>
        </w:tc>
        <w:tc>
          <w:tcPr>
            <w:tcW w:w="1843" w:type="dxa"/>
            <w:shd w:val="clear" w:color="auto" w:fill="auto"/>
            <w:noWrap/>
            <w:vAlign w:val="center"/>
            <w:hideMark/>
          </w:tcPr>
          <w:p w14:paraId="48803717"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r w:rsidRPr="00CE7278">
              <w:rPr>
                <w:rFonts w:ascii="Times New Roman" w:hAnsi="Times New Roman" w:cs="Times New Roman"/>
                <w:sz w:val="24"/>
                <w:szCs w:val="24"/>
              </w:rPr>
              <w:object w:dxaOrig="240" w:dyaOrig="260" w14:anchorId="3A447CAD">
                <v:shape id="_x0000_i1040" type="#_x0000_t75" style="width:10.5pt;height:10.5pt" o:ole="">
                  <v:imagedata r:id="rId80" o:title=""/>
                </v:shape>
                <o:OLEObject Type="Embed" ProgID="Equation.3" ShapeID="_x0000_i1040" DrawAspect="Content" ObjectID="_1809619068" r:id="rId96"/>
              </w:object>
            </w:r>
            <w:r w:rsidRPr="00CE7278">
              <w:rPr>
                <w:rFonts w:ascii="Times New Roman" w:hAnsi="Times New Roman" w:cs="Times New Roman"/>
                <w:sz w:val="24"/>
                <w:szCs w:val="24"/>
              </w:rPr>
              <w:t xml:space="preserve">= </w:t>
            </w:r>
            <w:r w:rsidRPr="00CE7278">
              <w:rPr>
                <w:rFonts w:ascii="Times New Roman" w:eastAsia="Times New Roman" w:hAnsi="Times New Roman" w:cs="Times New Roman"/>
                <w:sz w:val="24"/>
                <w:szCs w:val="24"/>
                <w:lang w:eastAsia="ru-RU"/>
              </w:rPr>
              <w:t>0,600</w:t>
            </w:r>
            <w:r w:rsidRPr="00CE7278">
              <w:rPr>
                <w:rFonts w:ascii="Times New Roman" w:eastAsia="Times New Roman" w:hAnsi="Times New Roman" w:cs="Times New Roman"/>
                <w:sz w:val="24"/>
                <w:szCs w:val="24"/>
                <w:vertAlign w:val="superscript"/>
                <w:lang w:eastAsia="ru-RU"/>
              </w:rPr>
              <w:t>**</w:t>
            </w:r>
          </w:p>
        </w:tc>
        <w:tc>
          <w:tcPr>
            <w:tcW w:w="1701" w:type="dxa"/>
            <w:shd w:val="clear" w:color="auto" w:fill="auto"/>
            <w:noWrap/>
            <w:hideMark/>
          </w:tcPr>
          <w:p w14:paraId="79CE5BDF" w14:textId="77777777" w:rsidR="00366501" w:rsidRPr="00CE7278" w:rsidRDefault="00504673" w:rsidP="00366501">
            <w:pPr>
              <w:spacing w:after="0" w:line="240" w:lineRule="auto"/>
              <w:jc w:val="center"/>
              <w:rPr>
                <w:rFonts w:ascii="Times New Roman" w:hAnsi="Times New Roman" w:cs="Times New Roman"/>
                <w:sz w:val="24"/>
                <w:szCs w:val="24"/>
              </w:rPr>
            </w:pPr>
            <w:r w:rsidRPr="00CE7278">
              <w:rPr>
                <w:rFonts w:ascii="Times New Roman" w:eastAsia="Times New Roman" w:hAnsi="Times New Roman" w:cs="Times New Roman"/>
                <w:sz w:val="24"/>
                <w:szCs w:val="24"/>
                <w:lang w:eastAsia="ru-RU"/>
              </w:rPr>
              <w:t>-</w:t>
            </w:r>
          </w:p>
        </w:tc>
        <w:tc>
          <w:tcPr>
            <w:tcW w:w="1588" w:type="dxa"/>
            <w:shd w:val="clear" w:color="auto" w:fill="auto"/>
            <w:noWrap/>
            <w:hideMark/>
          </w:tcPr>
          <w:p w14:paraId="7CA77723" w14:textId="77777777" w:rsidR="00366501" w:rsidRPr="00CE7278" w:rsidRDefault="00504673" w:rsidP="00366501">
            <w:pPr>
              <w:spacing w:after="0" w:line="240" w:lineRule="auto"/>
              <w:jc w:val="center"/>
              <w:rPr>
                <w:rFonts w:ascii="Times New Roman" w:hAnsi="Times New Roman" w:cs="Times New Roman"/>
                <w:sz w:val="24"/>
                <w:szCs w:val="24"/>
              </w:rPr>
            </w:pPr>
            <w:r w:rsidRPr="00CE7278">
              <w:rPr>
                <w:rFonts w:ascii="Times New Roman" w:eastAsia="Times New Roman" w:hAnsi="Times New Roman" w:cs="Times New Roman"/>
                <w:sz w:val="24"/>
                <w:szCs w:val="24"/>
                <w:lang w:eastAsia="ru-RU"/>
              </w:rPr>
              <w:t>-</w:t>
            </w:r>
          </w:p>
        </w:tc>
      </w:tr>
      <w:tr w:rsidR="00CE3629" w:rsidRPr="00CE7278" w14:paraId="0031040C" w14:textId="77777777" w:rsidTr="00CE7278">
        <w:trPr>
          <w:trHeight w:val="288"/>
          <w:jc w:val="center"/>
        </w:trPr>
        <w:tc>
          <w:tcPr>
            <w:tcW w:w="1601" w:type="dxa"/>
            <w:vMerge/>
            <w:vAlign w:val="center"/>
            <w:hideMark/>
          </w:tcPr>
          <w:p w14:paraId="7355E75B" w14:textId="77777777" w:rsidR="00366501" w:rsidRPr="00CE7278" w:rsidRDefault="00366501" w:rsidP="00366501">
            <w:pPr>
              <w:spacing w:after="0" w:line="240" w:lineRule="auto"/>
              <w:rPr>
                <w:rFonts w:ascii="Times New Roman" w:eastAsia="Times New Roman" w:hAnsi="Times New Roman" w:cs="Times New Roman"/>
                <w:sz w:val="24"/>
                <w:szCs w:val="24"/>
                <w:lang w:eastAsia="ru-RU"/>
              </w:rPr>
            </w:pPr>
          </w:p>
        </w:tc>
        <w:tc>
          <w:tcPr>
            <w:tcW w:w="1347" w:type="dxa"/>
            <w:shd w:val="clear" w:color="auto" w:fill="auto"/>
            <w:noWrap/>
            <w:vAlign w:val="center"/>
            <w:hideMark/>
          </w:tcPr>
          <w:p w14:paraId="41997203"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proofErr w:type="gramStart"/>
            <w:r w:rsidRPr="00CE7278">
              <w:rPr>
                <w:rFonts w:ascii="Times New Roman" w:eastAsia="Times New Roman" w:hAnsi="Times New Roman" w:cs="Times New Roman"/>
                <w:sz w:val="24"/>
                <w:szCs w:val="24"/>
                <w:lang w:eastAsia="ru-RU"/>
              </w:rPr>
              <w:t>p&lt;</w:t>
            </w:r>
            <w:proofErr w:type="gramEnd"/>
            <w:r w:rsidRPr="00CE7278">
              <w:rPr>
                <w:rFonts w:ascii="Times New Roman" w:eastAsia="Times New Roman" w:hAnsi="Times New Roman" w:cs="Times New Roman"/>
                <w:sz w:val="24"/>
                <w:szCs w:val="24"/>
                <w:lang w:eastAsia="ru-RU"/>
              </w:rPr>
              <w:t>0,001</w:t>
            </w:r>
          </w:p>
        </w:tc>
        <w:tc>
          <w:tcPr>
            <w:tcW w:w="1559" w:type="dxa"/>
            <w:shd w:val="clear" w:color="auto" w:fill="auto"/>
            <w:noWrap/>
            <w:vAlign w:val="center"/>
            <w:hideMark/>
          </w:tcPr>
          <w:p w14:paraId="36B7C2EB"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proofErr w:type="gramStart"/>
            <w:r w:rsidRPr="00CE7278">
              <w:rPr>
                <w:rFonts w:ascii="Times New Roman" w:eastAsia="Times New Roman" w:hAnsi="Times New Roman" w:cs="Times New Roman"/>
                <w:sz w:val="24"/>
                <w:szCs w:val="24"/>
                <w:lang w:eastAsia="ru-RU"/>
              </w:rPr>
              <w:t>p&lt;</w:t>
            </w:r>
            <w:proofErr w:type="gramEnd"/>
            <w:r w:rsidRPr="00CE7278">
              <w:rPr>
                <w:rFonts w:ascii="Times New Roman" w:eastAsia="Times New Roman" w:hAnsi="Times New Roman" w:cs="Times New Roman"/>
                <w:sz w:val="24"/>
                <w:szCs w:val="24"/>
                <w:lang w:eastAsia="ru-RU"/>
              </w:rPr>
              <w:t>0,001</w:t>
            </w:r>
          </w:p>
        </w:tc>
        <w:tc>
          <w:tcPr>
            <w:tcW w:w="1843" w:type="dxa"/>
            <w:shd w:val="clear" w:color="auto" w:fill="auto"/>
            <w:noWrap/>
            <w:vAlign w:val="center"/>
            <w:hideMark/>
          </w:tcPr>
          <w:p w14:paraId="42BD8571"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proofErr w:type="gramStart"/>
            <w:r w:rsidRPr="00CE7278">
              <w:rPr>
                <w:rFonts w:ascii="Times New Roman" w:eastAsia="Times New Roman" w:hAnsi="Times New Roman" w:cs="Times New Roman"/>
                <w:sz w:val="24"/>
                <w:szCs w:val="24"/>
                <w:lang w:eastAsia="ru-RU"/>
              </w:rPr>
              <w:t>p&lt;</w:t>
            </w:r>
            <w:proofErr w:type="gramEnd"/>
            <w:r w:rsidRPr="00CE7278">
              <w:rPr>
                <w:rFonts w:ascii="Times New Roman" w:eastAsia="Times New Roman" w:hAnsi="Times New Roman" w:cs="Times New Roman"/>
                <w:sz w:val="24"/>
                <w:szCs w:val="24"/>
                <w:lang w:eastAsia="ru-RU"/>
              </w:rPr>
              <w:t>0,01</w:t>
            </w:r>
          </w:p>
        </w:tc>
        <w:tc>
          <w:tcPr>
            <w:tcW w:w="1701" w:type="dxa"/>
            <w:shd w:val="clear" w:color="auto" w:fill="auto"/>
            <w:noWrap/>
            <w:hideMark/>
          </w:tcPr>
          <w:p w14:paraId="7BB5123E" w14:textId="77777777" w:rsidR="00366501" w:rsidRPr="00CE7278" w:rsidRDefault="00504673" w:rsidP="00366501">
            <w:pPr>
              <w:spacing w:after="0" w:line="240" w:lineRule="auto"/>
              <w:jc w:val="center"/>
              <w:rPr>
                <w:rFonts w:ascii="Times New Roman" w:hAnsi="Times New Roman" w:cs="Times New Roman"/>
                <w:sz w:val="24"/>
                <w:szCs w:val="24"/>
              </w:rPr>
            </w:pPr>
            <w:r w:rsidRPr="00CE7278">
              <w:rPr>
                <w:rFonts w:ascii="Times New Roman" w:eastAsia="Times New Roman" w:hAnsi="Times New Roman" w:cs="Times New Roman"/>
                <w:sz w:val="24"/>
                <w:szCs w:val="24"/>
                <w:lang w:eastAsia="ru-RU"/>
              </w:rPr>
              <w:t>-</w:t>
            </w:r>
          </w:p>
        </w:tc>
        <w:tc>
          <w:tcPr>
            <w:tcW w:w="1588" w:type="dxa"/>
            <w:shd w:val="clear" w:color="auto" w:fill="auto"/>
            <w:noWrap/>
            <w:hideMark/>
          </w:tcPr>
          <w:p w14:paraId="6C89DEB0" w14:textId="77777777" w:rsidR="00366501" w:rsidRPr="00CE7278" w:rsidRDefault="00504673" w:rsidP="00366501">
            <w:pPr>
              <w:spacing w:after="0" w:line="240" w:lineRule="auto"/>
              <w:jc w:val="center"/>
              <w:rPr>
                <w:rFonts w:ascii="Times New Roman" w:hAnsi="Times New Roman" w:cs="Times New Roman"/>
                <w:sz w:val="24"/>
                <w:szCs w:val="24"/>
              </w:rPr>
            </w:pPr>
            <w:r w:rsidRPr="00CE7278">
              <w:rPr>
                <w:rFonts w:ascii="Times New Roman" w:eastAsia="Times New Roman" w:hAnsi="Times New Roman" w:cs="Times New Roman"/>
                <w:sz w:val="24"/>
                <w:szCs w:val="24"/>
                <w:lang w:eastAsia="ru-RU"/>
              </w:rPr>
              <w:t>-</w:t>
            </w:r>
          </w:p>
        </w:tc>
      </w:tr>
      <w:tr w:rsidR="00CE3629" w:rsidRPr="00CE7278" w14:paraId="12DA2784" w14:textId="77777777" w:rsidTr="00CE7278">
        <w:trPr>
          <w:trHeight w:val="288"/>
          <w:jc w:val="center"/>
        </w:trPr>
        <w:tc>
          <w:tcPr>
            <w:tcW w:w="1601" w:type="dxa"/>
            <w:vMerge w:val="restart"/>
            <w:shd w:val="clear" w:color="auto" w:fill="auto"/>
            <w:vAlign w:val="center"/>
            <w:hideMark/>
          </w:tcPr>
          <w:p w14:paraId="7374E871" w14:textId="77777777" w:rsidR="00366501" w:rsidRPr="00CE7278" w:rsidRDefault="00366501" w:rsidP="00366501">
            <w:pPr>
              <w:spacing w:after="0" w:line="240" w:lineRule="auto"/>
              <w:rPr>
                <w:rFonts w:ascii="Times New Roman" w:eastAsia="Times New Roman" w:hAnsi="Times New Roman" w:cs="Times New Roman"/>
                <w:sz w:val="24"/>
                <w:szCs w:val="24"/>
                <w:lang w:eastAsia="ru-RU"/>
              </w:rPr>
            </w:pPr>
            <w:r w:rsidRPr="00CE7278">
              <w:rPr>
                <w:rFonts w:ascii="Times New Roman" w:eastAsia="Times New Roman" w:hAnsi="Times New Roman" w:cs="Times New Roman"/>
                <w:sz w:val="24"/>
                <w:szCs w:val="24"/>
                <w:lang w:eastAsia="ru-RU"/>
              </w:rPr>
              <w:t>Школьное функционирование (5-7 лет)</w:t>
            </w:r>
          </w:p>
        </w:tc>
        <w:tc>
          <w:tcPr>
            <w:tcW w:w="1347" w:type="dxa"/>
            <w:shd w:val="clear" w:color="auto" w:fill="auto"/>
            <w:noWrap/>
            <w:vAlign w:val="center"/>
            <w:hideMark/>
          </w:tcPr>
          <w:p w14:paraId="67063E12"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r w:rsidRPr="00CE7278">
              <w:rPr>
                <w:rFonts w:ascii="Times New Roman" w:hAnsi="Times New Roman" w:cs="Times New Roman"/>
                <w:sz w:val="24"/>
                <w:szCs w:val="24"/>
              </w:rPr>
              <w:object w:dxaOrig="240" w:dyaOrig="260" w14:anchorId="706FD72E">
                <v:shape id="_x0000_i1041" type="#_x0000_t75" style="width:10.5pt;height:10.5pt" o:ole="">
                  <v:imagedata r:id="rId80" o:title=""/>
                </v:shape>
                <o:OLEObject Type="Embed" ProgID="Equation.3" ShapeID="_x0000_i1041" DrawAspect="Content" ObjectID="_1809619069" r:id="rId97"/>
              </w:object>
            </w:r>
            <w:r w:rsidRPr="00CE7278">
              <w:rPr>
                <w:rFonts w:ascii="Times New Roman" w:hAnsi="Times New Roman" w:cs="Times New Roman"/>
                <w:sz w:val="24"/>
                <w:szCs w:val="24"/>
              </w:rPr>
              <w:t xml:space="preserve">= </w:t>
            </w:r>
            <w:r w:rsidRPr="00CE7278">
              <w:rPr>
                <w:rFonts w:ascii="Times New Roman" w:eastAsia="Times New Roman" w:hAnsi="Times New Roman" w:cs="Times New Roman"/>
                <w:sz w:val="24"/>
                <w:szCs w:val="24"/>
                <w:lang w:eastAsia="ru-RU"/>
              </w:rPr>
              <w:t>0,526</w:t>
            </w:r>
            <w:r w:rsidRPr="00CE7278">
              <w:rPr>
                <w:rFonts w:ascii="Times New Roman" w:eastAsia="Times New Roman" w:hAnsi="Times New Roman" w:cs="Times New Roman"/>
                <w:sz w:val="24"/>
                <w:szCs w:val="24"/>
                <w:vertAlign w:val="superscript"/>
                <w:lang w:eastAsia="ru-RU"/>
              </w:rPr>
              <w:t>**</w:t>
            </w:r>
          </w:p>
        </w:tc>
        <w:tc>
          <w:tcPr>
            <w:tcW w:w="1559" w:type="dxa"/>
            <w:shd w:val="clear" w:color="auto" w:fill="auto"/>
            <w:noWrap/>
            <w:vAlign w:val="center"/>
            <w:hideMark/>
          </w:tcPr>
          <w:p w14:paraId="75882CE6"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r w:rsidRPr="00CE7278">
              <w:rPr>
                <w:rFonts w:ascii="Times New Roman" w:hAnsi="Times New Roman" w:cs="Times New Roman"/>
                <w:sz w:val="24"/>
                <w:szCs w:val="24"/>
              </w:rPr>
              <w:object w:dxaOrig="240" w:dyaOrig="260" w14:anchorId="0D9EF3DA">
                <v:shape id="_x0000_i1042" type="#_x0000_t75" style="width:10.5pt;height:10.5pt" o:ole="">
                  <v:imagedata r:id="rId80" o:title=""/>
                </v:shape>
                <o:OLEObject Type="Embed" ProgID="Equation.3" ShapeID="_x0000_i1042" DrawAspect="Content" ObjectID="_1809619070" r:id="rId98"/>
              </w:object>
            </w:r>
            <w:r w:rsidRPr="00CE7278">
              <w:rPr>
                <w:rFonts w:ascii="Times New Roman" w:hAnsi="Times New Roman" w:cs="Times New Roman"/>
                <w:sz w:val="24"/>
                <w:szCs w:val="24"/>
              </w:rPr>
              <w:t xml:space="preserve">= </w:t>
            </w:r>
            <w:r w:rsidRPr="00CE7278">
              <w:rPr>
                <w:rFonts w:ascii="Times New Roman" w:eastAsia="Times New Roman" w:hAnsi="Times New Roman" w:cs="Times New Roman"/>
                <w:sz w:val="24"/>
                <w:szCs w:val="24"/>
                <w:lang w:eastAsia="ru-RU"/>
              </w:rPr>
              <w:t>0,704</w:t>
            </w:r>
            <w:r w:rsidRPr="00CE7278">
              <w:rPr>
                <w:rFonts w:ascii="Times New Roman" w:eastAsia="Times New Roman" w:hAnsi="Times New Roman" w:cs="Times New Roman"/>
                <w:sz w:val="24"/>
                <w:szCs w:val="24"/>
                <w:vertAlign w:val="superscript"/>
                <w:lang w:eastAsia="ru-RU"/>
              </w:rPr>
              <w:t>**</w:t>
            </w:r>
          </w:p>
        </w:tc>
        <w:tc>
          <w:tcPr>
            <w:tcW w:w="1843" w:type="dxa"/>
            <w:shd w:val="clear" w:color="auto" w:fill="auto"/>
            <w:noWrap/>
            <w:vAlign w:val="center"/>
            <w:hideMark/>
          </w:tcPr>
          <w:p w14:paraId="042F7722"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r w:rsidRPr="00CE7278">
              <w:rPr>
                <w:rFonts w:ascii="Times New Roman" w:hAnsi="Times New Roman" w:cs="Times New Roman"/>
                <w:sz w:val="24"/>
                <w:szCs w:val="24"/>
              </w:rPr>
              <w:object w:dxaOrig="240" w:dyaOrig="260" w14:anchorId="25FDBAA7">
                <v:shape id="_x0000_i1043" type="#_x0000_t75" style="width:10.5pt;height:10.5pt" o:ole="">
                  <v:imagedata r:id="rId80" o:title=""/>
                </v:shape>
                <o:OLEObject Type="Embed" ProgID="Equation.3" ShapeID="_x0000_i1043" DrawAspect="Content" ObjectID="_1809619071" r:id="rId99"/>
              </w:object>
            </w:r>
            <w:r w:rsidRPr="00CE7278">
              <w:rPr>
                <w:rFonts w:ascii="Times New Roman" w:hAnsi="Times New Roman" w:cs="Times New Roman"/>
                <w:sz w:val="24"/>
                <w:szCs w:val="24"/>
              </w:rPr>
              <w:t xml:space="preserve">= </w:t>
            </w:r>
            <w:r w:rsidRPr="00CE7278">
              <w:rPr>
                <w:rFonts w:ascii="Times New Roman" w:eastAsia="Times New Roman" w:hAnsi="Times New Roman" w:cs="Times New Roman"/>
                <w:sz w:val="24"/>
                <w:szCs w:val="24"/>
                <w:lang w:eastAsia="ru-RU"/>
              </w:rPr>
              <w:t>0,499</w:t>
            </w:r>
            <w:r w:rsidRPr="00CE7278">
              <w:rPr>
                <w:rFonts w:ascii="Times New Roman" w:eastAsia="Times New Roman" w:hAnsi="Times New Roman" w:cs="Times New Roman"/>
                <w:sz w:val="24"/>
                <w:szCs w:val="24"/>
                <w:vertAlign w:val="superscript"/>
                <w:lang w:eastAsia="ru-RU"/>
              </w:rPr>
              <w:t>**</w:t>
            </w:r>
          </w:p>
        </w:tc>
        <w:tc>
          <w:tcPr>
            <w:tcW w:w="1701" w:type="dxa"/>
            <w:shd w:val="clear" w:color="auto" w:fill="auto"/>
            <w:noWrap/>
            <w:hideMark/>
          </w:tcPr>
          <w:p w14:paraId="2BFA0555" w14:textId="77777777" w:rsidR="00366501" w:rsidRPr="00CE7278" w:rsidRDefault="00504673" w:rsidP="00366501">
            <w:pPr>
              <w:spacing w:after="0" w:line="240" w:lineRule="auto"/>
              <w:jc w:val="center"/>
              <w:rPr>
                <w:rFonts w:ascii="Times New Roman" w:hAnsi="Times New Roman" w:cs="Times New Roman"/>
                <w:sz w:val="24"/>
                <w:szCs w:val="24"/>
              </w:rPr>
            </w:pPr>
            <w:r w:rsidRPr="00CE7278">
              <w:rPr>
                <w:rFonts w:ascii="Times New Roman" w:eastAsia="Times New Roman" w:hAnsi="Times New Roman" w:cs="Times New Roman"/>
                <w:sz w:val="24"/>
                <w:szCs w:val="24"/>
                <w:lang w:eastAsia="ru-RU"/>
              </w:rPr>
              <w:t>-</w:t>
            </w:r>
          </w:p>
        </w:tc>
        <w:tc>
          <w:tcPr>
            <w:tcW w:w="1588" w:type="dxa"/>
            <w:shd w:val="clear" w:color="auto" w:fill="auto"/>
            <w:noWrap/>
            <w:hideMark/>
          </w:tcPr>
          <w:p w14:paraId="31AB4746" w14:textId="77777777" w:rsidR="00366501" w:rsidRPr="00CE7278" w:rsidRDefault="00504673" w:rsidP="00366501">
            <w:pPr>
              <w:spacing w:after="0" w:line="240" w:lineRule="auto"/>
              <w:jc w:val="center"/>
              <w:rPr>
                <w:rFonts w:ascii="Times New Roman" w:hAnsi="Times New Roman" w:cs="Times New Roman"/>
                <w:sz w:val="24"/>
                <w:szCs w:val="24"/>
              </w:rPr>
            </w:pPr>
            <w:r w:rsidRPr="00CE7278">
              <w:rPr>
                <w:rFonts w:ascii="Times New Roman" w:eastAsia="Times New Roman" w:hAnsi="Times New Roman" w:cs="Times New Roman"/>
                <w:sz w:val="24"/>
                <w:szCs w:val="24"/>
                <w:lang w:eastAsia="ru-RU"/>
              </w:rPr>
              <w:t>-</w:t>
            </w:r>
          </w:p>
        </w:tc>
      </w:tr>
      <w:tr w:rsidR="00CE3629" w:rsidRPr="00CE7278" w14:paraId="6DEC3CC4" w14:textId="77777777" w:rsidTr="00CE7278">
        <w:trPr>
          <w:trHeight w:val="300"/>
          <w:jc w:val="center"/>
        </w:trPr>
        <w:tc>
          <w:tcPr>
            <w:tcW w:w="1601" w:type="dxa"/>
            <w:vMerge/>
            <w:vAlign w:val="center"/>
            <w:hideMark/>
          </w:tcPr>
          <w:p w14:paraId="562AB9AF" w14:textId="77777777" w:rsidR="00366501" w:rsidRPr="00CE7278" w:rsidRDefault="00366501" w:rsidP="00366501">
            <w:pPr>
              <w:spacing w:after="0" w:line="240" w:lineRule="auto"/>
              <w:rPr>
                <w:rFonts w:ascii="Times New Roman" w:eastAsia="Times New Roman" w:hAnsi="Times New Roman" w:cs="Times New Roman"/>
                <w:sz w:val="24"/>
                <w:szCs w:val="24"/>
                <w:lang w:eastAsia="ru-RU"/>
              </w:rPr>
            </w:pPr>
          </w:p>
        </w:tc>
        <w:tc>
          <w:tcPr>
            <w:tcW w:w="1347" w:type="dxa"/>
            <w:shd w:val="clear" w:color="auto" w:fill="auto"/>
            <w:noWrap/>
            <w:vAlign w:val="center"/>
            <w:hideMark/>
          </w:tcPr>
          <w:p w14:paraId="40225A65"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proofErr w:type="gramStart"/>
            <w:r w:rsidRPr="00CE7278">
              <w:rPr>
                <w:rFonts w:ascii="Times New Roman" w:eastAsia="Times New Roman" w:hAnsi="Times New Roman" w:cs="Times New Roman"/>
                <w:sz w:val="24"/>
                <w:szCs w:val="24"/>
                <w:lang w:eastAsia="ru-RU"/>
              </w:rPr>
              <w:t>p&lt;</w:t>
            </w:r>
            <w:proofErr w:type="gramEnd"/>
            <w:r w:rsidRPr="00CE7278">
              <w:rPr>
                <w:rFonts w:ascii="Times New Roman" w:eastAsia="Times New Roman" w:hAnsi="Times New Roman" w:cs="Times New Roman"/>
                <w:sz w:val="24"/>
                <w:szCs w:val="24"/>
                <w:lang w:eastAsia="ru-RU"/>
              </w:rPr>
              <w:t>0,001</w:t>
            </w:r>
          </w:p>
        </w:tc>
        <w:tc>
          <w:tcPr>
            <w:tcW w:w="1559" w:type="dxa"/>
            <w:shd w:val="clear" w:color="auto" w:fill="auto"/>
            <w:noWrap/>
            <w:vAlign w:val="center"/>
            <w:hideMark/>
          </w:tcPr>
          <w:p w14:paraId="00F2BD25"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proofErr w:type="gramStart"/>
            <w:r w:rsidRPr="00CE7278">
              <w:rPr>
                <w:rFonts w:ascii="Times New Roman" w:eastAsia="Times New Roman" w:hAnsi="Times New Roman" w:cs="Times New Roman"/>
                <w:sz w:val="24"/>
                <w:szCs w:val="24"/>
                <w:lang w:eastAsia="ru-RU"/>
              </w:rPr>
              <w:t>p&lt;</w:t>
            </w:r>
            <w:proofErr w:type="gramEnd"/>
            <w:r w:rsidRPr="00CE7278">
              <w:rPr>
                <w:rFonts w:ascii="Times New Roman" w:eastAsia="Times New Roman" w:hAnsi="Times New Roman" w:cs="Times New Roman"/>
                <w:sz w:val="24"/>
                <w:szCs w:val="24"/>
                <w:lang w:eastAsia="ru-RU"/>
              </w:rPr>
              <w:t>0,001</w:t>
            </w:r>
          </w:p>
        </w:tc>
        <w:tc>
          <w:tcPr>
            <w:tcW w:w="1843" w:type="dxa"/>
            <w:shd w:val="clear" w:color="auto" w:fill="auto"/>
            <w:noWrap/>
            <w:vAlign w:val="center"/>
            <w:hideMark/>
          </w:tcPr>
          <w:p w14:paraId="7B4EEFDB" w14:textId="77777777" w:rsidR="00366501" w:rsidRPr="00CE7278" w:rsidRDefault="00366501" w:rsidP="00366501">
            <w:pPr>
              <w:spacing w:after="0" w:line="240" w:lineRule="auto"/>
              <w:jc w:val="center"/>
              <w:rPr>
                <w:rFonts w:ascii="Times New Roman" w:eastAsia="Times New Roman" w:hAnsi="Times New Roman" w:cs="Times New Roman"/>
                <w:sz w:val="24"/>
                <w:szCs w:val="24"/>
                <w:lang w:eastAsia="ru-RU"/>
              </w:rPr>
            </w:pPr>
            <w:proofErr w:type="gramStart"/>
            <w:r w:rsidRPr="00CE7278">
              <w:rPr>
                <w:rFonts w:ascii="Times New Roman" w:eastAsia="Times New Roman" w:hAnsi="Times New Roman" w:cs="Times New Roman"/>
                <w:sz w:val="24"/>
                <w:szCs w:val="24"/>
                <w:lang w:eastAsia="ru-RU"/>
              </w:rPr>
              <w:t>p&lt;</w:t>
            </w:r>
            <w:proofErr w:type="gramEnd"/>
            <w:r w:rsidRPr="00CE7278">
              <w:rPr>
                <w:rFonts w:ascii="Times New Roman" w:eastAsia="Times New Roman" w:hAnsi="Times New Roman" w:cs="Times New Roman"/>
                <w:sz w:val="24"/>
                <w:szCs w:val="24"/>
                <w:lang w:eastAsia="ru-RU"/>
              </w:rPr>
              <w:t>0,001</w:t>
            </w:r>
          </w:p>
        </w:tc>
        <w:tc>
          <w:tcPr>
            <w:tcW w:w="1701" w:type="dxa"/>
            <w:shd w:val="clear" w:color="auto" w:fill="auto"/>
            <w:noWrap/>
            <w:hideMark/>
          </w:tcPr>
          <w:p w14:paraId="1E54A657" w14:textId="77777777" w:rsidR="00366501" w:rsidRPr="00CE7278" w:rsidRDefault="00504673" w:rsidP="00366501">
            <w:pPr>
              <w:spacing w:after="0" w:line="240" w:lineRule="auto"/>
              <w:jc w:val="center"/>
              <w:rPr>
                <w:rFonts w:ascii="Times New Roman" w:hAnsi="Times New Roman" w:cs="Times New Roman"/>
                <w:sz w:val="24"/>
                <w:szCs w:val="24"/>
              </w:rPr>
            </w:pPr>
            <w:r w:rsidRPr="00CE7278">
              <w:rPr>
                <w:rFonts w:ascii="Times New Roman" w:eastAsia="Times New Roman" w:hAnsi="Times New Roman" w:cs="Times New Roman"/>
                <w:sz w:val="24"/>
                <w:szCs w:val="24"/>
                <w:lang w:eastAsia="ru-RU"/>
              </w:rPr>
              <w:t>-</w:t>
            </w:r>
          </w:p>
        </w:tc>
        <w:tc>
          <w:tcPr>
            <w:tcW w:w="1588" w:type="dxa"/>
            <w:shd w:val="clear" w:color="auto" w:fill="auto"/>
            <w:noWrap/>
            <w:hideMark/>
          </w:tcPr>
          <w:p w14:paraId="307E0756" w14:textId="77777777" w:rsidR="00366501" w:rsidRPr="00CE7278" w:rsidRDefault="00504673" w:rsidP="00366501">
            <w:pPr>
              <w:spacing w:after="0" w:line="240" w:lineRule="auto"/>
              <w:jc w:val="center"/>
              <w:rPr>
                <w:rFonts w:ascii="Times New Roman" w:hAnsi="Times New Roman" w:cs="Times New Roman"/>
                <w:sz w:val="24"/>
                <w:szCs w:val="24"/>
              </w:rPr>
            </w:pPr>
            <w:r w:rsidRPr="00CE7278">
              <w:rPr>
                <w:rFonts w:ascii="Times New Roman" w:eastAsia="Times New Roman" w:hAnsi="Times New Roman" w:cs="Times New Roman"/>
                <w:sz w:val="24"/>
                <w:szCs w:val="24"/>
                <w:lang w:eastAsia="ru-RU"/>
              </w:rPr>
              <w:t>-</w:t>
            </w:r>
          </w:p>
        </w:tc>
      </w:tr>
      <w:tr w:rsidR="00CE7278" w:rsidRPr="00CE7278" w14:paraId="3F555B94" w14:textId="77777777" w:rsidTr="007815A4">
        <w:trPr>
          <w:trHeight w:val="300"/>
          <w:jc w:val="center"/>
        </w:trPr>
        <w:tc>
          <w:tcPr>
            <w:tcW w:w="9639" w:type="dxa"/>
            <w:gridSpan w:val="6"/>
            <w:vAlign w:val="center"/>
          </w:tcPr>
          <w:p w14:paraId="7A9EF621" w14:textId="689DD0C4" w:rsidR="00CE7278" w:rsidRPr="00CE7278" w:rsidRDefault="00CE7278" w:rsidP="00CE7278">
            <w:pPr>
              <w:spacing w:after="0" w:line="240" w:lineRule="auto"/>
              <w:ind w:firstLine="447"/>
              <w:rPr>
                <w:rFonts w:ascii="Times New Roman" w:eastAsia="Times New Roman" w:hAnsi="Times New Roman" w:cs="Times New Roman"/>
                <w:sz w:val="24"/>
                <w:szCs w:val="24"/>
                <w:lang w:eastAsia="ru-RU"/>
              </w:rPr>
            </w:pPr>
            <w:proofErr w:type="gramStart"/>
            <w:r>
              <w:rPr>
                <w:rFonts w:ascii="Times New Roman" w:hAnsi="Times New Roman" w:cs="Times New Roman"/>
                <w:sz w:val="24"/>
                <w:szCs w:val="24"/>
              </w:rPr>
              <w:t>Примечание  -</w:t>
            </w:r>
            <w:proofErr w:type="gramEnd"/>
            <w:r>
              <w:rPr>
                <w:rFonts w:ascii="Times New Roman" w:hAnsi="Times New Roman" w:cs="Times New Roman"/>
                <w:sz w:val="24"/>
                <w:szCs w:val="24"/>
              </w:rPr>
              <w:t xml:space="preserve"> </w:t>
            </w:r>
            <w:r w:rsidRPr="00CE7278">
              <w:rPr>
                <w:rFonts w:ascii="Times New Roman" w:hAnsi="Times New Roman" w:cs="Times New Roman"/>
                <w:sz w:val="24"/>
                <w:szCs w:val="24"/>
              </w:rPr>
              <w:t>** - корреляция значима на уровне 0,01 (двухсторонняя)</w:t>
            </w:r>
          </w:p>
        </w:tc>
      </w:tr>
    </w:tbl>
    <w:p w14:paraId="07699D44" w14:textId="77777777" w:rsidR="00366501" w:rsidRPr="00CE3629" w:rsidRDefault="00366501" w:rsidP="00366501">
      <w:pPr>
        <w:spacing w:after="0" w:line="240" w:lineRule="auto"/>
        <w:jc w:val="both"/>
        <w:rPr>
          <w:rFonts w:ascii="Times New Roman" w:hAnsi="Times New Roman" w:cs="Times New Roman"/>
          <w:sz w:val="28"/>
          <w:szCs w:val="28"/>
        </w:rPr>
      </w:pPr>
      <w:r w:rsidRPr="00CE3629">
        <w:rPr>
          <w:rFonts w:ascii="Times New Roman" w:hAnsi="Times New Roman" w:cs="Times New Roman"/>
          <w:sz w:val="28"/>
          <w:szCs w:val="28"/>
        </w:rPr>
        <w:lastRenderedPageBreak/>
        <w:t xml:space="preserve">Таблица </w:t>
      </w:r>
      <w:r w:rsidR="00543CE8" w:rsidRPr="00CE3629">
        <w:rPr>
          <w:rFonts w:ascii="Times New Roman" w:hAnsi="Times New Roman" w:cs="Times New Roman"/>
          <w:sz w:val="28"/>
          <w:szCs w:val="28"/>
        </w:rPr>
        <w:t>16</w:t>
      </w:r>
      <w:r w:rsidR="00A009FA" w:rsidRPr="00CE3629">
        <w:rPr>
          <w:rFonts w:ascii="Times New Roman" w:hAnsi="Times New Roman" w:cs="Times New Roman"/>
          <w:sz w:val="28"/>
          <w:szCs w:val="28"/>
        </w:rPr>
        <w:t xml:space="preserve"> </w:t>
      </w:r>
      <w:r w:rsidRPr="00CE3629">
        <w:rPr>
          <w:rFonts w:ascii="Times New Roman" w:hAnsi="Times New Roman" w:cs="Times New Roman"/>
          <w:sz w:val="28"/>
          <w:szCs w:val="28"/>
        </w:rPr>
        <w:t>-</w:t>
      </w:r>
      <w:r w:rsidR="00A009FA" w:rsidRPr="00CE3629">
        <w:rPr>
          <w:rFonts w:ascii="Times New Roman" w:hAnsi="Times New Roman" w:cs="Times New Roman"/>
          <w:sz w:val="28"/>
          <w:szCs w:val="28"/>
        </w:rPr>
        <w:t xml:space="preserve"> Шкалы «Физическая оценка резюме здоровья» и «Психо</w:t>
      </w:r>
      <w:r w:rsidR="001B0F19" w:rsidRPr="00CE3629">
        <w:rPr>
          <w:rFonts w:ascii="Times New Roman" w:hAnsi="Times New Roman" w:cs="Times New Roman"/>
          <w:sz w:val="28"/>
          <w:szCs w:val="28"/>
        </w:rPr>
        <w:t>эмоциональная</w:t>
      </w:r>
      <w:r w:rsidR="00A009FA" w:rsidRPr="00CE3629">
        <w:rPr>
          <w:rFonts w:ascii="Times New Roman" w:hAnsi="Times New Roman" w:cs="Times New Roman"/>
          <w:sz w:val="28"/>
          <w:szCs w:val="28"/>
        </w:rPr>
        <w:t xml:space="preserve"> оценка резюме здоровья»</w:t>
      </w:r>
    </w:p>
    <w:p w14:paraId="79C2FC03" w14:textId="77777777" w:rsidR="00366501" w:rsidRPr="00CE3629" w:rsidRDefault="00366501" w:rsidP="00366501">
      <w:pPr>
        <w:spacing w:after="0" w:line="240" w:lineRule="auto"/>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1435"/>
        <w:gridCol w:w="2771"/>
        <w:gridCol w:w="2736"/>
      </w:tblGrid>
      <w:tr w:rsidR="00CE3629" w:rsidRPr="00CE3629" w14:paraId="51E9943A" w14:textId="77777777" w:rsidTr="00366501">
        <w:trPr>
          <w:trHeight w:val="968"/>
        </w:trPr>
        <w:tc>
          <w:tcPr>
            <w:tcW w:w="1395" w:type="pct"/>
            <w:shd w:val="clear" w:color="auto" w:fill="auto"/>
            <w:noWrap/>
            <w:hideMark/>
          </w:tcPr>
          <w:p w14:paraId="484AF5C7" w14:textId="77777777" w:rsidR="00947090" w:rsidRPr="00CE7278" w:rsidRDefault="00947090" w:rsidP="001D74CE">
            <w:pPr>
              <w:spacing w:after="0" w:line="240" w:lineRule="auto"/>
              <w:jc w:val="center"/>
              <w:rPr>
                <w:rFonts w:ascii="Times New Roman" w:eastAsia="Times New Roman" w:hAnsi="Times New Roman" w:cs="Times New Roman"/>
                <w:sz w:val="24"/>
                <w:szCs w:val="24"/>
                <w:lang w:eastAsia="ru-RU"/>
              </w:rPr>
            </w:pPr>
          </w:p>
          <w:p w14:paraId="7EC3A257" w14:textId="77777777" w:rsidR="00366501" w:rsidRPr="00CE7278" w:rsidRDefault="00947090" w:rsidP="001D74CE">
            <w:pPr>
              <w:spacing w:after="0" w:line="240" w:lineRule="auto"/>
              <w:jc w:val="center"/>
              <w:rPr>
                <w:rFonts w:ascii="Times New Roman" w:eastAsia="Times New Roman" w:hAnsi="Times New Roman" w:cs="Times New Roman"/>
                <w:sz w:val="24"/>
                <w:szCs w:val="24"/>
                <w:lang w:eastAsia="ru-RU"/>
              </w:rPr>
            </w:pPr>
            <w:r w:rsidRPr="00CE7278">
              <w:rPr>
                <w:rFonts w:ascii="Times New Roman" w:eastAsia="Times New Roman" w:hAnsi="Times New Roman" w:cs="Times New Roman"/>
                <w:sz w:val="24"/>
                <w:szCs w:val="24"/>
                <w:lang w:eastAsia="ru-RU"/>
              </w:rPr>
              <w:t>Характеристики</w:t>
            </w:r>
          </w:p>
        </w:tc>
        <w:tc>
          <w:tcPr>
            <w:tcW w:w="745" w:type="pct"/>
            <w:shd w:val="clear" w:color="auto" w:fill="auto"/>
            <w:hideMark/>
          </w:tcPr>
          <w:p w14:paraId="3237D5A6" w14:textId="77777777" w:rsidR="00366501" w:rsidRPr="00CE7278" w:rsidRDefault="00366501" w:rsidP="001D74CE">
            <w:pPr>
              <w:spacing w:after="0" w:line="240" w:lineRule="auto"/>
              <w:jc w:val="center"/>
              <w:rPr>
                <w:rFonts w:ascii="Times New Roman" w:eastAsia="Times New Roman" w:hAnsi="Times New Roman" w:cs="Times New Roman"/>
                <w:sz w:val="24"/>
                <w:szCs w:val="24"/>
                <w:lang w:eastAsia="ru-RU"/>
              </w:rPr>
            </w:pPr>
            <w:r w:rsidRPr="00CE7278">
              <w:rPr>
                <w:rFonts w:ascii="Times New Roman" w:eastAsia="Times New Roman" w:hAnsi="Times New Roman" w:cs="Times New Roman"/>
                <w:sz w:val="24"/>
                <w:szCs w:val="24"/>
                <w:lang w:eastAsia="ru-RU"/>
              </w:rPr>
              <w:t>Физическая оценка резюме здоровья</w:t>
            </w:r>
          </w:p>
        </w:tc>
        <w:tc>
          <w:tcPr>
            <w:tcW w:w="1439" w:type="pct"/>
            <w:shd w:val="clear" w:color="auto" w:fill="auto"/>
            <w:hideMark/>
          </w:tcPr>
          <w:p w14:paraId="230C0677" w14:textId="77777777" w:rsidR="00366501" w:rsidRPr="00CE7278" w:rsidRDefault="00366501" w:rsidP="001D74CE">
            <w:pPr>
              <w:spacing w:after="0" w:line="240" w:lineRule="auto"/>
              <w:jc w:val="center"/>
              <w:rPr>
                <w:rFonts w:ascii="Times New Roman" w:eastAsia="Times New Roman" w:hAnsi="Times New Roman" w:cs="Times New Roman"/>
                <w:sz w:val="24"/>
                <w:szCs w:val="24"/>
                <w:lang w:eastAsia="ru-RU"/>
              </w:rPr>
            </w:pPr>
            <w:r w:rsidRPr="00CE7278">
              <w:rPr>
                <w:rFonts w:ascii="Times New Roman" w:eastAsia="Times New Roman" w:hAnsi="Times New Roman" w:cs="Times New Roman"/>
                <w:sz w:val="24"/>
                <w:szCs w:val="24"/>
                <w:lang w:eastAsia="ru-RU"/>
              </w:rPr>
              <w:t xml:space="preserve">Психоэмоциональная оценка резюме здоровья </w:t>
            </w:r>
          </w:p>
          <w:p w14:paraId="1F60CFCF" w14:textId="77777777" w:rsidR="00366501" w:rsidRPr="00CE7278" w:rsidRDefault="00366501" w:rsidP="001D74CE">
            <w:pPr>
              <w:spacing w:after="0" w:line="240" w:lineRule="auto"/>
              <w:jc w:val="center"/>
              <w:rPr>
                <w:rFonts w:ascii="Times New Roman" w:eastAsia="Times New Roman" w:hAnsi="Times New Roman" w:cs="Times New Roman"/>
                <w:sz w:val="24"/>
                <w:szCs w:val="24"/>
                <w:lang w:eastAsia="ru-RU"/>
              </w:rPr>
            </w:pPr>
            <w:r w:rsidRPr="00CE7278">
              <w:rPr>
                <w:rFonts w:ascii="Times New Roman" w:eastAsia="Times New Roman" w:hAnsi="Times New Roman" w:cs="Times New Roman"/>
                <w:sz w:val="24"/>
                <w:szCs w:val="24"/>
                <w:lang w:eastAsia="ru-RU"/>
              </w:rPr>
              <w:t xml:space="preserve">ДЕТЕЙ </w:t>
            </w:r>
          </w:p>
          <w:p w14:paraId="6011041A" w14:textId="77777777" w:rsidR="00366501" w:rsidRPr="00CE7278" w:rsidRDefault="00366501" w:rsidP="001D74CE">
            <w:pPr>
              <w:spacing w:after="0" w:line="240" w:lineRule="auto"/>
              <w:jc w:val="center"/>
              <w:rPr>
                <w:rFonts w:ascii="Times New Roman" w:eastAsia="Times New Roman" w:hAnsi="Times New Roman" w:cs="Times New Roman"/>
                <w:sz w:val="24"/>
                <w:szCs w:val="24"/>
                <w:lang w:eastAsia="ru-RU"/>
              </w:rPr>
            </w:pPr>
            <w:r w:rsidRPr="00CE7278">
              <w:rPr>
                <w:rFonts w:ascii="Times New Roman" w:eastAsia="Times New Roman" w:hAnsi="Times New Roman" w:cs="Times New Roman"/>
                <w:sz w:val="24"/>
                <w:szCs w:val="24"/>
                <w:lang w:eastAsia="ru-RU"/>
              </w:rPr>
              <w:t>ДОШКОЛЬНИКОВ</w:t>
            </w:r>
          </w:p>
        </w:tc>
        <w:tc>
          <w:tcPr>
            <w:tcW w:w="1421" w:type="pct"/>
            <w:shd w:val="clear" w:color="auto" w:fill="auto"/>
            <w:hideMark/>
          </w:tcPr>
          <w:p w14:paraId="07D7335D" w14:textId="77777777" w:rsidR="00366501" w:rsidRPr="00CE7278" w:rsidRDefault="00366501" w:rsidP="001D74CE">
            <w:pPr>
              <w:spacing w:after="0" w:line="240" w:lineRule="auto"/>
              <w:jc w:val="center"/>
              <w:rPr>
                <w:rFonts w:ascii="Times New Roman" w:eastAsia="Times New Roman" w:hAnsi="Times New Roman" w:cs="Times New Roman"/>
                <w:sz w:val="24"/>
                <w:szCs w:val="24"/>
                <w:lang w:eastAsia="ru-RU"/>
              </w:rPr>
            </w:pPr>
            <w:r w:rsidRPr="00CE7278">
              <w:rPr>
                <w:rFonts w:ascii="Times New Roman" w:eastAsia="Times New Roman" w:hAnsi="Times New Roman" w:cs="Times New Roman"/>
                <w:sz w:val="24"/>
                <w:szCs w:val="24"/>
                <w:lang w:eastAsia="ru-RU"/>
              </w:rPr>
              <w:t>Психоэмоциональная оценка резюме здоровья</w:t>
            </w:r>
          </w:p>
          <w:p w14:paraId="65DA290F" w14:textId="77777777" w:rsidR="00366501" w:rsidRPr="00CE7278" w:rsidRDefault="00366501" w:rsidP="001D74CE">
            <w:pPr>
              <w:spacing w:after="0" w:line="240" w:lineRule="auto"/>
              <w:jc w:val="center"/>
              <w:rPr>
                <w:rFonts w:ascii="Times New Roman" w:eastAsia="Times New Roman" w:hAnsi="Times New Roman" w:cs="Times New Roman"/>
                <w:sz w:val="24"/>
                <w:szCs w:val="24"/>
                <w:lang w:eastAsia="ru-RU"/>
              </w:rPr>
            </w:pPr>
            <w:r w:rsidRPr="00CE7278">
              <w:rPr>
                <w:rFonts w:ascii="Times New Roman" w:eastAsia="Times New Roman" w:hAnsi="Times New Roman" w:cs="Times New Roman"/>
                <w:sz w:val="24"/>
                <w:szCs w:val="24"/>
                <w:lang w:eastAsia="ru-RU"/>
              </w:rPr>
              <w:t xml:space="preserve">ДЕТЕЙ </w:t>
            </w:r>
          </w:p>
          <w:p w14:paraId="7D662014" w14:textId="77777777" w:rsidR="00366501" w:rsidRPr="00CE7278" w:rsidRDefault="00366501" w:rsidP="001D74CE">
            <w:pPr>
              <w:spacing w:after="0" w:line="240" w:lineRule="auto"/>
              <w:jc w:val="center"/>
              <w:rPr>
                <w:rFonts w:ascii="Times New Roman" w:eastAsia="Times New Roman" w:hAnsi="Times New Roman" w:cs="Times New Roman"/>
                <w:sz w:val="24"/>
                <w:szCs w:val="24"/>
                <w:lang w:eastAsia="ru-RU"/>
              </w:rPr>
            </w:pPr>
            <w:r w:rsidRPr="00CE7278">
              <w:rPr>
                <w:rFonts w:ascii="Times New Roman" w:eastAsia="Times New Roman" w:hAnsi="Times New Roman" w:cs="Times New Roman"/>
                <w:sz w:val="24"/>
                <w:szCs w:val="24"/>
                <w:lang w:eastAsia="ru-RU"/>
              </w:rPr>
              <w:t>ШКОЛЬНИКОВ</w:t>
            </w:r>
          </w:p>
        </w:tc>
      </w:tr>
      <w:tr w:rsidR="00CE3629" w:rsidRPr="00CE3629" w14:paraId="3A065A81" w14:textId="77777777" w:rsidTr="001D74CE">
        <w:trPr>
          <w:trHeight w:val="300"/>
        </w:trPr>
        <w:tc>
          <w:tcPr>
            <w:tcW w:w="1395" w:type="pct"/>
            <w:vMerge w:val="restart"/>
            <w:shd w:val="clear" w:color="auto" w:fill="auto"/>
            <w:hideMark/>
          </w:tcPr>
          <w:p w14:paraId="08E863BE" w14:textId="77777777" w:rsidR="00366501" w:rsidRPr="00CE7278" w:rsidRDefault="00366501" w:rsidP="001D74CE">
            <w:pPr>
              <w:spacing w:after="0" w:line="240" w:lineRule="auto"/>
              <w:rPr>
                <w:rFonts w:ascii="Times New Roman" w:eastAsia="Times New Roman" w:hAnsi="Times New Roman" w:cs="Times New Roman"/>
                <w:sz w:val="24"/>
                <w:szCs w:val="24"/>
                <w:lang w:eastAsia="ru-RU"/>
              </w:rPr>
            </w:pPr>
            <w:r w:rsidRPr="00CE7278">
              <w:rPr>
                <w:rFonts w:ascii="Times New Roman" w:eastAsia="Times New Roman" w:hAnsi="Times New Roman" w:cs="Times New Roman"/>
                <w:sz w:val="24"/>
                <w:szCs w:val="24"/>
                <w:lang w:eastAsia="ru-RU"/>
              </w:rPr>
              <w:t>Физическая оценка резюме здоровья</w:t>
            </w:r>
          </w:p>
        </w:tc>
        <w:tc>
          <w:tcPr>
            <w:tcW w:w="745" w:type="pct"/>
            <w:shd w:val="clear" w:color="auto" w:fill="auto"/>
            <w:noWrap/>
            <w:hideMark/>
          </w:tcPr>
          <w:p w14:paraId="56472E5D" w14:textId="77777777" w:rsidR="00366501" w:rsidRPr="00CE7278" w:rsidRDefault="00504673" w:rsidP="00504673">
            <w:pPr>
              <w:spacing w:after="0" w:line="240" w:lineRule="auto"/>
              <w:jc w:val="center"/>
              <w:rPr>
                <w:rFonts w:ascii="Times New Roman" w:hAnsi="Times New Roman" w:cs="Times New Roman"/>
                <w:sz w:val="24"/>
                <w:szCs w:val="24"/>
              </w:rPr>
            </w:pPr>
            <w:r w:rsidRPr="00CE7278">
              <w:rPr>
                <w:rFonts w:ascii="Times New Roman" w:eastAsia="Times New Roman" w:hAnsi="Times New Roman" w:cs="Times New Roman"/>
                <w:sz w:val="24"/>
                <w:szCs w:val="24"/>
                <w:lang w:eastAsia="ru-RU"/>
              </w:rPr>
              <w:t>-</w:t>
            </w:r>
          </w:p>
        </w:tc>
        <w:tc>
          <w:tcPr>
            <w:tcW w:w="1439" w:type="pct"/>
            <w:shd w:val="clear" w:color="auto" w:fill="auto"/>
            <w:noWrap/>
            <w:vAlign w:val="center"/>
            <w:hideMark/>
          </w:tcPr>
          <w:p w14:paraId="03CA846C" w14:textId="77777777" w:rsidR="00366501" w:rsidRPr="00CE7278" w:rsidRDefault="00366501" w:rsidP="00504673">
            <w:pPr>
              <w:spacing w:after="0" w:line="240" w:lineRule="auto"/>
              <w:jc w:val="center"/>
              <w:rPr>
                <w:rFonts w:ascii="Times New Roman" w:eastAsia="Times New Roman" w:hAnsi="Times New Roman" w:cs="Times New Roman"/>
                <w:sz w:val="24"/>
                <w:szCs w:val="24"/>
                <w:lang w:eastAsia="ru-RU"/>
              </w:rPr>
            </w:pPr>
            <w:r w:rsidRPr="00CE7278">
              <w:rPr>
                <w:rFonts w:ascii="Times New Roman" w:hAnsi="Times New Roman" w:cs="Times New Roman"/>
                <w:sz w:val="24"/>
                <w:szCs w:val="24"/>
              </w:rPr>
              <w:object w:dxaOrig="240" w:dyaOrig="260" w14:anchorId="11EE64F3">
                <v:shape id="_x0000_i1044" type="#_x0000_t75" style="width:10.5pt;height:10.5pt" o:ole="">
                  <v:imagedata r:id="rId80" o:title=""/>
                </v:shape>
                <o:OLEObject Type="Embed" ProgID="Equation.3" ShapeID="_x0000_i1044" DrawAspect="Content" ObjectID="_1809619072" r:id="rId100"/>
              </w:object>
            </w:r>
            <w:r w:rsidRPr="00CE7278">
              <w:rPr>
                <w:rFonts w:ascii="Times New Roman" w:hAnsi="Times New Roman" w:cs="Times New Roman"/>
                <w:sz w:val="24"/>
                <w:szCs w:val="24"/>
              </w:rPr>
              <w:t xml:space="preserve">= </w:t>
            </w:r>
            <w:r w:rsidRPr="00CE7278">
              <w:rPr>
                <w:rFonts w:ascii="Times New Roman" w:eastAsia="Times New Roman" w:hAnsi="Times New Roman" w:cs="Times New Roman"/>
                <w:sz w:val="24"/>
                <w:szCs w:val="24"/>
                <w:lang w:eastAsia="ru-RU"/>
              </w:rPr>
              <w:t>0,686</w:t>
            </w:r>
            <w:r w:rsidRPr="00CE7278">
              <w:rPr>
                <w:rFonts w:ascii="Times New Roman" w:eastAsia="Times New Roman" w:hAnsi="Times New Roman" w:cs="Times New Roman"/>
                <w:sz w:val="24"/>
                <w:szCs w:val="24"/>
                <w:vertAlign w:val="superscript"/>
                <w:lang w:eastAsia="ru-RU"/>
              </w:rPr>
              <w:t>**</w:t>
            </w:r>
          </w:p>
        </w:tc>
        <w:tc>
          <w:tcPr>
            <w:tcW w:w="1421" w:type="pct"/>
            <w:shd w:val="clear" w:color="auto" w:fill="auto"/>
            <w:noWrap/>
            <w:vAlign w:val="center"/>
            <w:hideMark/>
          </w:tcPr>
          <w:p w14:paraId="0B46E686" w14:textId="77777777" w:rsidR="00366501" w:rsidRPr="00CE7278" w:rsidRDefault="00366501" w:rsidP="00504673">
            <w:pPr>
              <w:spacing w:after="0" w:line="240" w:lineRule="auto"/>
              <w:jc w:val="center"/>
              <w:rPr>
                <w:rFonts w:ascii="Times New Roman" w:eastAsia="Times New Roman" w:hAnsi="Times New Roman" w:cs="Times New Roman"/>
                <w:sz w:val="24"/>
                <w:szCs w:val="24"/>
                <w:lang w:eastAsia="ru-RU"/>
              </w:rPr>
            </w:pPr>
            <w:r w:rsidRPr="00CE7278">
              <w:rPr>
                <w:rFonts w:ascii="Times New Roman" w:hAnsi="Times New Roman" w:cs="Times New Roman"/>
                <w:sz w:val="24"/>
                <w:szCs w:val="24"/>
              </w:rPr>
              <w:object w:dxaOrig="240" w:dyaOrig="260" w14:anchorId="01A36E4F">
                <v:shape id="_x0000_i1045" type="#_x0000_t75" style="width:10.5pt;height:10.5pt" o:ole="">
                  <v:imagedata r:id="rId80" o:title=""/>
                </v:shape>
                <o:OLEObject Type="Embed" ProgID="Equation.3" ShapeID="_x0000_i1045" DrawAspect="Content" ObjectID="_1809619073" r:id="rId101"/>
              </w:object>
            </w:r>
            <w:r w:rsidRPr="00CE7278">
              <w:rPr>
                <w:rFonts w:ascii="Times New Roman" w:hAnsi="Times New Roman" w:cs="Times New Roman"/>
                <w:sz w:val="24"/>
                <w:szCs w:val="24"/>
              </w:rPr>
              <w:t xml:space="preserve">= </w:t>
            </w:r>
            <w:r w:rsidRPr="00CE7278">
              <w:rPr>
                <w:rFonts w:ascii="Times New Roman" w:eastAsia="Times New Roman" w:hAnsi="Times New Roman" w:cs="Times New Roman"/>
                <w:sz w:val="24"/>
                <w:szCs w:val="24"/>
                <w:lang w:eastAsia="ru-RU"/>
              </w:rPr>
              <w:t>0,566</w:t>
            </w:r>
            <w:r w:rsidRPr="00CE7278">
              <w:rPr>
                <w:rFonts w:ascii="Times New Roman" w:eastAsia="Times New Roman" w:hAnsi="Times New Roman" w:cs="Times New Roman"/>
                <w:sz w:val="24"/>
                <w:szCs w:val="24"/>
                <w:vertAlign w:val="superscript"/>
                <w:lang w:eastAsia="ru-RU"/>
              </w:rPr>
              <w:t>**</w:t>
            </w:r>
          </w:p>
        </w:tc>
      </w:tr>
      <w:tr w:rsidR="00CE3629" w:rsidRPr="00CE3629" w14:paraId="5ADA409C" w14:textId="77777777" w:rsidTr="001D74CE">
        <w:trPr>
          <w:trHeight w:val="288"/>
        </w:trPr>
        <w:tc>
          <w:tcPr>
            <w:tcW w:w="1395" w:type="pct"/>
            <w:vMerge/>
            <w:vAlign w:val="center"/>
            <w:hideMark/>
          </w:tcPr>
          <w:p w14:paraId="20CAC6B4" w14:textId="77777777" w:rsidR="00366501" w:rsidRPr="00CE7278" w:rsidRDefault="00366501" w:rsidP="001D74CE">
            <w:pPr>
              <w:spacing w:after="0" w:line="240" w:lineRule="auto"/>
              <w:rPr>
                <w:rFonts w:ascii="Times New Roman" w:eastAsia="Times New Roman" w:hAnsi="Times New Roman" w:cs="Times New Roman"/>
                <w:sz w:val="24"/>
                <w:szCs w:val="24"/>
                <w:lang w:eastAsia="ru-RU"/>
              </w:rPr>
            </w:pPr>
          </w:p>
        </w:tc>
        <w:tc>
          <w:tcPr>
            <w:tcW w:w="745" w:type="pct"/>
            <w:shd w:val="clear" w:color="auto" w:fill="auto"/>
            <w:noWrap/>
            <w:hideMark/>
          </w:tcPr>
          <w:p w14:paraId="1E35B7F1" w14:textId="77777777" w:rsidR="00366501" w:rsidRPr="00CE7278" w:rsidRDefault="00504673" w:rsidP="00504673">
            <w:pPr>
              <w:spacing w:after="0" w:line="240" w:lineRule="auto"/>
              <w:jc w:val="center"/>
              <w:rPr>
                <w:rFonts w:ascii="Times New Roman" w:hAnsi="Times New Roman" w:cs="Times New Roman"/>
                <w:sz w:val="24"/>
                <w:szCs w:val="24"/>
              </w:rPr>
            </w:pPr>
            <w:r w:rsidRPr="00CE7278">
              <w:rPr>
                <w:rFonts w:ascii="Times New Roman" w:eastAsia="Times New Roman" w:hAnsi="Times New Roman" w:cs="Times New Roman"/>
                <w:sz w:val="24"/>
                <w:szCs w:val="24"/>
                <w:lang w:eastAsia="ru-RU"/>
              </w:rPr>
              <w:t>-</w:t>
            </w:r>
          </w:p>
        </w:tc>
        <w:tc>
          <w:tcPr>
            <w:tcW w:w="1439" w:type="pct"/>
            <w:shd w:val="clear" w:color="auto" w:fill="auto"/>
            <w:noWrap/>
            <w:vAlign w:val="center"/>
            <w:hideMark/>
          </w:tcPr>
          <w:p w14:paraId="0DDE5625" w14:textId="77777777" w:rsidR="00366501" w:rsidRPr="00CE7278" w:rsidRDefault="00366501" w:rsidP="00504673">
            <w:pPr>
              <w:spacing w:after="0" w:line="240" w:lineRule="auto"/>
              <w:jc w:val="center"/>
              <w:rPr>
                <w:rFonts w:ascii="Times New Roman" w:eastAsia="Times New Roman" w:hAnsi="Times New Roman" w:cs="Times New Roman"/>
                <w:sz w:val="24"/>
                <w:szCs w:val="24"/>
                <w:lang w:eastAsia="ru-RU"/>
              </w:rPr>
            </w:pPr>
            <w:proofErr w:type="gramStart"/>
            <w:r w:rsidRPr="00CE7278">
              <w:rPr>
                <w:rFonts w:ascii="Times New Roman" w:eastAsia="Times New Roman" w:hAnsi="Times New Roman" w:cs="Times New Roman"/>
                <w:sz w:val="24"/>
                <w:szCs w:val="24"/>
                <w:lang w:eastAsia="ru-RU"/>
              </w:rPr>
              <w:t>p&lt;</w:t>
            </w:r>
            <w:proofErr w:type="gramEnd"/>
            <w:r w:rsidRPr="00CE7278">
              <w:rPr>
                <w:rFonts w:ascii="Times New Roman" w:eastAsia="Times New Roman" w:hAnsi="Times New Roman" w:cs="Times New Roman"/>
                <w:sz w:val="24"/>
                <w:szCs w:val="24"/>
                <w:lang w:eastAsia="ru-RU"/>
              </w:rPr>
              <w:t>0,001</w:t>
            </w:r>
          </w:p>
        </w:tc>
        <w:tc>
          <w:tcPr>
            <w:tcW w:w="1421" w:type="pct"/>
            <w:shd w:val="clear" w:color="auto" w:fill="auto"/>
            <w:noWrap/>
            <w:vAlign w:val="center"/>
            <w:hideMark/>
          </w:tcPr>
          <w:p w14:paraId="259B88C2" w14:textId="77777777" w:rsidR="00366501" w:rsidRPr="00CE7278" w:rsidRDefault="00366501" w:rsidP="00504673">
            <w:pPr>
              <w:spacing w:after="0" w:line="240" w:lineRule="auto"/>
              <w:jc w:val="center"/>
              <w:rPr>
                <w:rFonts w:ascii="Times New Roman" w:eastAsia="Times New Roman" w:hAnsi="Times New Roman" w:cs="Times New Roman"/>
                <w:sz w:val="24"/>
                <w:szCs w:val="24"/>
                <w:lang w:eastAsia="ru-RU"/>
              </w:rPr>
            </w:pPr>
            <w:proofErr w:type="gramStart"/>
            <w:r w:rsidRPr="00CE7278">
              <w:rPr>
                <w:rFonts w:ascii="Times New Roman" w:eastAsia="Times New Roman" w:hAnsi="Times New Roman" w:cs="Times New Roman"/>
                <w:sz w:val="24"/>
                <w:szCs w:val="24"/>
                <w:lang w:eastAsia="ru-RU"/>
              </w:rPr>
              <w:t>p&lt;</w:t>
            </w:r>
            <w:proofErr w:type="gramEnd"/>
            <w:r w:rsidRPr="00CE7278">
              <w:rPr>
                <w:rFonts w:ascii="Times New Roman" w:eastAsia="Times New Roman" w:hAnsi="Times New Roman" w:cs="Times New Roman"/>
                <w:sz w:val="24"/>
                <w:szCs w:val="24"/>
                <w:lang w:eastAsia="ru-RU"/>
              </w:rPr>
              <w:t>0,001</w:t>
            </w:r>
          </w:p>
        </w:tc>
      </w:tr>
      <w:tr w:rsidR="00CE3629" w:rsidRPr="00CE3629" w14:paraId="51D93BE5" w14:textId="77777777" w:rsidTr="001D74CE">
        <w:trPr>
          <w:trHeight w:val="58"/>
        </w:trPr>
        <w:tc>
          <w:tcPr>
            <w:tcW w:w="1395" w:type="pct"/>
            <w:vMerge w:val="restart"/>
            <w:shd w:val="clear" w:color="auto" w:fill="auto"/>
            <w:hideMark/>
          </w:tcPr>
          <w:p w14:paraId="01ED7B1D" w14:textId="77777777" w:rsidR="00366501" w:rsidRPr="00CE7278" w:rsidRDefault="00366501" w:rsidP="001D74CE">
            <w:pPr>
              <w:spacing w:after="0" w:line="240" w:lineRule="auto"/>
              <w:rPr>
                <w:rFonts w:ascii="Times New Roman" w:eastAsia="Times New Roman" w:hAnsi="Times New Roman" w:cs="Times New Roman"/>
                <w:sz w:val="24"/>
                <w:szCs w:val="24"/>
                <w:lang w:eastAsia="ru-RU"/>
              </w:rPr>
            </w:pPr>
            <w:r w:rsidRPr="00CE7278">
              <w:rPr>
                <w:rFonts w:ascii="Times New Roman" w:eastAsia="Times New Roman" w:hAnsi="Times New Roman" w:cs="Times New Roman"/>
                <w:sz w:val="24"/>
                <w:szCs w:val="24"/>
                <w:lang w:eastAsia="ru-RU"/>
              </w:rPr>
              <w:t>Психоэмоциональная оценка резюме здоровья (2-4 года)</w:t>
            </w:r>
          </w:p>
        </w:tc>
        <w:tc>
          <w:tcPr>
            <w:tcW w:w="745" w:type="pct"/>
            <w:shd w:val="clear" w:color="auto" w:fill="auto"/>
            <w:noWrap/>
            <w:vAlign w:val="center"/>
            <w:hideMark/>
          </w:tcPr>
          <w:p w14:paraId="0E98C43B" w14:textId="77777777" w:rsidR="00366501" w:rsidRPr="00CE7278" w:rsidRDefault="00366501" w:rsidP="00504673">
            <w:pPr>
              <w:spacing w:after="0" w:line="240" w:lineRule="auto"/>
              <w:jc w:val="center"/>
              <w:rPr>
                <w:rFonts w:ascii="Times New Roman" w:eastAsia="Times New Roman" w:hAnsi="Times New Roman" w:cs="Times New Roman"/>
                <w:sz w:val="24"/>
                <w:szCs w:val="24"/>
                <w:lang w:eastAsia="ru-RU"/>
              </w:rPr>
            </w:pPr>
            <w:r w:rsidRPr="00CE7278">
              <w:rPr>
                <w:rFonts w:ascii="Times New Roman" w:hAnsi="Times New Roman" w:cs="Times New Roman"/>
                <w:sz w:val="24"/>
                <w:szCs w:val="24"/>
              </w:rPr>
              <w:object w:dxaOrig="240" w:dyaOrig="260" w14:anchorId="75CB90BB">
                <v:shape id="_x0000_i1046" type="#_x0000_t75" style="width:10.5pt;height:10.5pt" o:ole="">
                  <v:imagedata r:id="rId80" o:title=""/>
                </v:shape>
                <o:OLEObject Type="Embed" ProgID="Equation.3" ShapeID="_x0000_i1046" DrawAspect="Content" ObjectID="_1809619074" r:id="rId102"/>
              </w:object>
            </w:r>
            <w:r w:rsidRPr="00CE7278">
              <w:rPr>
                <w:rFonts w:ascii="Times New Roman" w:hAnsi="Times New Roman" w:cs="Times New Roman"/>
                <w:sz w:val="24"/>
                <w:szCs w:val="24"/>
              </w:rPr>
              <w:t xml:space="preserve">= </w:t>
            </w:r>
            <w:r w:rsidRPr="00CE7278">
              <w:rPr>
                <w:rFonts w:ascii="Times New Roman" w:eastAsia="Times New Roman" w:hAnsi="Times New Roman" w:cs="Times New Roman"/>
                <w:sz w:val="24"/>
                <w:szCs w:val="24"/>
                <w:lang w:eastAsia="ru-RU"/>
              </w:rPr>
              <w:t>0,686</w:t>
            </w:r>
            <w:r w:rsidRPr="00CE7278">
              <w:rPr>
                <w:rFonts w:ascii="Times New Roman" w:eastAsia="Times New Roman" w:hAnsi="Times New Roman" w:cs="Times New Roman"/>
                <w:sz w:val="24"/>
                <w:szCs w:val="24"/>
                <w:vertAlign w:val="superscript"/>
                <w:lang w:eastAsia="ru-RU"/>
              </w:rPr>
              <w:t>**</w:t>
            </w:r>
          </w:p>
        </w:tc>
        <w:tc>
          <w:tcPr>
            <w:tcW w:w="1439" w:type="pct"/>
            <w:shd w:val="clear" w:color="auto" w:fill="auto"/>
            <w:noWrap/>
            <w:hideMark/>
          </w:tcPr>
          <w:p w14:paraId="15ACC3DC" w14:textId="77777777" w:rsidR="00366501" w:rsidRPr="00CE7278" w:rsidRDefault="00504673" w:rsidP="00504673">
            <w:pPr>
              <w:spacing w:after="0" w:line="240" w:lineRule="auto"/>
              <w:jc w:val="center"/>
              <w:rPr>
                <w:rFonts w:ascii="Times New Roman" w:hAnsi="Times New Roman" w:cs="Times New Roman"/>
                <w:sz w:val="24"/>
                <w:szCs w:val="24"/>
              </w:rPr>
            </w:pPr>
            <w:r w:rsidRPr="00CE7278">
              <w:rPr>
                <w:rFonts w:ascii="Times New Roman" w:eastAsia="Times New Roman" w:hAnsi="Times New Roman" w:cs="Times New Roman"/>
                <w:sz w:val="24"/>
                <w:szCs w:val="24"/>
                <w:lang w:eastAsia="ru-RU"/>
              </w:rPr>
              <w:t>-</w:t>
            </w:r>
          </w:p>
        </w:tc>
        <w:tc>
          <w:tcPr>
            <w:tcW w:w="1421" w:type="pct"/>
            <w:shd w:val="clear" w:color="auto" w:fill="auto"/>
            <w:noWrap/>
            <w:hideMark/>
          </w:tcPr>
          <w:p w14:paraId="1FE290C9" w14:textId="77777777" w:rsidR="00366501" w:rsidRPr="00CE7278" w:rsidRDefault="00504673" w:rsidP="00504673">
            <w:pPr>
              <w:spacing w:after="0" w:line="240" w:lineRule="auto"/>
              <w:jc w:val="center"/>
              <w:rPr>
                <w:rFonts w:ascii="Times New Roman" w:hAnsi="Times New Roman" w:cs="Times New Roman"/>
                <w:sz w:val="24"/>
                <w:szCs w:val="24"/>
              </w:rPr>
            </w:pPr>
            <w:r w:rsidRPr="00CE7278">
              <w:rPr>
                <w:rFonts w:ascii="Times New Roman" w:eastAsia="Times New Roman" w:hAnsi="Times New Roman" w:cs="Times New Roman"/>
                <w:sz w:val="24"/>
                <w:szCs w:val="24"/>
                <w:lang w:eastAsia="ru-RU"/>
              </w:rPr>
              <w:t>-</w:t>
            </w:r>
          </w:p>
        </w:tc>
      </w:tr>
      <w:tr w:rsidR="00CE3629" w:rsidRPr="00CE3629" w14:paraId="2972C1DD" w14:textId="77777777" w:rsidTr="001D74CE">
        <w:trPr>
          <w:trHeight w:val="288"/>
        </w:trPr>
        <w:tc>
          <w:tcPr>
            <w:tcW w:w="1395" w:type="pct"/>
            <w:vMerge/>
            <w:vAlign w:val="center"/>
            <w:hideMark/>
          </w:tcPr>
          <w:p w14:paraId="15DBA7F8" w14:textId="77777777" w:rsidR="00366501" w:rsidRPr="00CE7278" w:rsidRDefault="00366501" w:rsidP="001D74CE">
            <w:pPr>
              <w:spacing w:after="0" w:line="240" w:lineRule="auto"/>
              <w:rPr>
                <w:rFonts w:ascii="Times New Roman" w:eastAsia="Times New Roman" w:hAnsi="Times New Roman" w:cs="Times New Roman"/>
                <w:sz w:val="24"/>
                <w:szCs w:val="24"/>
                <w:lang w:eastAsia="ru-RU"/>
              </w:rPr>
            </w:pPr>
          </w:p>
        </w:tc>
        <w:tc>
          <w:tcPr>
            <w:tcW w:w="745" w:type="pct"/>
            <w:shd w:val="clear" w:color="auto" w:fill="auto"/>
            <w:noWrap/>
            <w:vAlign w:val="center"/>
            <w:hideMark/>
          </w:tcPr>
          <w:p w14:paraId="26C79E86" w14:textId="77777777" w:rsidR="00366501" w:rsidRPr="00CE7278" w:rsidRDefault="00366501" w:rsidP="00504673">
            <w:pPr>
              <w:spacing w:after="0" w:line="240" w:lineRule="auto"/>
              <w:jc w:val="center"/>
              <w:rPr>
                <w:rFonts w:ascii="Times New Roman" w:eastAsia="Times New Roman" w:hAnsi="Times New Roman" w:cs="Times New Roman"/>
                <w:sz w:val="24"/>
                <w:szCs w:val="24"/>
                <w:lang w:eastAsia="ru-RU"/>
              </w:rPr>
            </w:pPr>
            <w:proofErr w:type="gramStart"/>
            <w:r w:rsidRPr="00CE7278">
              <w:rPr>
                <w:rFonts w:ascii="Times New Roman" w:eastAsia="Times New Roman" w:hAnsi="Times New Roman" w:cs="Times New Roman"/>
                <w:sz w:val="24"/>
                <w:szCs w:val="24"/>
                <w:lang w:eastAsia="ru-RU"/>
              </w:rPr>
              <w:t>p&lt;</w:t>
            </w:r>
            <w:proofErr w:type="gramEnd"/>
            <w:r w:rsidRPr="00CE7278">
              <w:rPr>
                <w:rFonts w:ascii="Times New Roman" w:eastAsia="Times New Roman" w:hAnsi="Times New Roman" w:cs="Times New Roman"/>
                <w:sz w:val="24"/>
                <w:szCs w:val="24"/>
                <w:lang w:eastAsia="ru-RU"/>
              </w:rPr>
              <w:t>0,001</w:t>
            </w:r>
          </w:p>
        </w:tc>
        <w:tc>
          <w:tcPr>
            <w:tcW w:w="1439" w:type="pct"/>
            <w:shd w:val="clear" w:color="auto" w:fill="auto"/>
            <w:noWrap/>
            <w:hideMark/>
          </w:tcPr>
          <w:p w14:paraId="531954D1" w14:textId="77777777" w:rsidR="00366501" w:rsidRPr="00CE7278" w:rsidRDefault="00504673" w:rsidP="00504673">
            <w:pPr>
              <w:spacing w:after="0" w:line="240" w:lineRule="auto"/>
              <w:jc w:val="center"/>
              <w:rPr>
                <w:rFonts w:ascii="Times New Roman" w:hAnsi="Times New Roman" w:cs="Times New Roman"/>
                <w:sz w:val="24"/>
                <w:szCs w:val="24"/>
              </w:rPr>
            </w:pPr>
            <w:r w:rsidRPr="00CE7278">
              <w:rPr>
                <w:rFonts w:ascii="Times New Roman" w:eastAsia="Times New Roman" w:hAnsi="Times New Roman" w:cs="Times New Roman"/>
                <w:sz w:val="24"/>
                <w:szCs w:val="24"/>
                <w:lang w:eastAsia="ru-RU"/>
              </w:rPr>
              <w:t>-</w:t>
            </w:r>
          </w:p>
        </w:tc>
        <w:tc>
          <w:tcPr>
            <w:tcW w:w="1421" w:type="pct"/>
            <w:shd w:val="clear" w:color="auto" w:fill="auto"/>
            <w:noWrap/>
            <w:hideMark/>
          </w:tcPr>
          <w:p w14:paraId="0DD7C379" w14:textId="77777777" w:rsidR="00366501" w:rsidRPr="00CE7278" w:rsidRDefault="00504673" w:rsidP="00504673">
            <w:pPr>
              <w:spacing w:after="0" w:line="240" w:lineRule="auto"/>
              <w:jc w:val="center"/>
              <w:rPr>
                <w:rFonts w:ascii="Times New Roman" w:hAnsi="Times New Roman" w:cs="Times New Roman"/>
                <w:sz w:val="24"/>
                <w:szCs w:val="24"/>
              </w:rPr>
            </w:pPr>
            <w:r w:rsidRPr="00CE7278">
              <w:rPr>
                <w:rFonts w:ascii="Times New Roman" w:eastAsia="Times New Roman" w:hAnsi="Times New Roman" w:cs="Times New Roman"/>
                <w:sz w:val="24"/>
                <w:szCs w:val="24"/>
                <w:lang w:eastAsia="ru-RU"/>
              </w:rPr>
              <w:t>-</w:t>
            </w:r>
          </w:p>
        </w:tc>
      </w:tr>
      <w:tr w:rsidR="00CE3629" w:rsidRPr="00CE3629" w14:paraId="37D7DB02" w14:textId="77777777" w:rsidTr="001D74CE">
        <w:trPr>
          <w:trHeight w:val="288"/>
        </w:trPr>
        <w:tc>
          <w:tcPr>
            <w:tcW w:w="1395" w:type="pct"/>
            <w:vMerge w:val="restart"/>
            <w:shd w:val="clear" w:color="auto" w:fill="auto"/>
            <w:hideMark/>
          </w:tcPr>
          <w:p w14:paraId="32840B03" w14:textId="77777777" w:rsidR="00366501" w:rsidRPr="00CE7278" w:rsidRDefault="00366501" w:rsidP="001D74CE">
            <w:pPr>
              <w:spacing w:after="0" w:line="240" w:lineRule="auto"/>
              <w:rPr>
                <w:rFonts w:ascii="Times New Roman" w:eastAsia="Times New Roman" w:hAnsi="Times New Roman" w:cs="Times New Roman"/>
                <w:sz w:val="24"/>
                <w:szCs w:val="24"/>
                <w:lang w:eastAsia="ru-RU"/>
              </w:rPr>
            </w:pPr>
            <w:r w:rsidRPr="00CE7278">
              <w:rPr>
                <w:rFonts w:ascii="Times New Roman" w:eastAsia="Times New Roman" w:hAnsi="Times New Roman" w:cs="Times New Roman"/>
                <w:sz w:val="24"/>
                <w:szCs w:val="24"/>
                <w:lang w:eastAsia="ru-RU"/>
              </w:rPr>
              <w:t>Психоэмоциональная оценка резюме здоровья (5-7 лет)</w:t>
            </w:r>
          </w:p>
        </w:tc>
        <w:tc>
          <w:tcPr>
            <w:tcW w:w="745" w:type="pct"/>
            <w:shd w:val="clear" w:color="auto" w:fill="auto"/>
            <w:noWrap/>
            <w:vAlign w:val="center"/>
            <w:hideMark/>
          </w:tcPr>
          <w:p w14:paraId="0EA72FC2" w14:textId="77777777" w:rsidR="00366501" w:rsidRPr="00CE7278" w:rsidRDefault="00366501" w:rsidP="00504673">
            <w:pPr>
              <w:spacing w:after="0" w:line="240" w:lineRule="auto"/>
              <w:jc w:val="center"/>
              <w:rPr>
                <w:rFonts w:ascii="Times New Roman" w:eastAsia="Times New Roman" w:hAnsi="Times New Roman" w:cs="Times New Roman"/>
                <w:sz w:val="24"/>
                <w:szCs w:val="24"/>
                <w:lang w:eastAsia="ru-RU"/>
              </w:rPr>
            </w:pPr>
            <w:r w:rsidRPr="00CE7278">
              <w:rPr>
                <w:rFonts w:ascii="Times New Roman" w:hAnsi="Times New Roman" w:cs="Times New Roman"/>
                <w:sz w:val="24"/>
                <w:szCs w:val="24"/>
              </w:rPr>
              <w:object w:dxaOrig="240" w:dyaOrig="260" w14:anchorId="1D7C5371">
                <v:shape id="_x0000_i1047" type="#_x0000_t75" style="width:10.5pt;height:10.5pt" o:ole="">
                  <v:imagedata r:id="rId80" o:title=""/>
                </v:shape>
                <o:OLEObject Type="Embed" ProgID="Equation.3" ShapeID="_x0000_i1047" DrawAspect="Content" ObjectID="_1809619075" r:id="rId103"/>
              </w:object>
            </w:r>
            <w:r w:rsidRPr="00CE7278">
              <w:rPr>
                <w:rFonts w:ascii="Times New Roman" w:hAnsi="Times New Roman" w:cs="Times New Roman"/>
                <w:sz w:val="24"/>
                <w:szCs w:val="24"/>
              </w:rPr>
              <w:t xml:space="preserve">= </w:t>
            </w:r>
            <w:r w:rsidRPr="00CE7278">
              <w:rPr>
                <w:rFonts w:ascii="Times New Roman" w:eastAsia="Times New Roman" w:hAnsi="Times New Roman" w:cs="Times New Roman"/>
                <w:sz w:val="24"/>
                <w:szCs w:val="24"/>
                <w:lang w:eastAsia="ru-RU"/>
              </w:rPr>
              <w:t>0,566</w:t>
            </w:r>
            <w:r w:rsidRPr="00CE7278">
              <w:rPr>
                <w:rFonts w:ascii="Times New Roman" w:eastAsia="Times New Roman" w:hAnsi="Times New Roman" w:cs="Times New Roman"/>
                <w:sz w:val="24"/>
                <w:szCs w:val="24"/>
                <w:vertAlign w:val="superscript"/>
                <w:lang w:eastAsia="ru-RU"/>
              </w:rPr>
              <w:t>**</w:t>
            </w:r>
          </w:p>
        </w:tc>
        <w:tc>
          <w:tcPr>
            <w:tcW w:w="1439" w:type="pct"/>
            <w:shd w:val="clear" w:color="auto" w:fill="auto"/>
            <w:noWrap/>
            <w:hideMark/>
          </w:tcPr>
          <w:p w14:paraId="3EDFEBC2" w14:textId="77777777" w:rsidR="00366501" w:rsidRPr="00CE7278" w:rsidRDefault="00504673" w:rsidP="00504673">
            <w:pPr>
              <w:spacing w:after="0" w:line="240" w:lineRule="auto"/>
              <w:jc w:val="center"/>
              <w:rPr>
                <w:rFonts w:ascii="Times New Roman" w:hAnsi="Times New Roman" w:cs="Times New Roman"/>
                <w:sz w:val="24"/>
                <w:szCs w:val="24"/>
              </w:rPr>
            </w:pPr>
            <w:r w:rsidRPr="00CE7278">
              <w:rPr>
                <w:rFonts w:ascii="Times New Roman" w:eastAsia="Times New Roman" w:hAnsi="Times New Roman" w:cs="Times New Roman"/>
                <w:sz w:val="24"/>
                <w:szCs w:val="24"/>
                <w:lang w:eastAsia="ru-RU"/>
              </w:rPr>
              <w:t>-</w:t>
            </w:r>
          </w:p>
        </w:tc>
        <w:tc>
          <w:tcPr>
            <w:tcW w:w="1421" w:type="pct"/>
            <w:shd w:val="clear" w:color="auto" w:fill="auto"/>
            <w:noWrap/>
            <w:hideMark/>
          </w:tcPr>
          <w:p w14:paraId="2F6459DA" w14:textId="77777777" w:rsidR="00366501" w:rsidRPr="00CE7278" w:rsidRDefault="00504673" w:rsidP="00504673">
            <w:pPr>
              <w:spacing w:after="0" w:line="240" w:lineRule="auto"/>
              <w:jc w:val="center"/>
              <w:rPr>
                <w:rFonts w:ascii="Times New Roman" w:hAnsi="Times New Roman" w:cs="Times New Roman"/>
                <w:sz w:val="24"/>
                <w:szCs w:val="24"/>
              </w:rPr>
            </w:pPr>
            <w:r w:rsidRPr="00CE7278">
              <w:rPr>
                <w:rFonts w:ascii="Times New Roman" w:eastAsia="Times New Roman" w:hAnsi="Times New Roman" w:cs="Times New Roman"/>
                <w:sz w:val="24"/>
                <w:szCs w:val="24"/>
                <w:lang w:eastAsia="ru-RU"/>
              </w:rPr>
              <w:t>-</w:t>
            </w:r>
          </w:p>
        </w:tc>
      </w:tr>
      <w:tr w:rsidR="00CE3629" w:rsidRPr="00CE3629" w14:paraId="192E84C6" w14:textId="77777777" w:rsidTr="001D74CE">
        <w:trPr>
          <w:trHeight w:val="288"/>
        </w:trPr>
        <w:tc>
          <w:tcPr>
            <w:tcW w:w="1395" w:type="pct"/>
            <w:vMerge/>
            <w:vAlign w:val="center"/>
            <w:hideMark/>
          </w:tcPr>
          <w:p w14:paraId="6EF9BB42" w14:textId="77777777" w:rsidR="00366501" w:rsidRPr="00CE7278" w:rsidRDefault="00366501" w:rsidP="001D74CE">
            <w:pPr>
              <w:spacing w:after="0" w:line="240" w:lineRule="auto"/>
              <w:jc w:val="both"/>
              <w:rPr>
                <w:rFonts w:ascii="Times New Roman" w:eastAsia="Times New Roman" w:hAnsi="Times New Roman" w:cs="Times New Roman"/>
                <w:sz w:val="24"/>
                <w:szCs w:val="24"/>
                <w:lang w:eastAsia="ru-RU"/>
              </w:rPr>
            </w:pPr>
          </w:p>
        </w:tc>
        <w:tc>
          <w:tcPr>
            <w:tcW w:w="745" w:type="pct"/>
            <w:shd w:val="clear" w:color="auto" w:fill="auto"/>
            <w:noWrap/>
            <w:vAlign w:val="center"/>
            <w:hideMark/>
          </w:tcPr>
          <w:p w14:paraId="7D91C384" w14:textId="77777777" w:rsidR="00366501" w:rsidRPr="00CE7278" w:rsidRDefault="00366501" w:rsidP="00504673">
            <w:pPr>
              <w:spacing w:after="0" w:line="240" w:lineRule="auto"/>
              <w:jc w:val="center"/>
              <w:rPr>
                <w:rFonts w:ascii="Times New Roman" w:eastAsia="Times New Roman" w:hAnsi="Times New Roman" w:cs="Times New Roman"/>
                <w:sz w:val="24"/>
                <w:szCs w:val="24"/>
                <w:lang w:eastAsia="ru-RU"/>
              </w:rPr>
            </w:pPr>
            <w:proofErr w:type="gramStart"/>
            <w:r w:rsidRPr="00CE7278">
              <w:rPr>
                <w:rFonts w:ascii="Times New Roman" w:eastAsia="Times New Roman" w:hAnsi="Times New Roman" w:cs="Times New Roman"/>
                <w:sz w:val="24"/>
                <w:szCs w:val="24"/>
                <w:lang w:eastAsia="ru-RU"/>
              </w:rPr>
              <w:t>p&lt;</w:t>
            </w:r>
            <w:proofErr w:type="gramEnd"/>
            <w:r w:rsidRPr="00CE7278">
              <w:rPr>
                <w:rFonts w:ascii="Times New Roman" w:eastAsia="Times New Roman" w:hAnsi="Times New Roman" w:cs="Times New Roman"/>
                <w:sz w:val="24"/>
                <w:szCs w:val="24"/>
                <w:lang w:eastAsia="ru-RU"/>
              </w:rPr>
              <w:t>0,001</w:t>
            </w:r>
          </w:p>
        </w:tc>
        <w:tc>
          <w:tcPr>
            <w:tcW w:w="1439" w:type="pct"/>
            <w:shd w:val="clear" w:color="auto" w:fill="auto"/>
            <w:noWrap/>
            <w:hideMark/>
          </w:tcPr>
          <w:p w14:paraId="5C06988F" w14:textId="77777777" w:rsidR="00366501" w:rsidRPr="00CE7278" w:rsidRDefault="00504673" w:rsidP="00504673">
            <w:pPr>
              <w:spacing w:after="0" w:line="240" w:lineRule="auto"/>
              <w:jc w:val="center"/>
              <w:rPr>
                <w:rFonts w:ascii="Times New Roman" w:hAnsi="Times New Roman" w:cs="Times New Roman"/>
                <w:sz w:val="24"/>
                <w:szCs w:val="24"/>
              </w:rPr>
            </w:pPr>
            <w:r w:rsidRPr="00CE7278">
              <w:rPr>
                <w:rFonts w:ascii="Times New Roman" w:eastAsia="Times New Roman" w:hAnsi="Times New Roman" w:cs="Times New Roman"/>
                <w:sz w:val="24"/>
                <w:szCs w:val="24"/>
                <w:lang w:eastAsia="ru-RU"/>
              </w:rPr>
              <w:t>-</w:t>
            </w:r>
          </w:p>
        </w:tc>
        <w:tc>
          <w:tcPr>
            <w:tcW w:w="1421" w:type="pct"/>
            <w:shd w:val="clear" w:color="auto" w:fill="auto"/>
            <w:noWrap/>
            <w:hideMark/>
          </w:tcPr>
          <w:p w14:paraId="04179EAA" w14:textId="77777777" w:rsidR="00366501" w:rsidRPr="00CE7278" w:rsidRDefault="00504673" w:rsidP="00504673">
            <w:pPr>
              <w:spacing w:after="0" w:line="240" w:lineRule="auto"/>
              <w:jc w:val="center"/>
              <w:rPr>
                <w:rFonts w:ascii="Times New Roman" w:hAnsi="Times New Roman" w:cs="Times New Roman"/>
                <w:sz w:val="24"/>
                <w:szCs w:val="24"/>
              </w:rPr>
            </w:pPr>
            <w:r w:rsidRPr="00CE7278">
              <w:rPr>
                <w:rFonts w:ascii="Times New Roman" w:eastAsia="Times New Roman" w:hAnsi="Times New Roman" w:cs="Times New Roman"/>
                <w:sz w:val="24"/>
                <w:szCs w:val="24"/>
                <w:lang w:eastAsia="ru-RU"/>
              </w:rPr>
              <w:t>-</w:t>
            </w:r>
          </w:p>
        </w:tc>
      </w:tr>
      <w:tr w:rsidR="00CE7278" w:rsidRPr="00CE3629" w14:paraId="3A438039" w14:textId="77777777" w:rsidTr="00CE7278">
        <w:trPr>
          <w:trHeight w:val="288"/>
        </w:trPr>
        <w:tc>
          <w:tcPr>
            <w:tcW w:w="5000" w:type="pct"/>
            <w:gridSpan w:val="4"/>
            <w:vAlign w:val="center"/>
          </w:tcPr>
          <w:p w14:paraId="581BB6DF" w14:textId="6AEDCC82" w:rsidR="00CE7278" w:rsidRPr="00CE7278" w:rsidRDefault="00CE7278" w:rsidP="00CE7278">
            <w:pPr>
              <w:spacing w:after="0" w:line="240" w:lineRule="auto"/>
              <w:ind w:firstLine="447"/>
              <w:jc w:val="both"/>
              <w:textAlignment w:val="top"/>
              <w:rPr>
                <w:rFonts w:ascii="Times New Roman" w:eastAsia="Times New Roman" w:hAnsi="Times New Roman" w:cs="Times New Roman"/>
                <w:sz w:val="24"/>
                <w:szCs w:val="24"/>
                <w:lang w:eastAsia="ru-RU"/>
              </w:rPr>
            </w:pPr>
            <w:proofErr w:type="gramStart"/>
            <w:r w:rsidRPr="00CE7278">
              <w:rPr>
                <w:rFonts w:ascii="Times New Roman" w:eastAsia="Times New Roman" w:hAnsi="Times New Roman" w:cs="Times New Roman"/>
                <w:sz w:val="24"/>
                <w:szCs w:val="24"/>
                <w:lang w:eastAsia="ru-RU"/>
              </w:rPr>
              <w:t>Примечание  -</w:t>
            </w:r>
            <w:proofErr w:type="gramEnd"/>
            <w:r w:rsidRPr="00CE7278">
              <w:rPr>
                <w:rFonts w:ascii="Times New Roman" w:eastAsia="Times New Roman" w:hAnsi="Times New Roman" w:cs="Times New Roman"/>
                <w:sz w:val="24"/>
                <w:szCs w:val="24"/>
                <w:lang w:eastAsia="ru-RU"/>
              </w:rPr>
              <w:t xml:space="preserve"> ** - корреляция значима на уровне 0,01 (двухсторонняя)</w:t>
            </w:r>
          </w:p>
        </w:tc>
      </w:tr>
    </w:tbl>
    <w:p w14:paraId="60C79E15" w14:textId="77777777" w:rsidR="007E52A3" w:rsidRPr="00CE3629" w:rsidRDefault="007E52A3" w:rsidP="007E52A3">
      <w:pPr>
        <w:spacing w:after="0" w:line="240" w:lineRule="auto"/>
        <w:jc w:val="both"/>
        <w:textAlignment w:val="top"/>
        <w:rPr>
          <w:rFonts w:ascii="Times New Roman" w:eastAsia="Times New Roman" w:hAnsi="Times New Roman" w:cs="Times New Roman"/>
          <w:sz w:val="28"/>
          <w:szCs w:val="28"/>
          <w:lang w:eastAsia="ru-RU"/>
        </w:rPr>
      </w:pPr>
    </w:p>
    <w:p w14:paraId="1B49E29C" w14:textId="77777777" w:rsidR="00366501" w:rsidRPr="00CE3629" w:rsidRDefault="00366501" w:rsidP="00CE7278">
      <w:pPr>
        <w:spacing w:after="0" w:line="240" w:lineRule="auto"/>
        <w:ind w:firstLine="567"/>
        <w:jc w:val="both"/>
        <w:textAlignment w:val="top"/>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В ходе изучения отечественной и зарубежной литературы нами не было найдено аналогичных работ по оценкам качества жизни детей с врожденными пороками развития уха и медико-социальным факторам, формирующих данные оценки.</w:t>
      </w:r>
    </w:p>
    <w:p w14:paraId="7C874B4B" w14:textId="77777777" w:rsidR="00366501" w:rsidRPr="00CE3629" w:rsidRDefault="00366501" w:rsidP="00CE7278">
      <w:pPr>
        <w:spacing w:after="0" w:line="240" w:lineRule="auto"/>
        <w:ind w:firstLine="567"/>
        <w:jc w:val="both"/>
        <w:textAlignment w:val="top"/>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Данные социологического опроса позволили определить количественную оценку качества жизни детей, рожденных с микротией и атрезией наружного слухового прохода - физического и психосоциального функционирования. Установлено, что в целом, по обеим группам самые высокие показатели отмечены по шкале физического функционирования. Родители ранее прооперированных детей показывали наиболее низкие оценки по всем четырем шкалам показателя КЖ.</w:t>
      </w:r>
    </w:p>
    <w:p w14:paraId="6D60672B" w14:textId="77777777" w:rsidR="00366501" w:rsidRPr="00CE3629" w:rsidRDefault="00366501" w:rsidP="00CE7278">
      <w:pPr>
        <w:spacing w:after="0" w:line="240" w:lineRule="auto"/>
        <w:ind w:firstLine="567"/>
        <w:jc w:val="both"/>
        <w:textAlignment w:val="top"/>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Дети с двухсторонней патологией достоверно чаще отмечали низкие баллы по шкалам социального и ролевого функционирования. В группе 5-7 летних детей в сравнении с 2-4 летними выявлены низкие баллы эмоционального, социального и ролевого функционирования. По нашему мнению, такая разница в оценках связана с тем, что в предшкольном периоде у ребенка все более сильными становятся потребность в друзьях, резко возрастает интерес к окружающей среде, складываются предпочтения по гендерному признаку, формируется произвольная память и воображение, которая интегрирует с речью и мышлением.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w:t>
      </w:r>
    </w:p>
    <w:p w14:paraId="2662BE41" w14:textId="77777777" w:rsidR="00366501" w:rsidRPr="00CE3629" w:rsidRDefault="00366501" w:rsidP="00CE7278">
      <w:pPr>
        <w:spacing w:after="0" w:line="240" w:lineRule="auto"/>
        <w:ind w:firstLine="567"/>
        <w:jc w:val="both"/>
        <w:textAlignment w:val="top"/>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Можно сказать, что пациенты с пороками развития уха имеют два комплекса проблем: функциональный (затруднено ношение очков и слуховых аппаратов, нарушение слуха, обильное образование серы, рецидивирующие гнойные процессы) и психофизиологический (снижение самооценки и социализации, некоторые трудности в обучении, нарушение поведения, нарушение топики звуков).</w:t>
      </w:r>
    </w:p>
    <w:p w14:paraId="3529912A" w14:textId="31451500" w:rsidR="00366501" w:rsidRPr="00CE3629" w:rsidRDefault="007C473B" w:rsidP="00CE7278">
      <w:pPr>
        <w:spacing w:after="0" w:line="240" w:lineRule="auto"/>
        <w:ind w:firstLine="567"/>
        <w:jc w:val="both"/>
        <w:textAlignment w:val="top"/>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lastRenderedPageBreak/>
        <w:t>Вышеприведенные данные исследования качества жизни детей 2-4 и 5-7 лет были освещены в публикации исследователя Имангалиевой Асель Ас</w:t>
      </w:r>
      <w:r w:rsidR="007815A4">
        <w:rPr>
          <w:rFonts w:ascii="Times New Roman" w:eastAsia="Times New Roman" w:hAnsi="Times New Roman" w:cs="Times New Roman"/>
          <w:sz w:val="28"/>
          <w:szCs w:val="28"/>
          <w:lang w:eastAsia="ru-RU"/>
        </w:rPr>
        <w:t>каровны с соавторами (2021) [122</w:t>
      </w:r>
      <w:r w:rsidRPr="00CE3629">
        <w:rPr>
          <w:rFonts w:ascii="Times New Roman" w:eastAsia="Times New Roman" w:hAnsi="Times New Roman" w:cs="Times New Roman"/>
          <w:sz w:val="28"/>
          <w:szCs w:val="28"/>
          <w:lang w:eastAsia="ru-RU"/>
        </w:rPr>
        <w:t xml:space="preserve">]. </w:t>
      </w:r>
      <w:r w:rsidR="00366501" w:rsidRPr="00CE3629">
        <w:rPr>
          <w:rFonts w:ascii="Times New Roman" w:eastAsia="Times New Roman" w:hAnsi="Times New Roman" w:cs="Times New Roman"/>
          <w:sz w:val="28"/>
          <w:szCs w:val="28"/>
          <w:lang w:eastAsia="ru-RU"/>
        </w:rPr>
        <w:t>Полученные данные позволяют сделать вывод о том, что данная методика исследования может быть приемлема для Республики Казахстан, и это дает новые возможности для комплексной оценки состояния здоровья и целенаправленного отбора детей на лечебные мероприятия.</w:t>
      </w:r>
    </w:p>
    <w:p w14:paraId="16B2D206" w14:textId="52337BD8" w:rsidR="00366501" w:rsidRPr="00CE3629" w:rsidRDefault="00366501" w:rsidP="00CE7278">
      <w:pPr>
        <w:spacing w:after="0" w:line="240" w:lineRule="auto"/>
        <w:ind w:firstLine="567"/>
        <w:jc w:val="both"/>
        <w:textAlignment w:val="top"/>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В рамках проведенного исследования нами было доказано, что вопросы квалиметрии жизни пациентов с микротией и атрезией имеют важное значение. Так, нами было определено, что, несмотря на проблемы, которые доставляет микротия, латерализация (односторонний, двухсторонний порок) процесса все же играет роль в оценке качества жизни, и как следствие это может быть прямым фактором, влияющим на будущие процессы принятия решений в отношении реконструкции уха. Возможно, влияние микротии со временем может уменьшиться, когда другие аспекты их жизни (например, карьера, создание семьи) станут более ощ</w:t>
      </w:r>
      <w:r w:rsidR="007815A4">
        <w:rPr>
          <w:rFonts w:ascii="Times New Roman" w:eastAsia="Times New Roman" w:hAnsi="Times New Roman" w:cs="Times New Roman"/>
          <w:sz w:val="28"/>
          <w:szCs w:val="28"/>
          <w:lang w:eastAsia="ru-RU"/>
        </w:rPr>
        <w:t>утимыми, чем их внешний вид [123</w:t>
      </w:r>
      <w:r w:rsidRPr="00CE3629">
        <w:rPr>
          <w:rFonts w:ascii="Times New Roman" w:eastAsia="Times New Roman" w:hAnsi="Times New Roman" w:cs="Times New Roman"/>
          <w:sz w:val="28"/>
          <w:szCs w:val="28"/>
          <w:lang w:eastAsia="ru-RU"/>
        </w:rPr>
        <w:t>]. Медико-социальные аспекты, выявленные в процессе исследования, могут быть полезными, чтобы в дальнейшем разрабатывать адресные мероприятия для поддержки и правильных советов для данной категории детей и родителей. Родители - как важное звено в длинной цепи алгоритма лечения, должны чётко осознавать, что те или иные меры по принятию решений, прежде всего, будут отражаться на психоэмоциональных и физически</w:t>
      </w:r>
      <w:r w:rsidR="007815A4">
        <w:rPr>
          <w:rFonts w:ascii="Times New Roman" w:eastAsia="Times New Roman" w:hAnsi="Times New Roman" w:cs="Times New Roman"/>
          <w:sz w:val="28"/>
          <w:szCs w:val="28"/>
          <w:lang w:eastAsia="ru-RU"/>
        </w:rPr>
        <w:t>х компонентах жизни ребенка [124</w:t>
      </w:r>
      <w:r w:rsidRPr="00CE3629">
        <w:rPr>
          <w:rFonts w:ascii="Times New Roman" w:eastAsia="Times New Roman" w:hAnsi="Times New Roman" w:cs="Times New Roman"/>
          <w:sz w:val="28"/>
          <w:szCs w:val="28"/>
          <w:lang w:eastAsia="ru-RU"/>
        </w:rPr>
        <w:t>].</w:t>
      </w:r>
    </w:p>
    <w:p w14:paraId="652FFAE2" w14:textId="04B9D4BA" w:rsidR="00366501" w:rsidRPr="00CE3629" w:rsidRDefault="00366501" w:rsidP="00CE7278">
      <w:pPr>
        <w:spacing w:after="0" w:line="240" w:lineRule="auto"/>
        <w:ind w:firstLine="567"/>
        <w:jc w:val="both"/>
        <w:textAlignment w:val="top"/>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Зачастую «комплексы» взрослых толкают семьи на принятие скоротечных решений об операциональных интервенциях. Безусловно, двухсторонние процессы требуют вмешательства, чтобы не пропустить «золотой период» влияний на развитие слухоречевых и интеллектуальных навыков, и именно в этот момент необходима помощь мультидисциплинарной команды для детальной оценки, подготовки пациентов и их родителей, а главное - правильному решению по оказанию </w:t>
      </w:r>
      <w:r w:rsidR="007815A4">
        <w:rPr>
          <w:rFonts w:ascii="Times New Roman" w:eastAsia="Times New Roman" w:hAnsi="Times New Roman" w:cs="Times New Roman"/>
          <w:sz w:val="28"/>
          <w:szCs w:val="28"/>
          <w:lang w:eastAsia="ru-RU"/>
        </w:rPr>
        <w:t>помощи ребенку с патологией [125</w:t>
      </w:r>
      <w:r w:rsidRPr="00CE3629">
        <w:rPr>
          <w:rFonts w:ascii="Times New Roman" w:eastAsia="Times New Roman" w:hAnsi="Times New Roman" w:cs="Times New Roman"/>
          <w:sz w:val="28"/>
          <w:szCs w:val="28"/>
          <w:lang w:eastAsia="ru-RU"/>
        </w:rPr>
        <w:t>].</w:t>
      </w:r>
    </w:p>
    <w:p w14:paraId="7CB88D9C" w14:textId="0F54B834" w:rsidR="00366501" w:rsidRPr="00CE3629" w:rsidRDefault="00366501" w:rsidP="00CE7278">
      <w:pPr>
        <w:spacing w:after="0" w:line="240" w:lineRule="auto"/>
        <w:ind w:firstLine="567"/>
        <w:jc w:val="both"/>
        <w:textAlignment w:val="top"/>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Основным фактором в решении этой проблемы являются мультидисциплинарный подход, доверительные и доброжелательные отношения между врачом и </w:t>
      </w:r>
      <w:r w:rsidR="007815A4">
        <w:rPr>
          <w:rFonts w:ascii="Times New Roman" w:eastAsia="Times New Roman" w:hAnsi="Times New Roman" w:cs="Times New Roman"/>
          <w:sz w:val="28"/>
          <w:szCs w:val="28"/>
          <w:lang w:eastAsia="ru-RU"/>
        </w:rPr>
        <w:t>пациентом и участие близких [126</w:t>
      </w:r>
      <w:r w:rsidRPr="00CE3629">
        <w:rPr>
          <w:rFonts w:ascii="Times New Roman" w:eastAsia="Times New Roman" w:hAnsi="Times New Roman" w:cs="Times New Roman"/>
          <w:sz w:val="28"/>
          <w:szCs w:val="28"/>
          <w:lang w:eastAsia="ru-RU"/>
        </w:rPr>
        <w:t>]. Необходимость в качественной и полной информации, поддержке и лечебных мероприятиях высока. Некоторые из манипуляций сложны и получаемые результаты могут быть вариабельны. Сегодня мы не имеем программы и стандарты оказания помощи на национальном уровне для лечения и реабилитации данной категории пациентов.</w:t>
      </w:r>
    </w:p>
    <w:p w14:paraId="4F1D8DE3" w14:textId="77777777" w:rsidR="00366501" w:rsidRPr="00CE3629" w:rsidRDefault="00366501" w:rsidP="00CE7278">
      <w:pPr>
        <w:spacing w:after="0" w:line="240" w:lineRule="auto"/>
        <w:ind w:firstLine="567"/>
        <w:jc w:val="both"/>
        <w:textAlignment w:val="top"/>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Проведенное нами одномоментное поперечное исследование имеет ряд ограничений, которые необходимо учитывать при интерпретации результатов. Социологический опрос участников исследования имеет субъективный характер и может влиять на общие результаты исследования. Но, несмотря на данные недостатки, исследование имеет свои достоинства. Работа является </w:t>
      </w:r>
      <w:r w:rsidR="00EB4EEA" w:rsidRPr="00CE3629">
        <w:rPr>
          <w:rFonts w:ascii="Times New Roman" w:eastAsia="Times New Roman" w:hAnsi="Times New Roman" w:cs="Times New Roman"/>
          <w:sz w:val="28"/>
          <w:szCs w:val="28"/>
          <w:lang w:eastAsia="ru-RU"/>
        </w:rPr>
        <w:t>первой и в своем роде фундаментальной</w:t>
      </w:r>
      <w:r w:rsidRPr="00CE3629">
        <w:rPr>
          <w:rFonts w:ascii="Times New Roman" w:eastAsia="Times New Roman" w:hAnsi="Times New Roman" w:cs="Times New Roman"/>
          <w:sz w:val="28"/>
          <w:szCs w:val="28"/>
          <w:lang w:eastAsia="ru-RU"/>
        </w:rPr>
        <w:t xml:space="preserve"> на территории Республики Казахстан. Она посвящена детям с одним из видов орфанных заболеваниий - тяжелым формам </w:t>
      </w:r>
      <w:r w:rsidRPr="00CE3629">
        <w:rPr>
          <w:rFonts w:ascii="Times New Roman" w:eastAsia="Times New Roman" w:hAnsi="Times New Roman" w:cs="Times New Roman"/>
          <w:sz w:val="28"/>
          <w:szCs w:val="28"/>
          <w:lang w:eastAsia="ru-RU"/>
        </w:rPr>
        <w:lastRenderedPageBreak/>
        <w:t xml:space="preserve">микротии и атрезии наружного слухового прохода и основана на оценке </w:t>
      </w:r>
      <w:proofErr w:type="gramStart"/>
      <w:r w:rsidRPr="00CE3629">
        <w:rPr>
          <w:rFonts w:ascii="Times New Roman" w:eastAsia="Times New Roman" w:hAnsi="Times New Roman" w:cs="Times New Roman"/>
          <w:sz w:val="28"/>
          <w:szCs w:val="28"/>
          <w:lang w:eastAsia="ru-RU"/>
        </w:rPr>
        <w:t>медико-социальных аспектов</w:t>
      </w:r>
      <w:proofErr w:type="gramEnd"/>
      <w:r w:rsidRPr="00CE3629">
        <w:rPr>
          <w:rFonts w:ascii="Times New Roman" w:eastAsia="Times New Roman" w:hAnsi="Times New Roman" w:cs="Times New Roman"/>
          <w:sz w:val="28"/>
          <w:szCs w:val="28"/>
          <w:lang w:eastAsia="ru-RU"/>
        </w:rPr>
        <w:t xml:space="preserve"> формирующих </w:t>
      </w:r>
      <w:r w:rsidR="007C473B" w:rsidRPr="00CE3629">
        <w:rPr>
          <w:rFonts w:ascii="Times New Roman" w:eastAsia="Times New Roman" w:hAnsi="Times New Roman" w:cs="Times New Roman"/>
          <w:sz w:val="28"/>
          <w:szCs w:val="28"/>
          <w:lang w:eastAsia="ru-RU"/>
        </w:rPr>
        <w:t>составляющие качества жизни</w:t>
      </w:r>
      <w:r w:rsidRPr="00CE3629">
        <w:rPr>
          <w:rFonts w:ascii="Times New Roman" w:eastAsia="Times New Roman" w:hAnsi="Times New Roman" w:cs="Times New Roman"/>
          <w:sz w:val="28"/>
          <w:szCs w:val="28"/>
          <w:lang w:eastAsia="ru-RU"/>
        </w:rPr>
        <w:t>.</w:t>
      </w:r>
    </w:p>
    <w:p w14:paraId="3BD90CD1" w14:textId="77777777" w:rsidR="00366501" w:rsidRPr="00CE3629" w:rsidRDefault="00366501" w:rsidP="00CE7278">
      <w:pPr>
        <w:spacing w:after="0" w:line="240" w:lineRule="auto"/>
        <w:ind w:firstLine="567"/>
        <w:jc w:val="both"/>
        <w:textAlignment w:val="top"/>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Выводы</w:t>
      </w:r>
    </w:p>
    <w:p w14:paraId="10CD6F1E" w14:textId="77777777" w:rsidR="00366501" w:rsidRPr="00CE3629" w:rsidRDefault="00366501" w:rsidP="00CE7278">
      <w:pPr>
        <w:spacing w:after="0" w:line="240" w:lineRule="auto"/>
        <w:ind w:firstLine="567"/>
        <w:jc w:val="both"/>
        <w:textAlignment w:val="top"/>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Выбранный нами возраст для исследования характеризуется изменениями в физиологии и психологии ребенка, увеличением нагрузок, появлением новых интересов, привязанностей, формированием собственных взглядов.</w:t>
      </w:r>
    </w:p>
    <w:p w14:paraId="342C866D" w14:textId="77777777" w:rsidR="00366501" w:rsidRPr="00CE3629" w:rsidRDefault="00366501" w:rsidP="00CE7278">
      <w:pPr>
        <w:spacing w:after="0" w:line="240" w:lineRule="auto"/>
        <w:ind w:firstLine="567"/>
        <w:jc w:val="both"/>
        <w:textAlignment w:val="top"/>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Исследование показало, что агрегированные показатели качества жизни - «Физическая оценка резюме здоровья» и «Психоэмоциональная оценка резюме здоровья» в популяции детей с микротиями 2-4 лет выше, чем в категории 5-7 летних.</w:t>
      </w:r>
    </w:p>
    <w:p w14:paraId="2B2DC3BD" w14:textId="77777777" w:rsidR="00366501" w:rsidRPr="00CE3629" w:rsidRDefault="00366501" w:rsidP="00CE7278">
      <w:pPr>
        <w:spacing w:after="0" w:line="240" w:lineRule="auto"/>
        <w:ind w:firstLine="567"/>
        <w:jc w:val="both"/>
        <w:textAlignment w:val="top"/>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У детей с двухсторонними пороками уха и ранее оперированных детей отмечены низкие параметры качества жизни.</w:t>
      </w:r>
    </w:p>
    <w:p w14:paraId="15BAEFB9" w14:textId="77777777" w:rsidR="00366501" w:rsidRPr="00CE3629" w:rsidRDefault="00366501" w:rsidP="00CE7278">
      <w:pPr>
        <w:spacing w:after="0" w:line="240" w:lineRule="auto"/>
        <w:ind w:firstLine="567"/>
        <w:jc w:val="both"/>
        <w:textAlignment w:val="top"/>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Доказано, что уровень образования родителей, финансовое положение семьи, информированность родителей влияет на принятие решений в отношении операционных интервенций.</w:t>
      </w:r>
    </w:p>
    <w:p w14:paraId="3F8B3950" w14:textId="77777777" w:rsidR="00366501" w:rsidRPr="00CE3629" w:rsidRDefault="00366501" w:rsidP="00CE7278">
      <w:pPr>
        <w:spacing w:after="0" w:line="240" w:lineRule="auto"/>
        <w:ind w:firstLine="567"/>
        <w:jc w:val="both"/>
        <w:textAlignment w:val="top"/>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Проведение реабилитационных мероприятий требует мультидисциплинарного подхода с привлечением к работе педиатра, оториноларинголога, аудиолога, сурдопедагога, психолога, невропатолога, челюстно-лицевого хирурга, специально обученной медицинской сестры, родителей и т.д.</w:t>
      </w:r>
    </w:p>
    <w:p w14:paraId="5B22993D" w14:textId="77777777" w:rsidR="00540608" w:rsidRPr="00CE3629" w:rsidRDefault="00540608" w:rsidP="00CE7278">
      <w:pPr>
        <w:pStyle w:val="af4"/>
        <w:shd w:val="clear" w:color="auto" w:fill="FFFFFF"/>
        <w:spacing w:before="0" w:beforeAutospacing="0" w:after="0" w:afterAutospacing="0"/>
        <w:ind w:firstLine="567"/>
        <w:jc w:val="both"/>
        <w:rPr>
          <w:sz w:val="28"/>
          <w:szCs w:val="28"/>
        </w:rPr>
      </w:pPr>
    </w:p>
    <w:p w14:paraId="66FE4D00" w14:textId="77777777" w:rsidR="00CE7278" w:rsidRDefault="00CE7278" w:rsidP="00C82DDF">
      <w:pPr>
        <w:pStyle w:val="af4"/>
        <w:shd w:val="clear" w:color="auto" w:fill="FFFFFF"/>
        <w:spacing w:before="0" w:beforeAutospacing="0" w:after="0" w:afterAutospacing="0"/>
        <w:ind w:firstLine="709"/>
        <w:jc w:val="both"/>
        <w:rPr>
          <w:b/>
          <w:sz w:val="28"/>
          <w:szCs w:val="28"/>
        </w:rPr>
      </w:pPr>
      <w:r>
        <w:rPr>
          <w:b/>
          <w:sz w:val="28"/>
          <w:szCs w:val="28"/>
        </w:rPr>
        <w:br w:type="page"/>
      </w:r>
    </w:p>
    <w:p w14:paraId="595D9792" w14:textId="777BE49D" w:rsidR="00C82DDF" w:rsidRPr="00CE3629" w:rsidRDefault="00C82DDF" w:rsidP="00CE7278">
      <w:pPr>
        <w:pStyle w:val="af4"/>
        <w:shd w:val="clear" w:color="auto" w:fill="FFFFFF"/>
        <w:spacing w:before="0" w:beforeAutospacing="0" w:after="0" w:afterAutospacing="0"/>
        <w:ind w:firstLine="567"/>
        <w:jc w:val="both"/>
        <w:rPr>
          <w:b/>
          <w:bCs/>
          <w:sz w:val="28"/>
          <w:szCs w:val="28"/>
        </w:rPr>
      </w:pPr>
      <w:r w:rsidRPr="00CE3629">
        <w:rPr>
          <w:b/>
          <w:sz w:val="28"/>
          <w:szCs w:val="28"/>
        </w:rPr>
        <w:lastRenderedPageBreak/>
        <w:t xml:space="preserve">6 </w:t>
      </w:r>
      <w:r w:rsidRPr="00CE3629">
        <w:rPr>
          <w:b/>
          <w:bCs/>
          <w:sz w:val="28"/>
          <w:szCs w:val="28"/>
        </w:rPr>
        <w:t xml:space="preserve">ЭКСПЕРТНАЯ ОЦЕНКА МЕДИКО-ОРГАНИЗАЦИОННОЙ ПОМОЩИ ДЕТЯМ С ВРОЖДЕННЫМИ ПОРОКАМИ РАЗВИТИЯ УХА </w:t>
      </w:r>
    </w:p>
    <w:p w14:paraId="768C90C8" w14:textId="77777777" w:rsidR="00C82DDF" w:rsidRPr="00CE3629" w:rsidRDefault="00C82DDF" w:rsidP="00CE7278">
      <w:pPr>
        <w:pStyle w:val="af4"/>
        <w:shd w:val="clear" w:color="auto" w:fill="FFFFFF"/>
        <w:spacing w:before="0" w:beforeAutospacing="0" w:after="0" w:afterAutospacing="0"/>
        <w:ind w:firstLine="567"/>
        <w:jc w:val="both"/>
        <w:rPr>
          <w:b/>
          <w:bCs/>
          <w:sz w:val="28"/>
          <w:szCs w:val="28"/>
        </w:rPr>
      </w:pPr>
    </w:p>
    <w:p w14:paraId="2208371F" w14:textId="0E15F573" w:rsidR="00C82DDF" w:rsidRPr="00CE7278" w:rsidRDefault="00CE7278" w:rsidP="00CE7278">
      <w:pPr>
        <w:pStyle w:val="af4"/>
        <w:shd w:val="clear" w:color="auto" w:fill="FFFFFF"/>
        <w:spacing w:before="0" w:beforeAutospacing="0" w:after="0" w:afterAutospacing="0"/>
        <w:ind w:firstLine="567"/>
        <w:jc w:val="both"/>
        <w:rPr>
          <w:b/>
          <w:sz w:val="28"/>
          <w:szCs w:val="28"/>
        </w:rPr>
      </w:pPr>
      <w:r>
        <w:rPr>
          <w:b/>
          <w:bCs/>
          <w:sz w:val="28"/>
          <w:szCs w:val="28"/>
        </w:rPr>
        <w:t xml:space="preserve">6.1 </w:t>
      </w:r>
      <w:r w:rsidR="00C82DDF" w:rsidRPr="00CE3629">
        <w:rPr>
          <w:b/>
          <w:bCs/>
          <w:sz w:val="28"/>
          <w:szCs w:val="28"/>
        </w:rPr>
        <w:t xml:space="preserve">Методика </w:t>
      </w:r>
      <w:r w:rsidR="00C82DDF" w:rsidRPr="00CE3629">
        <w:rPr>
          <w:b/>
          <w:bCs/>
          <w:sz w:val="28"/>
          <w:szCs w:val="28"/>
          <w:lang w:val="en-US"/>
        </w:rPr>
        <w:t>RAND</w:t>
      </w:r>
      <w:r w:rsidR="00C82DDF" w:rsidRPr="00CE3629">
        <w:rPr>
          <w:b/>
          <w:bCs/>
          <w:sz w:val="28"/>
          <w:szCs w:val="28"/>
        </w:rPr>
        <w:t xml:space="preserve"> / </w:t>
      </w:r>
      <w:r w:rsidR="00C82DDF" w:rsidRPr="00CE3629">
        <w:rPr>
          <w:b/>
          <w:bCs/>
          <w:sz w:val="28"/>
          <w:szCs w:val="28"/>
          <w:lang w:val="en-US"/>
        </w:rPr>
        <w:t>UCLA</w:t>
      </w:r>
      <w:r w:rsidR="00C82DDF" w:rsidRPr="00CE3629">
        <w:rPr>
          <w:b/>
          <w:bCs/>
          <w:sz w:val="28"/>
          <w:szCs w:val="28"/>
        </w:rPr>
        <w:t xml:space="preserve"> при ВПР уха у детей</w:t>
      </w:r>
    </w:p>
    <w:p w14:paraId="303762F3"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Показатели статистики говорят о необходимости четко слаженных действий медицинских работников на всех уровнях оказания медицинской помощи для своевременной диагностики и оказания необходимого лечения, учитывая мировой технический и медицинский прогресс. </w:t>
      </w:r>
    </w:p>
    <w:p w14:paraId="57DBD114"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С развитием мирового технологического прогресса в медицинской помощи детям с врожденными аномалиями развития уха значительно улучшилась диагностика, лечение и реабилитация таких пациентов.  Современные технологии позволяют более точно определить аномалии развития уха еще на ст</w:t>
      </w:r>
      <w:r w:rsidR="00BC2A47" w:rsidRPr="00CE3629">
        <w:rPr>
          <w:rFonts w:ascii="Times New Roman" w:hAnsi="Times New Roman" w:cs="Times New Roman"/>
          <w:sz w:val="28"/>
          <w:szCs w:val="28"/>
        </w:rPr>
        <w:t>адии беременности. Ультразвуковы</w:t>
      </w:r>
      <w:r w:rsidRPr="00CE3629">
        <w:rPr>
          <w:rFonts w:ascii="Times New Roman" w:hAnsi="Times New Roman" w:cs="Times New Roman"/>
          <w:sz w:val="28"/>
          <w:szCs w:val="28"/>
        </w:rPr>
        <w:t xml:space="preserve">е </w:t>
      </w:r>
      <w:r w:rsidR="00BC2A47" w:rsidRPr="00CE3629">
        <w:rPr>
          <w:rFonts w:ascii="Times New Roman" w:hAnsi="Times New Roman" w:cs="Times New Roman"/>
          <w:sz w:val="28"/>
          <w:szCs w:val="28"/>
        </w:rPr>
        <w:t>методы лучевой диагностики</w:t>
      </w:r>
      <w:r w:rsidRPr="00CE3629">
        <w:rPr>
          <w:rFonts w:ascii="Times New Roman" w:hAnsi="Times New Roman" w:cs="Times New Roman"/>
          <w:sz w:val="28"/>
          <w:szCs w:val="28"/>
        </w:rPr>
        <w:t xml:space="preserve"> помогают визуализировать структуру уха и определить возможные дефекты. Развитие хирургических методик позволяет корректировать аномалии развития уха. Для этого используются различные техники реконструкции, включая пересадку хрящевых или костных тканей, а также использование имплантатов. Современные технологии протезирования уха помогают детям восстановить слуховые функции. Внутрикожные и внутрикостные аудиоустройства, такие как кохлеарные импланты, импланты костной проводимости позволяют детям получать звуковые сигналы и развивать слух. Технологический прогресс также затрагивает область реабилитации. Существуют компьютерные программы и приложения, которые помогают детям с врожденными аномалиями развития уха развивать речь и слух, обучают использованию слуховых аппаратов и аудиоустройств. С развитием интернет-технологий</w:t>
      </w:r>
      <w:r w:rsidR="00BC2A47" w:rsidRPr="00CE3629">
        <w:rPr>
          <w:rFonts w:ascii="Times New Roman" w:hAnsi="Times New Roman" w:cs="Times New Roman"/>
          <w:sz w:val="28"/>
          <w:szCs w:val="28"/>
        </w:rPr>
        <w:t xml:space="preserve">, </w:t>
      </w:r>
      <w:r w:rsidR="00D642CC" w:rsidRPr="00CE3629">
        <w:rPr>
          <w:rFonts w:ascii="Times New Roman" w:hAnsi="Times New Roman" w:cs="Times New Roman"/>
          <w:sz w:val="28"/>
          <w:szCs w:val="28"/>
        </w:rPr>
        <w:t>искусственного интеллекта</w:t>
      </w:r>
      <w:r w:rsidR="00BC2A47" w:rsidRPr="00CE3629">
        <w:rPr>
          <w:rFonts w:ascii="Times New Roman" w:hAnsi="Times New Roman" w:cs="Times New Roman"/>
          <w:sz w:val="28"/>
          <w:szCs w:val="28"/>
        </w:rPr>
        <w:t xml:space="preserve">, </w:t>
      </w:r>
      <w:r w:rsidRPr="00CE3629">
        <w:rPr>
          <w:rFonts w:ascii="Times New Roman" w:hAnsi="Times New Roman" w:cs="Times New Roman"/>
          <w:sz w:val="28"/>
          <w:szCs w:val="28"/>
        </w:rPr>
        <w:t>возможно удаленное консультирование и наблюдение за пациентами с врожденными аномалиями развития уха. Это особенно важно для детей, которым трудно добираться до специалистов. Эти технологические достижения значительно улучшили качество жизни детей с врожденными аномалиями развития уха. Они помогают диагностировать, лечить и реабилитировать пациентов, что способствует развитию их слуховых и речевых навыков. Учитывая мировой опыт, медицинская помощь пациентам с врожденными аномалиями развития уха в Республике Казахстан осуществляется с использованием современных технологий и методов. Вот некоторые из них:</w:t>
      </w:r>
    </w:p>
    <w:p w14:paraId="26F0CD13"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1. Диагностика: Врачи проводят комплексное обследование пациентов, включающее аудиометрию, импедансометрию, оценку слухового восприятия, КТ, МРТ. Это позволяет определить степень аномалии, установить причину </w:t>
      </w:r>
      <w:r w:rsidR="00BC2A47" w:rsidRPr="00CE3629">
        <w:rPr>
          <w:rFonts w:ascii="Times New Roman" w:hAnsi="Times New Roman" w:cs="Times New Roman"/>
          <w:sz w:val="28"/>
          <w:szCs w:val="28"/>
        </w:rPr>
        <w:t xml:space="preserve">потери слуха </w:t>
      </w:r>
      <w:r w:rsidRPr="00CE3629">
        <w:rPr>
          <w:rFonts w:ascii="Times New Roman" w:hAnsi="Times New Roman" w:cs="Times New Roman"/>
          <w:sz w:val="28"/>
          <w:szCs w:val="28"/>
        </w:rPr>
        <w:t>и оценить функциональное состояние уха.</w:t>
      </w:r>
    </w:p>
    <w:p w14:paraId="7EF81F73" w14:textId="654917D1"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2. Хирургическое лечение: В Казахстане </w:t>
      </w:r>
      <w:r w:rsidR="00BC2A47" w:rsidRPr="00CE3629">
        <w:rPr>
          <w:rFonts w:ascii="Times New Roman" w:hAnsi="Times New Roman" w:cs="Times New Roman"/>
          <w:sz w:val="28"/>
          <w:szCs w:val="28"/>
        </w:rPr>
        <w:t xml:space="preserve">в рамках Клиническиого протокола оперативного и диагностического вмешательства, Клинических протоколов медицинского вмешательства </w:t>
      </w:r>
      <w:r w:rsidRPr="00CE3629">
        <w:rPr>
          <w:rFonts w:ascii="Times New Roman" w:hAnsi="Times New Roman" w:cs="Times New Roman"/>
          <w:sz w:val="28"/>
          <w:szCs w:val="28"/>
        </w:rPr>
        <w:t xml:space="preserve">проводятся различные хирургические </w:t>
      </w:r>
      <w:r w:rsidR="008152D3" w:rsidRPr="00CE3629">
        <w:rPr>
          <w:rFonts w:ascii="Times New Roman" w:hAnsi="Times New Roman" w:cs="Times New Roman"/>
          <w:sz w:val="28"/>
          <w:szCs w:val="28"/>
        </w:rPr>
        <w:t>вмешательства</w:t>
      </w:r>
      <w:r w:rsidRPr="00CE3629">
        <w:rPr>
          <w:rFonts w:ascii="Times New Roman" w:hAnsi="Times New Roman" w:cs="Times New Roman"/>
          <w:sz w:val="28"/>
          <w:szCs w:val="28"/>
        </w:rPr>
        <w:t xml:space="preserve"> для </w:t>
      </w:r>
      <w:r w:rsidR="00D642CC" w:rsidRPr="00CE3629">
        <w:rPr>
          <w:rFonts w:ascii="Times New Roman" w:hAnsi="Times New Roman" w:cs="Times New Roman"/>
          <w:sz w:val="28"/>
          <w:szCs w:val="28"/>
        </w:rPr>
        <w:t xml:space="preserve">улучшения слуха при </w:t>
      </w:r>
      <w:r w:rsidR="00EB7AD4" w:rsidRPr="00CE3629">
        <w:rPr>
          <w:rFonts w:ascii="Times New Roman" w:hAnsi="Times New Roman" w:cs="Times New Roman"/>
          <w:sz w:val="28"/>
          <w:szCs w:val="28"/>
        </w:rPr>
        <w:t>ВПР уха</w:t>
      </w:r>
      <w:r w:rsidRPr="00CE3629">
        <w:rPr>
          <w:rFonts w:ascii="Times New Roman" w:hAnsi="Times New Roman" w:cs="Times New Roman"/>
          <w:sz w:val="28"/>
          <w:szCs w:val="28"/>
        </w:rPr>
        <w:t>. Это может включать</w:t>
      </w:r>
      <w:r w:rsidR="008152D3" w:rsidRPr="00CE3629">
        <w:rPr>
          <w:rFonts w:ascii="Times New Roman" w:hAnsi="Times New Roman" w:cs="Times New Roman"/>
          <w:sz w:val="28"/>
          <w:szCs w:val="28"/>
        </w:rPr>
        <w:t xml:space="preserve"> следующее:</w:t>
      </w:r>
      <w:r w:rsidRPr="00CE3629">
        <w:rPr>
          <w:rFonts w:ascii="Times New Roman" w:hAnsi="Times New Roman" w:cs="Times New Roman"/>
          <w:sz w:val="28"/>
          <w:szCs w:val="28"/>
        </w:rPr>
        <w:t xml:space="preserve"> </w:t>
      </w:r>
      <w:r w:rsidR="007A52B1" w:rsidRPr="00CE3629">
        <w:rPr>
          <w:rFonts w:ascii="Times New Roman" w:hAnsi="Times New Roman" w:cs="Times New Roman"/>
          <w:sz w:val="28"/>
          <w:szCs w:val="28"/>
        </w:rPr>
        <w:t>Оперативное лечение методом имплантации среднего уха. Кондуктивная и смешанная тугоухость</w:t>
      </w:r>
      <w:r w:rsidR="009A7D1A">
        <w:t xml:space="preserve"> </w:t>
      </w:r>
      <w:r w:rsidR="009A7D1A">
        <w:rPr>
          <w:rFonts w:ascii="Times New Roman" w:hAnsi="Times New Roman" w:cs="Times New Roman"/>
          <w:sz w:val="28"/>
          <w:szCs w:val="28"/>
        </w:rPr>
        <w:t>(</w:t>
      </w:r>
      <w:r w:rsidR="008152D3" w:rsidRPr="00CE3629">
        <w:rPr>
          <w:rFonts w:ascii="Times New Roman" w:hAnsi="Times New Roman" w:cs="Times New Roman"/>
          <w:sz w:val="28"/>
          <w:szCs w:val="28"/>
        </w:rPr>
        <w:t>Протокол № 9 -</w:t>
      </w:r>
      <w:r w:rsidR="008152D3" w:rsidRPr="00CE3629">
        <w:t xml:space="preserve"> </w:t>
      </w:r>
      <w:r w:rsidR="008152D3" w:rsidRPr="00CE3629">
        <w:rPr>
          <w:rFonts w:ascii="Times New Roman" w:hAnsi="Times New Roman" w:cs="Times New Roman"/>
          <w:sz w:val="28"/>
          <w:szCs w:val="28"/>
        </w:rPr>
        <w:t xml:space="preserve">Рекомендовано </w:t>
      </w:r>
      <w:r w:rsidR="008152D3" w:rsidRPr="00CE3629">
        <w:rPr>
          <w:rFonts w:ascii="Times New Roman" w:hAnsi="Times New Roman" w:cs="Times New Roman"/>
          <w:sz w:val="28"/>
          <w:szCs w:val="28"/>
        </w:rPr>
        <w:lastRenderedPageBreak/>
        <w:t>Экспертным советом РГП на ПХВ «Республиканский центр развития здравоохранения» М</w:t>
      </w:r>
      <w:r w:rsidR="00D33454" w:rsidRPr="00CE3629">
        <w:rPr>
          <w:rFonts w:ascii="Times New Roman" w:hAnsi="Times New Roman" w:cs="Times New Roman"/>
          <w:sz w:val="28"/>
          <w:szCs w:val="28"/>
        </w:rPr>
        <w:t>Зи</w:t>
      </w:r>
      <w:r w:rsidR="008152D3" w:rsidRPr="00CE3629">
        <w:rPr>
          <w:rFonts w:ascii="Times New Roman" w:hAnsi="Times New Roman" w:cs="Times New Roman"/>
          <w:sz w:val="28"/>
          <w:szCs w:val="28"/>
        </w:rPr>
        <w:t>СР РК от 12 декабря 2014 года</w:t>
      </w:r>
      <w:r w:rsidR="007A52B1" w:rsidRPr="00CE3629">
        <w:rPr>
          <w:rFonts w:ascii="Times New Roman" w:hAnsi="Times New Roman" w:cs="Times New Roman"/>
          <w:sz w:val="28"/>
          <w:szCs w:val="28"/>
        </w:rPr>
        <w:t xml:space="preserve">), </w:t>
      </w:r>
      <w:r w:rsidR="008152D3" w:rsidRPr="00CE3629">
        <w:rPr>
          <w:rFonts w:ascii="Times New Roman" w:hAnsi="Times New Roman" w:cs="Times New Roman"/>
          <w:sz w:val="28"/>
          <w:szCs w:val="28"/>
        </w:rPr>
        <w:t xml:space="preserve">Кохлеарная имплантация </w:t>
      </w:r>
      <w:r w:rsidR="009A7D1A">
        <w:rPr>
          <w:rFonts w:ascii="Times New Roman" w:hAnsi="Times New Roman" w:cs="Times New Roman"/>
          <w:sz w:val="28"/>
          <w:szCs w:val="28"/>
        </w:rPr>
        <w:t>(</w:t>
      </w:r>
      <w:r w:rsidR="008152D3" w:rsidRPr="00CE3629">
        <w:rPr>
          <w:rFonts w:ascii="Times New Roman" w:hAnsi="Times New Roman" w:cs="Times New Roman"/>
          <w:sz w:val="28"/>
          <w:szCs w:val="28"/>
        </w:rPr>
        <w:t xml:space="preserve">Протокол №76 - Одобрен Объединенной комиссией по качеству медицинских услуг МЗ РК от 31 октября 2019 года,), </w:t>
      </w:r>
      <w:r w:rsidR="00BC2A47" w:rsidRPr="00CE3629">
        <w:rPr>
          <w:rFonts w:ascii="Times New Roman" w:hAnsi="Times New Roman" w:cs="Times New Roman"/>
          <w:sz w:val="28"/>
          <w:szCs w:val="28"/>
        </w:rPr>
        <w:t>И</w:t>
      </w:r>
      <w:r w:rsidR="008152D3" w:rsidRPr="00CE3629">
        <w:rPr>
          <w:rFonts w:ascii="Times New Roman" w:hAnsi="Times New Roman" w:cs="Times New Roman"/>
          <w:sz w:val="28"/>
          <w:szCs w:val="28"/>
        </w:rPr>
        <w:t>мплантация</w:t>
      </w:r>
      <w:r w:rsidR="00BC2A47" w:rsidRPr="00CE3629">
        <w:rPr>
          <w:rFonts w:ascii="Times New Roman" w:hAnsi="Times New Roman" w:cs="Times New Roman"/>
          <w:sz w:val="28"/>
          <w:szCs w:val="28"/>
        </w:rPr>
        <w:t xml:space="preserve"> слухового аппарата костной проводимости</w:t>
      </w:r>
      <w:r w:rsidR="00BC2A47" w:rsidRPr="00CE3629">
        <w:t xml:space="preserve"> (</w:t>
      </w:r>
      <w:r w:rsidR="007A52B1" w:rsidRPr="00CE3629">
        <w:rPr>
          <w:rFonts w:ascii="Times New Roman" w:hAnsi="Times New Roman" w:cs="Times New Roman"/>
          <w:sz w:val="28"/>
          <w:szCs w:val="28"/>
        </w:rPr>
        <w:t xml:space="preserve">Протокол №160 </w:t>
      </w:r>
      <w:r w:rsidR="008152D3" w:rsidRPr="00CE3629">
        <w:rPr>
          <w:rFonts w:ascii="Times New Roman" w:hAnsi="Times New Roman" w:cs="Times New Roman"/>
          <w:sz w:val="28"/>
          <w:szCs w:val="28"/>
        </w:rPr>
        <w:t>- О</w:t>
      </w:r>
      <w:r w:rsidR="00BC2A47" w:rsidRPr="00CE3629">
        <w:rPr>
          <w:rFonts w:ascii="Times New Roman" w:hAnsi="Times New Roman" w:cs="Times New Roman"/>
          <w:sz w:val="28"/>
          <w:szCs w:val="28"/>
        </w:rPr>
        <w:t>добрен Объединенной комиссией по качеству медицинских услуг МЗ РК от 13 мая 2022 года)</w:t>
      </w:r>
      <w:r w:rsidRPr="00CE3629">
        <w:rPr>
          <w:rFonts w:ascii="Times New Roman" w:hAnsi="Times New Roman" w:cs="Times New Roman"/>
          <w:sz w:val="28"/>
          <w:szCs w:val="28"/>
        </w:rPr>
        <w:t>. Хирургическое лечение проводится опытными специалистами с использованием современного оборудования.</w:t>
      </w:r>
    </w:p>
    <w:p w14:paraId="0FDB7EE8"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3. Протезирование и слуховые аппараты: В случае, если хирургическое вмешательство невозможно или нецелесообразно, пациентам могут быть предложены слуховые аппараты или имплантаты. Медицинские специалисты помогают выбрать наиболее подходящий вариант для каждого пациента и обеспечивают соответствующую поддержку и настройку.</w:t>
      </w:r>
    </w:p>
    <w:p w14:paraId="72A05522"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4. Реабилитация: После операции или протезирования пациентам предоставляется реабилитационная помощь, включающая занятия с логопедом, речевой терапией, а также тренировки для развития слуховых навыков. Это помогает пациентам адаптироваться к изменениям и достичь максимально возможного уровня слуха и речи.</w:t>
      </w:r>
    </w:p>
    <w:p w14:paraId="0BEEE4CD"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5. Консультации специалистов: В процессе комплексного обследования пациенты могут быть направлены на консультацию к различным специалистам, таким как оториноларинголог, сурдолог, аудиолог, генетик и т.д. Это позволяет получить мнение и экспертную оценку от разных специалистов и разработать оптимальный план лечения.</w:t>
      </w:r>
    </w:p>
    <w:p w14:paraId="66CC523B"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Представляя работников узких специальностей и работая в сфере оказания медицинской помощи непосредственно таким паци</w:t>
      </w:r>
      <w:r w:rsidR="00EB7AD4" w:rsidRPr="00CE3629">
        <w:rPr>
          <w:rFonts w:ascii="Times New Roman" w:hAnsi="Times New Roman" w:cs="Times New Roman"/>
          <w:sz w:val="28"/>
          <w:szCs w:val="28"/>
        </w:rPr>
        <w:t xml:space="preserve">ентам, </w:t>
      </w:r>
      <w:proofErr w:type="gramStart"/>
      <w:r w:rsidR="00EB7AD4" w:rsidRPr="00CE3629">
        <w:rPr>
          <w:rFonts w:ascii="Times New Roman" w:hAnsi="Times New Roman" w:cs="Times New Roman"/>
          <w:sz w:val="28"/>
          <w:szCs w:val="28"/>
        </w:rPr>
        <w:t>невольно  сталкиваешься</w:t>
      </w:r>
      <w:proofErr w:type="gramEnd"/>
      <w:r w:rsidR="00EB7AD4" w:rsidRPr="00CE3629">
        <w:rPr>
          <w:rFonts w:ascii="Times New Roman" w:hAnsi="Times New Roman" w:cs="Times New Roman"/>
          <w:sz w:val="28"/>
          <w:szCs w:val="28"/>
        </w:rPr>
        <w:t xml:space="preserve"> </w:t>
      </w:r>
      <w:r w:rsidRPr="00CE3629">
        <w:rPr>
          <w:rFonts w:ascii="Times New Roman" w:hAnsi="Times New Roman" w:cs="Times New Roman"/>
          <w:sz w:val="28"/>
          <w:szCs w:val="28"/>
        </w:rPr>
        <w:t>с вопросами о преимуществах/недостатках той или иной процедуры, для того чтобы принять решение о необходимой диагностике и  полном лечении. Следовательно, необходим метод, который бы сочетал в себе наилучшие доступные научные данные с коллективным мнением экспертов о вынесении заключения относительно целесообразности выполнения процедуры, учитывая индивидуальные особенности заболевания.</w:t>
      </w:r>
    </w:p>
    <w:p w14:paraId="0A1F0854" w14:textId="77777777" w:rsidR="00B44A83" w:rsidRDefault="00C82DDF" w:rsidP="00B44A83">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Зарубежный опыт аналогичных ситуаций использует различные методы оценки, одним из актуальных на сегодняшний день является методика RAND/UCLA (RAND - Research and Development).</w:t>
      </w:r>
    </w:p>
    <w:p w14:paraId="67D316FD" w14:textId="282E0FC0" w:rsidR="00C82DDF" w:rsidRPr="00CE3629" w:rsidRDefault="00C82DDF" w:rsidP="00B44A83">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Методика RAND/UCLA (RAND - Research and Development) разработана для оценки качества здравоохранения и принятия решений в медицинской практике. Она представляет собой структурированный подход, включающий экспертные оценки и коллективное принятие решений. Метод соответствия RAND/UCLA (RAM) был разработан в середине 1980-ых годов, в составе корпорации RAND/Калифорнийского университета в Лос-Анджелесе. Данный инструмент оценки является приемлемым в наше современное время, учитывая быстро развивающиеся технологии, так как растущая сложность медицинской помощи, приводит к тому, что некоторые пациенты не проходят процедуры, которые необходимы, а другие проходят процед</w:t>
      </w:r>
      <w:r w:rsidR="00441F72" w:rsidRPr="00CE3629">
        <w:rPr>
          <w:rFonts w:ascii="Times New Roman" w:hAnsi="Times New Roman" w:cs="Times New Roman"/>
          <w:sz w:val="28"/>
          <w:szCs w:val="28"/>
        </w:rPr>
        <w:t>уры в которых не нуждаются</w:t>
      </w:r>
      <w:r w:rsidRPr="00CE3629">
        <w:rPr>
          <w:rFonts w:ascii="Times New Roman" w:hAnsi="Times New Roman" w:cs="Times New Roman"/>
          <w:sz w:val="28"/>
          <w:szCs w:val="28"/>
        </w:rPr>
        <w:t xml:space="preserve">. </w:t>
      </w:r>
    </w:p>
    <w:p w14:paraId="2825C4D3"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shd w:val="clear" w:color="auto" w:fill="FFFFFF"/>
        </w:rPr>
        <w:lastRenderedPageBreak/>
        <w:t>Метод RAND/UCLA – это модифицированный метод Дельфи, который является методом экспертного оценивания. В отличие от оригинального метода Дельфи, применение данного метода направлено не на достижение консенсуса между экспертами, а на выявление согласия между ними. Данный метод позволяет объединить лучшие доступные научные данные о медицинских вмешательствах и мнение группы экспертов для получения итогового заключения о приемлемости применения медицинских вмешательств. Изначально метод RAND/UCLA был создан для ретроспективной оценки чрезмерного или недостаточного использования медицинских вмешательств, сегодня он часто используется для определения критериев приемлемости и необходимости использования того или иного медицинского вмешательства в странах Европы, Северной Америки, Восточной Азии при разработке клинических рекомендаций, критериев оценки качества медицинской помощи и в других целях</w:t>
      </w:r>
      <w:r w:rsidRPr="00CE3629">
        <w:rPr>
          <w:rFonts w:ascii="Times New Roman" w:hAnsi="Times New Roman" w:cs="Times New Roman"/>
          <w:sz w:val="28"/>
          <w:szCs w:val="28"/>
        </w:rPr>
        <w:t xml:space="preserve">. </w:t>
      </w:r>
    </w:p>
    <w:p w14:paraId="4BFC8F1E" w14:textId="77777777" w:rsidR="00C82DDF" w:rsidRPr="00CE3629" w:rsidRDefault="00C82DDF" w:rsidP="00CE7278">
      <w:pPr>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На основании результатов голосования каждой рекомендации присваивается балл от 1 до 9, где оценка 9 соответствует высокой степени приемлемости данной рекомендации для всех голосовавших, а оценка 1 – высокой степени неприемлемости. Эксперты в виде свободного текста должны будут прокомментировать рекомендацию, после чего опрос повторяется до трех раз, или пока не удастся достичь консенсуса. </w:t>
      </w:r>
    </w:p>
    <w:p w14:paraId="330B6224"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Применение методики </w:t>
      </w:r>
      <w:r w:rsidRPr="00CE3629">
        <w:rPr>
          <w:rFonts w:ascii="Times New Roman" w:hAnsi="Times New Roman" w:cs="Times New Roman"/>
          <w:sz w:val="28"/>
          <w:szCs w:val="28"/>
          <w:lang w:val="en-US"/>
        </w:rPr>
        <w:t>RAND</w:t>
      </w:r>
      <w:r w:rsidRPr="00CE3629">
        <w:rPr>
          <w:rFonts w:ascii="Times New Roman" w:hAnsi="Times New Roman" w:cs="Times New Roman"/>
          <w:sz w:val="28"/>
          <w:szCs w:val="28"/>
        </w:rPr>
        <w:t>/</w:t>
      </w:r>
      <w:r w:rsidRPr="00CE3629">
        <w:rPr>
          <w:rFonts w:ascii="Times New Roman" w:hAnsi="Times New Roman" w:cs="Times New Roman"/>
          <w:sz w:val="28"/>
          <w:szCs w:val="28"/>
          <w:lang w:val="en-US"/>
        </w:rPr>
        <w:t>UCLA</w:t>
      </w:r>
      <w:r w:rsidRPr="00CE3629">
        <w:rPr>
          <w:rFonts w:ascii="Times New Roman" w:hAnsi="Times New Roman" w:cs="Times New Roman"/>
          <w:sz w:val="28"/>
          <w:szCs w:val="28"/>
        </w:rPr>
        <w:t xml:space="preserve"> включает следующие шаги:</w:t>
      </w:r>
    </w:p>
    <w:p w14:paraId="56C0DCAA" w14:textId="4023A75C"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1. Формирование экспертной группы: Экспертная группа может состоять из ведущих специалистов в области врожденных аномалий развития уха, включая отоларингологов, аудиологов и генетиков. Эти эксперты будут участвовать в процессе оценки и принятия решений.</w:t>
      </w:r>
    </w:p>
    <w:p w14:paraId="3FDE3A94"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2. Разработка панели показателей: Панель показателей включает набор критериев, которые будут использоваться для оценки качества здравоохранения и принятия решений. Эти показатели должны быть релевантными для контекста врожденных аномалий развития уха.</w:t>
      </w:r>
    </w:p>
    <w:p w14:paraId="4B7A0AEB"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3. Оценка и согласование показателей: Экспертная группа оценивает каждый показатель в соответствии с его важностью и релевантностью. Затем происходит коллективное согласование, чтобы достичь консенсуса по каждому показателю.</w:t>
      </w:r>
    </w:p>
    <w:p w14:paraId="2401BA55"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4. Применение методики: Оценка качества здравоохранения и принятие решений происходят на основе разработанных показателей. Экспертная группа может использовать методику RAND/UCLA для оценки текущих практик, разработки рекомендаций и определения оптимальных подходов к лечению и реабилитации пациентов с врожденными аномалиями развития уха.</w:t>
      </w:r>
    </w:p>
    <w:p w14:paraId="71560400"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В Республике Казахстан методика RAND/UCLA может быть использована в контексте комплексного обследования пациентов с врожденными аномалиями развития уха. Она может быть полезной в оценке качества предоставляемой медицинской помощи, разработке клинических рекомендаций и определении оптимальных подходов к лечению и реабилитации.</w:t>
      </w:r>
    </w:p>
    <w:p w14:paraId="550BAEEB" w14:textId="157EAF49" w:rsidR="00C82DDF" w:rsidRPr="00CE3629" w:rsidRDefault="00C82DDF" w:rsidP="00B44A83">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lastRenderedPageBreak/>
        <w:t xml:space="preserve">Цель – использование метода RAND/UCLA для оценки решения различных задач существующих </w:t>
      </w:r>
      <w:proofErr w:type="gramStart"/>
      <w:r w:rsidRPr="00CE3629">
        <w:rPr>
          <w:rFonts w:ascii="Times New Roman" w:hAnsi="Times New Roman" w:cs="Times New Roman"/>
          <w:sz w:val="28"/>
          <w:szCs w:val="28"/>
        </w:rPr>
        <w:t>методов  диагностики</w:t>
      </w:r>
      <w:proofErr w:type="gramEnd"/>
      <w:r w:rsidRPr="00CE3629">
        <w:rPr>
          <w:rFonts w:ascii="Times New Roman" w:hAnsi="Times New Roman" w:cs="Times New Roman"/>
          <w:sz w:val="28"/>
          <w:szCs w:val="28"/>
        </w:rPr>
        <w:t>, лечения и реабилитации  детей с ВПР уха в РК, а также определения возможных путей его внедрения в сфере здравоохранения РК.</w:t>
      </w:r>
      <w:r w:rsidR="0006320B">
        <w:rPr>
          <w:rFonts w:ascii="Times New Roman" w:hAnsi="Times New Roman" w:cs="Times New Roman"/>
          <w:sz w:val="28"/>
          <w:szCs w:val="28"/>
        </w:rPr>
        <w:t xml:space="preserve"> </w:t>
      </w:r>
      <w:r w:rsidRPr="00CE3629">
        <w:rPr>
          <w:rFonts w:ascii="Times New Roman" w:hAnsi="Times New Roman" w:cs="Times New Roman"/>
          <w:sz w:val="28"/>
          <w:szCs w:val="28"/>
        </w:rPr>
        <w:t>Авторами данной работы был разработан опросник, учитывая необходимые параметры соотв</w:t>
      </w:r>
      <w:r w:rsidR="00A22ADF">
        <w:rPr>
          <w:rFonts w:ascii="Times New Roman" w:hAnsi="Times New Roman" w:cs="Times New Roman"/>
          <w:sz w:val="28"/>
          <w:szCs w:val="28"/>
        </w:rPr>
        <w:t>етствия методу оценки RAND/UCLA</w:t>
      </w:r>
      <w:r w:rsidRPr="00CE3629">
        <w:rPr>
          <w:rFonts w:ascii="Times New Roman" w:eastAsia="Times New Roman" w:hAnsi="Times New Roman" w:cs="Times New Roman"/>
          <w:sz w:val="28"/>
          <w:szCs w:val="28"/>
          <w:lang w:eastAsia="ru-RU"/>
        </w:rPr>
        <w:t>.</w:t>
      </w:r>
      <w:r w:rsidRPr="00CE3629">
        <w:rPr>
          <w:rFonts w:ascii="Times New Roman" w:hAnsi="Times New Roman" w:cs="Times New Roman"/>
          <w:sz w:val="28"/>
          <w:szCs w:val="28"/>
        </w:rPr>
        <w:t xml:space="preserve"> Опросник был пройден экспертной группой, в которую вошли врачи-эксперты следующег</w:t>
      </w:r>
      <w:r w:rsidR="00A009FA" w:rsidRPr="00CE3629">
        <w:rPr>
          <w:rFonts w:ascii="Times New Roman" w:hAnsi="Times New Roman" w:cs="Times New Roman"/>
          <w:sz w:val="28"/>
          <w:szCs w:val="28"/>
        </w:rPr>
        <w:t xml:space="preserve">о профиля: оториноларингологи, </w:t>
      </w:r>
      <w:r w:rsidRPr="00CE3629">
        <w:rPr>
          <w:rFonts w:ascii="Times New Roman" w:hAnsi="Times New Roman" w:cs="Times New Roman"/>
          <w:sz w:val="28"/>
          <w:szCs w:val="28"/>
        </w:rPr>
        <w:t xml:space="preserve">педиатры, сурдологи, аудиологи, отохирурги; общим количеством 9 специалистов. </w:t>
      </w:r>
    </w:p>
    <w:p w14:paraId="3C4243D7"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Результаты полученных данных в результате осуществленной экспертной оценки существующих методов диагностики, лечения и реабилитации детей с ВПР уха в РК, а также определения возможных путей его внедрения в сфере здравоохранения РК по</w:t>
      </w:r>
      <w:r w:rsidRPr="00CE3629">
        <w:t xml:space="preserve"> </w:t>
      </w:r>
      <w:r w:rsidRPr="00CE3629">
        <w:rPr>
          <w:rFonts w:ascii="Times New Roman" w:hAnsi="Times New Roman" w:cs="Times New Roman"/>
          <w:sz w:val="28"/>
          <w:szCs w:val="28"/>
        </w:rPr>
        <w:t xml:space="preserve">методу RAND/UCLA представлены в таблице </w:t>
      </w:r>
      <w:r w:rsidR="00543CE8" w:rsidRPr="00CE3629">
        <w:rPr>
          <w:rFonts w:ascii="Times New Roman" w:hAnsi="Times New Roman" w:cs="Times New Roman"/>
          <w:sz w:val="28"/>
          <w:szCs w:val="28"/>
        </w:rPr>
        <w:t>17</w:t>
      </w:r>
      <w:r w:rsidRPr="00CE3629">
        <w:rPr>
          <w:rFonts w:ascii="Times New Roman" w:hAnsi="Times New Roman" w:cs="Times New Roman"/>
          <w:sz w:val="28"/>
          <w:szCs w:val="28"/>
        </w:rPr>
        <w:t>.</w:t>
      </w:r>
    </w:p>
    <w:p w14:paraId="55315A1C" w14:textId="77777777" w:rsidR="00C82DDF" w:rsidRPr="00CE3629" w:rsidRDefault="00C82DDF" w:rsidP="00C82DDF">
      <w:pPr>
        <w:spacing w:after="0" w:line="240" w:lineRule="auto"/>
        <w:ind w:firstLine="709"/>
        <w:jc w:val="both"/>
        <w:rPr>
          <w:rFonts w:ascii="Times New Roman" w:hAnsi="Times New Roman" w:cs="Times New Roman"/>
          <w:sz w:val="28"/>
          <w:szCs w:val="28"/>
        </w:rPr>
      </w:pPr>
    </w:p>
    <w:p w14:paraId="615AB731" w14:textId="77777777" w:rsidR="00C82DDF" w:rsidRPr="00CE3629" w:rsidRDefault="00C82DDF" w:rsidP="00C82DDF">
      <w:pPr>
        <w:spacing w:after="0" w:line="240" w:lineRule="auto"/>
        <w:jc w:val="both"/>
        <w:rPr>
          <w:rFonts w:ascii="Times New Roman" w:hAnsi="Times New Roman" w:cs="Times New Roman"/>
          <w:sz w:val="28"/>
          <w:szCs w:val="28"/>
        </w:rPr>
      </w:pPr>
      <w:r w:rsidRPr="00CE3629">
        <w:rPr>
          <w:rFonts w:ascii="Times New Roman" w:hAnsi="Times New Roman" w:cs="Times New Roman"/>
          <w:sz w:val="28"/>
          <w:szCs w:val="28"/>
        </w:rPr>
        <w:t xml:space="preserve">Таблица </w:t>
      </w:r>
      <w:r w:rsidR="00543CE8" w:rsidRPr="00CE3629">
        <w:rPr>
          <w:rFonts w:ascii="Times New Roman" w:hAnsi="Times New Roman" w:cs="Times New Roman"/>
          <w:sz w:val="28"/>
          <w:szCs w:val="28"/>
        </w:rPr>
        <w:t>17</w:t>
      </w:r>
      <w:r w:rsidRPr="00CE3629">
        <w:rPr>
          <w:rFonts w:ascii="Times New Roman" w:hAnsi="Times New Roman" w:cs="Times New Roman"/>
          <w:sz w:val="28"/>
          <w:szCs w:val="28"/>
        </w:rPr>
        <w:t xml:space="preserve"> - Экспертной оценки существующих методов диагностики, лечения и реабилитации детей с ВПР уха в РК</w:t>
      </w:r>
    </w:p>
    <w:p w14:paraId="7032B687" w14:textId="77777777" w:rsidR="00C82DDF" w:rsidRPr="00CE3629" w:rsidRDefault="00C82DDF" w:rsidP="00C82DDF">
      <w:pPr>
        <w:spacing w:after="0" w:line="240" w:lineRule="auto"/>
        <w:jc w:val="both"/>
        <w:rPr>
          <w:rFonts w:ascii="Times New Roman" w:hAnsi="Times New Roman" w:cs="Times New Roman"/>
          <w:sz w:val="28"/>
          <w:szCs w:val="28"/>
        </w:rPr>
      </w:pPr>
    </w:p>
    <w:tbl>
      <w:tblPr>
        <w:tblStyle w:val="12"/>
        <w:tblW w:w="9631" w:type="dxa"/>
        <w:tblLook w:val="04A0" w:firstRow="1" w:lastRow="0" w:firstColumn="1" w:lastColumn="0" w:noHBand="0" w:noVBand="1"/>
      </w:tblPr>
      <w:tblGrid>
        <w:gridCol w:w="601"/>
        <w:gridCol w:w="5921"/>
        <w:gridCol w:w="1981"/>
        <w:gridCol w:w="1128"/>
      </w:tblGrid>
      <w:tr w:rsidR="00CE3629" w:rsidRPr="00CE3629" w14:paraId="3233E764" w14:textId="77777777" w:rsidTr="00B44A83">
        <w:trPr>
          <w:trHeight w:val="20"/>
        </w:trPr>
        <w:tc>
          <w:tcPr>
            <w:tcW w:w="601" w:type="dxa"/>
            <w:hideMark/>
          </w:tcPr>
          <w:p w14:paraId="6491502D"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w:t>
            </w:r>
          </w:p>
        </w:tc>
        <w:tc>
          <w:tcPr>
            <w:tcW w:w="5921" w:type="dxa"/>
            <w:hideMark/>
          </w:tcPr>
          <w:p w14:paraId="35BDC75C"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Варианты медицинских мер</w:t>
            </w:r>
          </w:p>
        </w:tc>
        <w:tc>
          <w:tcPr>
            <w:tcW w:w="1981" w:type="dxa"/>
            <w:hideMark/>
          </w:tcPr>
          <w:p w14:paraId="4C95D54F"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Средний</w:t>
            </w:r>
          </w:p>
          <w:p w14:paraId="2B251D14"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арифметический показатель</w:t>
            </w:r>
          </w:p>
        </w:tc>
        <w:tc>
          <w:tcPr>
            <w:tcW w:w="1128" w:type="dxa"/>
            <w:hideMark/>
          </w:tcPr>
          <w:p w14:paraId="49D958E3"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Медиана</w:t>
            </w:r>
          </w:p>
        </w:tc>
      </w:tr>
      <w:tr w:rsidR="00CE3629" w:rsidRPr="00CE3629" w14:paraId="5AD239E2" w14:textId="77777777" w:rsidTr="00B44A83">
        <w:trPr>
          <w:trHeight w:val="20"/>
        </w:trPr>
        <w:tc>
          <w:tcPr>
            <w:tcW w:w="601" w:type="dxa"/>
          </w:tcPr>
          <w:p w14:paraId="0C40A286"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p>
        </w:tc>
        <w:tc>
          <w:tcPr>
            <w:tcW w:w="5921" w:type="dxa"/>
          </w:tcPr>
          <w:p w14:paraId="028C79F5" w14:textId="77777777" w:rsidR="00937C26" w:rsidRDefault="00C82DDF" w:rsidP="00CE7278">
            <w:pPr>
              <w:spacing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МЕТОДЫ ДИАГНОСТИКИ ПРИ МИКРОТИИ И АТРЕ</w:t>
            </w:r>
          </w:p>
          <w:p w14:paraId="26A7B530" w14:textId="22431515" w:rsidR="00C82DDF" w:rsidRPr="00CE3629" w:rsidRDefault="00C82DDF" w:rsidP="00CE7278">
            <w:pPr>
              <w:spacing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ЗИИ НАРУЖНОГО СЛУХОВОГО ПРОХОДА У ДЕТЕЙ</w:t>
            </w:r>
          </w:p>
        </w:tc>
        <w:tc>
          <w:tcPr>
            <w:tcW w:w="1981" w:type="dxa"/>
          </w:tcPr>
          <w:p w14:paraId="0ADEC95C"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p>
        </w:tc>
        <w:tc>
          <w:tcPr>
            <w:tcW w:w="1128" w:type="dxa"/>
          </w:tcPr>
          <w:p w14:paraId="1FDF7683"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p>
        </w:tc>
      </w:tr>
      <w:tr w:rsidR="00CE7278" w:rsidRPr="00CE3629" w14:paraId="538C9395" w14:textId="77777777" w:rsidTr="00B44A83">
        <w:trPr>
          <w:trHeight w:val="20"/>
        </w:trPr>
        <w:tc>
          <w:tcPr>
            <w:tcW w:w="601" w:type="dxa"/>
          </w:tcPr>
          <w:p w14:paraId="4E89C143" w14:textId="53069365"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921" w:type="dxa"/>
          </w:tcPr>
          <w:p w14:paraId="15C813B0" w14:textId="3E51627B" w:rsidR="00CE7278" w:rsidRPr="00CE3629" w:rsidRDefault="00CE7278" w:rsidP="00CE7278">
            <w:pPr>
              <w:spacing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1981" w:type="dxa"/>
          </w:tcPr>
          <w:p w14:paraId="37A81371" w14:textId="533BEBE3"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28" w:type="dxa"/>
          </w:tcPr>
          <w:p w14:paraId="45FE9AFC" w14:textId="3CD55030"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CE3629" w:rsidRPr="00CE3629" w14:paraId="1260601A" w14:textId="77777777" w:rsidTr="00B44A83">
        <w:trPr>
          <w:trHeight w:val="20"/>
        </w:trPr>
        <w:tc>
          <w:tcPr>
            <w:tcW w:w="601" w:type="dxa"/>
          </w:tcPr>
          <w:p w14:paraId="4E037914"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p>
        </w:tc>
        <w:tc>
          <w:tcPr>
            <w:tcW w:w="5921" w:type="dxa"/>
          </w:tcPr>
          <w:p w14:paraId="7648D645"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bCs/>
                <w:sz w:val="24"/>
                <w:szCs w:val="24"/>
                <w:lang w:eastAsia="ru-RU"/>
              </w:rPr>
              <w:t>1-сторонняя патология</w:t>
            </w:r>
          </w:p>
        </w:tc>
        <w:tc>
          <w:tcPr>
            <w:tcW w:w="1981" w:type="dxa"/>
          </w:tcPr>
          <w:p w14:paraId="63510562"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p>
        </w:tc>
        <w:tc>
          <w:tcPr>
            <w:tcW w:w="1128" w:type="dxa"/>
          </w:tcPr>
          <w:p w14:paraId="3648653B"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p>
        </w:tc>
      </w:tr>
      <w:tr w:rsidR="00CE3629" w:rsidRPr="00CE3629" w14:paraId="06C0C387" w14:textId="77777777" w:rsidTr="00B44A83">
        <w:trPr>
          <w:trHeight w:val="20"/>
        </w:trPr>
        <w:tc>
          <w:tcPr>
            <w:tcW w:w="601" w:type="dxa"/>
            <w:hideMark/>
          </w:tcPr>
          <w:p w14:paraId="16538CDB"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1</w:t>
            </w:r>
          </w:p>
        </w:tc>
        <w:tc>
          <w:tcPr>
            <w:tcW w:w="5921" w:type="dxa"/>
            <w:hideMark/>
          </w:tcPr>
          <w:p w14:paraId="1E4F6502"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 xml:space="preserve">Осмотр генетика </w:t>
            </w:r>
          </w:p>
        </w:tc>
        <w:tc>
          <w:tcPr>
            <w:tcW w:w="1981" w:type="dxa"/>
            <w:hideMark/>
          </w:tcPr>
          <w:p w14:paraId="66E2C116"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7,66</w:t>
            </w:r>
          </w:p>
        </w:tc>
        <w:tc>
          <w:tcPr>
            <w:tcW w:w="1128" w:type="dxa"/>
            <w:hideMark/>
          </w:tcPr>
          <w:p w14:paraId="24164E26"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w:t>
            </w:r>
          </w:p>
        </w:tc>
      </w:tr>
      <w:tr w:rsidR="00CE3629" w:rsidRPr="00CE3629" w14:paraId="5638B61C" w14:textId="77777777" w:rsidTr="00B44A83">
        <w:trPr>
          <w:trHeight w:val="20"/>
        </w:trPr>
        <w:tc>
          <w:tcPr>
            <w:tcW w:w="601" w:type="dxa"/>
            <w:hideMark/>
          </w:tcPr>
          <w:p w14:paraId="2C19BC9B"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2</w:t>
            </w:r>
          </w:p>
        </w:tc>
        <w:tc>
          <w:tcPr>
            <w:tcW w:w="5921" w:type="dxa"/>
            <w:hideMark/>
          </w:tcPr>
          <w:p w14:paraId="72654060"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Осмотр неонатолога</w:t>
            </w:r>
          </w:p>
        </w:tc>
        <w:tc>
          <w:tcPr>
            <w:tcW w:w="1981" w:type="dxa"/>
            <w:hideMark/>
          </w:tcPr>
          <w:p w14:paraId="31639A50"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5,88</w:t>
            </w:r>
          </w:p>
        </w:tc>
        <w:tc>
          <w:tcPr>
            <w:tcW w:w="1128" w:type="dxa"/>
            <w:hideMark/>
          </w:tcPr>
          <w:p w14:paraId="5523B738"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5,5</w:t>
            </w:r>
          </w:p>
        </w:tc>
      </w:tr>
      <w:tr w:rsidR="00CE3629" w:rsidRPr="00CE3629" w14:paraId="0C6F325B" w14:textId="77777777" w:rsidTr="00B44A83">
        <w:trPr>
          <w:trHeight w:val="20"/>
        </w:trPr>
        <w:tc>
          <w:tcPr>
            <w:tcW w:w="601" w:type="dxa"/>
            <w:hideMark/>
          </w:tcPr>
          <w:p w14:paraId="58AF370C"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3</w:t>
            </w:r>
          </w:p>
        </w:tc>
        <w:tc>
          <w:tcPr>
            <w:tcW w:w="5921" w:type="dxa"/>
            <w:hideMark/>
          </w:tcPr>
          <w:p w14:paraId="54DFB042"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Осмотр педиатра</w:t>
            </w:r>
          </w:p>
        </w:tc>
        <w:tc>
          <w:tcPr>
            <w:tcW w:w="1981" w:type="dxa"/>
            <w:hideMark/>
          </w:tcPr>
          <w:p w14:paraId="2479B935"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6,11</w:t>
            </w:r>
          </w:p>
        </w:tc>
        <w:tc>
          <w:tcPr>
            <w:tcW w:w="1128" w:type="dxa"/>
            <w:hideMark/>
          </w:tcPr>
          <w:p w14:paraId="6CC2E8F0"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6,5</w:t>
            </w:r>
          </w:p>
        </w:tc>
      </w:tr>
      <w:tr w:rsidR="00CE3629" w:rsidRPr="00CE3629" w14:paraId="5DFE723B" w14:textId="77777777" w:rsidTr="00B44A83">
        <w:trPr>
          <w:trHeight w:val="20"/>
        </w:trPr>
        <w:tc>
          <w:tcPr>
            <w:tcW w:w="601" w:type="dxa"/>
            <w:hideMark/>
          </w:tcPr>
          <w:p w14:paraId="20EB8794"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4</w:t>
            </w:r>
          </w:p>
        </w:tc>
        <w:tc>
          <w:tcPr>
            <w:tcW w:w="5921" w:type="dxa"/>
            <w:hideMark/>
          </w:tcPr>
          <w:p w14:paraId="06BD0D4A"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Осмотр ЛОР</w:t>
            </w:r>
          </w:p>
        </w:tc>
        <w:tc>
          <w:tcPr>
            <w:tcW w:w="1981" w:type="dxa"/>
            <w:hideMark/>
          </w:tcPr>
          <w:p w14:paraId="1DB37F2A"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8,55</w:t>
            </w:r>
          </w:p>
        </w:tc>
        <w:tc>
          <w:tcPr>
            <w:tcW w:w="1128" w:type="dxa"/>
            <w:hideMark/>
          </w:tcPr>
          <w:p w14:paraId="0A223957"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w:t>
            </w:r>
          </w:p>
        </w:tc>
      </w:tr>
      <w:tr w:rsidR="00CE3629" w:rsidRPr="00CE3629" w14:paraId="2DC58456" w14:textId="77777777" w:rsidTr="00B44A83">
        <w:trPr>
          <w:trHeight w:val="20"/>
        </w:trPr>
        <w:tc>
          <w:tcPr>
            <w:tcW w:w="601" w:type="dxa"/>
            <w:hideMark/>
          </w:tcPr>
          <w:p w14:paraId="0571210C"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w:t>
            </w:r>
          </w:p>
        </w:tc>
        <w:tc>
          <w:tcPr>
            <w:tcW w:w="5921" w:type="dxa"/>
            <w:hideMark/>
          </w:tcPr>
          <w:p w14:paraId="600D7424"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Осмотр отохирурга</w:t>
            </w:r>
          </w:p>
        </w:tc>
        <w:tc>
          <w:tcPr>
            <w:tcW w:w="1981" w:type="dxa"/>
            <w:hideMark/>
          </w:tcPr>
          <w:p w14:paraId="7F2D7E6A"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8,44</w:t>
            </w:r>
          </w:p>
        </w:tc>
        <w:tc>
          <w:tcPr>
            <w:tcW w:w="1128" w:type="dxa"/>
            <w:hideMark/>
          </w:tcPr>
          <w:p w14:paraId="0F579395"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w:t>
            </w:r>
          </w:p>
        </w:tc>
      </w:tr>
      <w:tr w:rsidR="00CE3629" w:rsidRPr="00CE3629" w14:paraId="468F04DF" w14:textId="77777777" w:rsidTr="00B44A83">
        <w:trPr>
          <w:trHeight w:val="20"/>
        </w:trPr>
        <w:tc>
          <w:tcPr>
            <w:tcW w:w="601" w:type="dxa"/>
            <w:hideMark/>
          </w:tcPr>
          <w:p w14:paraId="0D729C7B"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w:t>
            </w:r>
          </w:p>
        </w:tc>
        <w:tc>
          <w:tcPr>
            <w:tcW w:w="5921" w:type="dxa"/>
            <w:hideMark/>
          </w:tcPr>
          <w:p w14:paraId="00E9C7DF"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Осмотр сурдолога</w:t>
            </w:r>
          </w:p>
        </w:tc>
        <w:tc>
          <w:tcPr>
            <w:tcW w:w="1981" w:type="dxa"/>
            <w:hideMark/>
          </w:tcPr>
          <w:p w14:paraId="23A5576F"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8,77</w:t>
            </w:r>
          </w:p>
        </w:tc>
        <w:tc>
          <w:tcPr>
            <w:tcW w:w="1128" w:type="dxa"/>
            <w:hideMark/>
          </w:tcPr>
          <w:p w14:paraId="1917F141"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w:t>
            </w:r>
          </w:p>
        </w:tc>
      </w:tr>
      <w:tr w:rsidR="00CE3629" w:rsidRPr="00CE3629" w14:paraId="16C4E36F" w14:textId="77777777" w:rsidTr="00B44A83">
        <w:trPr>
          <w:trHeight w:val="20"/>
        </w:trPr>
        <w:tc>
          <w:tcPr>
            <w:tcW w:w="601" w:type="dxa"/>
            <w:hideMark/>
          </w:tcPr>
          <w:p w14:paraId="77BAAE52"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w:t>
            </w:r>
          </w:p>
        </w:tc>
        <w:tc>
          <w:tcPr>
            <w:tcW w:w="5921" w:type="dxa"/>
            <w:hideMark/>
          </w:tcPr>
          <w:p w14:paraId="4FBE7713"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Осмотр ЧЛХ</w:t>
            </w:r>
          </w:p>
        </w:tc>
        <w:tc>
          <w:tcPr>
            <w:tcW w:w="1981" w:type="dxa"/>
            <w:hideMark/>
          </w:tcPr>
          <w:p w14:paraId="58EAF455"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7,33</w:t>
            </w:r>
          </w:p>
        </w:tc>
        <w:tc>
          <w:tcPr>
            <w:tcW w:w="1128" w:type="dxa"/>
            <w:hideMark/>
          </w:tcPr>
          <w:p w14:paraId="48AC5850"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7,5</w:t>
            </w:r>
          </w:p>
        </w:tc>
      </w:tr>
      <w:tr w:rsidR="00CE3629" w:rsidRPr="00CE3629" w14:paraId="3EFC810B" w14:textId="77777777" w:rsidTr="00B44A83">
        <w:trPr>
          <w:trHeight w:val="20"/>
        </w:trPr>
        <w:tc>
          <w:tcPr>
            <w:tcW w:w="601" w:type="dxa"/>
            <w:hideMark/>
          </w:tcPr>
          <w:p w14:paraId="1A55E228"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w:t>
            </w:r>
          </w:p>
        </w:tc>
        <w:tc>
          <w:tcPr>
            <w:tcW w:w="5921" w:type="dxa"/>
            <w:hideMark/>
          </w:tcPr>
          <w:p w14:paraId="6BD1E149"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Осмотр рентгенолога</w:t>
            </w:r>
          </w:p>
        </w:tc>
        <w:tc>
          <w:tcPr>
            <w:tcW w:w="1981" w:type="dxa"/>
            <w:hideMark/>
          </w:tcPr>
          <w:p w14:paraId="6DBC95AB"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7,88</w:t>
            </w:r>
          </w:p>
        </w:tc>
        <w:tc>
          <w:tcPr>
            <w:tcW w:w="1128" w:type="dxa"/>
            <w:hideMark/>
          </w:tcPr>
          <w:p w14:paraId="76C6AD8A"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7,5</w:t>
            </w:r>
          </w:p>
        </w:tc>
      </w:tr>
      <w:tr w:rsidR="00CE3629" w:rsidRPr="00CE3629" w14:paraId="149C1EA2" w14:textId="77777777" w:rsidTr="00B44A83">
        <w:trPr>
          <w:trHeight w:val="20"/>
        </w:trPr>
        <w:tc>
          <w:tcPr>
            <w:tcW w:w="601" w:type="dxa"/>
            <w:hideMark/>
          </w:tcPr>
          <w:p w14:paraId="77EF4AD9"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9</w:t>
            </w:r>
          </w:p>
        </w:tc>
        <w:tc>
          <w:tcPr>
            <w:tcW w:w="5921" w:type="dxa"/>
            <w:hideMark/>
          </w:tcPr>
          <w:p w14:paraId="32176E74"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Осмотр сурдопедагога</w:t>
            </w:r>
          </w:p>
        </w:tc>
        <w:tc>
          <w:tcPr>
            <w:tcW w:w="1981" w:type="dxa"/>
            <w:hideMark/>
          </w:tcPr>
          <w:p w14:paraId="47F5294A"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6,77</w:t>
            </w:r>
          </w:p>
        </w:tc>
        <w:tc>
          <w:tcPr>
            <w:tcW w:w="1128" w:type="dxa"/>
            <w:hideMark/>
          </w:tcPr>
          <w:p w14:paraId="233DCADC"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w:t>
            </w:r>
          </w:p>
        </w:tc>
      </w:tr>
      <w:tr w:rsidR="00CE3629" w:rsidRPr="00CE3629" w14:paraId="18DF60FE" w14:textId="77777777" w:rsidTr="00B44A83">
        <w:trPr>
          <w:trHeight w:val="20"/>
        </w:trPr>
        <w:tc>
          <w:tcPr>
            <w:tcW w:w="601" w:type="dxa"/>
            <w:hideMark/>
          </w:tcPr>
          <w:p w14:paraId="444FF5FB"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10</w:t>
            </w:r>
          </w:p>
        </w:tc>
        <w:tc>
          <w:tcPr>
            <w:tcW w:w="5921" w:type="dxa"/>
            <w:hideMark/>
          </w:tcPr>
          <w:p w14:paraId="4A9C82D0"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Осмотр ортодонта</w:t>
            </w:r>
          </w:p>
        </w:tc>
        <w:tc>
          <w:tcPr>
            <w:tcW w:w="1981" w:type="dxa"/>
            <w:hideMark/>
          </w:tcPr>
          <w:p w14:paraId="71533D3A"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5,33</w:t>
            </w:r>
          </w:p>
        </w:tc>
        <w:tc>
          <w:tcPr>
            <w:tcW w:w="1128" w:type="dxa"/>
            <w:hideMark/>
          </w:tcPr>
          <w:p w14:paraId="2160C7D8"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w:t>
            </w:r>
          </w:p>
        </w:tc>
      </w:tr>
      <w:tr w:rsidR="00CE3629" w:rsidRPr="00CE3629" w14:paraId="5074D611" w14:textId="77777777" w:rsidTr="00B44A83">
        <w:trPr>
          <w:trHeight w:val="20"/>
        </w:trPr>
        <w:tc>
          <w:tcPr>
            <w:tcW w:w="601" w:type="dxa"/>
            <w:hideMark/>
          </w:tcPr>
          <w:p w14:paraId="4C98BA9A"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11</w:t>
            </w:r>
          </w:p>
        </w:tc>
        <w:tc>
          <w:tcPr>
            <w:tcW w:w="5921" w:type="dxa"/>
            <w:hideMark/>
          </w:tcPr>
          <w:p w14:paraId="1A3B86FB"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Осмотр анапластолога</w:t>
            </w:r>
          </w:p>
        </w:tc>
        <w:tc>
          <w:tcPr>
            <w:tcW w:w="1981" w:type="dxa"/>
            <w:hideMark/>
          </w:tcPr>
          <w:p w14:paraId="78B60746"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5,44</w:t>
            </w:r>
          </w:p>
        </w:tc>
        <w:tc>
          <w:tcPr>
            <w:tcW w:w="1128" w:type="dxa"/>
            <w:hideMark/>
          </w:tcPr>
          <w:p w14:paraId="7A41FC31"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5,5</w:t>
            </w:r>
          </w:p>
        </w:tc>
      </w:tr>
      <w:tr w:rsidR="00CE3629" w:rsidRPr="00CE3629" w14:paraId="570600B3" w14:textId="77777777" w:rsidTr="00B44A83">
        <w:trPr>
          <w:trHeight w:val="20"/>
        </w:trPr>
        <w:tc>
          <w:tcPr>
            <w:tcW w:w="601" w:type="dxa"/>
            <w:hideMark/>
          </w:tcPr>
          <w:p w14:paraId="2D45242B"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12</w:t>
            </w:r>
          </w:p>
        </w:tc>
        <w:tc>
          <w:tcPr>
            <w:tcW w:w="5921" w:type="dxa"/>
            <w:hideMark/>
          </w:tcPr>
          <w:p w14:paraId="50893EDE"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Осмотр невропатолога</w:t>
            </w:r>
          </w:p>
        </w:tc>
        <w:tc>
          <w:tcPr>
            <w:tcW w:w="1981" w:type="dxa"/>
            <w:hideMark/>
          </w:tcPr>
          <w:p w14:paraId="3C3D9BCC"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4</w:t>
            </w:r>
          </w:p>
        </w:tc>
        <w:tc>
          <w:tcPr>
            <w:tcW w:w="1128" w:type="dxa"/>
            <w:hideMark/>
          </w:tcPr>
          <w:p w14:paraId="228EB016"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w:t>
            </w:r>
          </w:p>
        </w:tc>
      </w:tr>
      <w:tr w:rsidR="00CE3629" w:rsidRPr="00CE3629" w14:paraId="1126E395" w14:textId="77777777" w:rsidTr="00B44A83">
        <w:trPr>
          <w:trHeight w:val="20"/>
        </w:trPr>
        <w:tc>
          <w:tcPr>
            <w:tcW w:w="601" w:type="dxa"/>
            <w:hideMark/>
          </w:tcPr>
          <w:p w14:paraId="1C55C286"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13</w:t>
            </w:r>
          </w:p>
        </w:tc>
        <w:tc>
          <w:tcPr>
            <w:tcW w:w="5921" w:type="dxa"/>
            <w:hideMark/>
          </w:tcPr>
          <w:p w14:paraId="21144CF3"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Осмотр психиатра/психолога</w:t>
            </w:r>
          </w:p>
        </w:tc>
        <w:tc>
          <w:tcPr>
            <w:tcW w:w="1981" w:type="dxa"/>
            <w:hideMark/>
          </w:tcPr>
          <w:p w14:paraId="22D8B795"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5,11</w:t>
            </w:r>
          </w:p>
        </w:tc>
        <w:tc>
          <w:tcPr>
            <w:tcW w:w="1128" w:type="dxa"/>
            <w:hideMark/>
          </w:tcPr>
          <w:p w14:paraId="6F079688"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w:t>
            </w:r>
          </w:p>
        </w:tc>
      </w:tr>
      <w:tr w:rsidR="00CE3629" w:rsidRPr="00CE3629" w14:paraId="5FC36277" w14:textId="77777777" w:rsidTr="00B44A83">
        <w:trPr>
          <w:trHeight w:val="20"/>
        </w:trPr>
        <w:tc>
          <w:tcPr>
            <w:tcW w:w="601" w:type="dxa"/>
            <w:hideMark/>
          </w:tcPr>
          <w:p w14:paraId="1BF58E7E"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14</w:t>
            </w:r>
          </w:p>
        </w:tc>
        <w:tc>
          <w:tcPr>
            <w:tcW w:w="5921" w:type="dxa"/>
            <w:hideMark/>
          </w:tcPr>
          <w:p w14:paraId="36683690"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Осмотр логопеда</w:t>
            </w:r>
          </w:p>
        </w:tc>
        <w:tc>
          <w:tcPr>
            <w:tcW w:w="1981" w:type="dxa"/>
            <w:hideMark/>
          </w:tcPr>
          <w:p w14:paraId="57021464"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6,44</w:t>
            </w:r>
          </w:p>
        </w:tc>
        <w:tc>
          <w:tcPr>
            <w:tcW w:w="1128" w:type="dxa"/>
            <w:hideMark/>
          </w:tcPr>
          <w:p w14:paraId="05D5379E"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6,5</w:t>
            </w:r>
          </w:p>
        </w:tc>
      </w:tr>
      <w:tr w:rsidR="00CE3629" w:rsidRPr="00CE3629" w14:paraId="32178326" w14:textId="77777777" w:rsidTr="00B44A83">
        <w:trPr>
          <w:trHeight w:val="20"/>
        </w:trPr>
        <w:tc>
          <w:tcPr>
            <w:tcW w:w="601" w:type="dxa"/>
            <w:hideMark/>
          </w:tcPr>
          <w:p w14:paraId="65A566AA"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15</w:t>
            </w:r>
          </w:p>
        </w:tc>
        <w:tc>
          <w:tcPr>
            <w:tcW w:w="5921" w:type="dxa"/>
            <w:hideMark/>
          </w:tcPr>
          <w:p w14:paraId="15607621"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Осмотр медсестры-коннектора</w:t>
            </w:r>
          </w:p>
        </w:tc>
        <w:tc>
          <w:tcPr>
            <w:tcW w:w="1981" w:type="dxa"/>
            <w:hideMark/>
          </w:tcPr>
          <w:p w14:paraId="30A098D2"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4,88</w:t>
            </w:r>
          </w:p>
        </w:tc>
        <w:tc>
          <w:tcPr>
            <w:tcW w:w="1128" w:type="dxa"/>
            <w:hideMark/>
          </w:tcPr>
          <w:p w14:paraId="1C13790C"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w:t>
            </w:r>
          </w:p>
        </w:tc>
      </w:tr>
      <w:tr w:rsidR="00CE3629" w:rsidRPr="00CE3629" w14:paraId="3AA03267" w14:textId="77777777" w:rsidTr="00B44A83">
        <w:trPr>
          <w:trHeight w:val="20"/>
        </w:trPr>
        <w:tc>
          <w:tcPr>
            <w:tcW w:w="601" w:type="dxa"/>
            <w:hideMark/>
          </w:tcPr>
          <w:p w14:paraId="4B0F0EB6"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16</w:t>
            </w:r>
          </w:p>
        </w:tc>
        <w:tc>
          <w:tcPr>
            <w:tcW w:w="5921" w:type="dxa"/>
            <w:hideMark/>
          </w:tcPr>
          <w:p w14:paraId="1BB44804"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Осмотр специалиста по генной инженерии</w:t>
            </w:r>
          </w:p>
        </w:tc>
        <w:tc>
          <w:tcPr>
            <w:tcW w:w="1981" w:type="dxa"/>
            <w:hideMark/>
          </w:tcPr>
          <w:p w14:paraId="6E3B8A81"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4,88</w:t>
            </w:r>
          </w:p>
        </w:tc>
        <w:tc>
          <w:tcPr>
            <w:tcW w:w="1128" w:type="dxa"/>
            <w:hideMark/>
          </w:tcPr>
          <w:p w14:paraId="7D3D7AE2"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4,5</w:t>
            </w:r>
          </w:p>
        </w:tc>
      </w:tr>
      <w:tr w:rsidR="00CE3629" w:rsidRPr="00CE3629" w14:paraId="5BF61DF7" w14:textId="77777777" w:rsidTr="00B44A83">
        <w:trPr>
          <w:trHeight w:val="20"/>
        </w:trPr>
        <w:tc>
          <w:tcPr>
            <w:tcW w:w="601" w:type="dxa"/>
            <w:hideMark/>
          </w:tcPr>
          <w:p w14:paraId="2EBA6E77"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17</w:t>
            </w:r>
          </w:p>
        </w:tc>
        <w:tc>
          <w:tcPr>
            <w:tcW w:w="5921" w:type="dxa"/>
            <w:hideMark/>
          </w:tcPr>
          <w:p w14:paraId="412C84ED"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Осмотр учитель (для детей школьного возраста)</w:t>
            </w:r>
          </w:p>
        </w:tc>
        <w:tc>
          <w:tcPr>
            <w:tcW w:w="1981" w:type="dxa"/>
            <w:hideMark/>
          </w:tcPr>
          <w:p w14:paraId="63F44CB1"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4,66</w:t>
            </w:r>
          </w:p>
        </w:tc>
        <w:tc>
          <w:tcPr>
            <w:tcW w:w="1128" w:type="dxa"/>
            <w:hideMark/>
          </w:tcPr>
          <w:p w14:paraId="2E2EFEEA"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5,5</w:t>
            </w:r>
          </w:p>
        </w:tc>
      </w:tr>
      <w:tr w:rsidR="00CE3629" w:rsidRPr="00CE3629" w14:paraId="53FAAD7A" w14:textId="77777777" w:rsidTr="00B44A83">
        <w:trPr>
          <w:trHeight w:val="20"/>
        </w:trPr>
        <w:tc>
          <w:tcPr>
            <w:tcW w:w="601" w:type="dxa"/>
          </w:tcPr>
          <w:p w14:paraId="0BE86719"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p>
        </w:tc>
        <w:tc>
          <w:tcPr>
            <w:tcW w:w="5921" w:type="dxa"/>
          </w:tcPr>
          <w:p w14:paraId="6DC7DFCE"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bCs/>
                <w:sz w:val="24"/>
                <w:szCs w:val="24"/>
                <w:lang w:eastAsia="ru-RU"/>
              </w:rPr>
              <w:t>2-сторонняя патология</w:t>
            </w:r>
          </w:p>
        </w:tc>
        <w:tc>
          <w:tcPr>
            <w:tcW w:w="1981" w:type="dxa"/>
          </w:tcPr>
          <w:p w14:paraId="27E1C4BE"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p>
        </w:tc>
        <w:tc>
          <w:tcPr>
            <w:tcW w:w="1128" w:type="dxa"/>
          </w:tcPr>
          <w:p w14:paraId="1B457DE0"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p>
        </w:tc>
      </w:tr>
      <w:tr w:rsidR="00CE3629" w:rsidRPr="00CE3629" w14:paraId="4E47B14B" w14:textId="77777777" w:rsidTr="00B44A83">
        <w:trPr>
          <w:trHeight w:val="20"/>
        </w:trPr>
        <w:tc>
          <w:tcPr>
            <w:tcW w:w="601" w:type="dxa"/>
            <w:hideMark/>
          </w:tcPr>
          <w:p w14:paraId="52DDF683"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18</w:t>
            </w:r>
          </w:p>
        </w:tc>
        <w:tc>
          <w:tcPr>
            <w:tcW w:w="5921" w:type="dxa"/>
            <w:hideMark/>
          </w:tcPr>
          <w:p w14:paraId="2846ED96"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 xml:space="preserve">Осмотр генетика </w:t>
            </w:r>
          </w:p>
        </w:tc>
        <w:tc>
          <w:tcPr>
            <w:tcW w:w="1981" w:type="dxa"/>
            <w:hideMark/>
          </w:tcPr>
          <w:p w14:paraId="44155FD8"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7,88</w:t>
            </w:r>
          </w:p>
        </w:tc>
        <w:tc>
          <w:tcPr>
            <w:tcW w:w="1128" w:type="dxa"/>
            <w:hideMark/>
          </w:tcPr>
          <w:p w14:paraId="030ABED5"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w:t>
            </w:r>
          </w:p>
        </w:tc>
      </w:tr>
      <w:tr w:rsidR="00CE3629" w:rsidRPr="00CE3629" w14:paraId="0170D858" w14:textId="77777777" w:rsidTr="00B44A83">
        <w:trPr>
          <w:trHeight w:val="20"/>
        </w:trPr>
        <w:tc>
          <w:tcPr>
            <w:tcW w:w="601" w:type="dxa"/>
            <w:hideMark/>
          </w:tcPr>
          <w:p w14:paraId="2F6961C4"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19</w:t>
            </w:r>
          </w:p>
        </w:tc>
        <w:tc>
          <w:tcPr>
            <w:tcW w:w="5921" w:type="dxa"/>
            <w:hideMark/>
          </w:tcPr>
          <w:p w14:paraId="78D86CAC"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Осмотр неонатолога</w:t>
            </w:r>
          </w:p>
        </w:tc>
        <w:tc>
          <w:tcPr>
            <w:tcW w:w="1981" w:type="dxa"/>
            <w:hideMark/>
          </w:tcPr>
          <w:p w14:paraId="21CE05D6"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6,33</w:t>
            </w:r>
          </w:p>
        </w:tc>
        <w:tc>
          <w:tcPr>
            <w:tcW w:w="1128" w:type="dxa"/>
            <w:hideMark/>
          </w:tcPr>
          <w:p w14:paraId="77C2A640"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5,5</w:t>
            </w:r>
          </w:p>
        </w:tc>
      </w:tr>
      <w:tr w:rsidR="00CE3629" w:rsidRPr="00CE3629" w14:paraId="6E671E09" w14:textId="77777777" w:rsidTr="00B44A83">
        <w:trPr>
          <w:trHeight w:val="20"/>
        </w:trPr>
        <w:tc>
          <w:tcPr>
            <w:tcW w:w="601" w:type="dxa"/>
            <w:hideMark/>
          </w:tcPr>
          <w:p w14:paraId="61285B71"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20</w:t>
            </w:r>
          </w:p>
        </w:tc>
        <w:tc>
          <w:tcPr>
            <w:tcW w:w="5921" w:type="dxa"/>
            <w:hideMark/>
          </w:tcPr>
          <w:p w14:paraId="6448F616"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Осмотр педиатра</w:t>
            </w:r>
          </w:p>
        </w:tc>
        <w:tc>
          <w:tcPr>
            <w:tcW w:w="1981" w:type="dxa"/>
            <w:hideMark/>
          </w:tcPr>
          <w:p w14:paraId="5E158ED8"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6,77</w:t>
            </w:r>
          </w:p>
        </w:tc>
        <w:tc>
          <w:tcPr>
            <w:tcW w:w="1128" w:type="dxa"/>
            <w:hideMark/>
          </w:tcPr>
          <w:p w14:paraId="7C15E109"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6,5</w:t>
            </w:r>
          </w:p>
        </w:tc>
      </w:tr>
      <w:tr w:rsidR="00CE3629" w:rsidRPr="00CE3629" w14:paraId="5A2F54C7" w14:textId="77777777" w:rsidTr="00B44A83">
        <w:trPr>
          <w:trHeight w:val="20"/>
        </w:trPr>
        <w:tc>
          <w:tcPr>
            <w:tcW w:w="601" w:type="dxa"/>
            <w:tcBorders>
              <w:bottom w:val="single" w:sz="4" w:space="0" w:color="auto"/>
            </w:tcBorders>
            <w:hideMark/>
          </w:tcPr>
          <w:p w14:paraId="04F84492"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21</w:t>
            </w:r>
          </w:p>
        </w:tc>
        <w:tc>
          <w:tcPr>
            <w:tcW w:w="5921" w:type="dxa"/>
            <w:tcBorders>
              <w:bottom w:val="single" w:sz="4" w:space="0" w:color="auto"/>
            </w:tcBorders>
            <w:hideMark/>
          </w:tcPr>
          <w:p w14:paraId="436B4DE9"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Осмотр ЛОР</w:t>
            </w:r>
          </w:p>
        </w:tc>
        <w:tc>
          <w:tcPr>
            <w:tcW w:w="1981" w:type="dxa"/>
            <w:tcBorders>
              <w:bottom w:val="single" w:sz="4" w:space="0" w:color="auto"/>
            </w:tcBorders>
            <w:hideMark/>
          </w:tcPr>
          <w:p w14:paraId="0698B851"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8,66</w:t>
            </w:r>
          </w:p>
        </w:tc>
        <w:tc>
          <w:tcPr>
            <w:tcW w:w="1128" w:type="dxa"/>
            <w:tcBorders>
              <w:bottom w:val="single" w:sz="4" w:space="0" w:color="auto"/>
            </w:tcBorders>
            <w:hideMark/>
          </w:tcPr>
          <w:p w14:paraId="2BE3B8A5"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w:t>
            </w:r>
          </w:p>
        </w:tc>
      </w:tr>
      <w:tr w:rsidR="00CE3629" w:rsidRPr="00CE3629" w14:paraId="65B760E2" w14:textId="77777777" w:rsidTr="00B44A83">
        <w:trPr>
          <w:trHeight w:val="20"/>
        </w:trPr>
        <w:tc>
          <w:tcPr>
            <w:tcW w:w="601" w:type="dxa"/>
            <w:tcBorders>
              <w:bottom w:val="nil"/>
            </w:tcBorders>
            <w:hideMark/>
          </w:tcPr>
          <w:p w14:paraId="64D43107"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22</w:t>
            </w:r>
          </w:p>
        </w:tc>
        <w:tc>
          <w:tcPr>
            <w:tcW w:w="5921" w:type="dxa"/>
            <w:tcBorders>
              <w:bottom w:val="nil"/>
            </w:tcBorders>
            <w:hideMark/>
          </w:tcPr>
          <w:p w14:paraId="3B69D879" w14:textId="77777777" w:rsidR="00C82DDF" w:rsidRPr="00CE3629" w:rsidRDefault="00C82DDF"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Осмотр отохирурга</w:t>
            </w:r>
          </w:p>
        </w:tc>
        <w:tc>
          <w:tcPr>
            <w:tcW w:w="1981" w:type="dxa"/>
            <w:tcBorders>
              <w:bottom w:val="nil"/>
            </w:tcBorders>
            <w:hideMark/>
          </w:tcPr>
          <w:p w14:paraId="66A26841"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9</w:t>
            </w:r>
          </w:p>
        </w:tc>
        <w:tc>
          <w:tcPr>
            <w:tcW w:w="1128" w:type="dxa"/>
            <w:tcBorders>
              <w:bottom w:val="nil"/>
            </w:tcBorders>
            <w:hideMark/>
          </w:tcPr>
          <w:p w14:paraId="7F867EB2" w14:textId="77777777" w:rsidR="00C82DDF" w:rsidRPr="00CE3629" w:rsidRDefault="00C82DDF"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9</w:t>
            </w:r>
          </w:p>
        </w:tc>
      </w:tr>
    </w:tbl>
    <w:p w14:paraId="70E2961B" w14:textId="1D44B1D8" w:rsidR="00B44A83" w:rsidRDefault="00B44A83" w:rsidP="00B44A83">
      <w:pPr>
        <w:spacing w:after="0" w:line="240" w:lineRule="auto"/>
        <w:rPr>
          <w:rFonts w:ascii="Times New Roman" w:hAnsi="Times New Roman" w:cs="Times New Roman"/>
          <w:sz w:val="28"/>
          <w:szCs w:val="28"/>
        </w:rPr>
      </w:pPr>
      <w:proofErr w:type="gramStart"/>
      <w:r w:rsidRPr="00CE7278">
        <w:rPr>
          <w:rFonts w:ascii="Times New Roman" w:hAnsi="Times New Roman" w:cs="Times New Roman"/>
          <w:sz w:val="28"/>
          <w:szCs w:val="28"/>
        </w:rPr>
        <w:lastRenderedPageBreak/>
        <w:t>Продолжение  таблицы</w:t>
      </w:r>
      <w:proofErr w:type="gramEnd"/>
      <w:r w:rsidRPr="00CE7278">
        <w:rPr>
          <w:rFonts w:ascii="Times New Roman" w:hAnsi="Times New Roman" w:cs="Times New Roman"/>
          <w:sz w:val="28"/>
          <w:szCs w:val="28"/>
        </w:rPr>
        <w:t xml:space="preserve">  17</w:t>
      </w:r>
    </w:p>
    <w:p w14:paraId="6B0B8316" w14:textId="77777777" w:rsidR="00B44A83" w:rsidRPr="00B44A83" w:rsidRDefault="00B44A83" w:rsidP="00B44A83">
      <w:pPr>
        <w:spacing w:after="0" w:line="240" w:lineRule="auto"/>
        <w:rPr>
          <w:rFonts w:ascii="Times New Roman" w:hAnsi="Times New Roman" w:cs="Times New Roman"/>
          <w:sz w:val="28"/>
          <w:szCs w:val="28"/>
        </w:rPr>
      </w:pPr>
    </w:p>
    <w:tbl>
      <w:tblPr>
        <w:tblStyle w:val="12"/>
        <w:tblW w:w="9631" w:type="dxa"/>
        <w:tblLook w:val="04A0" w:firstRow="1" w:lastRow="0" w:firstColumn="1" w:lastColumn="0" w:noHBand="0" w:noVBand="1"/>
      </w:tblPr>
      <w:tblGrid>
        <w:gridCol w:w="601"/>
        <w:gridCol w:w="11"/>
        <w:gridCol w:w="6043"/>
        <w:gridCol w:w="1984"/>
        <w:gridCol w:w="992"/>
      </w:tblGrid>
      <w:tr w:rsidR="00B44A83" w:rsidRPr="00CE3629" w14:paraId="744674A9" w14:textId="77777777" w:rsidTr="00B44A83">
        <w:trPr>
          <w:trHeight w:val="20"/>
        </w:trPr>
        <w:tc>
          <w:tcPr>
            <w:tcW w:w="601" w:type="dxa"/>
          </w:tcPr>
          <w:p w14:paraId="5662B51F" w14:textId="30B9D34D"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6054" w:type="dxa"/>
            <w:gridSpan w:val="2"/>
          </w:tcPr>
          <w:p w14:paraId="23CB4F17" w14:textId="63EBF72E"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2</w:t>
            </w:r>
          </w:p>
        </w:tc>
        <w:tc>
          <w:tcPr>
            <w:tcW w:w="1984" w:type="dxa"/>
          </w:tcPr>
          <w:p w14:paraId="49A5DD40" w14:textId="6E76811D"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92" w:type="dxa"/>
          </w:tcPr>
          <w:p w14:paraId="7B25CD6B" w14:textId="53443AD5"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B44A83" w:rsidRPr="00CE3629" w14:paraId="5832725A" w14:textId="77777777" w:rsidTr="00B44A83">
        <w:trPr>
          <w:trHeight w:val="20"/>
        </w:trPr>
        <w:tc>
          <w:tcPr>
            <w:tcW w:w="601" w:type="dxa"/>
            <w:hideMark/>
          </w:tcPr>
          <w:p w14:paraId="470C9F6F" w14:textId="06547394" w:rsidR="00B44A83" w:rsidRPr="00CE3629" w:rsidRDefault="00B44A83" w:rsidP="00B44A83">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23</w:t>
            </w:r>
          </w:p>
        </w:tc>
        <w:tc>
          <w:tcPr>
            <w:tcW w:w="6054" w:type="dxa"/>
            <w:gridSpan w:val="2"/>
            <w:hideMark/>
          </w:tcPr>
          <w:p w14:paraId="4A4D3D4A" w14:textId="77777777" w:rsidR="00B44A83" w:rsidRPr="00CE3629" w:rsidRDefault="00B44A83" w:rsidP="00B44A83">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Осмотр сурдолога</w:t>
            </w:r>
          </w:p>
        </w:tc>
        <w:tc>
          <w:tcPr>
            <w:tcW w:w="1984" w:type="dxa"/>
            <w:hideMark/>
          </w:tcPr>
          <w:p w14:paraId="1035232B" w14:textId="77777777"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9</w:t>
            </w:r>
          </w:p>
        </w:tc>
        <w:tc>
          <w:tcPr>
            <w:tcW w:w="992" w:type="dxa"/>
            <w:hideMark/>
          </w:tcPr>
          <w:p w14:paraId="6192CF95" w14:textId="77777777"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9</w:t>
            </w:r>
          </w:p>
        </w:tc>
      </w:tr>
      <w:tr w:rsidR="00B44A83" w:rsidRPr="00CE3629" w14:paraId="00727CF9" w14:textId="77777777" w:rsidTr="00B44A83">
        <w:trPr>
          <w:trHeight w:val="20"/>
        </w:trPr>
        <w:tc>
          <w:tcPr>
            <w:tcW w:w="601" w:type="dxa"/>
            <w:hideMark/>
          </w:tcPr>
          <w:p w14:paraId="2259BDC4" w14:textId="77777777" w:rsidR="00B44A83" w:rsidRPr="00CE3629" w:rsidRDefault="00B44A83" w:rsidP="00B44A83">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24</w:t>
            </w:r>
          </w:p>
        </w:tc>
        <w:tc>
          <w:tcPr>
            <w:tcW w:w="6054" w:type="dxa"/>
            <w:gridSpan w:val="2"/>
            <w:hideMark/>
          </w:tcPr>
          <w:p w14:paraId="67D1BE39" w14:textId="77777777" w:rsidR="00B44A83" w:rsidRPr="00CE3629" w:rsidRDefault="00B44A83" w:rsidP="00B44A83">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Осмотр ЧЛХ</w:t>
            </w:r>
          </w:p>
        </w:tc>
        <w:tc>
          <w:tcPr>
            <w:tcW w:w="1984" w:type="dxa"/>
            <w:hideMark/>
          </w:tcPr>
          <w:p w14:paraId="747B8F7C" w14:textId="77777777"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8,22</w:t>
            </w:r>
          </w:p>
        </w:tc>
        <w:tc>
          <w:tcPr>
            <w:tcW w:w="992" w:type="dxa"/>
            <w:hideMark/>
          </w:tcPr>
          <w:p w14:paraId="433C6EC6" w14:textId="77777777"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7,5</w:t>
            </w:r>
          </w:p>
        </w:tc>
      </w:tr>
      <w:tr w:rsidR="00B44A83" w:rsidRPr="00CE3629" w14:paraId="6D9CAE28" w14:textId="77777777" w:rsidTr="00B44A83">
        <w:trPr>
          <w:trHeight w:val="20"/>
        </w:trPr>
        <w:tc>
          <w:tcPr>
            <w:tcW w:w="601" w:type="dxa"/>
            <w:hideMark/>
          </w:tcPr>
          <w:p w14:paraId="4331042B" w14:textId="77777777" w:rsidR="00B44A83" w:rsidRPr="00CE3629" w:rsidRDefault="00B44A83" w:rsidP="00B44A83">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25</w:t>
            </w:r>
          </w:p>
        </w:tc>
        <w:tc>
          <w:tcPr>
            <w:tcW w:w="6054" w:type="dxa"/>
            <w:gridSpan w:val="2"/>
            <w:hideMark/>
          </w:tcPr>
          <w:p w14:paraId="4A79C9CD" w14:textId="77777777" w:rsidR="00B44A83" w:rsidRPr="00CE3629" w:rsidRDefault="00B44A83" w:rsidP="00B44A83">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Осмотр рентгенолога</w:t>
            </w:r>
          </w:p>
        </w:tc>
        <w:tc>
          <w:tcPr>
            <w:tcW w:w="1984" w:type="dxa"/>
            <w:hideMark/>
          </w:tcPr>
          <w:p w14:paraId="3D3F9D28" w14:textId="77777777"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8,66</w:t>
            </w:r>
          </w:p>
        </w:tc>
        <w:tc>
          <w:tcPr>
            <w:tcW w:w="992" w:type="dxa"/>
            <w:hideMark/>
          </w:tcPr>
          <w:p w14:paraId="4C7CDFA6" w14:textId="77777777"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w:t>
            </w:r>
          </w:p>
        </w:tc>
      </w:tr>
      <w:tr w:rsidR="00B44A83" w:rsidRPr="00CE3629" w14:paraId="5D389773" w14:textId="77777777" w:rsidTr="00B44A83">
        <w:trPr>
          <w:trHeight w:val="20"/>
        </w:trPr>
        <w:tc>
          <w:tcPr>
            <w:tcW w:w="601" w:type="dxa"/>
            <w:tcBorders>
              <w:bottom w:val="single" w:sz="4" w:space="0" w:color="auto"/>
            </w:tcBorders>
            <w:hideMark/>
          </w:tcPr>
          <w:p w14:paraId="2ED21FFB" w14:textId="77777777" w:rsidR="00B44A83" w:rsidRPr="00CE3629" w:rsidRDefault="00B44A83" w:rsidP="00B44A83">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26</w:t>
            </w:r>
          </w:p>
        </w:tc>
        <w:tc>
          <w:tcPr>
            <w:tcW w:w="6054" w:type="dxa"/>
            <w:gridSpan w:val="2"/>
            <w:tcBorders>
              <w:bottom w:val="single" w:sz="4" w:space="0" w:color="auto"/>
            </w:tcBorders>
            <w:hideMark/>
          </w:tcPr>
          <w:p w14:paraId="4E21A5F1" w14:textId="77777777" w:rsidR="00B44A83" w:rsidRPr="00CE3629" w:rsidRDefault="00B44A83" w:rsidP="00B44A83">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Осмотр сурдопедагога</w:t>
            </w:r>
          </w:p>
        </w:tc>
        <w:tc>
          <w:tcPr>
            <w:tcW w:w="1984" w:type="dxa"/>
            <w:tcBorders>
              <w:bottom w:val="single" w:sz="4" w:space="0" w:color="auto"/>
            </w:tcBorders>
            <w:hideMark/>
          </w:tcPr>
          <w:p w14:paraId="7BE7EC82" w14:textId="77777777"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8,33</w:t>
            </w:r>
          </w:p>
        </w:tc>
        <w:tc>
          <w:tcPr>
            <w:tcW w:w="992" w:type="dxa"/>
            <w:tcBorders>
              <w:bottom w:val="single" w:sz="4" w:space="0" w:color="auto"/>
            </w:tcBorders>
            <w:hideMark/>
          </w:tcPr>
          <w:p w14:paraId="0B692EE4" w14:textId="77777777"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w:t>
            </w:r>
          </w:p>
        </w:tc>
      </w:tr>
      <w:tr w:rsidR="00B44A83" w:rsidRPr="00CE3629" w14:paraId="3371834A" w14:textId="77777777" w:rsidTr="00B44A83">
        <w:trPr>
          <w:trHeight w:val="20"/>
        </w:trPr>
        <w:tc>
          <w:tcPr>
            <w:tcW w:w="601" w:type="dxa"/>
            <w:tcBorders>
              <w:bottom w:val="nil"/>
            </w:tcBorders>
            <w:hideMark/>
          </w:tcPr>
          <w:p w14:paraId="5F170093" w14:textId="77777777" w:rsidR="00B44A83" w:rsidRPr="00CE3629" w:rsidRDefault="00B44A83" w:rsidP="00B44A83">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27</w:t>
            </w:r>
          </w:p>
        </w:tc>
        <w:tc>
          <w:tcPr>
            <w:tcW w:w="6054" w:type="dxa"/>
            <w:gridSpan w:val="2"/>
            <w:tcBorders>
              <w:bottom w:val="nil"/>
            </w:tcBorders>
            <w:hideMark/>
          </w:tcPr>
          <w:p w14:paraId="107DF387" w14:textId="77777777" w:rsidR="00B44A83" w:rsidRPr="00CE3629" w:rsidRDefault="00B44A83" w:rsidP="00B44A83">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Осмотр ортодонта</w:t>
            </w:r>
          </w:p>
        </w:tc>
        <w:tc>
          <w:tcPr>
            <w:tcW w:w="1984" w:type="dxa"/>
            <w:tcBorders>
              <w:bottom w:val="nil"/>
            </w:tcBorders>
            <w:hideMark/>
          </w:tcPr>
          <w:p w14:paraId="4AF439A4" w14:textId="77777777"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5,88</w:t>
            </w:r>
          </w:p>
        </w:tc>
        <w:tc>
          <w:tcPr>
            <w:tcW w:w="992" w:type="dxa"/>
            <w:tcBorders>
              <w:bottom w:val="nil"/>
            </w:tcBorders>
            <w:hideMark/>
          </w:tcPr>
          <w:p w14:paraId="165419E1" w14:textId="77777777"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w:t>
            </w:r>
          </w:p>
        </w:tc>
      </w:tr>
      <w:tr w:rsidR="00CE7278" w:rsidRPr="00CE3629" w14:paraId="0C5DA2F6" w14:textId="77777777" w:rsidTr="00CE7278">
        <w:trPr>
          <w:trHeight w:val="20"/>
        </w:trPr>
        <w:tc>
          <w:tcPr>
            <w:tcW w:w="612" w:type="dxa"/>
            <w:gridSpan w:val="2"/>
            <w:hideMark/>
          </w:tcPr>
          <w:p w14:paraId="24C66A5A" w14:textId="2DC77F6E"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28</w:t>
            </w:r>
          </w:p>
        </w:tc>
        <w:tc>
          <w:tcPr>
            <w:tcW w:w="6043" w:type="dxa"/>
            <w:hideMark/>
          </w:tcPr>
          <w:p w14:paraId="6AEAC893"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Осмотр анапластолога</w:t>
            </w:r>
          </w:p>
        </w:tc>
        <w:tc>
          <w:tcPr>
            <w:tcW w:w="1984" w:type="dxa"/>
            <w:hideMark/>
          </w:tcPr>
          <w:p w14:paraId="4C1D8CFD"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6,22</w:t>
            </w:r>
          </w:p>
        </w:tc>
        <w:tc>
          <w:tcPr>
            <w:tcW w:w="992" w:type="dxa"/>
            <w:hideMark/>
          </w:tcPr>
          <w:p w14:paraId="24B69ACE"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w:t>
            </w:r>
          </w:p>
        </w:tc>
      </w:tr>
      <w:tr w:rsidR="00CE7278" w:rsidRPr="00CE3629" w14:paraId="4367EB95" w14:textId="77777777" w:rsidTr="00CE7278">
        <w:trPr>
          <w:trHeight w:val="20"/>
        </w:trPr>
        <w:tc>
          <w:tcPr>
            <w:tcW w:w="612" w:type="dxa"/>
            <w:gridSpan w:val="2"/>
            <w:hideMark/>
          </w:tcPr>
          <w:p w14:paraId="7F416DD6"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29</w:t>
            </w:r>
          </w:p>
        </w:tc>
        <w:tc>
          <w:tcPr>
            <w:tcW w:w="6043" w:type="dxa"/>
            <w:hideMark/>
          </w:tcPr>
          <w:p w14:paraId="0C1FACF9"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Осмотр невропатолога</w:t>
            </w:r>
          </w:p>
        </w:tc>
        <w:tc>
          <w:tcPr>
            <w:tcW w:w="1984" w:type="dxa"/>
            <w:hideMark/>
          </w:tcPr>
          <w:p w14:paraId="363B743F"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6,11</w:t>
            </w:r>
          </w:p>
        </w:tc>
        <w:tc>
          <w:tcPr>
            <w:tcW w:w="992" w:type="dxa"/>
            <w:hideMark/>
          </w:tcPr>
          <w:p w14:paraId="21E759AC"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6,5</w:t>
            </w:r>
          </w:p>
        </w:tc>
      </w:tr>
      <w:tr w:rsidR="00CE7278" w:rsidRPr="00CE3629" w14:paraId="2A3F0D02" w14:textId="77777777" w:rsidTr="00CE7278">
        <w:trPr>
          <w:trHeight w:val="20"/>
        </w:trPr>
        <w:tc>
          <w:tcPr>
            <w:tcW w:w="612" w:type="dxa"/>
            <w:gridSpan w:val="2"/>
            <w:hideMark/>
          </w:tcPr>
          <w:p w14:paraId="04C593A4"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30</w:t>
            </w:r>
          </w:p>
        </w:tc>
        <w:tc>
          <w:tcPr>
            <w:tcW w:w="6043" w:type="dxa"/>
            <w:hideMark/>
          </w:tcPr>
          <w:p w14:paraId="2ABDAC42"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Осмотр психиатра/психолога</w:t>
            </w:r>
          </w:p>
        </w:tc>
        <w:tc>
          <w:tcPr>
            <w:tcW w:w="1984" w:type="dxa"/>
            <w:hideMark/>
          </w:tcPr>
          <w:p w14:paraId="498623DD"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6,66</w:t>
            </w:r>
          </w:p>
        </w:tc>
        <w:tc>
          <w:tcPr>
            <w:tcW w:w="992" w:type="dxa"/>
            <w:hideMark/>
          </w:tcPr>
          <w:p w14:paraId="3A1A9E7E"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w:t>
            </w:r>
          </w:p>
        </w:tc>
      </w:tr>
      <w:tr w:rsidR="00CE7278" w:rsidRPr="00CE3629" w14:paraId="46598015" w14:textId="77777777" w:rsidTr="00CE7278">
        <w:trPr>
          <w:trHeight w:val="20"/>
        </w:trPr>
        <w:tc>
          <w:tcPr>
            <w:tcW w:w="612" w:type="dxa"/>
            <w:gridSpan w:val="2"/>
            <w:hideMark/>
          </w:tcPr>
          <w:p w14:paraId="4FE2D945"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31</w:t>
            </w:r>
          </w:p>
        </w:tc>
        <w:tc>
          <w:tcPr>
            <w:tcW w:w="6043" w:type="dxa"/>
            <w:hideMark/>
          </w:tcPr>
          <w:p w14:paraId="4CB61A36"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Осмотр логопеда</w:t>
            </w:r>
          </w:p>
        </w:tc>
        <w:tc>
          <w:tcPr>
            <w:tcW w:w="1984" w:type="dxa"/>
            <w:hideMark/>
          </w:tcPr>
          <w:p w14:paraId="011863E9"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w:t>
            </w:r>
          </w:p>
        </w:tc>
        <w:tc>
          <w:tcPr>
            <w:tcW w:w="992" w:type="dxa"/>
            <w:hideMark/>
          </w:tcPr>
          <w:p w14:paraId="1FBD9067"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w:t>
            </w:r>
          </w:p>
        </w:tc>
      </w:tr>
      <w:tr w:rsidR="00CE7278" w:rsidRPr="00CE3629" w14:paraId="694A7994" w14:textId="77777777" w:rsidTr="00CE7278">
        <w:trPr>
          <w:trHeight w:val="20"/>
        </w:trPr>
        <w:tc>
          <w:tcPr>
            <w:tcW w:w="612" w:type="dxa"/>
            <w:gridSpan w:val="2"/>
            <w:hideMark/>
          </w:tcPr>
          <w:p w14:paraId="7293819A"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32</w:t>
            </w:r>
          </w:p>
        </w:tc>
        <w:tc>
          <w:tcPr>
            <w:tcW w:w="6043" w:type="dxa"/>
            <w:hideMark/>
          </w:tcPr>
          <w:p w14:paraId="1FDFDC8B"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Осмотр медсестры-коннектора</w:t>
            </w:r>
          </w:p>
        </w:tc>
        <w:tc>
          <w:tcPr>
            <w:tcW w:w="1984" w:type="dxa"/>
            <w:hideMark/>
          </w:tcPr>
          <w:p w14:paraId="6A1C940A"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6,11</w:t>
            </w:r>
          </w:p>
        </w:tc>
        <w:tc>
          <w:tcPr>
            <w:tcW w:w="992" w:type="dxa"/>
            <w:hideMark/>
          </w:tcPr>
          <w:p w14:paraId="656831C7"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w:t>
            </w:r>
          </w:p>
        </w:tc>
      </w:tr>
      <w:tr w:rsidR="00CE7278" w:rsidRPr="00CE3629" w14:paraId="31C4A2EC" w14:textId="77777777" w:rsidTr="00CE7278">
        <w:trPr>
          <w:trHeight w:val="20"/>
        </w:trPr>
        <w:tc>
          <w:tcPr>
            <w:tcW w:w="612" w:type="dxa"/>
            <w:gridSpan w:val="2"/>
            <w:hideMark/>
          </w:tcPr>
          <w:p w14:paraId="69271E3F"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33</w:t>
            </w:r>
          </w:p>
        </w:tc>
        <w:tc>
          <w:tcPr>
            <w:tcW w:w="6043" w:type="dxa"/>
            <w:hideMark/>
          </w:tcPr>
          <w:p w14:paraId="1CC03DEA"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Осмотр специалиста по генной инженерии</w:t>
            </w:r>
          </w:p>
        </w:tc>
        <w:tc>
          <w:tcPr>
            <w:tcW w:w="1984" w:type="dxa"/>
            <w:hideMark/>
          </w:tcPr>
          <w:p w14:paraId="16140A7C"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5,55</w:t>
            </w:r>
          </w:p>
        </w:tc>
        <w:tc>
          <w:tcPr>
            <w:tcW w:w="992" w:type="dxa"/>
            <w:hideMark/>
          </w:tcPr>
          <w:p w14:paraId="19E2EDAC"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4,5</w:t>
            </w:r>
          </w:p>
        </w:tc>
      </w:tr>
      <w:tr w:rsidR="00CE7278" w:rsidRPr="00CE3629" w14:paraId="628E55D1" w14:textId="77777777" w:rsidTr="00CE7278">
        <w:trPr>
          <w:trHeight w:val="20"/>
        </w:trPr>
        <w:tc>
          <w:tcPr>
            <w:tcW w:w="612" w:type="dxa"/>
            <w:gridSpan w:val="2"/>
            <w:hideMark/>
          </w:tcPr>
          <w:p w14:paraId="5FAAFD7E"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34</w:t>
            </w:r>
          </w:p>
        </w:tc>
        <w:tc>
          <w:tcPr>
            <w:tcW w:w="6043" w:type="dxa"/>
            <w:hideMark/>
          </w:tcPr>
          <w:p w14:paraId="3DCBA8BC"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Осмотр учитель (для детей школьного возраста)</w:t>
            </w:r>
          </w:p>
        </w:tc>
        <w:tc>
          <w:tcPr>
            <w:tcW w:w="1984" w:type="dxa"/>
            <w:hideMark/>
          </w:tcPr>
          <w:p w14:paraId="49150598"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5,77</w:t>
            </w:r>
          </w:p>
        </w:tc>
        <w:tc>
          <w:tcPr>
            <w:tcW w:w="992" w:type="dxa"/>
            <w:hideMark/>
          </w:tcPr>
          <w:p w14:paraId="46847521"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4,5</w:t>
            </w:r>
          </w:p>
        </w:tc>
      </w:tr>
      <w:tr w:rsidR="00CE7278" w:rsidRPr="00CE3629" w14:paraId="178C220C" w14:textId="77777777" w:rsidTr="00CE7278">
        <w:trPr>
          <w:trHeight w:val="20"/>
        </w:trPr>
        <w:tc>
          <w:tcPr>
            <w:tcW w:w="612" w:type="dxa"/>
            <w:gridSpan w:val="2"/>
          </w:tcPr>
          <w:p w14:paraId="097F232C"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p>
        </w:tc>
        <w:tc>
          <w:tcPr>
            <w:tcW w:w="6043" w:type="dxa"/>
          </w:tcPr>
          <w:p w14:paraId="6D750634" w14:textId="77777777" w:rsidR="00CE7278" w:rsidRPr="00CE3629" w:rsidRDefault="00CE7278" w:rsidP="00CE7278">
            <w:pPr>
              <w:spacing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ИНСТРУМЕНТАЛЬНЫЕ, РЕНТГЕНОЛОГИЧЕСКИЕ МЕТОДЫ</w:t>
            </w:r>
          </w:p>
        </w:tc>
        <w:tc>
          <w:tcPr>
            <w:tcW w:w="1984" w:type="dxa"/>
          </w:tcPr>
          <w:p w14:paraId="3D7BF413"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p>
        </w:tc>
        <w:tc>
          <w:tcPr>
            <w:tcW w:w="992" w:type="dxa"/>
          </w:tcPr>
          <w:p w14:paraId="574F480E"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p>
        </w:tc>
      </w:tr>
      <w:tr w:rsidR="00CE7278" w:rsidRPr="00CE3629" w14:paraId="65DFC286" w14:textId="77777777" w:rsidTr="00CE7278">
        <w:trPr>
          <w:trHeight w:val="20"/>
        </w:trPr>
        <w:tc>
          <w:tcPr>
            <w:tcW w:w="612" w:type="dxa"/>
            <w:gridSpan w:val="2"/>
            <w:hideMark/>
          </w:tcPr>
          <w:p w14:paraId="7602DB7B"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35</w:t>
            </w:r>
          </w:p>
        </w:tc>
        <w:tc>
          <w:tcPr>
            <w:tcW w:w="6043" w:type="dxa"/>
            <w:hideMark/>
          </w:tcPr>
          <w:p w14:paraId="66AAF591"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КТ ПВК</w:t>
            </w:r>
          </w:p>
        </w:tc>
        <w:tc>
          <w:tcPr>
            <w:tcW w:w="1984" w:type="dxa"/>
            <w:hideMark/>
          </w:tcPr>
          <w:p w14:paraId="479BAD7E"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8,88</w:t>
            </w:r>
          </w:p>
        </w:tc>
        <w:tc>
          <w:tcPr>
            <w:tcW w:w="992" w:type="dxa"/>
            <w:hideMark/>
          </w:tcPr>
          <w:p w14:paraId="3A5B913E"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8,5</w:t>
            </w:r>
          </w:p>
        </w:tc>
      </w:tr>
      <w:tr w:rsidR="00CE7278" w:rsidRPr="00CE3629" w14:paraId="766F54A0" w14:textId="77777777" w:rsidTr="00CE7278">
        <w:trPr>
          <w:trHeight w:val="20"/>
        </w:trPr>
        <w:tc>
          <w:tcPr>
            <w:tcW w:w="612" w:type="dxa"/>
            <w:gridSpan w:val="2"/>
            <w:hideMark/>
          </w:tcPr>
          <w:p w14:paraId="54368810"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36</w:t>
            </w:r>
          </w:p>
        </w:tc>
        <w:tc>
          <w:tcPr>
            <w:tcW w:w="6043" w:type="dxa"/>
            <w:hideMark/>
          </w:tcPr>
          <w:p w14:paraId="4B0EB18B"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КТ лицевого скелета</w:t>
            </w:r>
          </w:p>
        </w:tc>
        <w:tc>
          <w:tcPr>
            <w:tcW w:w="1984" w:type="dxa"/>
            <w:hideMark/>
          </w:tcPr>
          <w:p w14:paraId="0DBDF246"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6,77</w:t>
            </w:r>
          </w:p>
        </w:tc>
        <w:tc>
          <w:tcPr>
            <w:tcW w:w="992" w:type="dxa"/>
            <w:hideMark/>
          </w:tcPr>
          <w:p w14:paraId="4B041390"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w:t>
            </w:r>
          </w:p>
        </w:tc>
      </w:tr>
      <w:tr w:rsidR="00CE7278" w:rsidRPr="00CE3629" w14:paraId="14F8E9F9" w14:textId="77777777" w:rsidTr="00CE7278">
        <w:trPr>
          <w:trHeight w:val="20"/>
        </w:trPr>
        <w:tc>
          <w:tcPr>
            <w:tcW w:w="612" w:type="dxa"/>
            <w:gridSpan w:val="2"/>
            <w:hideMark/>
          </w:tcPr>
          <w:p w14:paraId="280E6BBF"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37</w:t>
            </w:r>
          </w:p>
        </w:tc>
        <w:tc>
          <w:tcPr>
            <w:tcW w:w="6043" w:type="dxa"/>
            <w:hideMark/>
          </w:tcPr>
          <w:p w14:paraId="4C484E56"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МРТ ГМ с визуализацией среднего и внутреннего уха (по показаниям)</w:t>
            </w:r>
          </w:p>
        </w:tc>
        <w:tc>
          <w:tcPr>
            <w:tcW w:w="1984" w:type="dxa"/>
            <w:hideMark/>
          </w:tcPr>
          <w:p w14:paraId="0CF20BD1"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8,33</w:t>
            </w:r>
          </w:p>
        </w:tc>
        <w:tc>
          <w:tcPr>
            <w:tcW w:w="992" w:type="dxa"/>
            <w:hideMark/>
          </w:tcPr>
          <w:p w14:paraId="3CBC0AD9"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w:t>
            </w:r>
          </w:p>
        </w:tc>
      </w:tr>
      <w:tr w:rsidR="00CE7278" w:rsidRPr="00CE3629" w14:paraId="14419389" w14:textId="77777777" w:rsidTr="00CE7278">
        <w:trPr>
          <w:trHeight w:val="20"/>
        </w:trPr>
        <w:tc>
          <w:tcPr>
            <w:tcW w:w="612" w:type="dxa"/>
            <w:gridSpan w:val="2"/>
            <w:hideMark/>
          </w:tcPr>
          <w:p w14:paraId="2C349F58"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38</w:t>
            </w:r>
          </w:p>
        </w:tc>
        <w:tc>
          <w:tcPr>
            <w:tcW w:w="6043" w:type="dxa"/>
            <w:hideMark/>
          </w:tcPr>
          <w:p w14:paraId="79D1BB0C"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ЭЭГ ГМ</w:t>
            </w:r>
          </w:p>
        </w:tc>
        <w:tc>
          <w:tcPr>
            <w:tcW w:w="1984" w:type="dxa"/>
            <w:hideMark/>
          </w:tcPr>
          <w:p w14:paraId="7E01B185"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6,22</w:t>
            </w:r>
          </w:p>
        </w:tc>
        <w:tc>
          <w:tcPr>
            <w:tcW w:w="992" w:type="dxa"/>
            <w:hideMark/>
          </w:tcPr>
          <w:p w14:paraId="22042664"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w:t>
            </w:r>
          </w:p>
        </w:tc>
      </w:tr>
      <w:tr w:rsidR="00CE7278" w:rsidRPr="00CE3629" w14:paraId="0A3C7FA9" w14:textId="77777777" w:rsidTr="00CE7278">
        <w:trPr>
          <w:trHeight w:val="20"/>
        </w:trPr>
        <w:tc>
          <w:tcPr>
            <w:tcW w:w="612" w:type="dxa"/>
            <w:gridSpan w:val="2"/>
            <w:hideMark/>
          </w:tcPr>
          <w:p w14:paraId="32C5B401"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39</w:t>
            </w:r>
          </w:p>
        </w:tc>
        <w:tc>
          <w:tcPr>
            <w:tcW w:w="6043" w:type="dxa"/>
            <w:hideMark/>
          </w:tcPr>
          <w:p w14:paraId="65975DE8"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УЗИ органов и систем</w:t>
            </w:r>
          </w:p>
        </w:tc>
        <w:tc>
          <w:tcPr>
            <w:tcW w:w="1984" w:type="dxa"/>
            <w:hideMark/>
          </w:tcPr>
          <w:p w14:paraId="7AFA7B6C"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5,22</w:t>
            </w:r>
          </w:p>
        </w:tc>
        <w:tc>
          <w:tcPr>
            <w:tcW w:w="992" w:type="dxa"/>
            <w:hideMark/>
          </w:tcPr>
          <w:p w14:paraId="765DDEE2"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w:t>
            </w:r>
          </w:p>
        </w:tc>
      </w:tr>
      <w:tr w:rsidR="00CE7278" w:rsidRPr="00CE3629" w14:paraId="016C5C64" w14:textId="77777777" w:rsidTr="00CE7278">
        <w:trPr>
          <w:trHeight w:val="20"/>
        </w:trPr>
        <w:tc>
          <w:tcPr>
            <w:tcW w:w="612" w:type="dxa"/>
            <w:gridSpan w:val="2"/>
            <w:hideMark/>
          </w:tcPr>
          <w:p w14:paraId="4DFA3E1A"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40</w:t>
            </w:r>
          </w:p>
        </w:tc>
        <w:tc>
          <w:tcPr>
            <w:tcW w:w="6043" w:type="dxa"/>
            <w:hideMark/>
          </w:tcPr>
          <w:p w14:paraId="142D3EC5"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Углубленное аудиологическое исследование</w:t>
            </w:r>
          </w:p>
        </w:tc>
        <w:tc>
          <w:tcPr>
            <w:tcW w:w="1984" w:type="dxa"/>
            <w:hideMark/>
          </w:tcPr>
          <w:p w14:paraId="26CDBE72"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w:t>
            </w:r>
          </w:p>
        </w:tc>
        <w:tc>
          <w:tcPr>
            <w:tcW w:w="992" w:type="dxa"/>
            <w:hideMark/>
          </w:tcPr>
          <w:p w14:paraId="3E0FDBB4"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4,5</w:t>
            </w:r>
          </w:p>
        </w:tc>
      </w:tr>
      <w:tr w:rsidR="00CE7278" w:rsidRPr="00CE3629" w14:paraId="15FEE535" w14:textId="77777777" w:rsidTr="00CE7278">
        <w:trPr>
          <w:trHeight w:val="20"/>
        </w:trPr>
        <w:tc>
          <w:tcPr>
            <w:tcW w:w="612" w:type="dxa"/>
            <w:gridSpan w:val="2"/>
          </w:tcPr>
          <w:p w14:paraId="35210D32"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p>
        </w:tc>
        <w:tc>
          <w:tcPr>
            <w:tcW w:w="6043" w:type="dxa"/>
          </w:tcPr>
          <w:p w14:paraId="5003F8BA" w14:textId="77777777" w:rsidR="00CE7278" w:rsidRPr="00CE3629" w:rsidRDefault="00CE7278" w:rsidP="00CE7278">
            <w:pPr>
              <w:spacing w:line="240" w:lineRule="auto"/>
              <w:jc w:val="both"/>
              <w:rPr>
                <w:rFonts w:ascii="Times New Roman" w:eastAsia="Times New Roman" w:hAnsi="Times New Roman" w:cs="Times New Roman"/>
                <w:bCs/>
                <w:sz w:val="24"/>
                <w:szCs w:val="24"/>
                <w:lang w:eastAsia="ru-RU"/>
              </w:rPr>
            </w:pPr>
            <w:r w:rsidRPr="00CE3629">
              <w:rPr>
                <w:rFonts w:ascii="Times New Roman" w:eastAsia="Times New Roman" w:hAnsi="Times New Roman" w:cs="Times New Roman"/>
                <w:bCs/>
                <w:sz w:val="24"/>
                <w:szCs w:val="24"/>
                <w:lang w:eastAsia="ru-RU"/>
              </w:rPr>
              <w:t>ЛЕЧЕНИЕ</w:t>
            </w:r>
          </w:p>
        </w:tc>
        <w:tc>
          <w:tcPr>
            <w:tcW w:w="1984" w:type="dxa"/>
          </w:tcPr>
          <w:p w14:paraId="4369DA70"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p>
        </w:tc>
        <w:tc>
          <w:tcPr>
            <w:tcW w:w="992" w:type="dxa"/>
          </w:tcPr>
          <w:p w14:paraId="4EEDDB32"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p>
        </w:tc>
      </w:tr>
      <w:tr w:rsidR="00CE7278" w:rsidRPr="00CE3629" w14:paraId="545AB111" w14:textId="77777777" w:rsidTr="00CE7278">
        <w:trPr>
          <w:trHeight w:val="20"/>
        </w:trPr>
        <w:tc>
          <w:tcPr>
            <w:tcW w:w="612" w:type="dxa"/>
            <w:gridSpan w:val="2"/>
          </w:tcPr>
          <w:p w14:paraId="6EABE623"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p>
        </w:tc>
        <w:tc>
          <w:tcPr>
            <w:tcW w:w="6043" w:type="dxa"/>
          </w:tcPr>
          <w:p w14:paraId="53A8BC48" w14:textId="77777777" w:rsidR="00CE7278" w:rsidRPr="00CE3629" w:rsidRDefault="00CE7278" w:rsidP="00CE7278">
            <w:pPr>
              <w:spacing w:line="240" w:lineRule="auto"/>
              <w:jc w:val="both"/>
              <w:rPr>
                <w:rFonts w:ascii="Times New Roman" w:eastAsia="Times New Roman" w:hAnsi="Times New Roman" w:cs="Times New Roman"/>
                <w:bCs/>
                <w:sz w:val="24"/>
                <w:szCs w:val="24"/>
                <w:lang w:eastAsia="ru-RU"/>
              </w:rPr>
            </w:pPr>
            <w:r w:rsidRPr="00CE3629">
              <w:rPr>
                <w:rFonts w:ascii="Times New Roman" w:eastAsia="Times New Roman" w:hAnsi="Times New Roman" w:cs="Times New Roman"/>
                <w:bCs/>
                <w:sz w:val="24"/>
                <w:szCs w:val="24"/>
                <w:lang w:eastAsia="ru-RU"/>
              </w:rPr>
              <w:t>Наиболее эффективные и безопасные лечебные подходы и хирургические методы при лечении микротии и атрезии уха</w:t>
            </w:r>
          </w:p>
        </w:tc>
        <w:tc>
          <w:tcPr>
            <w:tcW w:w="1984" w:type="dxa"/>
          </w:tcPr>
          <w:p w14:paraId="0B4C01D5"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p>
        </w:tc>
        <w:tc>
          <w:tcPr>
            <w:tcW w:w="992" w:type="dxa"/>
          </w:tcPr>
          <w:p w14:paraId="7DEEFC87"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p>
        </w:tc>
      </w:tr>
      <w:tr w:rsidR="00CE7278" w:rsidRPr="00CE3629" w14:paraId="5BF10943" w14:textId="77777777" w:rsidTr="00CE7278">
        <w:trPr>
          <w:trHeight w:val="20"/>
        </w:trPr>
        <w:tc>
          <w:tcPr>
            <w:tcW w:w="612" w:type="dxa"/>
            <w:gridSpan w:val="2"/>
          </w:tcPr>
          <w:p w14:paraId="3647B3EA"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p>
        </w:tc>
        <w:tc>
          <w:tcPr>
            <w:tcW w:w="6043" w:type="dxa"/>
          </w:tcPr>
          <w:p w14:paraId="77CDF092"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bCs/>
                <w:sz w:val="24"/>
                <w:szCs w:val="24"/>
                <w:lang w:eastAsia="ru-RU"/>
              </w:rPr>
              <w:t>1-стороняя микротия</w:t>
            </w:r>
          </w:p>
        </w:tc>
        <w:tc>
          <w:tcPr>
            <w:tcW w:w="1984" w:type="dxa"/>
          </w:tcPr>
          <w:p w14:paraId="329305B4"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p>
        </w:tc>
        <w:tc>
          <w:tcPr>
            <w:tcW w:w="992" w:type="dxa"/>
          </w:tcPr>
          <w:p w14:paraId="4D4E9D30"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p>
        </w:tc>
      </w:tr>
      <w:tr w:rsidR="00CE7278" w:rsidRPr="00CE3629" w14:paraId="42F9737D" w14:textId="77777777" w:rsidTr="00CE7278">
        <w:trPr>
          <w:trHeight w:val="20"/>
        </w:trPr>
        <w:tc>
          <w:tcPr>
            <w:tcW w:w="612" w:type="dxa"/>
            <w:gridSpan w:val="2"/>
            <w:hideMark/>
          </w:tcPr>
          <w:p w14:paraId="48FD2C7A"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41</w:t>
            </w:r>
          </w:p>
        </w:tc>
        <w:tc>
          <w:tcPr>
            <w:tcW w:w="6043" w:type="dxa"/>
            <w:hideMark/>
          </w:tcPr>
          <w:p w14:paraId="33A015B2"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 xml:space="preserve">Лечебного подхода нет </w:t>
            </w:r>
          </w:p>
        </w:tc>
        <w:tc>
          <w:tcPr>
            <w:tcW w:w="1984" w:type="dxa"/>
            <w:hideMark/>
          </w:tcPr>
          <w:p w14:paraId="1F6D0B2F"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2,77</w:t>
            </w:r>
          </w:p>
        </w:tc>
        <w:tc>
          <w:tcPr>
            <w:tcW w:w="992" w:type="dxa"/>
            <w:hideMark/>
          </w:tcPr>
          <w:p w14:paraId="3552C26C"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2,5</w:t>
            </w:r>
          </w:p>
        </w:tc>
      </w:tr>
      <w:tr w:rsidR="00CE7278" w:rsidRPr="00CE3629" w14:paraId="1FB64EF3" w14:textId="77777777" w:rsidTr="00CE7278">
        <w:trPr>
          <w:trHeight w:val="20"/>
        </w:trPr>
        <w:tc>
          <w:tcPr>
            <w:tcW w:w="612" w:type="dxa"/>
            <w:gridSpan w:val="2"/>
            <w:hideMark/>
          </w:tcPr>
          <w:p w14:paraId="76D05C79"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42</w:t>
            </w:r>
          </w:p>
        </w:tc>
        <w:tc>
          <w:tcPr>
            <w:tcW w:w="6043" w:type="dxa"/>
            <w:hideMark/>
          </w:tcPr>
          <w:p w14:paraId="32787489"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Пористый полиэтиленовый имплантат</w:t>
            </w:r>
          </w:p>
        </w:tc>
        <w:tc>
          <w:tcPr>
            <w:tcW w:w="1984" w:type="dxa"/>
            <w:hideMark/>
          </w:tcPr>
          <w:p w14:paraId="521B78DF"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3,55</w:t>
            </w:r>
          </w:p>
        </w:tc>
        <w:tc>
          <w:tcPr>
            <w:tcW w:w="992" w:type="dxa"/>
            <w:hideMark/>
          </w:tcPr>
          <w:p w14:paraId="02F8D955"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4</w:t>
            </w:r>
          </w:p>
        </w:tc>
      </w:tr>
      <w:tr w:rsidR="00CE7278" w:rsidRPr="00CE3629" w14:paraId="7A8B8077" w14:textId="77777777" w:rsidTr="00CE7278">
        <w:trPr>
          <w:trHeight w:val="20"/>
        </w:trPr>
        <w:tc>
          <w:tcPr>
            <w:tcW w:w="612" w:type="dxa"/>
            <w:gridSpan w:val="2"/>
            <w:hideMark/>
          </w:tcPr>
          <w:p w14:paraId="2FFF752E"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43</w:t>
            </w:r>
          </w:p>
        </w:tc>
        <w:tc>
          <w:tcPr>
            <w:tcW w:w="6043" w:type="dxa"/>
            <w:hideMark/>
          </w:tcPr>
          <w:p w14:paraId="763F3954"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Протезное ухо</w:t>
            </w:r>
          </w:p>
        </w:tc>
        <w:tc>
          <w:tcPr>
            <w:tcW w:w="1984" w:type="dxa"/>
            <w:hideMark/>
          </w:tcPr>
          <w:p w14:paraId="728740A0"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3,77</w:t>
            </w:r>
          </w:p>
        </w:tc>
        <w:tc>
          <w:tcPr>
            <w:tcW w:w="992" w:type="dxa"/>
            <w:hideMark/>
          </w:tcPr>
          <w:p w14:paraId="49C736BB"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w:t>
            </w:r>
          </w:p>
        </w:tc>
      </w:tr>
      <w:tr w:rsidR="00CE7278" w:rsidRPr="00CE3629" w14:paraId="386AD659" w14:textId="77777777" w:rsidTr="00CE7278">
        <w:trPr>
          <w:trHeight w:val="20"/>
        </w:trPr>
        <w:tc>
          <w:tcPr>
            <w:tcW w:w="612" w:type="dxa"/>
            <w:gridSpan w:val="2"/>
            <w:hideMark/>
          </w:tcPr>
          <w:p w14:paraId="54CC61F2"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44</w:t>
            </w:r>
          </w:p>
        </w:tc>
        <w:tc>
          <w:tcPr>
            <w:tcW w:w="6043" w:type="dxa"/>
            <w:hideMark/>
          </w:tcPr>
          <w:p w14:paraId="3FD65F8D"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"Выращенное" ухо</w:t>
            </w:r>
          </w:p>
        </w:tc>
        <w:tc>
          <w:tcPr>
            <w:tcW w:w="1984" w:type="dxa"/>
            <w:hideMark/>
          </w:tcPr>
          <w:p w14:paraId="1E1C6783"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3,88</w:t>
            </w:r>
          </w:p>
        </w:tc>
        <w:tc>
          <w:tcPr>
            <w:tcW w:w="992" w:type="dxa"/>
            <w:hideMark/>
          </w:tcPr>
          <w:p w14:paraId="42BBC469"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w:t>
            </w:r>
          </w:p>
        </w:tc>
      </w:tr>
      <w:tr w:rsidR="00CE7278" w:rsidRPr="00CE3629" w14:paraId="504BF6A5" w14:textId="77777777" w:rsidTr="00CE7278">
        <w:trPr>
          <w:trHeight w:val="20"/>
        </w:trPr>
        <w:tc>
          <w:tcPr>
            <w:tcW w:w="612" w:type="dxa"/>
            <w:gridSpan w:val="2"/>
            <w:hideMark/>
          </w:tcPr>
          <w:p w14:paraId="75ADE4E1"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45</w:t>
            </w:r>
          </w:p>
        </w:tc>
        <w:tc>
          <w:tcPr>
            <w:tcW w:w="6043" w:type="dxa"/>
            <w:hideMark/>
          </w:tcPr>
          <w:p w14:paraId="2B326FB2"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Слуховые аппараты костной проводимости на бандаже</w:t>
            </w:r>
          </w:p>
        </w:tc>
        <w:tc>
          <w:tcPr>
            <w:tcW w:w="1984" w:type="dxa"/>
            <w:hideMark/>
          </w:tcPr>
          <w:p w14:paraId="48F3BF21"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4,33</w:t>
            </w:r>
          </w:p>
        </w:tc>
        <w:tc>
          <w:tcPr>
            <w:tcW w:w="992" w:type="dxa"/>
            <w:hideMark/>
          </w:tcPr>
          <w:p w14:paraId="49F8290F"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4</w:t>
            </w:r>
          </w:p>
        </w:tc>
      </w:tr>
      <w:tr w:rsidR="00CE7278" w:rsidRPr="00CE3629" w14:paraId="4A020F0E" w14:textId="77777777" w:rsidTr="00CE7278">
        <w:trPr>
          <w:trHeight w:val="20"/>
        </w:trPr>
        <w:tc>
          <w:tcPr>
            <w:tcW w:w="612" w:type="dxa"/>
            <w:gridSpan w:val="2"/>
            <w:hideMark/>
          </w:tcPr>
          <w:p w14:paraId="0D41FBC0"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46</w:t>
            </w:r>
          </w:p>
        </w:tc>
        <w:tc>
          <w:tcPr>
            <w:tcW w:w="6043" w:type="dxa"/>
            <w:hideMark/>
          </w:tcPr>
          <w:p w14:paraId="3763A621"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Имплантируемые слуховые апараты костной проводимости</w:t>
            </w:r>
          </w:p>
        </w:tc>
        <w:tc>
          <w:tcPr>
            <w:tcW w:w="1984" w:type="dxa"/>
            <w:hideMark/>
          </w:tcPr>
          <w:p w14:paraId="04E90E5E"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3,11</w:t>
            </w:r>
          </w:p>
        </w:tc>
        <w:tc>
          <w:tcPr>
            <w:tcW w:w="992" w:type="dxa"/>
            <w:hideMark/>
          </w:tcPr>
          <w:p w14:paraId="7BD8DF79"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3,5</w:t>
            </w:r>
          </w:p>
        </w:tc>
      </w:tr>
      <w:tr w:rsidR="00CE7278" w:rsidRPr="00CE3629" w14:paraId="31AC3E6F" w14:textId="77777777" w:rsidTr="00CE7278">
        <w:trPr>
          <w:trHeight w:val="20"/>
        </w:trPr>
        <w:tc>
          <w:tcPr>
            <w:tcW w:w="612" w:type="dxa"/>
            <w:gridSpan w:val="2"/>
            <w:hideMark/>
          </w:tcPr>
          <w:p w14:paraId="4C086DB8"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47</w:t>
            </w:r>
          </w:p>
        </w:tc>
        <w:tc>
          <w:tcPr>
            <w:tcW w:w="6043" w:type="dxa"/>
            <w:hideMark/>
          </w:tcPr>
          <w:p w14:paraId="7A65F951"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Улучшение слуховой функции с одномоментной эстетической функцией</w:t>
            </w:r>
          </w:p>
        </w:tc>
        <w:tc>
          <w:tcPr>
            <w:tcW w:w="1984" w:type="dxa"/>
            <w:hideMark/>
          </w:tcPr>
          <w:p w14:paraId="351A9196"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5,33</w:t>
            </w:r>
          </w:p>
        </w:tc>
        <w:tc>
          <w:tcPr>
            <w:tcW w:w="992" w:type="dxa"/>
            <w:hideMark/>
          </w:tcPr>
          <w:p w14:paraId="574FF664"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5,5</w:t>
            </w:r>
          </w:p>
        </w:tc>
      </w:tr>
      <w:tr w:rsidR="00CE7278" w:rsidRPr="00CE3629" w14:paraId="6F0BA2FE" w14:textId="77777777" w:rsidTr="00CE7278">
        <w:trPr>
          <w:trHeight w:val="20"/>
        </w:trPr>
        <w:tc>
          <w:tcPr>
            <w:tcW w:w="612" w:type="dxa"/>
            <w:gridSpan w:val="2"/>
          </w:tcPr>
          <w:p w14:paraId="37E3F593"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p>
        </w:tc>
        <w:tc>
          <w:tcPr>
            <w:tcW w:w="6043" w:type="dxa"/>
          </w:tcPr>
          <w:p w14:paraId="3F50ECA8"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bCs/>
                <w:sz w:val="24"/>
                <w:szCs w:val="24"/>
                <w:lang w:eastAsia="ru-RU"/>
              </w:rPr>
              <w:t>1-стороняя атрезия наружного слухового прохода</w:t>
            </w:r>
          </w:p>
        </w:tc>
        <w:tc>
          <w:tcPr>
            <w:tcW w:w="1984" w:type="dxa"/>
          </w:tcPr>
          <w:p w14:paraId="1E93C439"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p>
        </w:tc>
        <w:tc>
          <w:tcPr>
            <w:tcW w:w="992" w:type="dxa"/>
          </w:tcPr>
          <w:p w14:paraId="25DB745C"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p>
        </w:tc>
      </w:tr>
      <w:tr w:rsidR="00CE7278" w:rsidRPr="00CE3629" w14:paraId="6964C3B8" w14:textId="77777777" w:rsidTr="00CE7278">
        <w:trPr>
          <w:trHeight w:val="20"/>
        </w:trPr>
        <w:tc>
          <w:tcPr>
            <w:tcW w:w="612" w:type="dxa"/>
            <w:gridSpan w:val="2"/>
            <w:hideMark/>
          </w:tcPr>
          <w:p w14:paraId="2C78E59B"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48</w:t>
            </w:r>
          </w:p>
        </w:tc>
        <w:tc>
          <w:tcPr>
            <w:tcW w:w="6043" w:type="dxa"/>
            <w:hideMark/>
          </w:tcPr>
          <w:p w14:paraId="350D448D"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 xml:space="preserve">Лечебного подхода нет </w:t>
            </w:r>
          </w:p>
        </w:tc>
        <w:tc>
          <w:tcPr>
            <w:tcW w:w="1984" w:type="dxa"/>
            <w:hideMark/>
          </w:tcPr>
          <w:p w14:paraId="590B9583"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3</w:t>
            </w:r>
          </w:p>
        </w:tc>
        <w:tc>
          <w:tcPr>
            <w:tcW w:w="992" w:type="dxa"/>
            <w:hideMark/>
          </w:tcPr>
          <w:p w14:paraId="2C739696"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4</w:t>
            </w:r>
          </w:p>
        </w:tc>
      </w:tr>
      <w:tr w:rsidR="00CE7278" w:rsidRPr="00CE3629" w14:paraId="5F0A22F0" w14:textId="77777777" w:rsidTr="00CE7278">
        <w:trPr>
          <w:trHeight w:val="20"/>
        </w:trPr>
        <w:tc>
          <w:tcPr>
            <w:tcW w:w="612" w:type="dxa"/>
            <w:gridSpan w:val="2"/>
            <w:hideMark/>
          </w:tcPr>
          <w:p w14:paraId="59B551C5"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49</w:t>
            </w:r>
          </w:p>
        </w:tc>
        <w:tc>
          <w:tcPr>
            <w:tcW w:w="6043" w:type="dxa"/>
            <w:hideMark/>
          </w:tcPr>
          <w:p w14:paraId="1C0EC9EF"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Слуховые аппараты костной проводимости на бандаже</w:t>
            </w:r>
          </w:p>
        </w:tc>
        <w:tc>
          <w:tcPr>
            <w:tcW w:w="1984" w:type="dxa"/>
            <w:hideMark/>
          </w:tcPr>
          <w:p w14:paraId="7E65A7B8"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5,11</w:t>
            </w:r>
          </w:p>
        </w:tc>
        <w:tc>
          <w:tcPr>
            <w:tcW w:w="992" w:type="dxa"/>
            <w:hideMark/>
          </w:tcPr>
          <w:p w14:paraId="1CE02C24"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w:t>
            </w:r>
          </w:p>
        </w:tc>
      </w:tr>
      <w:tr w:rsidR="00CE7278" w:rsidRPr="00CE3629" w14:paraId="13FF7281" w14:textId="77777777" w:rsidTr="00CE7278">
        <w:trPr>
          <w:trHeight w:val="20"/>
        </w:trPr>
        <w:tc>
          <w:tcPr>
            <w:tcW w:w="612" w:type="dxa"/>
            <w:gridSpan w:val="2"/>
            <w:hideMark/>
          </w:tcPr>
          <w:p w14:paraId="22EB446E"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50</w:t>
            </w:r>
          </w:p>
        </w:tc>
        <w:tc>
          <w:tcPr>
            <w:tcW w:w="6043" w:type="dxa"/>
            <w:hideMark/>
          </w:tcPr>
          <w:p w14:paraId="36ACF160"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 xml:space="preserve">Имплантируемые слуховые аппараты костной проводимости </w:t>
            </w:r>
          </w:p>
        </w:tc>
        <w:tc>
          <w:tcPr>
            <w:tcW w:w="1984" w:type="dxa"/>
            <w:hideMark/>
          </w:tcPr>
          <w:p w14:paraId="23B4B94F"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3,55</w:t>
            </w:r>
          </w:p>
        </w:tc>
        <w:tc>
          <w:tcPr>
            <w:tcW w:w="992" w:type="dxa"/>
            <w:hideMark/>
          </w:tcPr>
          <w:p w14:paraId="6735BF79"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w:t>
            </w:r>
          </w:p>
        </w:tc>
      </w:tr>
      <w:tr w:rsidR="00CE7278" w:rsidRPr="00CE3629" w14:paraId="061B4443" w14:textId="77777777" w:rsidTr="00CE7278">
        <w:trPr>
          <w:trHeight w:val="20"/>
        </w:trPr>
        <w:tc>
          <w:tcPr>
            <w:tcW w:w="612" w:type="dxa"/>
            <w:gridSpan w:val="2"/>
            <w:hideMark/>
          </w:tcPr>
          <w:p w14:paraId="49D887C5"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51</w:t>
            </w:r>
          </w:p>
        </w:tc>
        <w:tc>
          <w:tcPr>
            <w:tcW w:w="6043" w:type="dxa"/>
            <w:hideMark/>
          </w:tcPr>
          <w:p w14:paraId="12DD604B"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Хирургическое лечение по открытию наружного слухового прохода</w:t>
            </w:r>
          </w:p>
        </w:tc>
        <w:tc>
          <w:tcPr>
            <w:tcW w:w="1984" w:type="dxa"/>
            <w:hideMark/>
          </w:tcPr>
          <w:p w14:paraId="51C3DAE9"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4,55</w:t>
            </w:r>
          </w:p>
        </w:tc>
        <w:tc>
          <w:tcPr>
            <w:tcW w:w="992" w:type="dxa"/>
            <w:hideMark/>
          </w:tcPr>
          <w:p w14:paraId="61B2094A"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w:t>
            </w:r>
          </w:p>
        </w:tc>
      </w:tr>
      <w:tr w:rsidR="00CE7278" w:rsidRPr="00CE3629" w14:paraId="5A4300DD" w14:textId="77777777" w:rsidTr="00CE7278">
        <w:trPr>
          <w:trHeight w:val="20"/>
        </w:trPr>
        <w:tc>
          <w:tcPr>
            <w:tcW w:w="612" w:type="dxa"/>
            <w:gridSpan w:val="2"/>
            <w:hideMark/>
          </w:tcPr>
          <w:p w14:paraId="5F1672CA"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52</w:t>
            </w:r>
          </w:p>
        </w:tc>
        <w:tc>
          <w:tcPr>
            <w:tcW w:w="6043" w:type="dxa"/>
            <w:hideMark/>
          </w:tcPr>
          <w:p w14:paraId="7B3E8EEA"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Улучшение слуховой функции с одномоментной эстетической функцией</w:t>
            </w:r>
          </w:p>
        </w:tc>
        <w:tc>
          <w:tcPr>
            <w:tcW w:w="1984" w:type="dxa"/>
            <w:hideMark/>
          </w:tcPr>
          <w:p w14:paraId="29FD978D"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4,55</w:t>
            </w:r>
          </w:p>
        </w:tc>
        <w:tc>
          <w:tcPr>
            <w:tcW w:w="992" w:type="dxa"/>
            <w:hideMark/>
          </w:tcPr>
          <w:p w14:paraId="00ABCF79"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5,5</w:t>
            </w:r>
          </w:p>
        </w:tc>
      </w:tr>
      <w:tr w:rsidR="00CE7278" w:rsidRPr="00CE3629" w14:paraId="7A51D13C" w14:textId="77777777" w:rsidTr="00CE7278">
        <w:trPr>
          <w:trHeight w:val="20"/>
        </w:trPr>
        <w:tc>
          <w:tcPr>
            <w:tcW w:w="612" w:type="dxa"/>
            <w:gridSpan w:val="2"/>
          </w:tcPr>
          <w:p w14:paraId="5785090F"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p>
        </w:tc>
        <w:tc>
          <w:tcPr>
            <w:tcW w:w="6043" w:type="dxa"/>
          </w:tcPr>
          <w:p w14:paraId="25B96389"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bCs/>
                <w:sz w:val="24"/>
                <w:szCs w:val="24"/>
                <w:lang w:eastAsia="ru-RU"/>
              </w:rPr>
              <w:t>2-стороняя микротия</w:t>
            </w:r>
          </w:p>
        </w:tc>
        <w:tc>
          <w:tcPr>
            <w:tcW w:w="1984" w:type="dxa"/>
          </w:tcPr>
          <w:p w14:paraId="542C4580"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p>
        </w:tc>
        <w:tc>
          <w:tcPr>
            <w:tcW w:w="992" w:type="dxa"/>
          </w:tcPr>
          <w:p w14:paraId="41732B52"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p>
        </w:tc>
      </w:tr>
      <w:tr w:rsidR="00CE7278" w:rsidRPr="00CE3629" w14:paraId="799AA703" w14:textId="77777777" w:rsidTr="00B44A83">
        <w:trPr>
          <w:trHeight w:val="20"/>
        </w:trPr>
        <w:tc>
          <w:tcPr>
            <w:tcW w:w="612" w:type="dxa"/>
            <w:gridSpan w:val="2"/>
            <w:tcBorders>
              <w:bottom w:val="single" w:sz="4" w:space="0" w:color="auto"/>
            </w:tcBorders>
            <w:hideMark/>
          </w:tcPr>
          <w:p w14:paraId="2FD4F2F1"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53</w:t>
            </w:r>
          </w:p>
        </w:tc>
        <w:tc>
          <w:tcPr>
            <w:tcW w:w="6043" w:type="dxa"/>
            <w:tcBorders>
              <w:bottom w:val="single" w:sz="4" w:space="0" w:color="auto"/>
            </w:tcBorders>
            <w:hideMark/>
          </w:tcPr>
          <w:p w14:paraId="1778E30B"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 xml:space="preserve">Лечебного подхода нет </w:t>
            </w:r>
          </w:p>
        </w:tc>
        <w:tc>
          <w:tcPr>
            <w:tcW w:w="1984" w:type="dxa"/>
            <w:tcBorders>
              <w:bottom w:val="single" w:sz="4" w:space="0" w:color="auto"/>
            </w:tcBorders>
            <w:hideMark/>
          </w:tcPr>
          <w:p w14:paraId="13AAC828"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1,55</w:t>
            </w:r>
          </w:p>
        </w:tc>
        <w:tc>
          <w:tcPr>
            <w:tcW w:w="992" w:type="dxa"/>
            <w:tcBorders>
              <w:bottom w:val="single" w:sz="4" w:space="0" w:color="auto"/>
            </w:tcBorders>
            <w:hideMark/>
          </w:tcPr>
          <w:p w14:paraId="19CD71FD"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2</w:t>
            </w:r>
          </w:p>
        </w:tc>
      </w:tr>
      <w:tr w:rsidR="00CE7278" w:rsidRPr="00CE3629" w14:paraId="4248F412" w14:textId="77777777" w:rsidTr="00B44A83">
        <w:trPr>
          <w:trHeight w:val="20"/>
        </w:trPr>
        <w:tc>
          <w:tcPr>
            <w:tcW w:w="612" w:type="dxa"/>
            <w:gridSpan w:val="2"/>
            <w:tcBorders>
              <w:bottom w:val="nil"/>
            </w:tcBorders>
            <w:hideMark/>
          </w:tcPr>
          <w:p w14:paraId="3D060F75"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54</w:t>
            </w:r>
          </w:p>
        </w:tc>
        <w:tc>
          <w:tcPr>
            <w:tcW w:w="6043" w:type="dxa"/>
            <w:tcBorders>
              <w:bottom w:val="nil"/>
            </w:tcBorders>
            <w:hideMark/>
          </w:tcPr>
          <w:p w14:paraId="2C8BCE9A"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Пористый полиэтиленовый имплантат</w:t>
            </w:r>
          </w:p>
        </w:tc>
        <w:tc>
          <w:tcPr>
            <w:tcW w:w="1984" w:type="dxa"/>
            <w:tcBorders>
              <w:bottom w:val="nil"/>
            </w:tcBorders>
            <w:hideMark/>
          </w:tcPr>
          <w:p w14:paraId="0A81AE49"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3</w:t>
            </w:r>
          </w:p>
        </w:tc>
        <w:tc>
          <w:tcPr>
            <w:tcW w:w="992" w:type="dxa"/>
            <w:tcBorders>
              <w:bottom w:val="nil"/>
            </w:tcBorders>
            <w:hideMark/>
          </w:tcPr>
          <w:p w14:paraId="2C07CCCF"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w:t>
            </w:r>
          </w:p>
        </w:tc>
      </w:tr>
    </w:tbl>
    <w:p w14:paraId="63B90671" w14:textId="514B48A8" w:rsidR="00B44A83" w:rsidRDefault="00B44A83" w:rsidP="00B44A83">
      <w:pPr>
        <w:spacing w:after="0" w:line="240" w:lineRule="auto"/>
        <w:rPr>
          <w:rFonts w:ascii="Times New Roman" w:hAnsi="Times New Roman" w:cs="Times New Roman"/>
          <w:sz w:val="28"/>
          <w:szCs w:val="28"/>
        </w:rPr>
      </w:pPr>
      <w:proofErr w:type="gramStart"/>
      <w:r w:rsidRPr="00CE7278">
        <w:rPr>
          <w:rFonts w:ascii="Times New Roman" w:hAnsi="Times New Roman" w:cs="Times New Roman"/>
          <w:sz w:val="28"/>
          <w:szCs w:val="28"/>
        </w:rPr>
        <w:lastRenderedPageBreak/>
        <w:t>Продолжение  таблицы</w:t>
      </w:r>
      <w:proofErr w:type="gramEnd"/>
      <w:r w:rsidRPr="00CE7278">
        <w:rPr>
          <w:rFonts w:ascii="Times New Roman" w:hAnsi="Times New Roman" w:cs="Times New Roman"/>
          <w:sz w:val="28"/>
          <w:szCs w:val="28"/>
        </w:rPr>
        <w:t xml:space="preserve">  17</w:t>
      </w:r>
    </w:p>
    <w:p w14:paraId="3F875744" w14:textId="77777777" w:rsidR="00B44A83" w:rsidRPr="00B44A83" w:rsidRDefault="00B44A83" w:rsidP="00B44A83">
      <w:pPr>
        <w:spacing w:after="0" w:line="240" w:lineRule="auto"/>
        <w:rPr>
          <w:rFonts w:ascii="Times New Roman" w:hAnsi="Times New Roman" w:cs="Times New Roman"/>
          <w:sz w:val="28"/>
          <w:szCs w:val="28"/>
        </w:rPr>
      </w:pPr>
    </w:p>
    <w:tbl>
      <w:tblPr>
        <w:tblStyle w:val="12"/>
        <w:tblW w:w="9631" w:type="dxa"/>
        <w:tblLook w:val="04A0" w:firstRow="1" w:lastRow="0" w:firstColumn="1" w:lastColumn="0" w:noHBand="0" w:noVBand="1"/>
      </w:tblPr>
      <w:tblGrid>
        <w:gridCol w:w="612"/>
        <w:gridCol w:w="6471"/>
        <w:gridCol w:w="1701"/>
        <w:gridCol w:w="847"/>
      </w:tblGrid>
      <w:tr w:rsidR="00B44A83" w:rsidRPr="00CE3629" w14:paraId="3D68E69B" w14:textId="77777777" w:rsidTr="00B44A83">
        <w:trPr>
          <w:trHeight w:val="20"/>
        </w:trPr>
        <w:tc>
          <w:tcPr>
            <w:tcW w:w="612" w:type="dxa"/>
          </w:tcPr>
          <w:p w14:paraId="518DECC4" w14:textId="5C860710"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6471" w:type="dxa"/>
          </w:tcPr>
          <w:p w14:paraId="4CC10A65" w14:textId="1CC9C9AE"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2</w:t>
            </w:r>
          </w:p>
        </w:tc>
        <w:tc>
          <w:tcPr>
            <w:tcW w:w="1701" w:type="dxa"/>
          </w:tcPr>
          <w:p w14:paraId="24B8B3D0" w14:textId="044ADC06"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47" w:type="dxa"/>
          </w:tcPr>
          <w:p w14:paraId="5CD6F459" w14:textId="46E7946B"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B44A83" w:rsidRPr="00CE3629" w14:paraId="30ED66F7" w14:textId="77777777" w:rsidTr="00B44A83">
        <w:trPr>
          <w:trHeight w:val="20"/>
        </w:trPr>
        <w:tc>
          <w:tcPr>
            <w:tcW w:w="612" w:type="dxa"/>
            <w:hideMark/>
          </w:tcPr>
          <w:p w14:paraId="03C82C56" w14:textId="7C04EB05" w:rsidR="00B44A83" w:rsidRPr="00CE3629" w:rsidRDefault="00B44A83" w:rsidP="00B44A83">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55</w:t>
            </w:r>
          </w:p>
        </w:tc>
        <w:tc>
          <w:tcPr>
            <w:tcW w:w="6471" w:type="dxa"/>
            <w:hideMark/>
          </w:tcPr>
          <w:p w14:paraId="315991E5" w14:textId="77777777" w:rsidR="00B44A83" w:rsidRPr="00CE3629" w:rsidRDefault="00B44A83" w:rsidP="00B44A83">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Протезное ухо</w:t>
            </w:r>
          </w:p>
        </w:tc>
        <w:tc>
          <w:tcPr>
            <w:tcW w:w="1701" w:type="dxa"/>
            <w:hideMark/>
          </w:tcPr>
          <w:p w14:paraId="543ECFF0" w14:textId="77777777"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3</w:t>
            </w:r>
          </w:p>
        </w:tc>
        <w:tc>
          <w:tcPr>
            <w:tcW w:w="847" w:type="dxa"/>
            <w:hideMark/>
          </w:tcPr>
          <w:p w14:paraId="08BC0A8D" w14:textId="77777777"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w:t>
            </w:r>
          </w:p>
        </w:tc>
      </w:tr>
      <w:tr w:rsidR="00B44A83" w:rsidRPr="00CE3629" w14:paraId="49256A5E" w14:textId="77777777" w:rsidTr="00B44A83">
        <w:trPr>
          <w:trHeight w:val="20"/>
        </w:trPr>
        <w:tc>
          <w:tcPr>
            <w:tcW w:w="612" w:type="dxa"/>
            <w:hideMark/>
          </w:tcPr>
          <w:p w14:paraId="1E93DDDC" w14:textId="77777777" w:rsidR="00B44A83" w:rsidRPr="00CE3629" w:rsidRDefault="00B44A83" w:rsidP="00B44A83">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56</w:t>
            </w:r>
          </w:p>
        </w:tc>
        <w:tc>
          <w:tcPr>
            <w:tcW w:w="6471" w:type="dxa"/>
            <w:hideMark/>
          </w:tcPr>
          <w:p w14:paraId="29B30961" w14:textId="77777777" w:rsidR="00B44A83" w:rsidRPr="00CE3629" w:rsidRDefault="00B44A83" w:rsidP="00B44A83">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"Выращенное" ухо</w:t>
            </w:r>
          </w:p>
        </w:tc>
        <w:tc>
          <w:tcPr>
            <w:tcW w:w="1701" w:type="dxa"/>
            <w:hideMark/>
          </w:tcPr>
          <w:p w14:paraId="547B9A84" w14:textId="77777777"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2,88</w:t>
            </w:r>
          </w:p>
        </w:tc>
        <w:tc>
          <w:tcPr>
            <w:tcW w:w="847" w:type="dxa"/>
            <w:hideMark/>
          </w:tcPr>
          <w:p w14:paraId="24E39059" w14:textId="77777777"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w:t>
            </w:r>
          </w:p>
        </w:tc>
      </w:tr>
      <w:tr w:rsidR="00B44A83" w:rsidRPr="00CE3629" w14:paraId="1CDDDFF8" w14:textId="77777777" w:rsidTr="00B44A83">
        <w:trPr>
          <w:trHeight w:val="20"/>
        </w:trPr>
        <w:tc>
          <w:tcPr>
            <w:tcW w:w="612" w:type="dxa"/>
            <w:tcBorders>
              <w:bottom w:val="single" w:sz="4" w:space="0" w:color="auto"/>
            </w:tcBorders>
            <w:hideMark/>
          </w:tcPr>
          <w:p w14:paraId="3B6E6F4A" w14:textId="77777777" w:rsidR="00B44A83" w:rsidRPr="00CE3629" w:rsidRDefault="00B44A83" w:rsidP="00B44A83">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57</w:t>
            </w:r>
          </w:p>
        </w:tc>
        <w:tc>
          <w:tcPr>
            <w:tcW w:w="6471" w:type="dxa"/>
            <w:tcBorders>
              <w:bottom w:val="single" w:sz="4" w:space="0" w:color="auto"/>
            </w:tcBorders>
            <w:hideMark/>
          </w:tcPr>
          <w:p w14:paraId="16B04D3E" w14:textId="77777777" w:rsidR="00B44A83" w:rsidRPr="00CE3629" w:rsidRDefault="00B44A83" w:rsidP="00B44A83">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Слуховые аппараты костной проводимости на бандаже</w:t>
            </w:r>
          </w:p>
        </w:tc>
        <w:tc>
          <w:tcPr>
            <w:tcW w:w="1701" w:type="dxa"/>
            <w:tcBorders>
              <w:bottom w:val="single" w:sz="4" w:space="0" w:color="auto"/>
            </w:tcBorders>
            <w:hideMark/>
          </w:tcPr>
          <w:p w14:paraId="048FF175" w14:textId="77777777"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3,66</w:t>
            </w:r>
          </w:p>
        </w:tc>
        <w:tc>
          <w:tcPr>
            <w:tcW w:w="847" w:type="dxa"/>
            <w:tcBorders>
              <w:bottom w:val="single" w:sz="4" w:space="0" w:color="auto"/>
            </w:tcBorders>
            <w:hideMark/>
          </w:tcPr>
          <w:p w14:paraId="212ED63F" w14:textId="77777777"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2</w:t>
            </w:r>
          </w:p>
        </w:tc>
      </w:tr>
      <w:tr w:rsidR="00B44A83" w:rsidRPr="00CE3629" w14:paraId="74707418" w14:textId="77777777" w:rsidTr="00B44A83">
        <w:trPr>
          <w:trHeight w:val="20"/>
        </w:trPr>
        <w:tc>
          <w:tcPr>
            <w:tcW w:w="612" w:type="dxa"/>
            <w:tcBorders>
              <w:bottom w:val="nil"/>
            </w:tcBorders>
            <w:hideMark/>
          </w:tcPr>
          <w:p w14:paraId="06E5DF99" w14:textId="77777777" w:rsidR="00B44A83" w:rsidRPr="00CE3629" w:rsidRDefault="00B44A83" w:rsidP="00B44A83">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58</w:t>
            </w:r>
          </w:p>
        </w:tc>
        <w:tc>
          <w:tcPr>
            <w:tcW w:w="6471" w:type="dxa"/>
            <w:tcBorders>
              <w:bottom w:val="nil"/>
            </w:tcBorders>
            <w:hideMark/>
          </w:tcPr>
          <w:p w14:paraId="3BBFB465" w14:textId="77777777" w:rsidR="00B44A83" w:rsidRPr="00CE3629" w:rsidRDefault="00B44A83" w:rsidP="00B44A83">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Имплантируемые слуховые аппараты костной проводимости</w:t>
            </w:r>
          </w:p>
        </w:tc>
        <w:tc>
          <w:tcPr>
            <w:tcW w:w="1701" w:type="dxa"/>
            <w:tcBorders>
              <w:bottom w:val="nil"/>
            </w:tcBorders>
            <w:hideMark/>
          </w:tcPr>
          <w:p w14:paraId="447848EE" w14:textId="77777777"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4,77</w:t>
            </w:r>
          </w:p>
        </w:tc>
        <w:tc>
          <w:tcPr>
            <w:tcW w:w="847" w:type="dxa"/>
            <w:tcBorders>
              <w:bottom w:val="nil"/>
            </w:tcBorders>
            <w:hideMark/>
          </w:tcPr>
          <w:p w14:paraId="55929BD1" w14:textId="77777777"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2</w:t>
            </w:r>
          </w:p>
        </w:tc>
      </w:tr>
      <w:tr w:rsidR="00CE7278" w:rsidRPr="00CE3629" w14:paraId="509C99FD" w14:textId="77777777" w:rsidTr="00937C26">
        <w:trPr>
          <w:trHeight w:val="20"/>
        </w:trPr>
        <w:tc>
          <w:tcPr>
            <w:tcW w:w="612" w:type="dxa"/>
            <w:hideMark/>
          </w:tcPr>
          <w:p w14:paraId="1922AE63" w14:textId="280ADD3C"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59</w:t>
            </w:r>
          </w:p>
        </w:tc>
        <w:tc>
          <w:tcPr>
            <w:tcW w:w="6471" w:type="dxa"/>
            <w:hideMark/>
          </w:tcPr>
          <w:p w14:paraId="6288D492"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Улучшение слуховой функции с одномоментной эстетической функцией</w:t>
            </w:r>
          </w:p>
        </w:tc>
        <w:tc>
          <w:tcPr>
            <w:tcW w:w="1701" w:type="dxa"/>
            <w:hideMark/>
          </w:tcPr>
          <w:p w14:paraId="364FBF41"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w:t>
            </w:r>
          </w:p>
        </w:tc>
        <w:tc>
          <w:tcPr>
            <w:tcW w:w="847" w:type="dxa"/>
            <w:hideMark/>
          </w:tcPr>
          <w:p w14:paraId="2C68EEC4"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4</w:t>
            </w:r>
          </w:p>
        </w:tc>
      </w:tr>
      <w:tr w:rsidR="00CE7278" w:rsidRPr="00CE3629" w14:paraId="5B30A5A0" w14:textId="77777777" w:rsidTr="00937C26">
        <w:trPr>
          <w:trHeight w:val="20"/>
        </w:trPr>
        <w:tc>
          <w:tcPr>
            <w:tcW w:w="612" w:type="dxa"/>
          </w:tcPr>
          <w:p w14:paraId="22CC4F03"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p>
        </w:tc>
        <w:tc>
          <w:tcPr>
            <w:tcW w:w="6471" w:type="dxa"/>
          </w:tcPr>
          <w:p w14:paraId="12FFE03D"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bCs/>
                <w:sz w:val="24"/>
                <w:szCs w:val="24"/>
                <w:lang w:eastAsia="ru-RU"/>
              </w:rPr>
              <w:t>2-стороняя атрезия наружного слухового прохода</w:t>
            </w:r>
          </w:p>
        </w:tc>
        <w:tc>
          <w:tcPr>
            <w:tcW w:w="1701" w:type="dxa"/>
          </w:tcPr>
          <w:p w14:paraId="7D4A35D6"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p>
        </w:tc>
        <w:tc>
          <w:tcPr>
            <w:tcW w:w="847" w:type="dxa"/>
          </w:tcPr>
          <w:p w14:paraId="23003CFE"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p>
        </w:tc>
      </w:tr>
      <w:tr w:rsidR="00CE7278" w:rsidRPr="00CE3629" w14:paraId="6A4CC453" w14:textId="77777777" w:rsidTr="00937C26">
        <w:trPr>
          <w:trHeight w:val="20"/>
        </w:trPr>
        <w:tc>
          <w:tcPr>
            <w:tcW w:w="612" w:type="dxa"/>
            <w:hideMark/>
          </w:tcPr>
          <w:p w14:paraId="744EE4A8"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60</w:t>
            </w:r>
          </w:p>
        </w:tc>
        <w:tc>
          <w:tcPr>
            <w:tcW w:w="6471" w:type="dxa"/>
            <w:hideMark/>
          </w:tcPr>
          <w:p w14:paraId="11A6F2B3"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 xml:space="preserve">Лечебного подхода нет </w:t>
            </w:r>
          </w:p>
        </w:tc>
        <w:tc>
          <w:tcPr>
            <w:tcW w:w="1701" w:type="dxa"/>
            <w:hideMark/>
          </w:tcPr>
          <w:p w14:paraId="4CB985A2"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1,11</w:t>
            </w:r>
          </w:p>
        </w:tc>
        <w:tc>
          <w:tcPr>
            <w:tcW w:w="847" w:type="dxa"/>
            <w:hideMark/>
          </w:tcPr>
          <w:p w14:paraId="04487212"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2</w:t>
            </w:r>
          </w:p>
        </w:tc>
      </w:tr>
      <w:tr w:rsidR="00CE7278" w:rsidRPr="00CE3629" w14:paraId="77A2B34D" w14:textId="77777777" w:rsidTr="00937C26">
        <w:trPr>
          <w:trHeight w:val="20"/>
        </w:trPr>
        <w:tc>
          <w:tcPr>
            <w:tcW w:w="612" w:type="dxa"/>
            <w:hideMark/>
          </w:tcPr>
          <w:p w14:paraId="1E148F4D"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61</w:t>
            </w:r>
          </w:p>
        </w:tc>
        <w:tc>
          <w:tcPr>
            <w:tcW w:w="6471" w:type="dxa"/>
            <w:hideMark/>
          </w:tcPr>
          <w:p w14:paraId="15CA4D13"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Слуховые аппараты костной проводимости на бандаже</w:t>
            </w:r>
          </w:p>
        </w:tc>
        <w:tc>
          <w:tcPr>
            <w:tcW w:w="1701" w:type="dxa"/>
            <w:hideMark/>
          </w:tcPr>
          <w:p w14:paraId="0CFB8C0D"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7,55</w:t>
            </w:r>
          </w:p>
        </w:tc>
        <w:tc>
          <w:tcPr>
            <w:tcW w:w="847" w:type="dxa"/>
            <w:hideMark/>
          </w:tcPr>
          <w:p w14:paraId="29388067"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7,5</w:t>
            </w:r>
          </w:p>
        </w:tc>
      </w:tr>
      <w:tr w:rsidR="00CE7278" w:rsidRPr="00CE3629" w14:paraId="5DFA7BB8" w14:textId="77777777" w:rsidTr="00937C26">
        <w:trPr>
          <w:trHeight w:val="20"/>
        </w:trPr>
        <w:tc>
          <w:tcPr>
            <w:tcW w:w="612" w:type="dxa"/>
            <w:hideMark/>
          </w:tcPr>
          <w:p w14:paraId="37C5808B"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62</w:t>
            </w:r>
          </w:p>
        </w:tc>
        <w:tc>
          <w:tcPr>
            <w:tcW w:w="6471" w:type="dxa"/>
            <w:hideMark/>
          </w:tcPr>
          <w:p w14:paraId="2EE119CE"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 xml:space="preserve">Имплантируемые слуховые аппараты костной проводимости </w:t>
            </w:r>
          </w:p>
        </w:tc>
        <w:tc>
          <w:tcPr>
            <w:tcW w:w="1701" w:type="dxa"/>
            <w:hideMark/>
          </w:tcPr>
          <w:p w14:paraId="0CA7CE5A"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7,66</w:t>
            </w:r>
          </w:p>
        </w:tc>
        <w:tc>
          <w:tcPr>
            <w:tcW w:w="847" w:type="dxa"/>
            <w:hideMark/>
          </w:tcPr>
          <w:p w14:paraId="1CA4165C"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7,5</w:t>
            </w:r>
          </w:p>
        </w:tc>
      </w:tr>
      <w:tr w:rsidR="00CE7278" w:rsidRPr="00CE3629" w14:paraId="5B3C63C6" w14:textId="77777777" w:rsidTr="00937C26">
        <w:trPr>
          <w:trHeight w:val="20"/>
        </w:trPr>
        <w:tc>
          <w:tcPr>
            <w:tcW w:w="612" w:type="dxa"/>
            <w:hideMark/>
          </w:tcPr>
          <w:p w14:paraId="6D6939CD"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63</w:t>
            </w:r>
          </w:p>
        </w:tc>
        <w:tc>
          <w:tcPr>
            <w:tcW w:w="6471" w:type="dxa"/>
            <w:hideMark/>
          </w:tcPr>
          <w:p w14:paraId="78DB6641"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Хирургическое лечение по открытию наружного слухового прохода</w:t>
            </w:r>
          </w:p>
        </w:tc>
        <w:tc>
          <w:tcPr>
            <w:tcW w:w="1701" w:type="dxa"/>
            <w:hideMark/>
          </w:tcPr>
          <w:p w14:paraId="13EEC453"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5,33</w:t>
            </w:r>
          </w:p>
        </w:tc>
        <w:tc>
          <w:tcPr>
            <w:tcW w:w="847" w:type="dxa"/>
            <w:hideMark/>
          </w:tcPr>
          <w:p w14:paraId="49EE6F9B"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w:t>
            </w:r>
          </w:p>
        </w:tc>
      </w:tr>
      <w:tr w:rsidR="00CE7278" w:rsidRPr="00CE3629" w14:paraId="37E19865" w14:textId="77777777" w:rsidTr="00937C26">
        <w:trPr>
          <w:trHeight w:val="20"/>
        </w:trPr>
        <w:tc>
          <w:tcPr>
            <w:tcW w:w="612" w:type="dxa"/>
            <w:hideMark/>
          </w:tcPr>
          <w:p w14:paraId="36CC944C"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64</w:t>
            </w:r>
          </w:p>
        </w:tc>
        <w:tc>
          <w:tcPr>
            <w:tcW w:w="6471" w:type="dxa"/>
            <w:hideMark/>
          </w:tcPr>
          <w:p w14:paraId="6161FAA1"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Улучшение слуховой функции с одномоментной эстетической функцией</w:t>
            </w:r>
          </w:p>
        </w:tc>
        <w:tc>
          <w:tcPr>
            <w:tcW w:w="1701" w:type="dxa"/>
            <w:hideMark/>
          </w:tcPr>
          <w:p w14:paraId="06D8D639"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5,44</w:t>
            </w:r>
          </w:p>
        </w:tc>
        <w:tc>
          <w:tcPr>
            <w:tcW w:w="847" w:type="dxa"/>
            <w:hideMark/>
          </w:tcPr>
          <w:p w14:paraId="479EF31E"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5,5</w:t>
            </w:r>
          </w:p>
        </w:tc>
      </w:tr>
      <w:tr w:rsidR="00CE7278" w:rsidRPr="00CE3629" w14:paraId="22E1C5F7" w14:textId="77777777" w:rsidTr="00937C26">
        <w:trPr>
          <w:trHeight w:val="20"/>
        </w:trPr>
        <w:tc>
          <w:tcPr>
            <w:tcW w:w="612" w:type="dxa"/>
          </w:tcPr>
          <w:p w14:paraId="64A03401"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p>
        </w:tc>
        <w:tc>
          <w:tcPr>
            <w:tcW w:w="6471" w:type="dxa"/>
          </w:tcPr>
          <w:p w14:paraId="70F7F7FB" w14:textId="77777777" w:rsidR="00CE7278" w:rsidRPr="00CE3629" w:rsidRDefault="00CE7278" w:rsidP="00CE7278">
            <w:pPr>
              <w:spacing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МЕРЫ, ПРЕДПРИНИМАЮЩИЕСЯ ДЛЯ ОПТИМИЗАЦИИ ФУНКЦИОНАЛЬНОГО И КОСМЕТИЧЕСКОГО РЕЗУЛЬТАТА ПОСЛЕ ОПЕРАЦИИ ПО РЕКОНСТРУКЦИИ УХА И УЛУЧШЕНИЯ СЛУХА У ДЕТЕЙ С ВПР УХА:</w:t>
            </w:r>
          </w:p>
        </w:tc>
        <w:tc>
          <w:tcPr>
            <w:tcW w:w="1701" w:type="dxa"/>
          </w:tcPr>
          <w:p w14:paraId="73F14E6B"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p>
        </w:tc>
        <w:tc>
          <w:tcPr>
            <w:tcW w:w="847" w:type="dxa"/>
          </w:tcPr>
          <w:p w14:paraId="0B5A50FE"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p>
        </w:tc>
      </w:tr>
      <w:tr w:rsidR="00CE7278" w:rsidRPr="00CE3629" w14:paraId="22EDE6F9" w14:textId="77777777" w:rsidTr="00937C26">
        <w:trPr>
          <w:trHeight w:val="20"/>
        </w:trPr>
        <w:tc>
          <w:tcPr>
            <w:tcW w:w="612" w:type="dxa"/>
            <w:hideMark/>
          </w:tcPr>
          <w:p w14:paraId="4A745638"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65</w:t>
            </w:r>
          </w:p>
        </w:tc>
        <w:tc>
          <w:tcPr>
            <w:tcW w:w="6471" w:type="dxa"/>
            <w:hideMark/>
          </w:tcPr>
          <w:p w14:paraId="6C1C72BD"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Повышение качества оказания помощи на уровне МО областного значения</w:t>
            </w:r>
          </w:p>
        </w:tc>
        <w:tc>
          <w:tcPr>
            <w:tcW w:w="1701" w:type="dxa"/>
            <w:hideMark/>
          </w:tcPr>
          <w:p w14:paraId="1A6AB90B"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7,55</w:t>
            </w:r>
          </w:p>
        </w:tc>
        <w:tc>
          <w:tcPr>
            <w:tcW w:w="847" w:type="dxa"/>
            <w:hideMark/>
          </w:tcPr>
          <w:p w14:paraId="0B49A28E"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w:t>
            </w:r>
          </w:p>
        </w:tc>
      </w:tr>
      <w:tr w:rsidR="00CE7278" w:rsidRPr="00CE3629" w14:paraId="545A6B75" w14:textId="77777777" w:rsidTr="00937C26">
        <w:trPr>
          <w:trHeight w:val="20"/>
        </w:trPr>
        <w:tc>
          <w:tcPr>
            <w:tcW w:w="612" w:type="dxa"/>
            <w:hideMark/>
          </w:tcPr>
          <w:p w14:paraId="1BC29994"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66</w:t>
            </w:r>
          </w:p>
        </w:tc>
        <w:tc>
          <w:tcPr>
            <w:tcW w:w="6471" w:type="dxa"/>
            <w:hideMark/>
          </w:tcPr>
          <w:p w14:paraId="138A824F"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Доступность к профильному специалисту</w:t>
            </w:r>
          </w:p>
        </w:tc>
        <w:tc>
          <w:tcPr>
            <w:tcW w:w="1701" w:type="dxa"/>
            <w:hideMark/>
          </w:tcPr>
          <w:p w14:paraId="43B5C560"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7,77</w:t>
            </w:r>
          </w:p>
        </w:tc>
        <w:tc>
          <w:tcPr>
            <w:tcW w:w="847" w:type="dxa"/>
            <w:hideMark/>
          </w:tcPr>
          <w:p w14:paraId="2F61C1F4"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w:t>
            </w:r>
          </w:p>
        </w:tc>
      </w:tr>
      <w:tr w:rsidR="00CE7278" w:rsidRPr="00CE3629" w14:paraId="7BDDF6DD" w14:textId="77777777" w:rsidTr="00937C26">
        <w:trPr>
          <w:trHeight w:val="20"/>
        </w:trPr>
        <w:tc>
          <w:tcPr>
            <w:tcW w:w="612" w:type="dxa"/>
            <w:hideMark/>
          </w:tcPr>
          <w:p w14:paraId="2BD93BBA"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67</w:t>
            </w:r>
          </w:p>
        </w:tc>
        <w:tc>
          <w:tcPr>
            <w:tcW w:w="6471" w:type="dxa"/>
            <w:hideMark/>
          </w:tcPr>
          <w:p w14:paraId="47D50857"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 xml:space="preserve">Создание спец.центра </w:t>
            </w:r>
            <w:r w:rsidRPr="00CE3629">
              <w:rPr>
                <w:rFonts w:ascii="Times New Roman" w:hAnsi="Times New Roman" w:cs="Times New Roman"/>
                <w:sz w:val="24"/>
                <w:szCs w:val="24"/>
              </w:rPr>
              <w:t>(</w:t>
            </w:r>
            <w:proofErr w:type="gramStart"/>
            <w:r w:rsidRPr="00CE3629">
              <w:rPr>
                <w:rFonts w:ascii="Times New Roman" w:hAnsi="Times New Roman" w:cs="Times New Roman"/>
                <w:sz w:val="24"/>
                <w:szCs w:val="24"/>
              </w:rPr>
              <w:t>мультидисциплинарной  бригады</w:t>
            </w:r>
            <w:proofErr w:type="gramEnd"/>
            <w:r w:rsidRPr="00CE3629">
              <w:rPr>
                <w:rFonts w:ascii="Times New Roman" w:hAnsi="Times New Roman" w:cs="Times New Roman"/>
                <w:sz w:val="24"/>
                <w:szCs w:val="24"/>
              </w:rPr>
              <w:t>), оказывающих помощь детям с ВПР уха</w:t>
            </w:r>
          </w:p>
        </w:tc>
        <w:tc>
          <w:tcPr>
            <w:tcW w:w="1701" w:type="dxa"/>
            <w:hideMark/>
          </w:tcPr>
          <w:p w14:paraId="52ADCD2B"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7,44</w:t>
            </w:r>
          </w:p>
        </w:tc>
        <w:tc>
          <w:tcPr>
            <w:tcW w:w="847" w:type="dxa"/>
            <w:hideMark/>
          </w:tcPr>
          <w:p w14:paraId="70A4C31C"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w:t>
            </w:r>
          </w:p>
        </w:tc>
      </w:tr>
      <w:tr w:rsidR="00CE7278" w:rsidRPr="00CE3629" w14:paraId="00B4A4F0" w14:textId="77777777" w:rsidTr="00937C26">
        <w:trPr>
          <w:trHeight w:val="20"/>
        </w:trPr>
        <w:tc>
          <w:tcPr>
            <w:tcW w:w="612" w:type="dxa"/>
          </w:tcPr>
          <w:p w14:paraId="0D54797E"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p>
        </w:tc>
        <w:tc>
          <w:tcPr>
            <w:tcW w:w="6471" w:type="dxa"/>
          </w:tcPr>
          <w:p w14:paraId="7CC59E54"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РЕАБИЛИТАЦИЯ</w:t>
            </w:r>
          </w:p>
        </w:tc>
        <w:tc>
          <w:tcPr>
            <w:tcW w:w="1701" w:type="dxa"/>
          </w:tcPr>
          <w:p w14:paraId="4457E843"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p>
        </w:tc>
        <w:tc>
          <w:tcPr>
            <w:tcW w:w="847" w:type="dxa"/>
          </w:tcPr>
          <w:p w14:paraId="7B7633F8"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p>
        </w:tc>
      </w:tr>
      <w:tr w:rsidR="00CE7278" w:rsidRPr="00CE3629" w14:paraId="071545A4" w14:textId="77777777" w:rsidTr="00937C26">
        <w:trPr>
          <w:trHeight w:val="20"/>
        </w:trPr>
        <w:tc>
          <w:tcPr>
            <w:tcW w:w="612" w:type="dxa"/>
            <w:hideMark/>
          </w:tcPr>
          <w:p w14:paraId="2D2837C5"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68</w:t>
            </w:r>
          </w:p>
        </w:tc>
        <w:tc>
          <w:tcPr>
            <w:tcW w:w="6471" w:type="dxa"/>
            <w:hideMark/>
          </w:tcPr>
          <w:p w14:paraId="7AF05D53"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 xml:space="preserve">Методы реабилитации </w:t>
            </w:r>
          </w:p>
        </w:tc>
        <w:tc>
          <w:tcPr>
            <w:tcW w:w="1701" w:type="dxa"/>
            <w:hideMark/>
          </w:tcPr>
          <w:p w14:paraId="72393FE8"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w:t>
            </w:r>
          </w:p>
        </w:tc>
        <w:tc>
          <w:tcPr>
            <w:tcW w:w="847" w:type="dxa"/>
            <w:hideMark/>
          </w:tcPr>
          <w:p w14:paraId="1955AE88"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w:t>
            </w:r>
          </w:p>
        </w:tc>
      </w:tr>
      <w:tr w:rsidR="00CE7278" w:rsidRPr="00CE3629" w14:paraId="0AB5F4C9" w14:textId="77777777" w:rsidTr="00937C26">
        <w:trPr>
          <w:trHeight w:val="20"/>
        </w:trPr>
        <w:tc>
          <w:tcPr>
            <w:tcW w:w="612" w:type="dxa"/>
          </w:tcPr>
          <w:p w14:paraId="561D5AD3"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p>
        </w:tc>
        <w:tc>
          <w:tcPr>
            <w:tcW w:w="6471" w:type="dxa"/>
          </w:tcPr>
          <w:p w14:paraId="3F323DF9"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bCs/>
                <w:sz w:val="24"/>
                <w:szCs w:val="24"/>
                <w:lang w:eastAsia="ru-RU"/>
              </w:rPr>
              <w:t>1-стороняя патология</w:t>
            </w:r>
          </w:p>
        </w:tc>
        <w:tc>
          <w:tcPr>
            <w:tcW w:w="1701" w:type="dxa"/>
          </w:tcPr>
          <w:p w14:paraId="058053D3"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p>
        </w:tc>
        <w:tc>
          <w:tcPr>
            <w:tcW w:w="847" w:type="dxa"/>
          </w:tcPr>
          <w:p w14:paraId="271C7B61"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p>
        </w:tc>
      </w:tr>
      <w:tr w:rsidR="00CE7278" w:rsidRPr="00CE3629" w14:paraId="48526D40" w14:textId="77777777" w:rsidTr="00937C26">
        <w:trPr>
          <w:trHeight w:val="20"/>
        </w:trPr>
        <w:tc>
          <w:tcPr>
            <w:tcW w:w="612" w:type="dxa"/>
            <w:hideMark/>
          </w:tcPr>
          <w:p w14:paraId="017C6D82"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69</w:t>
            </w:r>
          </w:p>
        </w:tc>
        <w:tc>
          <w:tcPr>
            <w:tcW w:w="6471" w:type="dxa"/>
            <w:hideMark/>
          </w:tcPr>
          <w:p w14:paraId="1D81C755"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 xml:space="preserve">Расширение критериев установления инвалидности для детей с ВПР уха </w:t>
            </w:r>
          </w:p>
        </w:tc>
        <w:tc>
          <w:tcPr>
            <w:tcW w:w="1701" w:type="dxa"/>
            <w:hideMark/>
          </w:tcPr>
          <w:p w14:paraId="16C8B6B7"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4,77</w:t>
            </w:r>
          </w:p>
        </w:tc>
        <w:tc>
          <w:tcPr>
            <w:tcW w:w="847" w:type="dxa"/>
            <w:hideMark/>
          </w:tcPr>
          <w:p w14:paraId="2D163740"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w:t>
            </w:r>
          </w:p>
        </w:tc>
      </w:tr>
      <w:tr w:rsidR="00CE7278" w:rsidRPr="00CE3629" w14:paraId="4837CF3F" w14:textId="77777777" w:rsidTr="00937C26">
        <w:trPr>
          <w:trHeight w:val="20"/>
        </w:trPr>
        <w:tc>
          <w:tcPr>
            <w:tcW w:w="612" w:type="dxa"/>
            <w:hideMark/>
          </w:tcPr>
          <w:p w14:paraId="1D360E06"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70</w:t>
            </w:r>
          </w:p>
        </w:tc>
        <w:tc>
          <w:tcPr>
            <w:tcW w:w="6471" w:type="dxa"/>
            <w:hideMark/>
          </w:tcPr>
          <w:p w14:paraId="3DC4CF33"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Преемственность в работе ПМСП и организацией МСЭ в вопросах реабилитации</w:t>
            </w:r>
          </w:p>
        </w:tc>
        <w:tc>
          <w:tcPr>
            <w:tcW w:w="1701" w:type="dxa"/>
            <w:hideMark/>
          </w:tcPr>
          <w:p w14:paraId="424DBB42"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6,44</w:t>
            </w:r>
          </w:p>
        </w:tc>
        <w:tc>
          <w:tcPr>
            <w:tcW w:w="847" w:type="dxa"/>
            <w:hideMark/>
          </w:tcPr>
          <w:p w14:paraId="3B15A3C0"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w:t>
            </w:r>
          </w:p>
        </w:tc>
      </w:tr>
      <w:tr w:rsidR="00CE7278" w:rsidRPr="00CE3629" w14:paraId="3520E5F8" w14:textId="77777777" w:rsidTr="00937C26">
        <w:trPr>
          <w:trHeight w:val="20"/>
        </w:trPr>
        <w:tc>
          <w:tcPr>
            <w:tcW w:w="612" w:type="dxa"/>
            <w:hideMark/>
          </w:tcPr>
          <w:p w14:paraId="20167D34"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71</w:t>
            </w:r>
          </w:p>
        </w:tc>
        <w:tc>
          <w:tcPr>
            <w:tcW w:w="6471" w:type="dxa"/>
            <w:hideMark/>
          </w:tcPr>
          <w:p w14:paraId="19CDFB26"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Санаторно-курортное лечение</w:t>
            </w:r>
          </w:p>
        </w:tc>
        <w:tc>
          <w:tcPr>
            <w:tcW w:w="1701" w:type="dxa"/>
            <w:hideMark/>
          </w:tcPr>
          <w:p w14:paraId="0E28B0AE"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3,33</w:t>
            </w:r>
          </w:p>
        </w:tc>
        <w:tc>
          <w:tcPr>
            <w:tcW w:w="847" w:type="dxa"/>
            <w:hideMark/>
          </w:tcPr>
          <w:p w14:paraId="4A0ECED0"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w:t>
            </w:r>
          </w:p>
        </w:tc>
      </w:tr>
      <w:tr w:rsidR="00CE7278" w:rsidRPr="00CE3629" w14:paraId="553B912B" w14:textId="77777777" w:rsidTr="00937C26">
        <w:trPr>
          <w:trHeight w:val="20"/>
        </w:trPr>
        <w:tc>
          <w:tcPr>
            <w:tcW w:w="612" w:type="dxa"/>
            <w:hideMark/>
          </w:tcPr>
          <w:p w14:paraId="4A231DDB"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72</w:t>
            </w:r>
          </w:p>
        </w:tc>
        <w:tc>
          <w:tcPr>
            <w:tcW w:w="6471" w:type="dxa"/>
            <w:hideMark/>
          </w:tcPr>
          <w:p w14:paraId="403D2E54"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Установление размера пособия, покрывающего расходные материалы к слуховому аппарату или импланту</w:t>
            </w:r>
          </w:p>
        </w:tc>
        <w:tc>
          <w:tcPr>
            <w:tcW w:w="1701" w:type="dxa"/>
            <w:hideMark/>
          </w:tcPr>
          <w:p w14:paraId="06272935"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5,55</w:t>
            </w:r>
          </w:p>
        </w:tc>
        <w:tc>
          <w:tcPr>
            <w:tcW w:w="847" w:type="dxa"/>
            <w:hideMark/>
          </w:tcPr>
          <w:p w14:paraId="27647DD1"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w:t>
            </w:r>
          </w:p>
        </w:tc>
      </w:tr>
      <w:tr w:rsidR="00CE7278" w:rsidRPr="00CE3629" w14:paraId="54D012F3" w14:textId="77777777" w:rsidTr="00937C26">
        <w:trPr>
          <w:trHeight w:val="20"/>
        </w:trPr>
        <w:tc>
          <w:tcPr>
            <w:tcW w:w="612" w:type="dxa"/>
            <w:hideMark/>
          </w:tcPr>
          <w:p w14:paraId="693CFB15"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73</w:t>
            </w:r>
          </w:p>
        </w:tc>
        <w:tc>
          <w:tcPr>
            <w:tcW w:w="6471" w:type="dxa"/>
            <w:hideMark/>
          </w:tcPr>
          <w:p w14:paraId="63793403"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Достижение адекватного уровня социальной, психологической, информационной, материальной помощи</w:t>
            </w:r>
          </w:p>
        </w:tc>
        <w:tc>
          <w:tcPr>
            <w:tcW w:w="1701" w:type="dxa"/>
            <w:hideMark/>
          </w:tcPr>
          <w:p w14:paraId="3BCD39B2"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7,11</w:t>
            </w:r>
          </w:p>
        </w:tc>
        <w:tc>
          <w:tcPr>
            <w:tcW w:w="847" w:type="dxa"/>
            <w:hideMark/>
          </w:tcPr>
          <w:p w14:paraId="4B2B3D00"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w:t>
            </w:r>
          </w:p>
        </w:tc>
      </w:tr>
      <w:tr w:rsidR="00CE7278" w:rsidRPr="00CE3629" w14:paraId="770B8ACD" w14:textId="77777777" w:rsidTr="00937C26">
        <w:trPr>
          <w:trHeight w:val="20"/>
        </w:trPr>
        <w:tc>
          <w:tcPr>
            <w:tcW w:w="612" w:type="dxa"/>
            <w:hideMark/>
          </w:tcPr>
          <w:p w14:paraId="4D73C7F9"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74</w:t>
            </w:r>
          </w:p>
        </w:tc>
        <w:tc>
          <w:tcPr>
            <w:tcW w:w="6471" w:type="dxa"/>
            <w:hideMark/>
          </w:tcPr>
          <w:p w14:paraId="6DCB712C"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Доступность вспомогательных средств</w:t>
            </w:r>
          </w:p>
        </w:tc>
        <w:tc>
          <w:tcPr>
            <w:tcW w:w="1701" w:type="dxa"/>
            <w:hideMark/>
          </w:tcPr>
          <w:p w14:paraId="30C19D65"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7,66</w:t>
            </w:r>
          </w:p>
        </w:tc>
        <w:tc>
          <w:tcPr>
            <w:tcW w:w="847" w:type="dxa"/>
            <w:hideMark/>
          </w:tcPr>
          <w:p w14:paraId="0EC001A3"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7,5</w:t>
            </w:r>
          </w:p>
        </w:tc>
      </w:tr>
      <w:tr w:rsidR="00CE7278" w:rsidRPr="00CE3629" w14:paraId="63CF5AB2" w14:textId="77777777" w:rsidTr="00937C26">
        <w:trPr>
          <w:trHeight w:val="20"/>
        </w:trPr>
        <w:tc>
          <w:tcPr>
            <w:tcW w:w="612" w:type="dxa"/>
            <w:hideMark/>
          </w:tcPr>
          <w:p w14:paraId="10D8CA58"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75</w:t>
            </w:r>
          </w:p>
        </w:tc>
        <w:tc>
          <w:tcPr>
            <w:tcW w:w="6471" w:type="dxa"/>
            <w:hideMark/>
          </w:tcPr>
          <w:p w14:paraId="67D74CC9"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Создание адекватных условий для пребывания, обучения слабослышащих детей в садах, школах</w:t>
            </w:r>
          </w:p>
        </w:tc>
        <w:tc>
          <w:tcPr>
            <w:tcW w:w="1701" w:type="dxa"/>
            <w:hideMark/>
          </w:tcPr>
          <w:p w14:paraId="49A9AB69"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6,88</w:t>
            </w:r>
          </w:p>
        </w:tc>
        <w:tc>
          <w:tcPr>
            <w:tcW w:w="847" w:type="dxa"/>
            <w:hideMark/>
          </w:tcPr>
          <w:p w14:paraId="0D21C6AC"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w:t>
            </w:r>
          </w:p>
        </w:tc>
      </w:tr>
      <w:tr w:rsidR="00CE7278" w:rsidRPr="00CE3629" w14:paraId="253A792E" w14:textId="77777777" w:rsidTr="00937C26">
        <w:trPr>
          <w:trHeight w:val="20"/>
        </w:trPr>
        <w:tc>
          <w:tcPr>
            <w:tcW w:w="612" w:type="dxa"/>
            <w:hideMark/>
          </w:tcPr>
          <w:p w14:paraId="24D750EF"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76</w:t>
            </w:r>
          </w:p>
        </w:tc>
        <w:tc>
          <w:tcPr>
            <w:tcW w:w="6471" w:type="dxa"/>
            <w:hideMark/>
          </w:tcPr>
          <w:p w14:paraId="7348945F"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Достаточная информированность родителей</w:t>
            </w:r>
          </w:p>
        </w:tc>
        <w:tc>
          <w:tcPr>
            <w:tcW w:w="1701" w:type="dxa"/>
            <w:hideMark/>
          </w:tcPr>
          <w:p w14:paraId="4270FF84"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7,11</w:t>
            </w:r>
          </w:p>
        </w:tc>
        <w:tc>
          <w:tcPr>
            <w:tcW w:w="847" w:type="dxa"/>
            <w:hideMark/>
          </w:tcPr>
          <w:p w14:paraId="0407404D"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w:t>
            </w:r>
          </w:p>
        </w:tc>
      </w:tr>
      <w:tr w:rsidR="00CE7278" w:rsidRPr="00CE3629" w14:paraId="2107A6CE" w14:textId="77777777" w:rsidTr="00937C26">
        <w:trPr>
          <w:trHeight w:val="20"/>
        </w:trPr>
        <w:tc>
          <w:tcPr>
            <w:tcW w:w="612" w:type="dxa"/>
          </w:tcPr>
          <w:p w14:paraId="4F479DD2"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p>
        </w:tc>
        <w:tc>
          <w:tcPr>
            <w:tcW w:w="6471" w:type="dxa"/>
          </w:tcPr>
          <w:p w14:paraId="097E5F67"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bCs/>
                <w:sz w:val="24"/>
                <w:szCs w:val="24"/>
                <w:lang w:eastAsia="ru-RU"/>
              </w:rPr>
              <w:t>2-стороняя патология</w:t>
            </w:r>
          </w:p>
        </w:tc>
        <w:tc>
          <w:tcPr>
            <w:tcW w:w="1701" w:type="dxa"/>
          </w:tcPr>
          <w:p w14:paraId="501EAB4A"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p>
        </w:tc>
        <w:tc>
          <w:tcPr>
            <w:tcW w:w="847" w:type="dxa"/>
          </w:tcPr>
          <w:p w14:paraId="439E0A8D"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p>
        </w:tc>
      </w:tr>
      <w:tr w:rsidR="00CE7278" w:rsidRPr="00CE3629" w14:paraId="1D8E16A8" w14:textId="77777777" w:rsidTr="00937C26">
        <w:trPr>
          <w:trHeight w:val="20"/>
        </w:trPr>
        <w:tc>
          <w:tcPr>
            <w:tcW w:w="612" w:type="dxa"/>
            <w:hideMark/>
          </w:tcPr>
          <w:p w14:paraId="3D96EFAC"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77</w:t>
            </w:r>
          </w:p>
        </w:tc>
        <w:tc>
          <w:tcPr>
            <w:tcW w:w="6471" w:type="dxa"/>
            <w:hideMark/>
          </w:tcPr>
          <w:p w14:paraId="62757439"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 xml:space="preserve">Расширение критериев установления инвалидности для детей с ВПР уха </w:t>
            </w:r>
          </w:p>
        </w:tc>
        <w:tc>
          <w:tcPr>
            <w:tcW w:w="1701" w:type="dxa"/>
            <w:hideMark/>
          </w:tcPr>
          <w:p w14:paraId="4EF88746"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6,88</w:t>
            </w:r>
          </w:p>
        </w:tc>
        <w:tc>
          <w:tcPr>
            <w:tcW w:w="847" w:type="dxa"/>
            <w:hideMark/>
          </w:tcPr>
          <w:p w14:paraId="2F6A56BB"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w:t>
            </w:r>
          </w:p>
        </w:tc>
      </w:tr>
      <w:tr w:rsidR="00CE7278" w:rsidRPr="00CE3629" w14:paraId="18F8ECFB" w14:textId="77777777" w:rsidTr="00B44A83">
        <w:trPr>
          <w:trHeight w:val="20"/>
        </w:trPr>
        <w:tc>
          <w:tcPr>
            <w:tcW w:w="612" w:type="dxa"/>
            <w:tcBorders>
              <w:bottom w:val="single" w:sz="4" w:space="0" w:color="auto"/>
            </w:tcBorders>
            <w:hideMark/>
          </w:tcPr>
          <w:p w14:paraId="6F07F2E3"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78</w:t>
            </w:r>
          </w:p>
        </w:tc>
        <w:tc>
          <w:tcPr>
            <w:tcW w:w="6471" w:type="dxa"/>
            <w:tcBorders>
              <w:bottom w:val="single" w:sz="4" w:space="0" w:color="auto"/>
            </w:tcBorders>
            <w:hideMark/>
          </w:tcPr>
          <w:p w14:paraId="1EFDCFB9"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Преемственность в работе ПМСП и организацией МСЭ в вопросах реабилитации</w:t>
            </w:r>
          </w:p>
        </w:tc>
        <w:tc>
          <w:tcPr>
            <w:tcW w:w="1701" w:type="dxa"/>
            <w:tcBorders>
              <w:bottom w:val="single" w:sz="4" w:space="0" w:color="auto"/>
            </w:tcBorders>
            <w:hideMark/>
          </w:tcPr>
          <w:p w14:paraId="0A16BD5C"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7,88</w:t>
            </w:r>
          </w:p>
        </w:tc>
        <w:tc>
          <w:tcPr>
            <w:tcW w:w="847" w:type="dxa"/>
            <w:tcBorders>
              <w:bottom w:val="single" w:sz="4" w:space="0" w:color="auto"/>
            </w:tcBorders>
            <w:hideMark/>
          </w:tcPr>
          <w:p w14:paraId="256B1B09"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w:t>
            </w:r>
          </w:p>
        </w:tc>
      </w:tr>
      <w:tr w:rsidR="00CE7278" w:rsidRPr="00CE3629" w14:paraId="23D7850E" w14:textId="77777777" w:rsidTr="00B44A83">
        <w:trPr>
          <w:trHeight w:val="20"/>
        </w:trPr>
        <w:tc>
          <w:tcPr>
            <w:tcW w:w="612" w:type="dxa"/>
            <w:tcBorders>
              <w:bottom w:val="nil"/>
            </w:tcBorders>
            <w:hideMark/>
          </w:tcPr>
          <w:p w14:paraId="20A82251"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79</w:t>
            </w:r>
          </w:p>
        </w:tc>
        <w:tc>
          <w:tcPr>
            <w:tcW w:w="6471" w:type="dxa"/>
            <w:tcBorders>
              <w:bottom w:val="nil"/>
            </w:tcBorders>
            <w:hideMark/>
          </w:tcPr>
          <w:p w14:paraId="6D393BB0"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Санаторно-курортное лечение</w:t>
            </w:r>
          </w:p>
        </w:tc>
        <w:tc>
          <w:tcPr>
            <w:tcW w:w="1701" w:type="dxa"/>
            <w:tcBorders>
              <w:bottom w:val="nil"/>
            </w:tcBorders>
            <w:hideMark/>
          </w:tcPr>
          <w:p w14:paraId="47B3CCF7"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4,88</w:t>
            </w:r>
          </w:p>
        </w:tc>
        <w:tc>
          <w:tcPr>
            <w:tcW w:w="847" w:type="dxa"/>
            <w:tcBorders>
              <w:bottom w:val="nil"/>
            </w:tcBorders>
            <w:hideMark/>
          </w:tcPr>
          <w:p w14:paraId="57CB0DA6"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6,5</w:t>
            </w:r>
          </w:p>
        </w:tc>
      </w:tr>
    </w:tbl>
    <w:p w14:paraId="364C1468" w14:textId="77777777" w:rsidR="00B44A83" w:rsidRDefault="00B44A83">
      <w:r>
        <w:br w:type="page"/>
      </w:r>
    </w:p>
    <w:p w14:paraId="61455C8B" w14:textId="4AF7C4FC" w:rsidR="00B44A83" w:rsidRDefault="00B44A83" w:rsidP="00B44A83">
      <w:pPr>
        <w:spacing w:after="0" w:line="240" w:lineRule="auto"/>
        <w:rPr>
          <w:rFonts w:ascii="Times New Roman" w:hAnsi="Times New Roman" w:cs="Times New Roman"/>
          <w:sz w:val="28"/>
          <w:szCs w:val="28"/>
        </w:rPr>
      </w:pPr>
      <w:proofErr w:type="gramStart"/>
      <w:r w:rsidRPr="00CE7278">
        <w:rPr>
          <w:rFonts w:ascii="Times New Roman" w:hAnsi="Times New Roman" w:cs="Times New Roman"/>
          <w:sz w:val="28"/>
          <w:szCs w:val="28"/>
        </w:rPr>
        <w:lastRenderedPageBreak/>
        <w:t>Продолжение  таблицы</w:t>
      </w:r>
      <w:proofErr w:type="gramEnd"/>
      <w:r w:rsidRPr="00CE7278">
        <w:rPr>
          <w:rFonts w:ascii="Times New Roman" w:hAnsi="Times New Roman" w:cs="Times New Roman"/>
          <w:sz w:val="28"/>
          <w:szCs w:val="28"/>
        </w:rPr>
        <w:t xml:space="preserve">  17</w:t>
      </w:r>
    </w:p>
    <w:p w14:paraId="0476CFBA" w14:textId="77777777" w:rsidR="00B44A83" w:rsidRPr="00B44A83" w:rsidRDefault="00B44A83" w:rsidP="00B44A83">
      <w:pPr>
        <w:spacing w:after="0" w:line="240" w:lineRule="auto"/>
        <w:rPr>
          <w:rFonts w:ascii="Times New Roman" w:hAnsi="Times New Roman" w:cs="Times New Roman"/>
          <w:sz w:val="28"/>
          <w:szCs w:val="28"/>
        </w:rPr>
      </w:pPr>
    </w:p>
    <w:tbl>
      <w:tblPr>
        <w:tblStyle w:val="12"/>
        <w:tblW w:w="9631" w:type="dxa"/>
        <w:tblLook w:val="04A0" w:firstRow="1" w:lastRow="0" w:firstColumn="1" w:lastColumn="0" w:noHBand="0" w:noVBand="1"/>
      </w:tblPr>
      <w:tblGrid>
        <w:gridCol w:w="612"/>
        <w:gridCol w:w="6471"/>
        <w:gridCol w:w="1701"/>
        <w:gridCol w:w="847"/>
      </w:tblGrid>
      <w:tr w:rsidR="00B44A83" w:rsidRPr="00CE3629" w14:paraId="24883C82" w14:textId="77777777" w:rsidTr="00937C26">
        <w:trPr>
          <w:trHeight w:val="20"/>
        </w:trPr>
        <w:tc>
          <w:tcPr>
            <w:tcW w:w="612" w:type="dxa"/>
          </w:tcPr>
          <w:p w14:paraId="32288977" w14:textId="21EC87B2"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6471" w:type="dxa"/>
          </w:tcPr>
          <w:p w14:paraId="582E72CB" w14:textId="0A1E7E40"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2</w:t>
            </w:r>
          </w:p>
        </w:tc>
        <w:tc>
          <w:tcPr>
            <w:tcW w:w="1701" w:type="dxa"/>
          </w:tcPr>
          <w:p w14:paraId="08F6CA6A" w14:textId="4EDE14C5"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47" w:type="dxa"/>
          </w:tcPr>
          <w:p w14:paraId="7EBFF0DD" w14:textId="38CFBA42"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B44A83" w:rsidRPr="00CE3629" w14:paraId="03FF30E7" w14:textId="77777777" w:rsidTr="00937C26">
        <w:trPr>
          <w:trHeight w:val="20"/>
        </w:trPr>
        <w:tc>
          <w:tcPr>
            <w:tcW w:w="612" w:type="dxa"/>
            <w:hideMark/>
          </w:tcPr>
          <w:p w14:paraId="1E182535" w14:textId="056CB443" w:rsidR="00B44A83" w:rsidRPr="00CE3629" w:rsidRDefault="00B44A83" w:rsidP="00B44A83">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80</w:t>
            </w:r>
          </w:p>
        </w:tc>
        <w:tc>
          <w:tcPr>
            <w:tcW w:w="6471" w:type="dxa"/>
            <w:hideMark/>
          </w:tcPr>
          <w:p w14:paraId="1F5821CC" w14:textId="77777777" w:rsidR="00B44A83" w:rsidRPr="00CE3629" w:rsidRDefault="00B44A83" w:rsidP="00B44A83">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Установление размера пособия, покрывающего расходные материалы к слуховому аппарату или импланту</w:t>
            </w:r>
          </w:p>
        </w:tc>
        <w:tc>
          <w:tcPr>
            <w:tcW w:w="1701" w:type="dxa"/>
            <w:hideMark/>
          </w:tcPr>
          <w:p w14:paraId="131543C9" w14:textId="77777777"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6,49</w:t>
            </w:r>
          </w:p>
        </w:tc>
        <w:tc>
          <w:tcPr>
            <w:tcW w:w="847" w:type="dxa"/>
            <w:hideMark/>
          </w:tcPr>
          <w:p w14:paraId="31D64419" w14:textId="77777777"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6,5</w:t>
            </w:r>
          </w:p>
        </w:tc>
      </w:tr>
      <w:tr w:rsidR="00B44A83" w:rsidRPr="00CE3629" w14:paraId="6A7C265F" w14:textId="77777777" w:rsidTr="00937C26">
        <w:trPr>
          <w:trHeight w:val="20"/>
        </w:trPr>
        <w:tc>
          <w:tcPr>
            <w:tcW w:w="612" w:type="dxa"/>
            <w:tcBorders>
              <w:bottom w:val="single" w:sz="4" w:space="0" w:color="auto"/>
            </w:tcBorders>
            <w:hideMark/>
          </w:tcPr>
          <w:p w14:paraId="7003BBC5" w14:textId="77777777" w:rsidR="00B44A83" w:rsidRPr="00CE3629" w:rsidRDefault="00B44A83" w:rsidP="00B44A83">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81</w:t>
            </w:r>
          </w:p>
        </w:tc>
        <w:tc>
          <w:tcPr>
            <w:tcW w:w="6471" w:type="dxa"/>
            <w:tcBorders>
              <w:bottom w:val="single" w:sz="4" w:space="0" w:color="auto"/>
            </w:tcBorders>
            <w:hideMark/>
          </w:tcPr>
          <w:p w14:paraId="5A477B10" w14:textId="77777777" w:rsidR="00B44A83" w:rsidRPr="00CE3629" w:rsidRDefault="00B44A83" w:rsidP="00B44A83">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Достижение адекватногоуровня социальной, психологической, информационной, материальной помощи</w:t>
            </w:r>
          </w:p>
        </w:tc>
        <w:tc>
          <w:tcPr>
            <w:tcW w:w="1701" w:type="dxa"/>
            <w:tcBorders>
              <w:bottom w:val="single" w:sz="4" w:space="0" w:color="auto"/>
            </w:tcBorders>
            <w:hideMark/>
          </w:tcPr>
          <w:p w14:paraId="0348F074" w14:textId="77777777"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7,88</w:t>
            </w:r>
          </w:p>
        </w:tc>
        <w:tc>
          <w:tcPr>
            <w:tcW w:w="847" w:type="dxa"/>
            <w:tcBorders>
              <w:bottom w:val="single" w:sz="4" w:space="0" w:color="auto"/>
            </w:tcBorders>
            <w:hideMark/>
          </w:tcPr>
          <w:p w14:paraId="203D4B3D" w14:textId="77777777"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w:t>
            </w:r>
          </w:p>
        </w:tc>
      </w:tr>
      <w:tr w:rsidR="00B44A83" w:rsidRPr="00CE3629" w14:paraId="2F6BC68B" w14:textId="77777777" w:rsidTr="00937C26">
        <w:trPr>
          <w:trHeight w:val="20"/>
        </w:trPr>
        <w:tc>
          <w:tcPr>
            <w:tcW w:w="612" w:type="dxa"/>
            <w:tcBorders>
              <w:bottom w:val="nil"/>
            </w:tcBorders>
            <w:hideMark/>
          </w:tcPr>
          <w:p w14:paraId="37D8F8BB" w14:textId="77777777" w:rsidR="00B44A83" w:rsidRPr="00CE3629" w:rsidRDefault="00B44A83" w:rsidP="00B44A83">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82</w:t>
            </w:r>
          </w:p>
        </w:tc>
        <w:tc>
          <w:tcPr>
            <w:tcW w:w="6471" w:type="dxa"/>
            <w:tcBorders>
              <w:bottom w:val="nil"/>
            </w:tcBorders>
            <w:hideMark/>
          </w:tcPr>
          <w:p w14:paraId="19CAFF31" w14:textId="77777777" w:rsidR="00B44A83" w:rsidRPr="00CE3629" w:rsidRDefault="00B44A83" w:rsidP="00B44A83">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Доступность вспомогательных средств</w:t>
            </w:r>
          </w:p>
        </w:tc>
        <w:tc>
          <w:tcPr>
            <w:tcW w:w="1701" w:type="dxa"/>
            <w:tcBorders>
              <w:bottom w:val="nil"/>
            </w:tcBorders>
            <w:hideMark/>
          </w:tcPr>
          <w:p w14:paraId="1BACCBCD" w14:textId="77777777"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7,77</w:t>
            </w:r>
          </w:p>
        </w:tc>
        <w:tc>
          <w:tcPr>
            <w:tcW w:w="847" w:type="dxa"/>
            <w:tcBorders>
              <w:bottom w:val="nil"/>
            </w:tcBorders>
            <w:hideMark/>
          </w:tcPr>
          <w:p w14:paraId="4F133883" w14:textId="77777777" w:rsidR="00B44A83" w:rsidRPr="00CE3629" w:rsidRDefault="00B44A83" w:rsidP="00B44A83">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w:t>
            </w:r>
          </w:p>
        </w:tc>
      </w:tr>
      <w:tr w:rsidR="00CE7278" w:rsidRPr="00CE3629" w14:paraId="718285EE" w14:textId="77777777" w:rsidTr="00B44A83">
        <w:trPr>
          <w:trHeight w:val="20"/>
        </w:trPr>
        <w:tc>
          <w:tcPr>
            <w:tcW w:w="612" w:type="dxa"/>
            <w:hideMark/>
          </w:tcPr>
          <w:p w14:paraId="54AC8AE0" w14:textId="6376D7E0"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83</w:t>
            </w:r>
          </w:p>
        </w:tc>
        <w:tc>
          <w:tcPr>
            <w:tcW w:w="6471" w:type="dxa"/>
            <w:hideMark/>
          </w:tcPr>
          <w:p w14:paraId="7A589F0B"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Создание адекватных условий для пребывания, обучения слабослышащих детей в садах, школах</w:t>
            </w:r>
          </w:p>
        </w:tc>
        <w:tc>
          <w:tcPr>
            <w:tcW w:w="1701" w:type="dxa"/>
            <w:hideMark/>
          </w:tcPr>
          <w:p w14:paraId="34DA69E0"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7,33</w:t>
            </w:r>
          </w:p>
        </w:tc>
        <w:tc>
          <w:tcPr>
            <w:tcW w:w="847" w:type="dxa"/>
            <w:hideMark/>
          </w:tcPr>
          <w:p w14:paraId="3A1C7A09"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w:t>
            </w:r>
          </w:p>
        </w:tc>
      </w:tr>
      <w:tr w:rsidR="00CE7278" w:rsidRPr="00CE3629" w14:paraId="01AAF01B" w14:textId="77777777" w:rsidTr="00B44A83">
        <w:trPr>
          <w:trHeight w:val="20"/>
        </w:trPr>
        <w:tc>
          <w:tcPr>
            <w:tcW w:w="612" w:type="dxa"/>
            <w:hideMark/>
          </w:tcPr>
          <w:p w14:paraId="3758F36C"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84</w:t>
            </w:r>
          </w:p>
        </w:tc>
        <w:tc>
          <w:tcPr>
            <w:tcW w:w="6471" w:type="dxa"/>
            <w:hideMark/>
          </w:tcPr>
          <w:p w14:paraId="6A7F48BA"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Достаточная информированность родителей</w:t>
            </w:r>
          </w:p>
        </w:tc>
        <w:tc>
          <w:tcPr>
            <w:tcW w:w="1701" w:type="dxa"/>
            <w:hideMark/>
          </w:tcPr>
          <w:p w14:paraId="30160740"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7,55</w:t>
            </w:r>
          </w:p>
        </w:tc>
        <w:tc>
          <w:tcPr>
            <w:tcW w:w="847" w:type="dxa"/>
            <w:hideMark/>
          </w:tcPr>
          <w:p w14:paraId="5820E981"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w:t>
            </w:r>
          </w:p>
        </w:tc>
      </w:tr>
      <w:tr w:rsidR="00CE7278" w:rsidRPr="00CE3629" w14:paraId="622DEC5C" w14:textId="77777777" w:rsidTr="00B44A83">
        <w:trPr>
          <w:trHeight w:val="20"/>
        </w:trPr>
        <w:tc>
          <w:tcPr>
            <w:tcW w:w="612" w:type="dxa"/>
          </w:tcPr>
          <w:p w14:paraId="15C9E10D"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p>
        </w:tc>
        <w:tc>
          <w:tcPr>
            <w:tcW w:w="6471" w:type="dxa"/>
          </w:tcPr>
          <w:p w14:paraId="7CCB6DC3" w14:textId="77777777" w:rsidR="00CE7278" w:rsidRPr="00CE3629" w:rsidRDefault="00CE7278" w:rsidP="00CE7278">
            <w:pPr>
              <w:spacing w:line="240" w:lineRule="auto"/>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КАКИЕ ВЫЗОВЫ И ПРОБЛЕМЫ МОГУТ ВОЗНИКНУТЬ ПРИ РЕАЛИЗАЦИИ МЕДИКО-ОРГАНИЗАЦИОННОЙ ПОМОЩИ ДЕТЯМ С МИКРОТИЕЙ И АТРЕЗИЕЙ НАРУЖНОГО СЛУХОВОГО ПРОХОДА, И КАК ИХ МОЖНО ПРЕОДОЛЕТЬ?</w:t>
            </w:r>
          </w:p>
        </w:tc>
        <w:tc>
          <w:tcPr>
            <w:tcW w:w="1701" w:type="dxa"/>
          </w:tcPr>
          <w:p w14:paraId="233ED1F8"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p>
        </w:tc>
        <w:tc>
          <w:tcPr>
            <w:tcW w:w="847" w:type="dxa"/>
          </w:tcPr>
          <w:p w14:paraId="3C09E1F3"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p>
        </w:tc>
      </w:tr>
      <w:tr w:rsidR="00CE7278" w:rsidRPr="00CE3629" w14:paraId="148580A4" w14:textId="77777777" w:rsidTr="00B44A83">
        <w:trPr>
          <w:trHeight w:val="20"/>
        </w:trPr>
        <w:tc>
          <w:tcPr>
            <w:tcW w:w="612" w:type="dxa"/>
            <w:hideMark/>
          </w:tcPr>
          <w:p w14:paraId="16D17165"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85</w:t>
            </w:r>
          </w:p>
        </w:tc>
        <w:tc>
          <w:tcPr>
            <w:tcW w:w="6471" w:type="dxa"/>
            <w:hideMark/>
          </w:tcPr>
          <w:p w14:paraId="7BF7FFB6"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Проблемы сбора и кодификации по МКБ 10</w:t>
            </w:r>
          </w:p>
        </w:tc>
        <w:tc>
          <w:tcPr>
            <w:tcW w:w="1701" w:type="dxa"/>
            <w:hideMark/>
          </w:tcPr>
          <w:p w14:paraId="7419E904"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6,22</w:t>
            </w:r>
          </w:p>
        </w:tc>
        <w:tc>
          <w:tcPr>
            <w:tcW w:w="847" w:type="dxa"/>
            <w:hideMark/>
          </w:tcPr>
          <w:p w14:paraId="210D410E"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6,5</w:t>
            </w:r>
          </w:p>
        </w:tc>
      </w:tr>
      <w:tr w:rsidR="00CE7278" w:rsidRPr="00CE3629" w14:paraId="414CEE80" w14:textId="77777777" w:rsidTr="00B44A83">
        <w:trPr>
          <w:trHeight w:val="20"/>
        </w:trPr>
        <w:tc>
          <w:tcPr>
            <w:tcW w:w="612" w:type="dxa"/>
            <w:hideMark/>
          </w:tcPr>
          <w:p w14:paraId="60A4E326"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86</w:t>
            </w:r>
          </w:p>
        </w:tc>
        <w:tc>
          <w:tcPr>
            <w:tcW w:w="6471" w:type="dxa"/>
            <w:hideMark/>
          </w:tcPr>
          <w:p w14:paraId="30AB2543"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Несвоевременность или отсутствие диспансеризации и учета детей с ВПР уха и слуха</w:t>
            </w:r>
          </w:p>
        </w:tc>
        <w:tc>
          <w:tcPr>
            <w:tcW w:w="1701" w:type="dxa"/>
            <w:hideMark/>
          </w:tcPr>
          <w:p w14:paraId="30C149DE"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w:t>
            </w:r>
          </w:p>
        </w:tc>
        <w:tc>
          <w:tcPr>
            <w:tcW w:w="847" w:type="dxa"/>
            <w:hideMark/>
          </w:tcPr>
          <w:p w14:paraId="023B8AEA"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7,5</w:t>
            </w:r>
          </w:p>
        </w:tc>
      </w:tr>
      <w:tr w:rsidR="00CE7278" w:rsidRPr="00CE3629" w14:paraId="265A8B0B" w14:textId="77777777" w:rsidTr="00B44A83">
        <w:trPr>
          <w:trHeight w:val="20"/>
        </w:trPr>
        <w:tc>
          <w:tcPr>
            <w:tcW w:w="612" w:type="dxa"/>
            <w:hideMark/>
          </w:tcPr>
          <w:p w14:paraId="3F6686E2"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87</w:t>
            </w:r>
          </w:p>
        </w:tc>
        <w:tc>
          <w:tcPr>
            <w:tcW w:w="6471" w:type="dxa"/>
            <w:hideMark/>
          </w:tcPr>
          <w:p w14:paraId="5B516989"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Несовершенство нормативных актов по защите прав детей с ВПР уха</w:t>
            </w:r>
          </w:p>
        </w:tc>
        <w:tc>
          <w:tcPr>
            <w:tcW w:w="1701" w:type="dxa"/>
            <w:hideMark/>
          </w:tcPr>
          <w:p w14:paraId="5D4A9A03"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7,22</w:t>
            </w:r>
          </w:p>
        </w:tc>
        <w:tc>
          <w:tcPr>
            <w:tcW w:w="847" w:type="dxa"/>
            <w:hideMark/>
          </w:tcPr>
          <w:p w14:paraId="12035EDA"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6,5</w:t>
            </w:r>
          </w:p>
        </w:tc>
      </w:tr>
      <w:tr w:rsidR="00CE7278" w:rsidRPr="00CE3629" w14:paraId="18002312" w14:textId="77777777" w:rsidTr="00B44A83">
        <w:trPr>
          <w:trHeight w:val="20"/>
        </w:trPr>
        <w:tc>
          <w:tcPr>
            <w:tcW w:w="612" w:type="dxa"/>
            <w:hideMark/>
          </w:tcPr>
          <w:p w14:paraId="7A94E129"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88</w:t>
            </w:r>
          </w:p>
        </w:tc>
        <w:tc>
          <w:tcPr>
            <w:tcW w:w="6471" w:type="dxa"/>
            <w:hideMark/>
          </w:tcPr>
          <w:p w14:paraId="3C8EDCA1"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Недостаточный уровень финансирования на догоспитальном, госпитальном, реабилитационном уровнях</w:t>
            </w:r>
          </w:p>
        </w:tc>
        <w:tc>
          <w:tcPr>
            <w:tcW w:w="1701" w:type="dxa"/>
            <w:hideMark/>
          </w:tcPr>
          <w:p w14:paraId="4FB2D458"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6,22</w:t>
            </w:r>
          </w:p>
        </w:tc>
        <w:tc>
          <w:tcPr>
            <w:tcW w:w="847" w:type="dxa"/>
            <w:hideMark/>
          </w:tcPr>
          <w:p w14:paraId="1A89153A"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5,5</w:t>
            </w:r>
          </w:p>
        </w:tc>
      </w:tr>
      <w:tr w:rsidR="00CE7278" w:rsidRPr="00CE3629" w14:paraId="57FEE0C0" w14:textId="77777777" w:rsidTr="00B44A83">
        <w:trPr>
          <w:trHeight w:val="20"/>
        </w:trPr>
        <w:tc>
          <w:tcPr>
            <w:tcW w:w="612" w:type="dxa"/>
            <w:hideMark/>
          </w:tcPr>
          <w:p w14:paraId="584E2A93"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89</w:t>
            </w:r>
          </w:p>
        </w:tc>
        <w:tc>
          <w:tcPr>
            <w:tcW w:w="6471" w:type="dxa"/>
            <w:hideMark/>
          </w:tcPr>
          <w:p w14:paraId="49C43CB7"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Обучение и подготовка специалистов у мировых ученых и хирургов в изучаемой области за счет средств государства</w:t>
            </w:r>
          </w:p>
        </w:tc>
        <w:tc>
          <w:tcPr>
            <w:tcW w:w="1701" w:type="dxa"/>
            <w:hideMark/>
          </w:tcPr>
          <w:p w14:paraId="085A273A"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7,77</w:t>
            </w:r>
          </w:p>
        </w:tc>
        <w:tc>
          <w:tcPr>
            <w:tcW w:w="847" w:type="dxa"/>
            <w:hideMark/>
          </w:tcPr>
          <w:p w14:paraId="059FA162"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w:t>
            </w:r>
          </w:p>
        </w:tc>
      </w:tr>
      <w:tr w:rsidR="00CE7278" w:rsidRPr="00CE3629" w14:paraId="6E1071AD" w14:textId="77777777" w:rsidTr="00B44A83">
        <w:trPr>
          <w:trHeight w:val="20"/>
        </w:trPr>
        <w:tc>
          <w:tcPr>
            <w:tcW w:w="612" w:type="dxa"/>
            <w:hideMark/>
          </w:tcPr>
          <w:p w14:paraId="68010FC5"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90</w:t>
            </w:r>
          </w:p>
        </w:tc>
        <w:tc>
          <w:tcPr>
            <w:tcW w:w="6471" w:type="dxa"/>
            <w:hideMark/>
          </w:tcPr>
          <w:p w14:paraId="0BC6F999"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Повышение квалификации специалистов по теме ВПР уха, микротии и атрезии НСП у детей</w:t>
            </w:r>
          </w:p>
        </w:tc>
        <w:tc>
          <w:tcPr>
            <w:tcW w:w="1701" w:type="dxa"/>
            <w:hideMark/>
          </w:tcPr>
          <w:p w14:paraId="6B620DD0"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7,88</w:t>
            </w:r>
          </w:p>
        </w:tc>
        <w:tc>
          <w:tcPr>
            <w:tcW w:w="847" w:type="dxa"/>
            <w:hideMark/>
          </w:tcPr>
          <w:p w14:paraId="2BB8DD59"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w:t>
            </w:r>
          </w:p>
        </w:tc>
      </w:tr>
      <w:tr w:rsidR="00CE7278" w:rsidRPr="00CE3629" w14:paraId="2226F081" w14:textId="77777777" w:rsidTr="00B44A83">
        <w:trPr>
          <w:trHeight w:val="20"/>
        </w:trPr>
        <w:tc>
          <w:tcPr>
            <w:tcW w:w="612" w:type="dxa"/>
            <w:hideMark/>
          </w:tcPr>
          <w:p w14:paraId="07E5EB98"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91</w:t>
            </w:r>
          </w:p>
        </w:tc>
        <w:tc>
          <w:tcPr>
            <w:tcW w:w="6471" w:type="dxa"/>
            <w:hideMark/>
          </w:tcPr>
          <w:p w14:paraId="1A8BCF82"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Создание мультидисциплинарных бригад (с сурдопедагогами на казахском и русском языках обучения)</w:t>
            </w:r>
          </w:p>
        </w:tc>
        <w:tc>
          <w:tcPr>
            <w:tcW w:w="1701" w:type="dxa"/>
            <w:hideMark/>
          </w:tcPr>
          <w:p w14:paraId="00A464EE"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8,88</w:t>
            </w:r>
          </w:p>
        </w:tc>
        <w:tc>
          <w:tcPr>
            <w:tcW w:w="847" w:type="dxa"/>
            <w:hideMark/>
          </w:tcPr>
          <w:p w14:paraId="3DC0A280"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8,5</w:t>
            </w:r>
          </w:p>
        </w:tc>
      </w:tr>
      <w:tr w:rsidR="00CE7278" w:rsidRPr="00CE3629" w14:paraId="61558052" w14:textId="77777777" w:rsidTr="00B44A83">
        <w:trPr>
          <w:trHeight w:val="20"/>
        </w:trPr>
        <w:tc>
          <w:tcPr>
            <w:tcW w:w="612" w:type="dxa"/>
            <w:hideMark/>
          </w:tcPr>
          <w:p w14:paraId="4AE5484C"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92</w:t>
            </w:r>
          </w:p>
        </w:tc>
        <w:tc>
          <w:tcPr>
            <w:tcW w:w="6471" w:type="dxa"/>
            <w:hideMark/>
          </w:tcPr>
          <w:p w14:paraId="591377BB"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Развитие анапластологии</w:t>
            </w:r>
          </w:p>
        </w:tc>
        <w:tc>
          <w:tcPr>
            <w:tcW w:w="1701" w:type="dxa"/>
            <w:hideMark/>
          </w:tcPr>
          <w:p w14:paraId="5AE51EE4"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5,77</w:t>
            </w:r>
          </w:p>
        </w:tc>
        <w:tc>
          <w:tcPr>
            <w:tcW w:w="847" w:type="dxa"/>
            <w:hideMark/>
          </w:tcPr>
          <w:p w14:paraId="22DF087E"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5</w:t>
            </w:r>
          </w:p>
        </w:tc>
      </w:tr>
      <w:tr w:rsidR="00CE7278" w:rsidRPr="00CE3629" w14:paraId="3B5CA06B" w14:textId="77777777" w:rsidTr="00B44A83">
        <w:trPr>
          <w:trHeight w:val="20"/>
        </w:trPr>
        <w:tc>
          <w:tcPr>
            <w:tcW w:w="612" w:type="dxa"/>
            <w:hideMark/>
          </w:tcPr>
          <w:p w14:paraId="2828AC9F"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93</w:t>
            </w:r>
          </w:p>
        </w:tc>
        <w:tc>
          <w:tcPr>
            <w:tcW w:w="6471" w:type="dxa"/>
            <w:hideMark/>
          </w:tcPr>
          <w:p w14:paraId="3B7319A4" w14:textId="77777777" w:rsidR="00CE7278" w:rsidRPr="00CE3629" w:rsidRDefault="00CE7278" w:rsidP="00CE7278">
            <w:pPr>
              <w:spacing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Развитие генной инженерии</w:t>
            </w:r>
          </w:p>
        </w:tc>
        <w:tc>
          <w:tcPr>
            <w:tcW w:w="1701" w:type="dxa"/>
            <w:hideMark/>
          </w:tcPr>
          <w:p w14:paraId="49AB862A"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6,66</w:t>
            </w:r>
          </w:p>
        </w:tc>
        <w:tc>
          <w:tcPr>
            <w:tcW w:w="847" w:type="dxa"/>
            <w:hideMark/>
          </w:tcPr>
          <w:p w14:paraId="5446CE13" w14:textId="77777777" w:rsidR="00CE7278" w:rsidRPr="00CE3629" w:rsidRDefault="00CE7278" w:rsidP="00CE7278">
            <w:pPr>
              <w:spacing w:line="240" w:lineRule="auto"/>
              <w:jc w:val="center"/>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6</w:t>
            </w:r>
          </w:p>
        </w:tc>
      </w:tr>
    </w:tbl>
    <w:p w14:paraId="6B8309D3" w14:textId="77777777" w:rsidR="00C82DDF" w:rsidRPr="00CE3629" w:rsidRDefault="00C82DDF" w:rsidP="00C82DDF">
      <w:pPr>
        <w:spacing w:after="0" w:line="240" w:lineRule="auto"/>
        <w:ind w:firstLine="709"/>
        <w:jc w:val="both"/>
        <w:rPr>
          <w:rFonts w:ascii="Times New Roman" w:hAnsi="Times New Roman" w:cs="Times New Roman"/>
          <w:sz w:val="28"/>
          <w:szCs w:val="28"/>
        </w:rPr>
      </w:pPr>
    </w:p>
    <w:p w14:paraId="47311C4A" w14:textId="3817441C" w:rsidR="00C82DDF" w:rsidRPr="00CE3629" w:rsidRDefault="00C82DDF" w:rsidP="00B44A83">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В таблице представлены средние значения и медианы для различных медицинских мер, используемых при диагностике, лечении и реабилитации детей с врожденными пороками развития уха (микротией и атрезией). Меры распределены на несколько категорий: методы диагностики, лечебные подходы, реабилитационные меры и вызовы в организации помощи. Анализ позволит понять значимость каждого подхода.Обсуждение результатов экспертной </w:t>
      </w:r>
      <w:proofErr w:type="gramStart"/>
      <w:r w:rsidRPr="00CE3629">
        <w:rPr>
          <w:rFonts w:ascii="Times New Roman" w:hAnsi="Times New Roman" w:cs="Times New Roman"/>
          <w:sz w:val="28"/>
          <w:szCs w:val="28"/>
        </w:rPr>
        <w:t>оценки  по</w:t>
      </w:r>
      <w:proofErr w:type="gramEnd"/>
      <w:r w:rsidRPr="00CE3629">
        <w:rPr>
          <w:rFonts w:ascii="Times New Roman" w:hAnsi="Times New Roman" w:cs="Times New Roman"/>
          <w:sz w:val="28"/>
          <w:szCs w:val="28"/>
        </w:rPr>
        <w:t xml:space="preserve"> методу RAND/UCLA при лечении и реабилитации детей с врожденными пороками развития уха в Казахстане.</w:t>
      </w:r>
      <w:r w:rsidR="0006320B">
        <w:rPr>
          <w:rFonts w:ascii="Times New Roman" w:hAnsi="Times New Roman" w:cs="Times New Roman"/>
          <w:sz w:val="28"/>
          <w:szCs w:val="28"/>
        </w:rPr>
        <w:t xml:space="preserve"> </w:t>
      </w:r>
      <w:r w:rsidRPr="00CE3629">
        <w:rPr>
          <w:rFonts w:ascii="Times New Roman" w:hAnsi="Times New Roman" w:cs="Times New Roman"/>
          <w:sz w:val="28"/>
          <w:szCs w:val="28"/>
        </w:rPr>
        <w:t>Исследование, основанное на методе RAND/UCLA, позволило выявить приоритетные направления диагностики, лечения и реабилитации детей с врожденными пороками развития уха. Рассмотрим основные аспекты, опираясь на среднеарифметические показатели и медианы, представленные в таблице.</w:t>
      </w:r>
    </w:p>
    <w:p w14:paraId="4217153B"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1. Методы диагностики (1-сторонняя и 2-сторонняя патологии).</w:t>
      </w:r>
    </w:p>
    <w:p w14:paraId="0A9643D1"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Методы диагностики, такие как осмотры специалистов и инструментальные методы исследования, играют ключевую роль в первичной оценке и планировании лечения детей с пороками уха.</w:t>
      </w:r>
    </w:p>
    <w:p w14:paraId="41B45210"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lastRenderedPageBreak/>
        <w:t>Наиболее высокие оценки получили осмотры специалистов, непосредственно связанных с лечением и диагностикой пороков слуха и уха. Наибольшие средние значения зафиксированы у следующих специалистов:</w:t>
      </w:r>
    </w:p>
    <w:p w14:paraId="3DBCFEF0"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ЛОР (8,55 для односторонней патологии и 8,66 для двусторонней);</w:t>
      </w:r>
    </w:p>
    <w:p w14:paraId="168D0FD6"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Отохирург (8,44 для односторонней и 9 для двусторонней);</w:t>
      </w:r>
    </w:p>
    <w:p w14:paraId="3CA545A1"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Сурдолог (8,77 и 9 соответственно).</w:t>
      </w:r>
    </w:p>
    <w:p w14:paraId="2B6D16DE"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Это указывает на важность мультидисциплинарного подхода, где ЛОР и сурдолог играют ключевые роли в диагностике и лечении данных заболеваний. Также осмотры рентгенолога (7,88 и 8,66) и специалистов челюстно-лицевой хирургии (7,33 и 8,22) подчеркивают важность использования визуализационных методов и комплексного подхода в лечении.</w:t>
      </w:r>
    </w:p>
    <w:p w14:paraId="13131346" w14:textId="372047FB"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Неопределенные меры:</w:t>
      </w:r>
    </w:p>
    <w:p w14:paraId="5DD728FD" w14:textId="6C7642FF"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Осмотры неонатолога, педиатра и логопеда получили средние баллы в диапазоне 5-6, что может свидетельствовать о вариативности их применения в зависимости от индивидуальных характеристик пациентов.</w:t>
      </w:r>
    </w:p>
    <w:p w14:paraId="224C5378" w14:textId="172904FF" w:rsidR="00B22DC3"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На графике </w:t>
      </w:r>
      <w:r w:rsidR="007C77B8" w:rsidRPr="00CE3629">
        <w:rPr>
          <w:rFonts w:ascii="Times New Roman" w:hAnsi="Times New Roman" w:cs="Times New Roman"/>
          <w:sz w:val="28"/>
          <w:szCs w:val="28"/>
        </w:rPr>
        <w:t xml:space="preserve">(рисунок </w:t>
      </w:r>
      <w:r w:rsidR="00472B48" w:rsidRPr="00CE3629">
        <w:rPr>
          <w:rFonts w:ascii="Times New Roman" w:hAnsi="Times New Roman" w:cs="Times New Roman"/>
          <w:sz w:val="28"/>
          <w:szCs w:val="28"/>
        </w:rPr>
        <w:t>3</w:t>
      </w:r>
      <w:r w:rsidR="00937C26">
        <w:rPr>
          <w:rFonts w:ascii="Times New Roman" w:hAnsi="Times New Roman" w:cs="Times New Roman"/>
          <w:sz w:val="28"/>
          <w:szCs w:val="28"/>
        </w:rPr>
        <w:t>8</w:t>
      </w:r>
      <w:r w:rsidRPr="00CE3629">
        <w:rPr>
          <w:rFonts w:ascii="Times New Roman" w:hAnsi="Times New Roman" w:cs="Times New Roman"/>
          <w:sz w:val="28"/>
          <w:szCs w:val="28"/>
        </w:rPr>
        <w:t>) отображено сравнение средних значений и медиан по различным медицинским мерам диагностики, что помогает визуально оценить различия.</w:t>
      </w:r>
      <w:r w:rsidR="00B22DC3" w:rsidRPr="00CE3629">
        <w:rPr>
          <w:rFonts w:ascii="Times New Roman" w:hAnsi="Times New Roman" w:cs="Times New Roman"/>
          <w:sz w:val="28"/>
          <w:szCs w:val="28"/>
        </w:rPr>
        <w:t xml:space="preserve"> </w:t>
      </w:r>
    </w:p>
    <w:p w14:paraId="652AE919" w14:textId="77777777" w:rsidR="00C82DDF" w:rsidRPr="00CE3629" w:rsidRDefault="00C82DDF" w:rsidP="00C82DDF">
      <w:pPr>
        <w:spacing w:after="0" w:line="240" w:lineRule="auto"/>
        <w:ind w:firstLine="709"/>
        <w:jc w:val="both"/>
        <w:rPr>
          <w:rFonts w:ascii="Times New Roman" w:hAnsi="Times New Roman" w:cs="Times New Roman"/>
          <w:sz w:val="28"/>
          <w:szCs w:val="28"/>
        </w:rPr>
      </w:pPr>
    </w:p>
    <w:p w14:paraId="3A3D615D" w14:textId="77777777" w:rsidR="00C82DDF" w:rsidRPr="00CE3629" w:rsidRDefault="00C82DDF" w:rsidP="00A009FA">
      <w:pPr>
        <w:spacing w:after="0" w:line="240" w:lineRule="auto"/>
        <w:jc w:val="center"/>
        <w:rPr>
          <w:rFonts w:ascii="Times New Roman" w:hAnsi="Times New Roman" w:cs="Times New Roman"/>
          <w:sz w:val="28"/>
          <w:szCs w:val="28"/>
        </w:rPr>
      </w:pPr>
      <w:r w:rsidRPr="00CE3629">
        <w:rPr>
          <w:rFonts w:ascii="Times New Roman" w:hAnsi="Times New Roman" w:cs="Times New Roman"/>
          <w:noProof/>
          <w:sz w:val="28"/>
          <w:szCs w:val="28"/>
          <w:lang w:eastAsia="ru-RU"/>
        </w:rPr>
        <w:drawing>
          <wp:inline distT="0" distB="0" distL="0" distR="0" wp14:anchorId="4599DEA8" wp14:editId="72279AD7">
            <wp:extent cx="5778111" cy="4491086"/>
            <wp:effectExtent l="0" t="0" r="0" b="5080"/>
            <wp:docPr id="27" name="Рисунок 27" descr="E:\Асель Имангалиева\2024\таблица рангл укла\medical_measures_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сель Имангалиева\2024\таблица рангл укла\medical_measures_comparison.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80188" cy="4492700"/>
                    </a:xfrm>
                    <a:prstGeom prst="rect">
                      <a:avLst/>
                    </a:prstGeom>
                    <a:noFill/>
                    <a:ln>
                      <a:noFill/>
                    </a:ln>
                  </pic:spPr>
                </pic:pic>
              </a:graphicData>
            </a:graphic>
          </wp:inline>
        </w:drawing>
      </w:r>
    </w:p>
    <w:p w14:paraId="5FCCFB3C" w14:textId="77777777" w:rsidR="00C82DDF" w:rsidRPr="00B44A83" w:rsidRDefault="00C82DDF" w:rsidP="00C82DDF">
      <w:pPr>
        <w:spacing w:after="0" w:line="240" w:lineRule="auto"/>
        <w:jc w:val="both"/>
        <w:rPr>
          <w:rFonts w:ascii="Times New Roman" w:hAnsi="Times New Roman" w:cs="Times New Roman"/>
          <w:sz w:val="16"/>
          <w:szCs w:val="16"/>
        </w:rPr>
      </w:pPr>
    </w:p>
    <w:p w14:paraId="55CF0D74" w14:textId="7D99DA08" w:rsidR="00C82DDF" w:rsidRPr="00CE3629" w:rsidRDefault="00C82DDF" w:rsidP="00C82DDF">
      <w:pPr>
        <w:spacing w:after="0" w:line="240" w:lineRule="auto"/>
        <w:jc w:val="center"/>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Рисунок </w:t>
      </w:r>
      <w:r w:rsidR="00472B48" w:rsidRPr="00CE3629">
        <w:rPr>
          <w:rFonts w:ascii="Times New Roman" w:eastAsia="Times New Roman" w:hAnsi="Times New Roman" w:cs="Times New Roman"/>
          <w:sz w:val="28"/>
          <w:szCs w:val="28"/>
          <w:lang w:eastAsia="ru-RU"/>
        </w:rPr>
        <w:t>3</w:t>
      </w:r>
      <w:r w:rsidR="00937C26">
        <w:rPr>
          <w:rFonts w:ascii="Times New Roman" w:eastAsia="Times New Roman" w:hAnsi="Times New Roman" w:cs="Times New Roman"/>
          <w:sz w:val="28"/>
          <w:szCs w:val="28"/>
          <w:lang w:eastAsia="ru-RU"/>
        </w:rPr>
        <w:t>8</w:t>
      </w:r>
      <w:r w:rsidRPr="00CE3629">
        <w:rPr>
          <w:rFonts w:ascii="Times New Roman" w:eastAsia="Times New Roman" w:hAnsi="Times New Roman" w:cs="Times New Roman"/>
          <w:sz w:val="28"/>
          <w:szCs w:val="28"/>
          <w:lang w:eastAsia="ru-RU"/>
        </w:rPr>
        <w:t xml:space="preserve"> – Средние значения и медианы по различным диагностическим мерам при ВПР уха у детей согласно экспертной оценке</w:t>
      </w:r>
    </w:p>
    <w:p w14:paraId="0344011F" w14:textId="77777777" w:rsidR="00C82DDF" w:rsidRPr="00CE3629" w:rsidRDefault="00C82DDF" w:rsidP="00C82DDF">
      <w:pPr>
        <w:spacing w:after="0" w:line="240" w:lineRule="auto"/>
        <w:jc w:val="center"/>
        <w:rPr>
          <w:rFonts w:ascii="Times New Roman" w:hAnsi="Times New Roman" w:cs="Times New Roman"/>
          <w:sz w:val="28"/>
          <w:szCs w:val="28"/>
        </w:rPr>
      </w:pPr>
    </w:p>
    <w:p w14:paraId="62EBBDE7"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lastRenderedPageBreak/>
        <w:t>2. Инструментальные и рентгенологические методы.</w:t>
      </w:r>
    </w:p>
    <w:p w14:paraId="08E1373E"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Методы визуализации, такие как КТ височных костей (8,88) и МРТ головного мозга (8,33), занимают высокие позиции, что свидетельствует о важности точной диагностики структуры уха для дальнейшего лечения. Эти данные подтверждают необходимость использования современных технологий для выявления степени патологии и планирования хирургического вмешательства.</w:t>
      </w:r>
    </w:p>
    <w:p w14:paraId="4310F45B"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Методы, такие как УЗИ органов и систем (5.22) и углубленное аудиологическое исследование (6), получили более низкие оценки, что может свидетельствовать об их второстепенной роли или ограниченном применении в диагностике пороков уха.</w:t>
      </w:r>
    </w:p>
    <w:p w14:paraId="7C7B0EB0"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3. Лечебные подходы</w:t>
      </w:r>
    </w:p>
    <w:p w14:paraId="17EF68A8"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Лечебные меры для коррекции микротии и атрезии наружного слухового прохода варьируются по своей эффективности и применимости.</w:t>
      </w:r>
    </w:p>
    <w:p w14:paraId="568EAC1A"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Эффективные методы:</w:t>
      </w:r>
    </w:p>
    <w:p w14:paraId="3A6D4EB1" w14:textId="34D0F436"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Имплантируемые слуховые аппараты костной проводимости при двусторонней патологии (7.66) и слуховые аппараты костной проводимости на бандаже (7.55) считаются одними из самых эффективных методов. Это свидетельствует о значимости слуховых аппаратов в реабилитации пациентов.</w:t>
      </w:r>
    </w:p>
    <w:p w14:paraId="0E70AFB3"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В случае двусторонней микротии, где необходимость хирургического вмешательства более очевидна, осмотры и вмешательства также получают высокие оценки (например, хирургическое лечение — 5,33). Это подчеркивает важность комбинированного подхода с использованием слуховых аппаратов (7,55 и 7,66) и возможности хирургической коррекции.</w:t>
      </w:r>
    </w:p>
    <w:p w14:paraId="14111FE0" w14:textId="4F357CCE"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Ограниченные и спорные методы:</w:t>
      </w:r>
    </w:p>
    <w:p w14:paraId="7000908A"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Оценка альтернативных методов, таких как использование пористых полиэтиленовых имплантатов и протезных ушей, получила сравнительно низкие баллы (около 3-4), что может свидетельствовать о низкой популярности этих методов в реальной практике Казахстана.</w:t>
      </w:r>
    </w:p>
    <w:p w14:paraId="60B5F8DD" w14:textId="5201C5B9"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Отсутствие лечения (1.55–2.77) оценивается как крайне нежелательный подход, что подчеркивает необходимость активного лечения даже в сложных случаях.</w:t>
      </w:r>
    </w:p>
    <w:p w14:paraId="40192481" w14:textId="6569EAD4"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На </w:t>
      </w:r>
      <w:r w:rsidR="00937C26" w:rsidRPr="00CE3629">
        <w:rPr>
          <w:rFonts w:ascii="Times New Roman" w:hAnsi="Times New Roman" w:cs="Times New Roman"/>
          <w:sz w:val="28"/>
          <w:szCs w:val="28"/>
        </w:rPr>
        <w:t>р</w:t>
      </w:r>
      <w:r w:rsidRPr="00CE3629">
        <w:rPr>
          <w:rFonts w:ascii="Times New Roman" w:hAnsi="Times New Roman" w:cs="Times New Roman"/>
          <w:sz w:val="28"/>
          <w:szCs w:val="28"/>
        </w:rPr>
        <w:t xml:space="preserve">исунке </w:t>
      </w:r>
      <w:r w:rsidR="00472B48" w:rsidRPr="00CE3629">
        <w:rPr>
          <w:rFonts w:ascii="Times New Roman" w:hAnsi="Times New Roman" w:cs="Times New Roman"/>
          <w:sz w:val="28"/>
          <w:szCs w:val="28"/>
        </w:rPr>
        <w:t>3</w:t>
      </w:r>
      <w:r w:rsidR="00937C26">
        <w:rPr>
          <w:rFonts w:ascii="Times New Roman" w:hAnsi="Times New Roman" w:cs="Times New Roman"/>
          <w:sz w:val="28"/>
          <w:szCs w:val="28"/>
        </w:rPr>
        <w:t>9</w:t>
      </w:r>
      <w:r w:rsidRPr="00CE3629">
        <w:rPr>
          <w:rFonts w:ascii="Times New Roman" w:hAnsi="Times New Roman" w:cs="Times New Roman"/>
          <w:sz w:val="28"/>
          <w:szCs w:val="28"/>
        </w:rPr>
        <w:t xml:space="preserve"> отображено сравнение средних значений и медиан по различным медицинским подходам лечения, что помогает визуально оценить их эффективность </w:t>
      </w:r>
      <w:r w:rsidRPr="00CE3629">
        <w:rPr>
          <w:rFonts w:ascii="Times New Roman" w:eastAsia="Times New Roman" w:hAnsi="Times New Roman" w:cs="Times New Roman"/>
          <w:sz w:val="28"/>
          <w:szCs w:val="28"/>
          <w:lang w:eastAsia="ru-RU"/>
        </w:rPr>
        <w:t>при ВПР уха у детей</w:t>
      </w:r>
      <w:r w:rsidRPr="00CE3629">
        <w:rPr>
          <w:rFonts w:ascii="Times New Roman" w:hAnsi="Times New Roman" w:cs="Times New Roman"/>
          <w:sz w:val="28"/>
          <w:szCs w:val="28"/>
        </w:rPr>
        <w:t xml:space="preserve"> согласно </w:t>
      </w:r>
      <w:r w:rsidRPr="00CE3629">
        <w:rPr>
          <w:rFonts w:ascii="Times New Roman" w:eastAsia="Times New Roman" w:hAnsi="Times New Roman" w:cs="Times New Roman"/>
          <w:sz w:val="28"/>
          <w:szCs w:val="28"/>
          <w:lang w:eastAsia="ru-RU"/>
        </w:rPr>
        <w:t>экспертной оценке</w:t>
      </w:r>
      <w:r w:rsidRPr="00CE3629">
        <w:rPr>
          <w:rFonts w:ascii="Times New Roman" w:hAnsi="Times New Roman" w:cs="Times New Roman"/>
          <w:sz w:val="28"/>
          <w:szCs w:val="28"/>
        </w:rPr>
        <w:t>.</w:t>
      </w:r>
    </w:p>
    <w:p w14:paraId="1F9A4A1F" w14:textId="77777777" w:rsidR="00C82DDF" w:rsidRPr="00CE3629" w:rsidRDefault="00C82DDF" w:rsidP="00A009FA">
      <w:pPr>
        <w:spacing w:after="0" w:line="240" w:lineRule="auto"/>
        <w:jc w:val="center"/>
        <w:rPr>
          <w:rFonts w:ascii="Times New Roman" w:hAnsi="Times New Roman" w:cs="Times New Roman"/>
          <w:sz w:val="28"/>
          <w:szCs w:val="28"/>
        </w:rPr>
      </w:pPr>
      <w:r w:rsidRPr="00CE3629">
        <w:rPr>
          <w:rFonts w:ascii="Times New Roman" w:hAnsi="Times New Roman" w:cs="Times New Roman"/>
          <w:noProof/>
          <w:sz w:val="28"/>
          <w:szCs w:val="28"/>
          <w:lang w:eastAsia="ru-RU"/>
        </w:rPr>
        <w:lastRenderedPageBreak/>
        <w:drawing>
          <wp:inline distT="0" distB="0" distL="0" distR="0" wp14:anchorId="7DA61809" wp14:editId="1B8C5863">
            <wp:extent cx="5693964" cy="3580151"/>
            <wp:effectExtent l="0" t="0" r="2540" b="1270"/>
            <wp:docPr id="28" name="Рисунок 28" descr="E:\Асель Имангалиева\2024\таблица рангл укла\сравнение средних значений и медиан по лечебным подходам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Асель Имангалиева\2024\таблица рангл укла\сравнение средних значений и медиан по лечебным подходам 1.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693797" cy="3580046"/>
                    </a:xfrm>
                    <a:prstGeom prst="rect">
                      <a:avLst/>
                    </a:prstGeom>
                    <a:noFill/>
                    <a:ln>
                      <a:noFill/>
                    </a:ln>
                  </pic:spPr>
                </pic:pic>
              </a:graphicData>
            </a:graphic>
          </wp:inline>
        </w:drawing>
      </w:r>
    </w:p>
    <w:p w14:paraId="1C552114" w14:textId="77777777" w:rsidR="00CE7278" w:rsidRPr="00CE7278" w:rsidRDefault="00CE7278" w:rsidP="00C82DDF">
      <w:pPr>
        <w:spacing w:after="0" w:line="240" w:lineRule="auto"/>
        <w:jc w:val="center"/>
        <w:rPr>
          <w:rFonts w:ascii="Times New Roman" w:eastAsia="Times New Roman" w:hAnsi="Times New Roman" w:cs="Times New Roman"/>
          <w:sz w:val="16"/>
          <w:szCs w:val="16"/>
          <w:lang w:eastAsia="ru-RU"/>
        </w:rPr>
      </w:pPr>
    </w:p>
    <w:p w14:paraId="7D1A5841" w14:textId="064DEEDB" w:rsidR="00C82DDF" w:rsidRPr="00CE3629" w:rsidRDefault="00C82DDF" w:rsidP="00C82DDF">
      <w:pPr>
        <w:spacing w:after="0" w:line="240" w:lineRule="auto"/>
        <w:jc w:val="center"/>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Рисунок </w:t>
      </w:r>
      <w:r w:rsidR="00472B48" w:rsidRPr="00CE3629">
        <w:rPr>
          <w:rFonts w:ascii="Times New Roman" w:eastAsia="Times New Roman" w:hAnsi="Times New Roman" w:cs="Times New Roman"/>
          <w:sz w:val="28"/>
          <w:szCs w:val="28"/>
          <w:lang w:eastAsia="ru-RU"/>
        </w:rPr>
        <w:t>3</w:t>
      </w:r>
      <w:r w:rsidR="00937C26">
        <w:rPr>
          <w:rFonts w:ascii="Times New Roman" w:eastAsia="Times New Roman" w:hAnsi="Times New Roman" w:cs="Times New Roman"/>
          <w:sz w:val="28"/>
          <w:szCs w:val="28"/>
          <w:lang w:eastAsia="ru-RU"/>
        </w:rPr>
        <w:t>9</w:t>
      </w:r>
      <w:r w:rsidRPr="00CE3629">
        <w:rPr>
          <w:rFonts w:ascii="Times New Roman" w:eastAsia="Times New Roman" w:hAnsi="Times New Roman" w:cs="Times New Roman"/>
          <w:sz w:val="28"/>
          <w:szCs w:val="28"/>
          <w:lang w:eastAsia="ru-RU"/>
        </w:rPr>
        <w:t xml:space="preserve"> – Средние значения и медианы по различным методам лечения при ВПР уха у детей согласно экспертной оценке</w:t>
      </w:r>
    </w:p>
    <w:p w14:paraId="76B8C360" w14:textId="77777777" w:rsidR="00C82DDF" w:rsidRPr="00CE3629" w:rsidRDefault="00C82DDF" w:rsidP="00C82DDF">
      <w:pPr>
        <w:spacing w:after="0" w:line="240" w:lineRule="auto"/>
        <w:ind w:firstLine="851"/>
        <w:jc w:val="both"/>
        <w:rPr>
          <w:rFonts w:ascii="Times New Roman" w:hAnsi="Times New Roman" w:cs="Times New Roman"/>
          <w:sz w:val="28"/>
          <w:szCs w:val="28"/>
        </w:rPr>
      </w:pPr>
    </w:p>
    <w:p w14:paraId="292C2D31"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4. Реабилитационные меры и поддержка</w:t>
      </w:r>
    </w:p>
    <w:p w14:paraId="1ECE7942"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Одним из ключевых моментов является создание мультидисциплинарных команд, которые включают сурдопедагогов и других специалистов. Оценка этого аспекта (8,88) подтверждает актуальность работы команд для улучшения лечения детей с ВПР уха.</w:t>
      </w:r>
    </w:p>
    <w:p w14:paraId="720EA540"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Кроме того, достаточная информированность родителей и создание условий для обучения слабослышащих детей в школах также оцениваются высоко (7,55 и 7,33 соответственно), что подчеркивает важность социальной поддержки и адаптации детей в обществе.</w:t>
      </w:r>
    </w:p>
    <w:p w14:paraId="36E68502"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Реабилитационные меры играют важную роль в социальной адаптации детей с пороками уха.</w:t>
      </w:r>
    </w:p>
    <w:p w14:paraId="448961D6"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Важные меры:</w:t>
      </w:r>
    </w:p>
    <w:p w14:paraId="657B2CDA" w14:textId="342E09FE"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Методы реабилитации (7.0), доступность вспомогательных средств (7.66) и создание адекватных условий для обучения слабослышащих детей (6.88–7.33) получили высокие оценки, что указывает на необходимость качественной социальной поддержки и адаптации.</w:t>
      </w:r>
    </w:p>
    <w:p w14:paraId="4174866E" w14:textId="28459F7F"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Неопределенные меры:</w:t>
      </w:r>
    </w:p>
    <w:p w14:paraId="2E55FEA2" w14:textId="12048CB4"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Санаторно-курортное лечение (3.33 для односторонней патологии и 4.88 для двусторонней) получило низкие оценки, что может свидетельствовать об его ограниченной применимости в реабилитации детей с пороками уха.</w:t>
      </w:r>
    </w:p>
    <w:p w14:paraId="34164A12"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5. Финансирование и нормативная база</w:t>
      </w:r>
    </w:p>
    <w:p w14:paraId="56245760"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 Недостаточный уровень финансирования (6,22) и несовершенство нормативных актов (7,22) по защите прав детей с ВПР уха остаются </w:t>
      </w:r>
      <w:r w:rsidRPr="00CE3629">
        <w:rPr>
          <w:rFonts w:ascii="Times New Roman" w:hAnsi="Times New Roman" w:cs="Times New Roman"/>
          <w:sz w:val="28"/>
          <w:szCs w:val="28"/>
        </w:rPr>
        <w:lastRenderedPageBreak/>
        <w:t>значительными барьерами в обеспечении комплексной медицинской помощи и реабилитации. Необходимость улучшения финансирования и нормативной базы подтверждается высокими оценками, связанными с организацией учебы и повышением квалификации специалистов (7,88).</w:t>
      </w:r>
    </w:p>
    <w:p w14:paraId="4B38D89D"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Основными организационными вызовами остаются несвоевременность учета и диспансеризации детей с ВПР уха (8.0). Эти проблемы требуют серьезного внимания для улучшения оказания медицинской помощи.</w:t>
      </w:r>
    </w:p>
    <w:p w14:paraId="5EDAD799"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Проблемы кодификации по МКБ 10 (6.22) и недостаточное финансирование (6.22) также указывают на барьеры в оптимальной организации помощи.</w:t>
      </w:r>
    </w:p>
    <w:p w14:paraId="0C8DFD40"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Полученные цифровые и графические данные, представляющие собой визуализацию сравнений между средними значениями и медианами различных медицинских мер, применяемых при лечении детей с врожденными пороками развития уха, позволяют выделить </w:t>
      </w:r>
      <w:proofErr w:type="gramStart"/>
      <w:r w:rsidRPr="00CE3629">
        <w:rPr>
          <w:rFonts w:ascii="Times New Roman" w:hAnsi="Times New Roman" w:cs="Times New Roman"/>
          <w:sz w:val="28"/>
          <w:szCs w:val="28"/>
        </w:rPr>
        <w:t>следующие  ключевые</w:t>
      </w:r>
      <w:proofErr w:type="gramEnd"/>
      <w:r w:rsidRPr="00CE3629">
        <w:rPr>
          <w:rFonts w:ascii="Times New Roman" w:hAnsi="Times New Roman" w:cs="Times New Roman"/>
          <w:sz w:val="28"/>
          <w:szCs w:val="28"/>
        </w:rPr>
        <w:t xml:space="preserve"> моменты:</w:t>
      </w:r>
    </w:p>
    <w:p w14:paraId="3E392C9C"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1. Высокие средние значения и медианы</w:t>
      </w:r>
    </w:p>
    <w:p w14:paraId="32712487"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Медицинские меры, связанные с важными диагностическими специалистами, показывают как высокие средние значения, так и медианы:</w:t>
      </w:r>
    </w:p>
    <w:p w14:paraId="3993304D"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Осмотр ЛОР (8.55 и 8), осмотр сурдолога (8.77 и 8), осмотр отохирурга (8.44 и 8). Эти меры считаются критически важными для диагностики и лечения детей с пороками слуха и уха.</w:t>
      </w:r>
    </w:p>
    <w:p w14:paraId="5EB0CAF8"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Средние значения почти совпадают с медианами, что говорит о том, что осмотры этих специалистов стабильно высоко оцениваются по значимости и эффективности.</w:t>
      </w:r>
    </w:p>
    <w:p w14:paraId="3F67737F"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2. Средние и низкие значения</w:t>
      </w:r>
    </w:p>
    <w:p w14:paraId="7EC69C16"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Медицинские меры, такие как осмотр невропатолога (среднее 4.0) и психиатра/психолога (среднее 5.11), получили относительно низкие оценки. Это может указывать на то, что они играют менее важную роль в конкретных случаях пороков уха, но могут быть важны для пациентов с сопутствующими нарушениями.</w:t>
      </w:r>
    </w:p>
    <w:p w14:paraId="245EE6BD"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3. Комплексный подход</w:t>
      </w:r>
    </w:p>
    <w:p w14:paraId="67C6A61E"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Мультидисциплинарный подход, который включает осмотры различных специалистов, является важной частью лечения. Несмотря на различия в значимости отдельных мер, их комбинированное применение позволяет обеспечить наиболее эффективное лечение и реабилитацию детей.</w:t>
      </w:r>
    </w:p>
    <w:p w14:paraId="4ADFB559"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Итоговые выводы:</w:t>
      </w:r>
    </w:p>
    <w:p w14:paraId="033CF91E"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Ключевые методы диагностики и лечения, такие как осмотры ЛОР-врача, отохирурга и сурдолога, а также использование инструментальных методов визуализации, получили высокие оценки, подчеркивая их значимость.</w:t>
      </w:r>
    </w:p>
    <w:p w14:paraId="552DA8F2" w14:textId="47E67702"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Диагностические специалисты (ЛОР-врач, сурдолог и отохирург), играют ведущую роль в диагностике и лечении врожденных пороков уха, что подтверждается их высокими оценками </w:t>
      </w:r>
      <w:r w:rsidR="007C77B8" w:rsidRPr="00CE3629">
        <w:rPr>
          <w:rFonts w:ascii="Times New Roman" w:hAnsi="Times New Roman" w:cs="Times New Roman"/>
          <w:sz w:val="28"/>
          <w:szCs w:val="28"/>
        </w:rPr>
        <w:t xml:space="preserve">(рисунок </w:t>
      </w:r>
      <w:r w:rsidR="00937C26">
        <w:rPr>
          <w:rFonts w:ascii="Times New Roman" w:eastAsia="Times New Roman" w:hAnsi="Times New Roman" w:cs="Times New Roman"/>
          <w:sz w:val="28"/>
          <w:szCs w:val="28"/>
          <w:lang w:eastAsia="ru-RU"/>
        </w:rPr>
        <w:t>40</w:t>
      </w:r>
      <w:r w:rsidRPr="00CE3629">
        <w:rPr>
          <w:rFonts w:ascii="Times New Roman" w:eastAsia="Times New Roman" w:hAnsi="Times New Roman" w:cs="Times New Roman"/>
          <w:sz w:val="28"/>
          <w:szCs w:val="28"/>
          <w:lang w:eastAsia="ru-RU"/>
        </w:rPr>
        <w:t>)</w:t>
      </w:r>
      <w:r w:rsidRPr="00CE3629">
        <w:rPr>
          <w:rFonts w:ascii="Times New Roman" w:hAnsi="Times New Roman" w:cs="Times New Roman"/>
          <w:sz w:val="28"/>
          <w:szCs w:val="28"/>
        </w:rPr>
        <w:t>.</w:t>
      </w:r>
    </w:p>
    <w:p w14:paraId="53B73CD5" w14:textId="77777777" w:rsidR="00C82DDF" w:rsidRPr="00CE3629" w:rsidRDefault="00C82DDF" w:rsidP="00CE7278">
      <w:pPr>
        <w:spacing w:after="0" w:line="240" w:lineRule="auto"/>
        <w:ind w:firstLine="567"/>
        <w:jc w:val="both"/>
        <w:rPr>
          <w:rFonts w:ascii="Times New Roman" w:hAnsi="Times New Roman" w:cs="Times New Roman"/>
          <w:sz w:val="28"/>
          <w:szCs w:val="28"/>
        </w:rPr>
      </w:pPr>
    </w:p>
    <w:p w14:paraId="37A59DF5" w14:textId="77777777" w:rsidR="00C82DDF" w:rsidRPr="00CE3629" w:rsidRDefault="00C82DDF" w:rsidP="00A009FA">
      <w:pPr>
        <w:spacing w:after="0" w:line="240" w:lineRule="auto"/>
        <w:jc w:val="center"/>
        <w:rPr>
          <w:rFonts w:ascii="Times New Roman" w:hAnsi="Times New Roman" w:cs="Times New Roman"/>
          <w:sz w:val="28"/>
          <w:szCs w:val="28"/>
        </w:rPr>
      </w:pPr>
      <w:r w:rsidRPr="00CE3629">
        <w:rPr>
          <w:rFonts w:ascii="Times New Roman" w:hAnsi="Times New Roman" w:cs="Times New Roman"/>
          <w:noProof/>
          <w:sz w:val="28"/>
          <w:szCs w:val="28"/>
          <w:lang w:eastAsia="ru-RU"/>
        </w:rPr>
        <w:lastRenderedPageBreak/>
        <w:drawing>
          <wp:inline distT="0" distB="0" distL="0" distR="0" wp14:anchorId="3C84651F" wp14:editId="3E281E58">
            <wp:extent cx="5592987" cy="3154658"/>
            <wp:effectExtent l="0" t="0" r="8255" b="8255"/>
            <wp:docPr id="29" name="Рисунок 29" descr="E:\Асель Имангалиева\2024\таблица рангл укла\меры с наивысшими медианными значениями мед.м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Асель Имангалиева\2024\таблица рангл укла\меры с наивысшими медианными значениями мед.мер.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596148" cy="3156441"/>
                    </a:xfrm>
                    <a:prstGeom prst="rect">
                      <a:avLst/>
                    </a:prstGeom>
                    <a:noFill/>
                    <a:ln>
                      <a:noFill/>
                    </a:ln>
                  </pic:spPr>
                </pic:pic>
              </a:graphicData>
            </a:graphic>
          </wp:inline>
        </w:drawing>
      </w:r>
    </w:p>
    <w:p w14:paraId="50AEA296" w14:textId="77777777" w:rsidR="00CE7278" w:rsidRPr="00CE7278" w:rsidRDefault="00CE7278" w:rsidP="00C82DDF">
      <w:pPr>
        <w:spacing w:after="0" w:line="240" w:lineRule="auto"/>
        <w:jc w:val="center"/>
        <w:rPr>
          <w:rFonts w:ascii="Times New Roman" w:eastAsia="Times New Roman" w:hAnsi="Times New Roman" w:cs="Times New Roman"/>
          <w:sz w:val="16"/>
          <w:szCs w:val="16"/>
          <w:lang w:eastAsia="ru-RU"/>
        </w:rPr>
      </w:pPr>
    </w:p>
    <w:p w14:paraId="67A98D07" w14:textId="1C43D682" w:rsidR="00C82DDF" w:rsidRPr="00CE3629" w:rsidRDefault="00C82DDF" w:rsidP="00C82DDF">
      <w:pPr>
        <w:spacing w:after="0" w:line="240" w:lineRule="auto"/>
        <w:jc w:val="center"/>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Рисунок </w:t>
      </w:r>
      <w:r w:rsidR="00937C26">
        <w:rPr>
          <w:rFonts w:ascii="Times New Roman" w:eastAsia="Times New Roman" w:hAnsi="Times New Roman" w:cs="Times New Roman"/>
          <w:sz w:val="28"/>
          <w:szCs w:val="28"/>
          <w:lang w:eastAsia="ru-RU"/>
        </w:rPr>
        <w:t>40</w:t>
      </w:r>
      <w:r w:rsidR="00CE7278">
        <w:rPr>
          <w:rFonts w:ascii="Times New Roman" w:eastAsia="Times New Roman" w:hAnsi="Times New Roman" w:cs="Times New Roman"/>
          <w:sz w:val="28"/>
          <w:szCs w:val="28"/>
          <w:lang w:eastAsia="ru-RU"/>
        </w:rPr>
        <w:t xml:space="preserve"> </w:t>
      </w:r>
      <w:r w:rsidRPr="00CE3629">
        <w:rPr>
          <w:rFonts w:ascii="Times New Roman" w:eastAsia="Times New Roman" w:hAnsi="Times New Roman" w:cs="Times New Roman"/>
          <w:sz w:val="28"/>
          <w:szCs w:val="28"/>
          <w:lang w:eastAsia="ru-RU"/>
        </w:rPr>
        <w:t>– Медицинские меры с наивысшим медианным значением при ВПР уха у детей согласно экспертной оценке</w:t>
      </w:r>
    </w:p>
    <w:p w14:paraId="6E943B41" w14:textId="77777777" w:rsidR="00C82DDF" w:rsidRPr="00CE3629" w:rsidRDefault="00C82DDF" w:rsidP="00C82DDF">
      <w:pPr>
        <w:spacing w:after="0" w:line="240" w:lineRule="auto"/>
        <w:ind w:firstLine="709"/>
        <w:jc w:val="both"/>
        <w:rPr>
          <w:rFonts w:ascii="Times New Roman" w:hAnsi="Times New Roman" w:cs="Times New Roman"/>
          <w:sz w:val="28"/>
          <w:szCs w:val="28"/>
        </w:rPr>
      </w:pPr>
    </w:p>
    <w:p w14:paraId="47B2142A"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Реабилитационные меры, особенно связанные с социальной адаптацией и использованием слуховых аппаратов, играют важную роль в долгосрочной реабилитации.</w:t>
      </w:r>
    </w:p>
    <w:p w14:paraId="15BC6A4C"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Реабилитационные специалисты, такие как логопед и сурдопедагог, также имеют значительную роль, хотя их средние значения ниже по сравнению с диагностическими специалистами.</w:t>
      </w:r>
    </w:p>
    <w:p w14:paraId="7846B3AE"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Специалисты узкого профиля, такие как генный инженер или учителя, получают меньшие значения, что может указывать на ограниченное их применение в лечении данных патологий.</w:t>
      </w:r>
    </w:p>
    <w:p w14:paraId="4B6824C1"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Вызовы и проблемы, такие как недостаточное финансирование и нормативные пробелы, остаются значимыми барьерами, которые необходимо преодолеть для улучшения качества помощи детям с ВПР уха.</w:t>
      </w:r>
    </w:p>
    <w:p w14:paraId="1F1F80E3" w14:textId="53026C08"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Экспертные оценки и графики наглядно демонстрируют, что медицинские меры варьируются по степени важности, и все они вносят вклад в общую картину лечения, что подчеркивает необходимость индивидуального подхода в каждом случае.</w:t>
      </w:r>
    </w:p>
    <w:p w14:paraId="16A0358C"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Анализ полученных данных проводился, согласно методу RAND/UCLA, с точки зрения понимания, что при оценке следует ориентироваться на следующее значения баллов:  </w:t>
      </w:r>
    </w:p>
    <w:p w14:paraId="1B32EE5D"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w:t>
      </w:r>
      <w:proofErr w:type="gramStart"/>
      <w:r w:rsidRPr="00CE3629">
        <w:rPr>
          <w:rFonts w:ascii="Times New Roman" w:hAnsi="Times New Roman" w:cs="Times New Roman"/>
          <w:sz w:val="28"/>
          <w:szCs w:val="28"/>
        </w:rPr>
        <w:t>приемлемое»  -</w:t>
      </w:r>
      <w:proofErr w:type="gramEnd"/>
      <w:r w:rsidRPr="00CE3629">
        <w:rPr>
          <w:rFonts w:ascii="Times New Roman" w:hAnsi="Times New Roman" w:cs="Times New Roman"/>
          <w:sz w:val="28"/>
          <w:szCs w:val="28"/>
        </w:rPr>
        <w:t xml:space="preserve"> оценка составляет 7-9 баллов</w:t>
      </w:r>
    </w:p>
    <w:p w14:paraId="0BEF2999"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«неопределенное» - оценка составляет 4-6 баллов</w:t>
      </w:r>
    </w:p>
    <w:p w14:paraId="711B94D1"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«неприемлемое» - оценка составляет 1-3 баллов.</w:t>
      </w:r>
    </w:p>
    <w:p w14:paraId="4A2905A5"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Анализ таблицы на основе предложенных критериев оценки («приемлемое», «неопределенное» и «неприемлемое») позволяет более точно понять важность различных медицинских мер при лечении и реабилитации детей </w:t>
      </w:r>
      <w:r w:rsidRPr="00CE3629">
        <w:rPr>
          <w:rFonts w:ascii="Times New Roman" w:hAnsi="Times New Roman" w:cs="Times New Roman"/>
          <w:sz w:val="28"/>
          <w:szCs w:val="28"/>
        </w:rPr>
        <w:lastRenderedPageBreak/>
        <w:t xml:space="preserve">с врожденными пороками развития уха на основе экспертной оценки ведущих профильных специалистов-экспертов в данной </w:t>
      </w:r>
      <w:proofErr w:type="gramStart"/>
      <w:r w:rsidRPr="00CE3629">
        <w:rPr>
          <w:rFonts w:ascii="Times New Roman" w:hAnsi="Times New Roman" w:cs="Times New Roman"/>
          <w:sz w:val="28"/>
          <w:szCs w:val="28"/>
        </w:rPr>
        <w:t>области .</w:t>
      </w:r>
      <w:proofErr w:type="gramEnd"/>
    </w:p>
    <w:p w14:paraId="22CA5E30"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1. Приемлемое (7-9 баллов)</w:t>
      </w:r>
    </w:p>
    <w:p w14:paraId="488C29B5"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Оценки, попадающие в диапазон 7-9 баллов, свидетельствуют о высокой значимости и приемлемости данных мер. Это означает, что данные медицинские меры рассматриваются как важные и рекомендуемые в клинической практике.</w:t>
      </w:r>
    </w:p>
    <w:p w14:paraId="4428EF87"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Высоко оцененные меры (приемлемое):</w:t>
      </w:r>
    </w:p>
    <w:p w14:paraId="7179E1A9"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Осмотры специалистов, непосредственно связанных с диагнозом и лечением пороков уха:</w:t>
      </w:r>
    </w:p>
    <w:p w14:paraId="6BD30581" w14:textId="301D74B9"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Осмотр ЛОР (8.55)</w:t>
      </w:r>
    </w:p>
    <w:p w14:paraId="19872279" w14:textId="7513B804"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Осмотр сурдолога (8.77)</w:t>
      </w:r>
    </w:p>
    <w:p w14:paraId="70423221" w14:textId="1087775A"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Осмотр отохирурга (8.44)</w:t>
      </w:r>
    </w:p>
    <w:p w14:paraId="368A0257" w14:textId="37FA81F3"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Осмотр рентгенолога (7.88)</w:t>
      </w:r>
    </w:p>
    <w:p w14:paraId="6788A23D" w14:textId="20582158"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Осмотр ЧЛХ (7.33)</w:t>
      </w:r>
    </w:p>
    <w:p w14:paraId="7FC4E7CE" w14:textId="7003ED2E"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Осмотр генетика (1-сторонняя патология) (7.66)</w:t>
      </w:r>
    </w:p>
    <w:p w14:paraId="3FFDCE62" w14:textId="61AEF119"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Осмотр сурдопедагога (6.77)</w:t>
      </w:r>
    </w:p>
    <w:p w14:paraId="06E36BE2"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Эти специалисты играют ключевую роль в диагностике и лечении врожденных пороков уха. Все осмотры, получившие оценки выше 7 баллов, указывают на их клиническую ценность для пациентов, и эти меры можно считать важнейшими в лечебной стратегии.</w:t>
      </w:r>
    </w:p>
    <w:p w14:paraId="5DAE6E41"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2. Неопределенное (4-6 баллов)</w:t>
      </w:r>
    </w:p>
    <w:p w14:paraId="07C89373"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Оценки в диапазоне 4-6 баллов свидетельствуют о «неопределенной» значимости меры. Это может указывать на меньшую клиническую значимость, неоднозначность применения или использование данных методов лишь в ограниченных ситуациях.</w:t>
      </w:r>
    </w:p>
    <w:p w14:paraId="34CD6278"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Неопределенные меры:</w:t>
      </w:r>
    </w:p>
    <w:p w14:paraId="46475834"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Осмотр неонатолога (5.88)</w:t>
      </w:r>
    </w:p>
    <w:p w14:paraId="3A0FAF16"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Осмотр ортодонта (5.33)</w:t>
      </w:r>
    </w:p>
    <w:p w14:paraId="06BCC3ED"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Осмотр анапластолога (5.44)</w:t>
      </w:r>
    </w:p>
    <w:p w14:paraId="12B501EA"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Осмотр психиатра/психолога (5.11)</w:t>
      </w:r>
    </w:p>
    <w:p w14:paraId="451724EE"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Осмотр медсестры-коннектора (4.88)</w:t>
      </w:r>
    </w:p>
    <w:p w14:paraId="23F09DC6"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Осмотр специалиста по генной инженерии (4.88)</w:t>
      </w:r>
    </w:p>
    <w:p w14:paraId="60E16A34"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Осмотр учителя (для детей школьного возраста) (4.66)</w:t>
      </w:r>
    </w:p>
    <w:p w14:paraId="42B42C59"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Неопределенные меры занимают промежуточное положение. Это может свидетельствовать о том, что данные специалисты и методы не всегда обязательны для всех пациентов, но их привлечение возможно в определенных клинических ситуациях, особенно если имеются сопутствующие патологии или сложные случаи.</w:t>
      </w:r>
    </w:p>
    <w:p w14:paraId="15163BE9"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3. Неприемлемое (1-3 баллов)</w:t>
      </w:r>
    </w:p>
    <w:p w14:paraId="11050A80"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Оценки в диапазоне 1-3 баллов указывают на «неприемлемую» значимость меры, что может означать, что данные меры либо неэффективны, либо их применение крайне ограничено.</w:t>
      </w:r>
    </w:p>
    <w:p w14:paraId="09709477"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Неприемлемые меры:</w:t>
      </w:r>
    </w:p>
    <w:p w14:paraId="3EFC430A"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Лечебного подхода нет (1-сторонняя микротия) (2.77)</w:t>
      </w:r>
    </w:p>
    <w:p w14:paraId="6EA4BE1B"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lastRenderedPageBreak/>
        <w:t>- Лечебного подхода нет (2-сторонняя микротия) (1.55)</w:t>
      </w:r>
    </w:p>
    <w:p w14:paraId="411E0C18" w14:textId="586C0594"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Лечебного подхода нет (2-сторонняя атрезия НСП) (1.11)</w:t>
      </w:r>
      <w:r w:rsidRPr="00CE3629">
        <w:rPr>
          <w:rFonts w:ascii="Times New Roman" w:eastAsia="Times New Roman" w:hAnsi="Times New Roman" w:cs="Times New Roman"/>
          <w:sz w:val="28"/>
          <w:szCs w:val="28"/>
          <w:lang w:eastAsia="ru-RU"/>
        </w:rPr>
        <w:t xml:space="preserve"> </w:t>
      </w:r>
      <w:r w:rsidR="007C77B8" w:rsidRPr="00CE3629">
        <w:rPr>
          <w:rFonts w:ascii="Times New Roman" w:eastAsia="Times New Roman" w:hAnsi="Times New Roman" w:cs="Times New Roman"/>
          <w:sz w:val="28"/>
          <w:szCs w:val="28"/>
          <w:lang w:eastAsia="ru-RU"/>
        </w:rPr>
        <w:t xml:space="preserve">(рисунок </w:t>
      </w:r>
      <w:r w:rsidR="00937C26">
        <w:rPr>
          <w:rFonts w:ascii="Times New Roman" w:eastAsia="Times New Roman" w:hAnsi="Times New Roman" w:cs="Times New Roman"/>
          <w:sz w:val="28"/>
          <w:szCs w:val="28"/>
          <w:lang w:eastAsia="ru-RU"/>
        </w:rPr>
        <w:t>41</w:t>
      </w:r>
      <w:r w:rsidRPr="00CE3629">
        <w:rPr>
          <w:rFonts w:ascii="Times New Roman" w:eastAsia="Times New Roman" w:hAnsi="Times New Roman" w:cs="Times New Roman"/>
          <w:sz w:val="28"/>
          <w:szCs w:val="28"/>
          <w:lang w:eastAsia="ru-RU"/>
        </w:rPr>
        <w:t>).</w:t>
      </w:r>
    </w:p>
    <w:p w14:paraId="38C2B8FB"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Эти меры, связанные с отсутствием лечения или с ограниченными хирургическими и протезными вариантами, получают низкие оценки, что может свидетельствовать о крайне нежелательном подходе в реальной клинической практике, что подчеркивает необходимость активного лечения даже в сложных случаях.</w:t>
      </w:r>
    </w:p>
    <w:p w14:paraId="213F3ADE" w14:textId="77777777" w:rsidR="00A009FA" w:rsidRPr="00CE3629" w:rsidRDefault="00A009FA"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Итоговые выводы:</w:t>
      </w:r>
    </w:p>
    <w:p w14:paraId="11C22DA5" w14:textId="77777777" w:rsidR="00A009FA" w:rsidRPr="00CE3629" w:rsidRDefault="00A009FA"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 Приемлемые меры (7-9 </w:t>
      </w:r>
      <w:proofErr w:type="gramStart"/>
      <w:r w:rsidRPr="00CE3629">
        <w:rPr>
          <w:rFonts w:ascii="Times New Roman" w:hAnsi="Times New Roman" w:cs="Times New Roman"/>
          <w:sz w:val="28"/>
          <w:szCs w:val="28"/>
        </w:rPr>
        <w:t>баллов)  –</w:t>
      </w:r>
      <w:proofErr w:type="gramEnd"/>
      <w:r w:rsidRPr="00CE3629">
        <w:rPr>
          <w:rFonts w:ascii="Times New Roman" w:hAnsi="Times New Roman" w:cs="Times New Roman"/>
          <w:sz w:val="28"/>
          <w:szCs w:val="28"/>
        </w:rPr>
        <w:t xml:space="preserve"> важнейшие осмотры и диагностика, на которых необходимо сосредоточиться. Это осмотры ЛОР, сурдолога, отохирурга, генетика, рентгенолога и челюстно-лицевого хирурга.</w:t>
      </w:r>
    </w:p>
    <w:p w14:paraId="615DC1FF" w14:textId="77777777" w:rsidR="00A009FA" w:rsidRPr="00CE3629" w:rsidRDefault="00A009FA"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 Неопределенные меры (4-6 </w:t>
      </w:r>
      <w:proofErr w:type="gramStart"/>
      <w:r w:rsidRPr="00CE3629">
        <w:rPr>
          <w:rFonts w:ascii="Times New Roman" w:hAnsi="Times New Roman" w:cs="Times New Roman"/>
          <w:sz w:val="28"/>
          <w:szCs w:val="28"/>
        </w:rPr>
        <w:t>баллов)  –</w:t>
      </w:r>
      <w:proofErr w:type="gramEnd"/>
      <w:r w:rsidRPr="00CE3629">
        <w:rPr>
          <w:rFonts w:ascii="Times New Roman" w:hAnsi="Times New Roman" w:cs="Times New Roman"/>
          <w:sz w:val="28"/>
          <w:szCs w:val="28"/>
        </w:rPr>
        <w:t xml:space="preserve"> требуют дополнительного анализа и зависят от конкретной клинической ситуации. К ним относятся осмотры ортодонта, психиатра/психолога, специалиста по генной инженерии,</w:t>
      </w:r>
      <w:r w:rsidRPr="00CE3629">
        <w:t xml:space="preserve"> </w:t>
      </w:r>
      <w:r w:rsidRPr="00CE3629">
        <w:rPr>
          <w:rFonts w:ascii="Times New Roman" w:hAnsi="Times New Roman" w:cs="Times New Roman"/>
          <w:sz w:val="28"/>
          <w:szCs w:val="28"/>
        </w:rPr>
        <w:t>анапластолога и неонатолога.</w:t>
      </w:r>
    </w:p>
    <w:p w14:paraId="64E8302C" w14:textId="77777777" w:rsidR="00A009FA" w:rsidRPr="00CE3629" w:rsidRDefault="00A009FA"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Неприемлемые меры (1-3 баллов) – меры, которые не рекомендуются для широкого применения, их использование может быть оправдано только в исключительных случаях. Неприемлемые меры: - Лечебного подхода нет.</w:t>
      </w:r>
    </w:p>
    <w:p w14:paraId="3A8CEE56" w14:textId="77777777" w:rsidR="00C82DDF" w:rsidRDefault="00C82DDF" w:rsidP="00C82DDF">
      <w:pPr>
        <w:spacing w:after="0" w:line="240" w:lineRule="auto"/>
        <w:ind w:firstLine="709"/>
        <w:jc w:val="both"/>
        <w:rPr>
          <w:rFonts w:ascii="Times New Roman" w:hAnsi="Times New Roman" w:cs="Times New Roman"/>
          <w:sz w:val="28"/>
          <w:szCs w:val="28"/>
        </w:rPr>
      </w:pPr>
    </w:p>
    <w:p w14:paraId="7576DFB4" w14:textId="77777777" w:rsidR="0006320B" w:rsidRPr="00CE3629" w:rsidRDefault="0006320B" w:rsidP="00C82DDF">
      <w:pPr>
        <w:spacing w:after="0" w:line="240" w:lineRule="auto"/>
        <w:ind w:firstLine="709"/>
        <w:jc w:val="both"/>
        <w:rPr>
          <w:rFonts w:ascii="Times New Roman" w:hAnsi="Times New Roman" w:cs="Times New Roman"/>
          <w:sz w:val="28"/>
          <w:szCs w:val="28"/>
        </w:rPr>
      </w:pPr>
    </w:p>
    <w:p w14:paraId="4BA037BA" w14:textId="77777777" w:rsidR="00C82DDF" w:rsidRPr="00CE3629" w:rsidRDefault="00C82DDF" w:rsidP="00A009FA">
      <w:pPr>
        <w:spacing w:after="0" w:line="240" w:lineRule="auto"/>
        <w:jc w:val="center"/>
        <w:rPr>
          <w:rFonts w:ascii="Times New Roman" w:hAnsi="Times New Roman" w:cs="Times New Roman"/>
          <w:sz w:val="28"/>
          <w:szCs w:val="28"/>
        </w:rPr>
      </w:pPr>
      <w:r w:rsidRPr="00CE3629">
        <w:rPr>
          <w:rFonts w:ascii="Times New Roman" w:hAnsi="Times New Roman" w:cs="Times New Roman"/>
          <w:noProof/>
          <w:sz w:val="28"/>
          <w:szCs w:val="28"/>
          <w:lang w:eastAsia="ru-RU"/>
        </w:rPr>
        <w:drawing>
          <wp:inline distT="0" distB="0" distL="0" distR="0" wp14:anchorId="2420E5C5" wp14:editId="1D1B7B34">
            <wp:extent cx="5015176" cy="2747909"/>
            <wp:effectExtent l="0" t="0" r="0" b="0"/>
            <wp:docPr id="30" name="Рисунок 30" descr="E:\Асель Имангалиева\2024\таблица рангл укла\Медицинские меры с самыми низкими медиана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Асель Имангалиева\2024\таблица рангл укла\Медицинские меры с самыми низкими медианами.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015029" cy="2747828"/>
                    </a:xfrm>
                    <a:prstGeom prst="rect">
                      <a:avLst/>
                    </a:prstGeom>
                    <a:noFill/>
                    <a:ln>
                      <a:noFill/>
                    </a:ln>
                  </pic:spPr>
                </pic:pic>
              </a:graphicData>
            </a:graphic>
          </wp:inline>
        </w:drawing>
      </w:r>
    </w:p>
    <w:p w14:paraId="5C86B648" w14:textId="77777777" w:rsidR="00C82DDF" w:rsidRPr="00CE3629" w:rsidRDefault="00C82DDF" w:rsidP="00C82DDF">
      <w:pPr>
        <w:spacing w:after="0" w:line="240" w:lineRule="auto"/>
        <w:ind w:firstLine="709"/>
        <w:jc w:val="both"/>
        <w:rPr>
          <w:rFonts w:ascii="Times New Roman" w:hAnsi="Times New Roman" w:cs="Times New Roman"/>
          <w:sz w:val="28"/>
          <w:szCs w:val="28"/>
        </w:rPr>
      </w:pPr>
    </w:p>
    <w:p w14:paraId="370BCE96" w14:textId="14903FA5" w:rsidR="00C82DDF" w:rsidRPr="00CE3629" w:rsidRDefault="00C82DDF" w:rsidP="00C82DDF">
      <w:pPr>
        <w:spacing w:after="0" w:line="240" w:lineRule="auto"/>
        <w:jc w:val="center"/>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Рисунок </w:t>
      </w:r>
      <w:r w:rsidR="00441E57" w:rsidRPr="00CE3629">
        <w:rPr>
          <w:rFonts w:ascii="Times New Roman" w:eastAsia="Times New Roman" w:hAnsi="Times New Roman" w:cs="Times New Roman"/>
          <w:sz w:val="28"/>
          <w:szCs w:val="28"/>
          <w:lang w:eastAsia="ru-RU"/>
        </w:rPr>
        <w:t>4</w:t>
      </w:r>
      <w:r w:rsidR="00937C26">
        <w:rPr>
          <w:rFonts w:ascii="Times New Roman" w:eastAsia="Times New Roman" w:hAnsi="Times New Roman" w:cs="Times New Roman"/>
          <w:sz w:val="28"/>
          <w:szCs w:val="28"/>
          <w:lang w:eastAsia="ru-RU"/>
        </w:rPr>
        <w:t>1</w:t>
      </w:r>
      <w:r w:rsidRPr="00CE3629">
        <w:rPr>
          <w:rFonts w:ascii="Times New Roman" w:eastAsia="Times New Roman" w:hAnsi="Times New Roman" w:cs="Times New Roman"/>
          <w:sz w:val="28"/>
          <w:szCs w:val="28"/>
          <w:lang w:eastAsia="ru-RU"/>
        </w:rPr>
        <w:t xml:space="preserve"> – Медицинские меры с самыми низкими медианными значениями при ВПР уха у детей согласно экспертной оценке</w:t>
      </w:r>
    </w:p>
    <w:p w14:paraId="5B010F95" w14:textId="77777777" w:rsidR="00C82DDF" w:rsidRDefault="00C82DDF" w:rsidP="00C82DDF">
      <w:pPr>
        <w:spacing w:after="0" w:line="240" w:lineRule="auto"/>
        <w:ind w:firstLine="709"/>
        <w:jc w:val="both"/>
        <w:rPr>
          <w:rFonts w:ascii="Times New Roman" w:hAnsi="Times New Roman" w:cs="Times New Roman"/>
          <w:sz w:val="28"/>
          <w:szCs w:val="28"/>
        </w:rPr>
      </w:pPr>
    </w:p>
    <w:p w14:paraId="52BF9EB8" w14:textId="77777777" w:rsidR="00C82DDF" w:rsidRPr="00CE3629" w:rsidRDefault="00C82DDF" w:rsidP="00CE7278">
      <w:pPr>
        <w:spacing w:after="0" w:line="240" w:lineRule="auto"/>
        <w:ind w:firstLine="567"/>
        <w:jc w:val="both"/>
        <w:rPr>
          <w:rFonts w:ascii="Times New Roman" w:hAnsi="Times New Roman" w:cs="Times New Roman"/>
          <w:i/>
          <w:sz w:val="28"/>
          <w:szCs w:val="28"/>
        </w:rPr>
      </w:pPr>
      <w:r w:rsidRPr="00CE3629">
        <w:rPr>
          <w:rFonts w:ascii="Times New Roman" w:hAnsi="Times New Roman" w:cs="Times New Roman"/>
          <w:i/>
          <w:sz w:val="28"/>
          <w:szCs w:val="28"/>
        </w:rPr>
        <w:t>Заключение</w:t>
      </w:r>
    </w:p>
    <w:p w14:paraId="1C38DFA6" w14:textId="1AF05A11"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Впервые в Казахстане проведена эксперт</w:t>
      </w:r>
      <w:r w:rsidR="0006320B">
        <w:rPr>
          <w:rFonts w:ascii="Times New Roman" w:hAnsi="Times New Roman" w:cs="Times New Roman"/>
          <w:sz w:val="28"/>
          <w:szCs w:val="28"/>
        </w:rPr>
        <w:t>ная оценка медико-социальной</w:t>
      </w:r>
      <w:r w:rsidRPr="00CE3629">
        <w:rPr>
          <w:rFonts w:ascii="Times New Roman" w:hAnsi="Times New Roman" w:cs="Times New Roman"/>
          <w:sz w:val="28"/>
          <w:szCs w:val="28"/>
        </w:rPr>
        <w:t xml:space="preserve"> помощи детям с врожденными пороками развития уха, с точки зрения команды экспертов, включающей специалистов в области педиатрии, отоларингологии, отохирургии, аудиологии, сурдологии и других соответствующих областей с помощью разработанного специфичного инструмента по методу RAND/UCLA.</w:t>
      </w:r>
    </w:p>
    <w:p w14:paraId="4CE89EDF" w14:textId="440796DE"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lastRenderedPageBreak/>
        <w:t>Разработанный нами инструмент экспе</w:t>
      </w:r>
      <w:r w:rsidR="0006320B">
        <w:rPr>
          <w:rFonts w:ascii="Times New Roman" w:hAnsi="Times New Roman" w:cs="Times New Roman"/>
          <w:sz w:val="28"/>
          <w:szCs w:val="28"/>
        </w:rPr>
        <w:t>ртной оценки медико-социаль</w:t>
      </w:r>
      <w:r w:rsidRPr="00CE3629">
        <w:rPr>
          <w:rFonts w:ascii="Times New Roman" w:hAnsi="Times New Roman" w:cs="Times New Roman"/>
          <w:sz w:val="28"/>
          <w:szCs w:val="28"/>
        </w:rPr>
        <w:t>ной помощи детям с врожденными пороками развития уха командой экспертов может быть использован в качестве обоснования программы адресных мероприятий, направленных на оказание медико-социальной помощи пациентам с ВПР уха. для определения оптимальных подходов к лечению и реабилитации пациентов.</w:t>
      </w:r>
    </w:p>
    <w:p w14:paraId="1323BA5D"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Результаты исследования показывают важность комплексного подхода к лечению и реабилитации детей с врожденными пороками развития уха в Казахстане. Основные рекомендации включают активное использование мультидисциплинарных команд, высококачественную диагностику с помощью современных технологий, а также повышение информированности родителей и развитие социальной поддержки.</w:t>
      </w:r>
    </w:p>
    <w:p w14:paraId="5CB14418" w14:textId="77777777" w:rsidR="00C82DDF" w:rsidRPr="00CE3629" w:rsidRDefault="00C82DDF" w:rsidP="00CE7278">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Внедрение методики RAND/UCLA в Республике Казахстан может способствовать повышению качества здравоохранения и улучшению результатов лечения пациентов с врожденными аномалиями развития уха. Однако, конкретные детали и применение методики могут зависеть от национальных и региональных контекстов, доступности ресурсов и экспертизы.</w:t>
      </w:r>
    </w:p>
    <w:p w14:paraId="178E4368" w14:textId="77777777" w:rsidR="00C82DDF" w:rsidRPr="00CE3629" w:rsidRDefault="00C82DDF" w:rsidP="00CE7278">
      <w:pPr>
        <w:spacing w:after="0" w:line="240" w:lineRule="auto"/>
        <w:ind w:firstLine="567"/>
        <w:jc w:val="both"/>
        <w:rPr>
          <w:rFonts w:ascii="Times New Roman" w:eastAsia="Times New Roman" w:hAnsi="Times New Roman" w:cs="Times New Roman"/>
          <w:sz w:val="28"/>
          <w:szCs w:val="28"/>
          <w:lang w:eastAsia="ru-RU"/>
        </w:rPr>
      </w:pPr>
    </w:p>
    <w:p w14:paraId="47BCBBD5" w14:textId="77777777" w:rsidR="009A5320" w:rsidRPr="00CE3629" w:rsidRDefault="009A5320" w:rsidP="004306DC">
      <w:pPr>
        <w:spacing w:after="0" w:line="240" w:lineRule="auto"/>
        <w:ind w:firstLine="709"/>
        <w:jc w:val="both"/>
        <w:rPr>
          <w:rFonts w:ascii="Times New Roman" w:eastAsia="Times New Roman" w:hAnsi="Times New Roman" w:cs="Times New Roman"/>
          <w:sz w:val="28"/>
          <w:szCs w:val="28"/>
          <w:lang w:eastAsia="ru-RU"/>
        </w:rPr>
      </w:pPr>
    </w:p>
    <w:p w14:paraId="2E7EA60F" w14:textId="77777777" w:rsidR="009A5320" w:rsidRPr="00CE3629" w:rsidRDefault="009A5320" w:rsidP="004306DC">
      <w:pPr>
        <w:spacing w:after="0" w:line="240" w:lineRule="auto"/>
        <w:ind w:firstLine="709"/>
        <w:jc w:val="both"/>
        <w:rPr>
          <w:rFonts w:ascii="Times New Roman" w:eastAsia="Times New Roman" w:hAnsi="Times New Roman" w:cs="Times New Roman"/>
          <w:sz w:val="28"/>
          <w:szCs w:val="28"/>
          <w:lang w:eastAsia="ru-RU"/>
        </w:rPr>
      </w:pPr>
    </w:p>
    <w:p w14:paraId="338AA3F5" w14:textId="77777777" w:rsidR="00CE7278" w:rsidRDefault="00CE7278" w:rsidP="009A532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br w:type="page"/>
      </w:r>
    </w:p>
    <w:p w14:paraId="4BB55275" w14:textId="1E476216" w:rsidR="009A5320" w:rsidRPr="00CE3629" w:rsidRDefault="009A5320" w:rsidP="00CE7278">
      <w:pPr>
        <w:tabs>
          <w:tab w:val="left" w:pos="851"/>
        </w:tabs>
        <w:spacing w:after="0" w:line="240" w:lineRule="auto"/>
        <w:ind w:firstLine="567"/>
        <w:jc w:val="both"/>
        <w:rPr>
          <w:rFonts w:ascii="Times New Roman" w:hAnsi="Times New Roman" w:cs="Times New Roman"/>
          <w:b/>
          <w:sz w:val="28"/>
          <w:szCs w:val="28"/>
        </w:rPr>
      </w:pPr>
      <w:r w:rsidRPr="00CE3629">
        <w:rPr>
          <w:rFonts w:ascii="Times New Roman" w:hAnsi="Times New Roman" w:cs="Times New Roman"/>
          <w:b/>
          <w:sz w:val="28"/>
          <w:szCs w:val="28"/>
        </w:rPr>
        <w:lastRenderedPageBreak/>
        <w:t>7 ОРГАНИЗАЦИОННО-ФУНКЦИОНАЛЬНАЯ МОДЕЛЬ ОКАЗАНИЯ ПОМОЩИ ДЕТЯМ С ВРОЖДЕННЫМИ ПОРОКАМИ РАЗВИТИЯ УХА</w:t>
      </w:r>
    </w:p>
    <w:p w14:paraId="06293783" w14:textId="77777777" w:rsidR="009A5320" w:rsidRPr="00CE3629" w:rsidRDefault="009A5320" w:rsidP="00CE7278">
      <w:pPr>
        <w:tabs>
          <w:tab w:val="left" w:pos="851"/>
        </w:tabs>
        <w:spacing w:after="0" w:line="240" w:lineRule="auto"/>
        <w:ind w:firstLine="567"/>
        <w:jc w:val="both"/>
        <w:rPr>
          <w:rFonts w:ascii="Times New Roman" w:hAnsi="Times New Roman" w:cs="Times New Roman"/>
          <w:sz w:val="28"/>
          <w:szCs w:val="28"/>
        </w:rPr>
      </w:pPr>
    </w:p>
    <w:p w14:paraId="76434A5E" w14:textId="58E80DF7" w:rsidR="009A5320" w:rsidRPr="00CE3629" w:rsidRDefault="009A5320" w:rsidP="00CE7278">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Повышение социальной эффективности здравоохранения может быть достигнуто за счёт обеспечения высокого качества медицинской помощи. В рамках идеологии всеобщего управления качеством (</w:t>
      </w:r>
      <w:r w:rsidRPr="00CE3629">
        <w:rPr>
          <w:rFonts w:ascii="Times New Roman" w:eastAsia="Times New Roman" w:hAnsi="Times New Roman" w:cs="Times New Roman"/>
          <w:sz w:val="28"/>
          <w:szCs w:val="28"/>
          <w:lang w:val="en-US" w:eastAsia="ru-RU"/>
        </w:rPr>
        <w:t>TQM</w:t>
      </w:r>
      <w:r w:rsidRPr="00CE3629">
        <w:rPr>
          <w:rFonts w:ascii="Times New Roman" w:eastAsia="Times New Roman" w:hAnsi="Times New Roman" w:cs="Times New Roman"/>
          <w:sz w:val="28"/>
          <w:szCs w:val="28"/>
          <w:lang w:eastAsia="ru-RU"/>
        </w:rPr>
        <w:t>) под качеством медицинских услуг понимается не столько достижение уровня каких-либо их частных характеристик, сколько соответствие услуг нужд</w:t>
      </w:r>
      <w:r w:rsidR="007815A4">
        <w:rPr>
          <w:rFonts w:ascii="Times New Roman" w:eastAsia="Times New Roman" w:hAnsi="Times New Roman" w:cs="Times New Roman"/>
          <w:sz w:val="28"/>
          <w:szCs w:val="28"/>
          <w:lang w:eastAsia="ru-RU"/>
        </w:rPr>
        <w:t>ам и ожиданиям потребителей [127</w:t>
      </w:r>
      <w:r w:rsidRPr="00CE3629">
        <w:rPr>
          <w:rFonts w:ascii="Times New Roman" w:eastAsia="Times New Roman" w:hAnsi="Times New Roman" w:cs="Times New Roman"/>
          <w:sz w:val="28"/>
          <w:szCs w:val="28"/>
          <w:lang w:eastAsia="ru-RU"/>
        </w:rPr>
        <w:t>].</w:t>
      </w:r>
    </w:p>
    <w:p w14:paraId="0E88F7AE" w14:textId="3A319EAA" w:rsidR="00213D71" w:rsidRPr="00CE3629" w:rsidRDefault="00213D71" w:rsidP="00CE7278">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Доступность медицинской помощи представляет собой важную социальную проблему для любого общества. Многочисленные исследования подтверждают, что своевременное оказание медицинских услуг способствует улучшению состояния здоровья при различных заболеваниях. Система здравоохранения играет ключевую роль в создании условий для активного и долгого жизненного пути — через предупреждение преждевременной смертности, снижение уровня инвалидности, облегчение боли и страданий, а также восстановление утраченных функций. В связи с этим изучение доступности медицинских услуг и анализ различий в возможности их получения между различными социальными и демографическими группами населения приобретает особую значимость как в научном, так</w:t>
      </w:r>
      <w:r w:rsidR="007815A4">
        <w:rPr>
          <w:rFonts w:ascii="Times New Roman" w:eastAsia="Times New Roman" w:hAnsi="Times New Roman" w:cs="Times New Roman"/>
          <w:sz w:val="28"/>
          <w:szCs w:val="28"/>
          <w:lang w:eastAsia="ru-RU"/>
        </w:rPr>
        <w:t xml:space="preserve"> и в общественном контексте [128</w:t>
      </w:r>
      <w:r w:rsidRPr="00CE3629">
        <w:rPr>
          <w:rFonts w:ascii="Times New Roman" w:eastAsia="Times New Roman" w:hAnsi="Times New Roman" w:cs="Times New Roman"/>
          <w:sz w:val="28"/>
          <w:szCs w:val="28"/>
          <w:lang w:eastAsia="ru-RU"/>
        </w:rPr>
        <w:t>].</w:t>
      </w:r>
    </w:p>
    <w:p w14:paraId="379287AF" w14:textId="77777777" w:rsidR="00213D71" w:rsidRPr="00CE3629" w:rsidRDefault="00213D71" w:rsidP="00CE7278">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Отправной точкой в создании стандартизированной системы оказания помощи пациентам с микротией и атрезией является проведение анализа текущего состояния службы и сопоставление его с международными рекомендациями и стандартами медицинской помощи. Во многих странах отсутствует систематизированная и документированная информация о подходах к ведению пациентов с данной патологией.</w:t>
      </w:r>
    </w:p>
    <w:p w14:paraId="0B6C0444" w14:textId="77777777" w:rsidR="00213D71" w:rsidRPr="00CE3629" w:rsidRDefault="00213D71" w:rsidP="00CE7278">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Дети, рожденные с микротией и слуховой атрезией, нередко имеют сложные краниофациальные аномалии, и их внешний дефект может существенно повлиять на качество жизни. Одним из важнейших условий эффективной помощи является обеспечение доступа пациентов и их семей к специализированным мультидисциплинарным командам, обладающим актуальной и достоверной информацией о вариантах лечения и реабилитации. Комплексная помощь должна строиться на междисциплинарном подходе с индивидуальной клинико-функциональной оценкой каждого случая.</w:t>
      </w:r>
    </w:p>
    <w:p w14:paraId="49EC6750" w14:textId="77777777" w:rsidR="009A5320" w:rsidRPr="00CE3629" w:rsidRDefault="00213D71" w:rsidP="00CE7278">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Ключевым элементом в организации эффективного ведения таких пациентов является налаженное взаимодействие между местными медицинскими учреждениями и специализированными центрами по восстановлению уха и слуха. В настоящее время существует объективная потребность в разработке и внедрении согласованных стандартов ведения пациентов с микротией и атрезией. В этой связи нами был предложен алгоритм оказания помощи, основанный на экспертных заключениях.</w:t>
      </w:r>
      <w:r w:rsidR="009A5320" w:rsidRPr="00CE3629">
        <w:rPr>
          <w:rFonts w:ascii="Times New Roman" w:hAnsi="Times New Roman" w:cs="Times New Roman"/>
          <w:sz w:val="28"/>
          <w:szCs w:val="28"/>
        </w:rPr>
        <w:t xml:space="preserve">Основные аспекты в оказании помощи должны заключаться в нижеследующих описаниях: </w:t>
      </w:r>
    </w:p>
    <w:p w14:paraId="0D445443" w14:textId="7BBE9A96" w:rsidR="009A5320" w:rsidRPr="00CE3629" w:rsidRDefault="009A5320" w:rsidP="00CE7278">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lastRenderedPageBreak/>
        <w:t>- Дети с врожденной микротией и атрезией как можно раньше должны быть направлены к компетентным специалистам в области реконструктивной хирургии, сурдологии, психологии и социальной адаптации.</w:t>
      </w:r>
    </w:p>
    <w:p w14:paraId="11614CE8" w14:textId="77777777" w:rsidR="009A5320" w:rsidRPr="00CE3629" w:rsidRDefault="009A5320" w:rsidP="00CE7278">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Комплексные аспекты лечения микротии и атрезии должны рассматриваться многопрофильными командами.</w:t>
      </w:r>
    </w:p>
    <w:p w14:paraId="5CD02D75" w14:textId="5A3D5D7C" w:rsidR="009A5320" w:rsidRPr="00CE3629" w:rsidRDefault="009A5320" w:rsidP="00CE7278">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Команда специалистов должна работать в тесном сотрудничестве с местными службами и семьями пациентов.</w:t>
      </w:r>
    </w:p>
    <w:p w14:paraId="396CBECA" w14:textId="77777777" w:rsidR="009A5320" w:rsidRPr="00CE3629" w:rsidRDefault="009A5320" w:rsidP="00CE7278">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Тщательно подобранная команда специалистов должна уметь рассматривать аудиологические, психологические и другие вопросы; а восстановительные компоненты должны учитывать индивидуальные подходы.</w:t>
      </w:r>
    </w:p>
    <w:p w14:paraId="1BE02AB2" w14:textId="77777777" w:rsidR="009A5320" w:rsidRPr="00CE3629" w:rsidRDefault="009A5320" w:rsidP="00CE7278">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 Необходимо владеть информацией о группах, занимающейся данной проблематикой и организациях. </w:t>
      </w:r>
    </w:p>
    <w:p w14:paraId="01D2A3F1" w14:textId="7F383496" w:rsidR="009A5320" w:rsidRPr="00CE3629" w:rsidRDefault="009A5320" w:rsidP="00CE7278">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 «Точкой соприкосновения» между специалистами и пациентом может быть специально подготовленная медицинская сестра. </w:t>
      </w:r>
    </w:p>
    <w:p w14:paraId="08E80DA6" w14:textId="77777777" w:rsidR="009A5320" w:rsidRPr="00CE3629" w:rsidRDefault="009A5320" w:rsidP="00CE7278">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Несмотря на односторонние процессы развитие ребенка и слух должны тщательно контролироваться.</w:t>
      </w:r>
    </w:p>
    <w:p w14:paraId="49605C84" w14:textId="77777777" w:rsidR="009A5320" w:rsidRPr="00CE3629" w:rsidRDefault="009A5320" w:rsidP="00CE7278">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 Для восстановления слуха возможны следующие варианты: образовательная поддержка, обычные слуховые аппараты, слуховые аппараты костной </w:t>
      </w:r>
      <w:proofErr w:type="gramStart"/>
      <w:r w:rsidRPr="00CE3629">
        <w:rPr>
          <w:rFonts w:ascii="Times New Roman" w:hAnsi="Times New Roman" w:cs="Times New Roman"/>
          <w:sz w:val="28"/>
          <w:szCs w:val="28"/>
        </w:rPr>
        <w:t>проводимости,  имплантируемые</w:t>
      </w:r>
      <w:proofErr w:type="gramEnd"/>
      <w:r w:rsidRPr="00CE3629">
        <w:rPr>
          <w:rFonts w:ascii="Times New Roman" w:hAnsi="Times New Roman" w:cs="Times New Roman"/>
          <w:sz w:val="28"/>
          <w:szCs w:val="28"/>
        </w:rPr>
        <w:t xml:space="preserve"> слуховые устройства. </w:t>
      </w:r>
    </w:p>
    <w:p w14:paraId="10CA222B" w14:textId="2A4656D4" w:rsidR="009A5320" w:rsidRPr="00CE3629" w:rsidRDefault="009A5320" w:rsidP="00CE7278">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 Пациентам должны быть предложены все возможные варианты реконструкции уха, касающиеся не только наружного уха, но и слуховой функции. </w:t>
      </w:r>
    </w:p>
    <w:p w14:paraId="358D773B" w14:textId="677DD210" w:rsidR="009A5320" w:rsidRPr="00CE3629" w:rsidRDefault="009A5320" w:rsidP="00CE7278">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 Для реконструкции наружного уха варианты включают: отсутствие вмешательства, реконструкция реберным хрящом, реконструкция подкожной клетчаткой, протез. </w:t>
      </w:r>
    </w:p>
    <w:p w14:paraId="0F23E156" w14:textId="60F0A1DA" w:rsidR="009A5320" w:rsidRPr="00CE3629" w:rsidRDefault="009A5320" w:rsidP="00CE7278">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 Пациентам и их семьям должна оказываться поддержка в принятии обоснованных решений о том, какие методы лечения наиболее эффективны, если таковые имеются. </w:t>
      </w:r>
    </w:p>
    <w:p w14:paraId="6E885DFB" w14:textId="77777777" w:rsidR="009A5320" w:rsidRPr="00CE3629" w:rsidRDefault="009A5320" w:rsidP="00CE7278">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 Пациенты и их семьи должны иметь возможность пользоваться услугами в любом возрасте. К примеру, если принято решение не вмешиваться в детском возрасте, это не должно быть исключением для выполнения операции во взрослом состоянии. </w:t>
      </w:r>
    </w:p>
    <w:p w14:paraId="008A59CD" w14:textId="77777777" w:rsidR="009A5320" w:rsidRPr="00CE3629" w:rsidRDefault="009A5320" w:rsidP="00CE7278">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 Специализированные центры по лечению и ведению таких пациентов должны быть организованы на национальном уровне и финансироваться централизованно. </w:t>
      </w:r>
    </w:p>
    <w:p w14:paraId="56A3CB70" w14:textId="0A7E1392" w:rsidR="009A5320" w:rsidRPr="00CE3629" w:rsidRDefault="009A5320" w:rsidP="00CE7278">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Специализированные центры должны отслеживать качество и результаты проведенных мероприятий. Хирургам следует выполнять минимум 20 операций в год.</w:t>
      </w:r>
    </w:p>
    <w:p w14:paraId="64C069D8" w14:textId="21C186AE" w:rsidR="009A5320" w:rsidRPr="00CE3629" w:rsidRDefault="009A5320" w:rsidP="00CE7278">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 Специализированные подразделения специалистов должны работать на </w:t>
      </w:r>
      <w:proofErr w:type="gramStart"/>
      <w:r w:rsidRPr="00CE3629">
        <w:rPr>
          <w:rFonts w:ascii="Times New Roman" w:hAnsi="Times New Roman" w:cs="Times New Roman"/>
          <w:sz w:val="28"/>
          <w:szCs w:val="28"/>
        </w:rPr>
        <w:t>постоянной  основе</w:t>
      </w:r>
      <w:proofErr w:type="gramEnd"/>
      <w:r w:rsidRPr="00CE3629">
        <w:rPr>
          <w:rFonts w:ascii="Times New Roman" w:hAnsi="Times New Roman" w:cs="Times New Roman"/>
          <w:sz w:val="28"/>
          <w:szCs w:val="28"/>
        </w:rPr>
        <w:t xml:space="preserve"> в тесном сотрудничество с сотрудниками ПМСП для оказания амбулаторной помощи пациенту с удобным расположением медицинской организации.</w:t>
      </w:r>
    </w:p>
    <w:p w14:paraId="44A966D3" w14:textId="1858955C" w:rsidR="009A5320" w:rsidRPr="00CE3629" w:rsidRDefault="009A5320" w:rsidP="00CE7278">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lastRenderedPageBreak/>
        <w:t xml:space="preserve">- Центры по оказанию хирургической помощи должны быть внедрены в существующее отделение реконструктивной хирургии и должны предлагать реконструкции уха для приобретенных и врожденные заболеваний уха. </w:t>
      </w:r>
    </w:p>
    <w:p w14:paraId="31DA80F3" w14:textId="19669D3A" w:rsidR="009A5320" w:rsidRPr="00CE3629" w:rsidRDefault="009A5320" w:rsidP="00CE7278">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 Все процессы должны подчиняться государственным стандартам оказания медицинской помощи. </w:t>
      </w:r>
    </w:p>
    <w:p w14:paraId="2691AB04" w14:textId="77777777" w:rsidR="009A5320" w:rsidRPr="00CE3629" w:rsidRDefault="009A5320" w:rsidP="00CE7278">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 Итоговые показатели должны регулярно проверяться и пересматриваться с использованием стандартизированных протоколов.  </w:t>
      </w:r>
    </w:p>
    <w:p w14:paraId="3D5A8FE5" w14:textId="10AA7365" w:rsidR="009A5320" w:rsidRPr="00CE3629" w:rsidRDefault="009A5320" w:rsidP="00CE7278">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 Регулярные конференции (возможно посредством телемедицины) проводиться для рассмотрения </w:t>
      </w:r>
      <w:proofErr w:type="gramStart"/>
      <w:r w:rsidRPr="00CE3629">
        <w:rPr>
          <w:rFonts w:ascii="Times New Roman" w:hAnsi="Times New Roman" w:cs="Times New Roman"/>
          <w:sz w:val="28"/>
          <w:szCs w:val="28"/>
        </w:rPr>
        <w:t>результатов  и</w:t>
      </w:r>
      <w:proofErr w:type="gramEnd"/>
      <w:r w:rsidRPr="00CE3629">
        <w:rPr>
          <w:rFonts w:ascii="Times New Roman" w:hAnsi="Times New Roman" w:cs="Times New Roman"/>
          <w:sz w:val="28"/>
          <w:szCs w:val="28"/>
        </w:rPr>
        <w:t xml:space="preserve"> обмена передовым опытом. </w:t>
      </w:r>
    </w:p>
    <w:p w14:paraId="564F1D0E" w14:textId="76199B71" w:rsidR="009A5320" w:rsidRPr="00CE3629" w:rsidRDefault="009A5320" w:rsidP="00CE7278">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 Хирурги, начинающие оперировать микротии, атрезии уха должны пройти определенный период обучения в данном центре; иметь соответствующий сертификат компетентности. </w:t>
      </w:r>
    </w:p>
    <w:p w14:paraId="341A8C43" w14:textId="77777777" w:rsidR="009A5320" w:rsidRPr="00CE3629" w:rsidRDefault="009A5320" w:rsidP="00CE7278">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В начале карьеры молодой хирург в качестве наставника должен иметь признанного эксперта в области реконструктивной хирургии.</w:t>
      </w:r>
    </w:p>
    <w:p w14:paraId="7983A893" w14:textId="77777777" w:rsidR="009A5320" w:rsidRPr="00CE3629" w:rsidRDefault="009A5320" w:rsidP="00CE7278">
      <w:pPr>
        <w:shd w:val="clear" w:color="auto" w:fill="FFFFFF"/>
        <w:tabs>
          <w:tab w:val="left" w:pos="851"/>
        </w:tabs>
        <w:spacing w:after="0" w:line="240" w:lineRule="auto"/>
        <w:ind w:firstLine="567"/>
        <w:jc w:val="both"/>
        <w:rPr>
          <w:rFonts w:ascii="Times New Roman" w:eastAsia="Times New Roman" w:hAnsi="Times New Roman" w:cs="Times New Roman"/>
          <w:kern w:val="36"/>
          <w:sz w:val="28"/>
          <w:szCs w:val="28"/>
          <w:lang w:eastAsia="ru-RU"/>
        </w:rPr>
      </w:pPr>
      <w:r w:rsidRPr="00CE3629">
        <w:rPr>
          <w:rFonts w:ascii="Times New Roman" w:eastAsia="Times New Roman" w:hAnsi="Times New Roman" w:cs="Times New Roman"/>
          <w:kern w:val="36"/>
          <w:sz w:val="28"/>
          <w:szCs w:val="28"/>
          <w:lang w:eastAsia="ru-RU"/>
        </w:rPr>
        <w:t xml:space="preserve">Учитывая вышеизложенное, нами было доказано, что на сегодняшний день мы не имеем четких стандартов и единого консенсуса в оказании помощи пациентам с микротиями а атрезиями. </w:t>
      </w:r>
    </w:p>
    <w:p w14:paraId="4AE6FF1F" w14:textId="77777777" w:rsidR="009A5320" w:rsidRPr="00CE3629" w:rsidRDefault="009A5320" w:rsidP="00CE7278">
      <w:pPr>
        <w:shd w:val="clear" w:color="auto" w:fill="FFFFFF"/>
        <w:tabs>
          <w:tab w:val="left" w:pos="851"/>
        </w:tabs>
        <w:spacing w:after="0" w:line="240" w:lineRule="auto"/>
        <w:ind w:firstLine="567"/>
        <w:jc w:val="both"/>
        <w:rPr>
          <w:rFonts w:ascii="Times New Roman" w:eastAsia="Times New Roman" w:hAnsi="Times New Roman" w:cs="Times New Roman"/>
          <w:kern w:val="36"/>
          <w:sz w:val="28"/>
          <w:szCs w:val="28"/>
          <w:lang w:eastAsia="ru-RU"/>
        </w:rPr>
      </w:pPr>
      <w:r w:rsidRPr="00CE3629">
        <w:rPr>
          <w:rFonts w:ascii="Times New Roman" w:eastAsia="Times New Roman" w:hAnsi="Times New Roman" w:cs="Times New Roman"/>
          <w:kern w:val="36"/>
          <w:sz w:val="28"/>
          <w:szCs w:val="28"/>
          <w:lang w:eastAsia="ru-RU"/>
        </w:rPr>
        <w:t>Ведение пациентов должно быть основано на работе многопрофильных бригад специалистов, с последующей оценкой подходов, методов и результатов лечения, которые должны быть измеримы. Данная методология разрабатывается на основе принятия единого решения специально подготовленных профессиональных экспертов как регионального, так и международного уровня.</w:t>
      </w:r>
    </w:p>
    <w:p w14:paraId="1AD61B82" w14:textId="77777777" w:rsidR="009A5320" w:rsidRPr="00CE3629" w:rsidRDefault="009A5320" w:rsidP="00CE7278">
      <w:pPr>
        <w:shd w:val="clear" w:color="auto" w:fill="FFFFFF"/>
        <w:tabs>
          <w:tab w:val="left" w:pos="851"/>
        </w:tabs>
        <w:spacing w:after="0" w:line="240" w:lineRule="auto"/>
        <w:ind w:firstLine="567"/>
        <w:jc w:val="both"/>
        <w:outlineLvl w:val="0"/>
        <w:rPr>
          <w:rFonts w:ascii="Times New Roman" w:eastAsia="Times New Roman" w:hAnsi="Times New Roman" w:cs="Times New Roman"/>
          <w:kern w:val="36"/>
          <w:sz w:val="28"/>
          <w:szCs w:val="28"/>
          <w:lang w:eastAsia="ru-RU"/>
        </w:rPr>
      </w:pPr>
      <w:r w:rsidRPr="00CE3629">
        <w:rPr>
          <w:rFonts w:ascii="Times New Roman" w:eastAsia="Times New Roman" w:hAnsi="Times New Roman" w:cs="Times New Roman"/>
          <w:kern w:val="36"/>
          <w:sz w:val="28"/>
          <w:szCs w:val="28"/>
          <w:lang w:eastAsia="ru-RU"/>
        </w:rPr>
        <w:t xml:space="preserve">Специализированное руководство по ведению микротиии и атрезии должно быть предназначено для врачей, которые оказывают помощь пациентам с микротиями и атрезиями на территории всей республики. Наше исследование выявило, что в настоящее время существует много различных </w:t>
      </w:r>
      <w:proofErr w:type="gramStart"/>
      <w:r w:rsidRPr="00CE3629">
        <w:rPr>
          <w:rFonts w:ascii="Times New Roman" w:eastAsia="Times New Roman" w:hAnsi="Times New Roman" w:cs="Times New Roman"/>
          <w:kern w:val="36"/>
          <w:sz w:val="28"/>
          <w:szCs w:val="28"/>
          <w:lang w:eastAsia="ru-RU"/>
        </w:rPr>
        <w:t>методов  хирургического</w:t>
      </w:r>
      <w:proofErr w:type="gramEnd"/>
      <w:r w:rsidRPr="00CE3629">
        <w:rPr>
          <w:rFonts w:ascii="Times New Roman" w:eastAsia="Times New Roman" w:hAnsi="Times New Roman" w:cs="Times New Roman"/>
          <w:kern w:val="36"/>
          <w:sz w:val="28"/>
          <w:szCs w:val="28"/>
          <w:lang w:eastAsia="ru-RU"/>
        </w:rPr>
        <w:t xml:space="preserve"> лечения данной патологии, но при этом было выполнено немного клинических исследований с качественной методологией для создания рекомендательной базы с высоким уровнем доказательности. Создание руководства должно быть направлено на врачей, которые редко встречаются с врожденными пороками развития уха в своей практике. </w:t>
      </w:r>
    </w:p>
    <w:p w14:paraId="0A541EEA" w14:textId="4F6D2F44" w:rsidR="00213D71" w:rsidRPr="00CE7278" w:rsidRDefault="009A5320" w:rsidP="00CE7278">
      <w:pPr>
        <w:shd w:val="clear" w:color="auto" w:fill="FFFFFF"/>
        <w:tabs>
          <w:tab w:val="left" w:pos="851"/>
        </w:tabs>
        <w:spacing w:after="0" w:line="240" w:lineRule="auto"/>
        <w:ind w:firstLine="567"/>
        <w:jc w:val="both"/>
        <w:outlineLvl w:val="0"/>
        <w:rPr>
          <w:rFonts w:ascii="Times New Roman" w:eastAsia="Times New Roman" w:hAnsi="Times New Roman" w:cs="Times New Roman"/>
          <w:kern w:val="36"/>
          <w:sz w:val="28"/>
          <w:szCs w:val="28"/>
          <w:lang w:eastAsia="ru-RU"/>
        </w:rPr>
      </w:pPr>
      <w:r w:rsidRPr="00CE3629">
        <w:rPr>
          <w:rFonts w:ascii="Times New Roman" w:eastAsia="Times New Roman" w:hAnsi="Times New Roman" w:cs="Times New Roman"/>
          <w:kern w:val="36"/>
          <w:sz w:val="28"/>
          <w:szCs w:val="28"/>
          <w:lang w:eastAsia="ru-RU"/>
        </w:rPr>
        <w:t xml:space="preserve">Кроме того, не существует единого подходящего всем пациентам способа лечения. </w:t>
      </w:r>
    </w:p>
    <w:p w14:paraId="5832A443" w14:textId="77777777" w:rsidR="009A5320" w:rsidRPr="00CE3629" w:rsidRDefault="009A5320" w:rsidP="00CE7278">
      <w:pPr>
        <w:tabs>
          <w:tab w:val="left" w:pos="851"/>
        </w:tabs>
        <w:spacing w:after="0" w:line="240" w:lineRule="auto"/>
        <w:ind w:firstLine="567"/>
        <w:jc w:val="both"/>
        <w:rPr>
          <w:rFonts w:ascii="Times New Roman" w:hAnsi="Times New Roman" w:cs="Times New Roman"/>
          <w:i/>
          <w:sz w:val="28"/>
          <w:szCs w:val="28"/>
        </w:rPr>
      </w:pPr>
      <w:r w:rsidRPr="00CE3629">
        <w:rPr>
          <w:rFonts w:ascii="Times New Roman" w:hAnsi="Times New Roman" w:cs="Times New Roman"/>
          <w:i/>
          <w:sz w:val="28"/>
          <w:szCs w:val="28"/>
          <w:lang w:val="kk-KZ"/>
        </w:rPr>
        <w:t>Определение и классификация микроии</w:t>
      </w:r>
      <w:r w:rsidRPr="00CE3629">
        <w:rPr>
          <w:rFonts w:ascii="Times New Roman" w:hAnsi="Times New Roman" w:cs="Times New Roman"/>
          <w:i/>
          <w:sz w:val="28"/>
          <w:szCs w:val="28"/>
        </w:rPr>
        <w:t>/атрезии</w:t>
      </w:r>
    </w:p>
    <w:p w14:paraId="29D49374" w14:textId="2985979B" w:rsidR="009A5320" w:rsidRPr="00CE3629" w:rsidRDefault="009A5320" w:rsidP="00CE7278">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lang w:val="kk-KZ"/>
        </w:rPr>
        <w:t>Микротия – это термин,</w:t>
      </w:r>
      <w:r w:rsidRPr="00CE3629">
        <w:rPr>
          <w:rFonts w:ascii="Times New Roman" w:hAnsi="Times New Roman" w:cs="Times New Roman"/>
          <w:sz w:val="28"/>
          <w:szCs w:val="28"/>
        </w:rPr>
        <w:t xml:space="preserve"> который </w:t>
      </w:r>
      <w:r w:rsidRPr="00CE3629">
        <w:rPr>
          <w:rFonts w:ascii="Times New Roman" w:hAnsi="Times New Roman" w:cs="Times New Roman"/>
          <w:sz w:val="28"/>
          <w:szCs w:val="28"/>
          <w:lang w:val="kk-KZ"/>
        </w:rPr>
        <w:t xml:space="preserve">используется для описания маленькой и неправильно сформированной ушной раковины. Широко распространена система классификации, первоначально созданная </w:t>
      </w:r>
      <w:r w:rsidRPr="00CE3629">
        <w:rPr>
          <w:rFonts w:ascii="Times New Roman" w:hAnsi="Times New Roman" w:cs="Times New Roman"/>
          <w:sz w:val="28"/>
          <w:szCs w:val="28"/>
        </w:rPr>
        <w:t>H.</w:t>
      </w:r>
      <w:r w:rsidRPr="00CE3629">
        <w:rPr>
          <w:rFonts w:ascii="Times New Roman" w:hAnsi="Times New Roman" w:cs="Times New Roman"/>
          <w:sz w:val="28"/>
          <w:szCs w:val="28"/>
          <w:lang w:val="kk-KZ"/>
        </w:rPr>
        <w:t xml:space="preserve">Weerda и упрощенная </w:t>
      </w:r>
      <w:r w:rsidRPr="00CE3629">
        <w:rPr>
          <w:rFonts w:ascii="Times New Roman" w:hAnsi="Times New Roman" w:cs="Times New Roman"/>
          <w:sz w:val="28"/>
          <w:szCs w:val="28"/>
        </w:rPr>
        <w:t>E.A.</w:t>
      </w:r>
      <w:r w:rsidRPr="00CE3629">
        <w:rPr>
          <w:rFonts w:ascii="Times New Roman" w:hAnsi="Times New Roman" w:cs="Times New Roman"/>
          <w:sz w:val="28"/>
          <w:szCs w:val="28"/>
          <w:lang w:val="kk-KZ"/>
        </w:rPr>
        <w:t xml:space="preserve">Aguilar, в которой присваивается оценка от I до III в зависимости от степени выраженности деформации </w:t>
      </w:r>
      <w:r w:rsidR="007C77B8" w:rsidRPr="00CE3629">
        <w:rPr>
          <w:rFonts w:ascii="Times New Roman" w:hAnsi="Times New Roman" w:cs="Times New Roman"/>
          <w:sz w:val="28"/>
          <w:szCs w:val="28"/>
          <w:lang w:val="kk-KZ"/>
        </w:rPr>
        <w:t xml:space="preserve">(рисунок </w:t>
      </w:r>
      <w:r w:rsidR="007C34AA" w:rsidRPr="00CE3629">
        <w:rPr>
          <w:rFonts w:ascii="Times New Roman" w:hAnsi="Times New Roman" w:cs="Times New Roman"/>
          <w:sz w:val="28"/>
          <w:szCs w:val="28"/>
          <w:shd w:val="clear" w:color="auto" w:fill="FFFFFF"/>
        </w:rPr>
        <w:t>4</w:t>
      </w:r>
      <w:r w:rsidR="00937C26">
        <w:rPr>
          <w:rFonts w:ascii="Times New Roman" w:hAnsi="Times New Roman" w:cs="Times New Roman"/>
          <w:sz w:val="28"/>
          <w:szCs w:val="28"/>
          <w:shd w:val="clear" w:color="auto" w:fill="FFFFFF"/>
        </w:rPr>
        <w:t>2</w:t>
      </w:r>
      <w:r w:rsidRPr="00CE3629">
        <w:rPr>
          <w:rFonts w:ascii="Times New Roman" w:hAnsi="Times New Roman" w:cs="Times New Roman"/>
          <w:sz w:val="28"/>
          <w:szCs w:val="28"/>
          <w:lang w:val="kk-KZ"/>
        </w:rPr>
        <w:t>). I степень отображает ухо с практически правильно развитыми структурами</w:t>
      </w:r>
      <w:r w:rsidRPr="00CE3629">
        <w:rPr>
          <w:rFonts w:ascii="Times New Roman" w:hAnsi="Times New Roman" w:cs="Times New Roman"/>
          <w:sz w:val="28"/>
          <w:szCs w:val="28"/>
        </w:rPr>
        <w:t>, меньшее по размеру, чем при норме</w:t>
      </w:r>
      <w:r w:rsidRPr="00CE3629">
        <w:rPr>
          <w:rFonts w:ascii="Times New Roman" w:hAnsi="Times New Roman" w:cs="Times New Roman"/>
          <w:sz w:val="28"/>
          <w:szCs w:val="28"/>
          <w:lang w:val="kk-KZ"/>
        </w:rPr>
        <w:t xml:space="preserve">. II степень представляет собой ушную раковину, которая находится в зачаточном состоянии и имеет неправильную форму, но содержит некоторые узнаваемые компоненты. III степень включает в себя классическое «арахисовое» ухо, </w:t>
      </w:r>
      <w:r w:rsidRPr="00CE3629">
        <w:rPr>
          <w:rFonts w:ascii="Times New Roman" w:hAnsi="Times New Roman" w:cs="Times New Roman"/>
          <w:sz w:val="28"/>
          <w:szCs w:val="28"/>
          <w:lang w:val="kk-KZ"/>
        </w:rPr>
        <w:lastRenderedPageBreak/>
        <w:t>которое сильно ослаблено небольшим комком деформированной ткани, часто содержащим хрящ, а IV степень включает анотию.</w:t>
      </w:r>
    </w:p>
    <w:p w14:paraId="5B299F4F" w14:textId="77777777" w:rsidR="009A5320" w:rsidRPr="00CE3629" w:rsidRDefault="009A5320" w:rsidP="00CE7278">
      <w:pPr>
        <w:tabs>
          <w:tab w:val="left" w:pos="851"/>
        </w:tabs>
        <w:spacing w:after="0" w:line="240" w:lineRule="auto"/>
        <w:ind w:firstLine="567"/>
        <w:jc w:val="both"/>
        <w:rPr>
          <w:rFonts w:ascii="Times New Roman" w:hAnsi="Times New Roman" w:cs="Times New Roman"/>
          <w:sz w:val="28"/>
          <w:szCs w:val="28"/>
        </w:rPr>
      </w:pPr>
    </w:p>
    <w:p w14:paraId="66D16F31" w14:textId="77777777" w:rsidR="009A5320" w:rsidRPr="00CE3629" w:rsidRDefault="009A5320" w:rsidP="009A5320">
      <w:pPr>
        <w:spacing w:after="0" w:line="240" w:lineRule="auto"/>
        <w:jc w:val="both"/>
        <w:rPr>
          <w:rFonts w:ascii="Times New Roman" w:hAnsi="Times New Roman" w:cs="Times New Roman"/>
          <w:sz w:val="28"/>
          <w:szCs w:val="28"/>
          <w:lang w:val="en-US"/>
        </w:rPr>
      </w:pPr>
      <w:r w:rsidRPr="00CE3629">
        <w:rPr>
          <w:noProof/>
          <w:lang w:eastAsia="ru-RU"/>
        </w:rPr>
        <w:drawing>
          <wp:inline distT="0" distB="0" distL="0" distR="0" wp14:anchorId="42523C0D" wp14:editId="67D6A778">
            <wp:extent cx="6210300" cy="1995789"/>
            <wp:effectExtent l="0" t="0" r="0" b="5080"/>
            <wp:docPr id="20507" name="Рисунок 20507" descr="https://mednavigator.ru/netcat_files/3/7/15mi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navigator.ru/netcat_files/3/7/15micr.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25052" cy="2000530"/>
                    </a:xfrm>
                    <a:prstGeom prst="rect">
                      <a:avLst/>
                    </a:prstGeom>
                    <a:noFill/>
                    <a:ln>
                      <a:noFill/>
                    </a:ln>
                  </pic:spPr>
                </pic:pic>
              </a:graphicData>
            </a:graphic>
          </wp:inline>
        </w:drawing>
      </w:r>
    </w:p>
    <w:p w14:paraId="0BA38E4F" w14:textId="77777777" w:rsidR="009A5320" w:rsidRPr="00CE3629" w:rsidRDefault="0035243E" w:rsidP="0035243E">
      <w:pPr>
        <w:spacing w:after="0" w:line="240" w:lineRule="auto"/>
        <w:rPr>
          <w:rFonts w:ascii="Times New Roman" w:hAnsi="Times New Roman" w:cs="Times New Roman"/>
          <w:sz w:val="28"/>
          <w:szCs w:val="28"/>
        </w:rPr>
      </w:pPr>
      <w:r w:rsidRPr="00CE3629">
        <w:rPr>
          <w:rFonts w:ascii="Times New Roman" w:hAnsi="Times New Roman" w:cs="Times New Roman"/>
          <w:sz w:val="28"/>
          <w:szCs w:val="28"/>
        </w:rPr>
        <w:t xml:space="preserve"> </w:t>
      </w:r>
      <w:r w:rsidRPr="00CE3629">
        <w:rPr>
          <w:rFonts w:ascii="Times New Roman" w:hAnsi="Times New Roman" w:cs="Times New Roman"/>
          <w:sz w:val="28"/>
          <w:szCs w:val="28"/>
          <w:lang w:val="en-US"/>
        </w:rPr>
        <w:t>I</w:t>
      </w:r>
      <w:r w:rsidRPr="00CE3629">
        <w:rPr>
          <w:rFonts w:ascii="Times New Roman" w:hAnsi="Times New Roman" w:cs="Times New Roman"/>
          <w:sz w:val="28"/>
          <w:szCs w:val="28"/>
        </w:rPr>
        <w:t xml:space="preserve"> степень                      II степень                       </w:t>
      </w:r>
      <w:r w:rsidRPr="00CE3629">
        <w:rPr>
          <w:rFonts w:ascii="Times New Roman" w:hAnsi="Times New Roman" w:cs="Times New Roman"/>
          <w:sz w:val="28"/>
          <w:szCs w:val="28"/>
          <w:lang w:val="en-US"/>
        </w:rPr>
        <w:t>III</w:t>
      </w:r>
      <w:r w:rsidRPr="00CE3629">
        <w:rPr>
          <w:rFonts w:ascii="Times New Roman" w:hAnsi="Times New Roman" w:cs="Times New Roman"/>
          <w:sz w:val="28"/>
          <w:szCs w:val="28"/>
        </w:rPr>
        <w:t xml:space="preserve"> степень                     </w:t>
      </w:r>
      <w:r w:rsidRPr="00CE3629">
        <w:rPr>
          <w:rFonts w:ascii="Times New Roman" w:hAnsi="Times New Roman" w:cs="Times New Roman"/>
          <w:sz w:val="28"/>
          <w:szCs w:val="28"/>
          <w:lang w:val="en-US"/>
        </w:rPr>
        <w:t>IV</w:t>
      </w:r>
      <w:r w:rsidRPr="00CE3629">
        <w:rPr>
          <w:rFonts w:ascii="Times New Roman" w:hAnsi="Times New Roman" w:cs="Times New Roman"/>
          <w:sz w:val="28"/>
          <w:szCs w:val="28"/>
        </w:rPr>
        <w:t xml:space="preserve"> степень</w:t>
      </w:r>
    </w:p>
    <w:p w14:paraId="1C972892" w14:textId="77777777" w:rsidR="0035243E" w:rsidRPr="00CE3629" w:rsidRDefault="0035243E" w:rsidP="0035243E">
      <w:pPr>
        <w:spacing w:after="0" w:line="240" w:lineRule="auto"/>
        <w:rPr>
          <w:rFonts w:ascii="Times New Roman" w:hAnsi="Times New Roman" w:cs="Times New Roman"/>
          <w:sz w:val="28"/>
          <w:szCs w:val="28"/>
        </w:rPr>
      </w:pPr>
      <w:r w:rsidRPr="00CE3629">
        <w:rPr>
          <w:rFonts w:ascii="Times New Roman" w:hAnsi="Times New Roman" w:cs="Times New Roman"/>
          <w:sz w:val="28"/>
          <w:szCs w:val="28"/>
        </w:rPr>
        <w:t xml:space="preserve">  </w:t>
      </w:r>
      <w:r w:rsidRPr="00CE3629">
        <w:rPr>
          <w:rFonts w:ascii="Times New Roman" w:hAnsi="Times New Roman" w:cs="Times New Roman"/>
          <w:sz w:val="28"/>
          <w:szCs w:val="28"/>
          <w:lang w:val="en-US"/>
        </w:rPr>
        <w:t>Q</w:t>
      </w:r>
      <w:r w:rsidRPr="00CE3629">
        <w:rPr>
          <w:rFonts w:ascii="Times New Roman" w:hAnsi="Times New Roman" w:cs="Times New Roman"/>
          <w:sz w:val="28"/>
          <w:szCs w:val="28"/>
        </w:rPr>
        <w:t xml:space="preserve"> 17.21                          </w:t>
      </w:r>
      <w:r w:rsidRPr="00CE3629">
        <w:rPr>
          <w:rFonts w:ascii="Times New Roman" w:hAnsi="Times New Roman" w:cs="Times New Roman"/>
          <w:sz w:val="28"/>
          <w:szCs w:val="28"/>
          <w:lang w:val="en-US"/>
        </w:rPr>
        <w:t>Q</w:t>
      </w:r>
      <w:r w:rsidRPr="00CE3629">
        <w:rPr>
          <w:rFonts w:ascii="Times New Roman" w:hAnsi="Times New Roman" w:cs="Times New Roman"/>
          <w:sz w:val="28"/>
          <w:szCs w:val="28"/>
        </w:rPr>
        <w:t xml:space="preserve"> 17.22                           </w:t>
      </w:r>
      <w:r w:rsidRPr="00CE3629">
        <w:rPr>
          <w:rFonts w:ascii="Times New Roman" w:hAnsi="Times New Roman" w:cs="Times New Roman"/>
          <w:sz w:val="28"/>
          <w:szCs w:val="28"/>
          <w:lang w:val="en-US"/>
        </w:rPr>
        <w:t>Q</w:t>
      </w:r>
      <w:r w:rsidRPr="00CE3629">
        <w:rPr>
          <w:rFonts w:ascii="Times New Roman" w:hAnsi="Times New Roman" w:cs="Times New Roman"/>
          <w:sz w:val="28"/>
          <w:szCs w:val="28"/>
        </w:rPr>
        <w:t xml:space="preserve"> 17.23                        </w:t>
      </w:r>
      <w:r w:rsidR="00B45F16" w:rsidRPr="00CE3629">
        <w:rPr>
          <w:rFonts w:ascii="Times New Roman" w:hAnsi="Times New Roman" w:cs="Times New Roman"/>
          <w:sz w:val="28"/>
          <w:szCs w:val="28"/>
        </w:rPr>
        <w:t xml:space="preserve"> </w:t>
      </w:r>
      <w:r w:rsidRPr="00CE3629">
        <w:rPr>
          <w:rFonts w:ascii="Times New Roman" w:hAnsi="Times New Roman" w:cs="Times New Roman"/>
          <w:sz w:val="28"/>
          <w:szCs w:val="28"/>
        </w:rPr>
        <w:t xml:space="preserve"> </w:t>
      </w:r>
      <w:r w:rsidRPr="00CE3629">
        <w:rPr>
          <w:rFonts w:ascii="Times New Roman" w:hAnsi="Times New Roman" w:cs="Times New Roman"/>
          <w:sz w:val="28"/>
          <w:szCs w:val="28"/>
          <w:lang w:val="en-US"/>
        </w:rPr>
        <w:t>Q</w:t>
      </w:r>
      <w:r w:rsidRPr="00CE3629">
        <w:rPr>
          <w:rFonts w:ascii="Times New Roman" w:hAnsi="Times New Roman" w:cs="Times New Roman"/>
          <w:sz w:val="28"/>
          <w:szCs w:val="28"/>
        </w:rPr>
        <w:t xml:space="preserve"> 16.0</w:t>
      </w:r>
    </w:p>
    <w:p w14:paraId="6DFC2188" w14:textId="77777777" w:rsidR="0035243E" w:rsidRPr="00CE3629" w:rsidRDefault="0035243E" w:rsidP="009A5320">
      <w:pPr>
        <w:spacing w:after="0" w:line="240" w:lineRule="auto"/>
        <w:jc w:val="center"/>
        <w:rPr>
          <w:rFonts w:ascii="Times New Roman" w:hAnsi="Times New Roman" w:cs="Times New Roman"/>
          <w:sz w:val="28"/>
          <w:szCs w:val="28"/>
          <w:shd w:val="clear" w:color="auto" w:fill="FFFFFF"/>
        </w:rPr>
      </w:pPr>
    </w:p>
    <w:p w14:paraId="20CA7FFE" w14:textId="3498A115" w:rsidR="00DD70B2" w:rsidRDefault="009A5320" w:rsidP="009A5320">
      <w:pPr>
        <w:spacing w:after="0" w:line="240" w:lineRule="auto"/>
        <w:jc w:val="center"/>
      </w:pPr>
      <w:r w:rsidRPr="00CE3629">
        <w:rPr>
          <w:rFonts w:ascii="Times New Roman" w:hAnsi="Times New Roman" w:cs="Times New Roman"/>
          <w:sz w:val="28"/>
          <w:szCs w:val="28"/>
          <w:shd w:val="clear" w:color="auto" w:fill="FFFFFF"/>
        </w:rPr>
        <w:t xml:space="preserve">Рисунок </w:t>
      </w:r>
      <w:r w:rsidR="007C34AA" w:rsidRPr="00CE3629">
        <w:rPr>
          <w:rFonts w:ascii="Times New Roman" w:hAnsi="Times New Roman" w:cs="Times New Roman"/>
          <w:sz w:val="28"/>
          <w:szCs w:val="28"/>
          <w:shd w:val="clear" w:color="auto" w:fill="FFFFFF"/>
        </w:rPr>
        <w:t>4</w:t>
      </w:r>
      <w:r w:rsidR="00937C26">
        <w:rPr>
          <w:rFonts w:ascii="Times New Roman" w:hAnsi="Times New Roman" w:cs="Times New Roman"/>
          <w:sz w:val="28"/>
          <w:szCs w:val="28"/>
          <w:shd w:val="clear" w:color="auto" w:fill="FFFFFF"/>
        </w:rPr>
        <w:t>2</w:t>
      </w:r>
      <w:r w:rsidRPr="00CE3629">
        <w:rPr>
          <w:rFonts w:ascii="Times New Roman" w:hAnsi="Times New Roman" w:cs="Times New Roman"/>
          <w:sz w:val="28"/>
          <w:szCs w:val="28"/>
          <w:shd w:val="clear" w:color="auto" w:fill="FFFFFF"/>
        </w:rPr>
        <w:t xml:space="preserve"> – </w:t>
      </w:r>
      <w:r w:rsidRPr="00CE3629">
        <w:rPr>
          <w:rFonts w:ascii="Times New Roman" w:hAnsi="Times New Roman" w:cs="Times New Roman"/>
          <w:sz w:val="28"/>
          <w:szCs w:val="28"/>
        </w:rPr>
        <w:t>Классификация микротии</w:t>
      </w:r>
      <w:r w:rsidR="002C162C" w:rsidRPr="00CE3629">
        <w:rPr>
          <w:rFonts w:ascii="Times New Roman" w:hAnsi="Times New Roman" w:cs="Times New Roman"/>
          <w:sz w:val="28"/>
          <w:szCs w:val="28"/>
        </w:rPr>
        <w:t>/анотии</w:t>
      </w:r>
      <w:r w:rsidRPr="00CE3629">
        <w:t xml:space="preserve"> </w:t>
      </w:r>
    </w:p>
    <w:p w14:paraId="07A5EA66" w14:textId="77777777" w:rsidR="00DD70B2" w:rsidRPr="00DD70B2" w:rsidRDefault="00DD70B2" w:rsidP="009A5320">
      <w:pPr>
        <w:spacing w:after="0" w:line="240" w:lineRule="auto"/>
        <w:jc w:val="center"/>
        <w:rPr>
          <w:sz w:val="28"/>
          <w:szCs w:val="28"/>
        </w:rPr>
      </w:pPr>
    </w:p>
    <w:p w14:paraId="7C9F5CF5" w14:textId="59A17AEC" w:rsidR="009A5320" w:rsidRPr="00DD70B2" w:rsidRDefault="00DD70B2" w:rsidP="00DD70B2">
      <w:pPr>
        <w:spacing w:after="0" w:line="240" w:lineRule="auto"/>
        <w:ind w:firstLine="567"/>
        <w:rPr>
          <w:rFonts w:ascii="Times New Roman" w:hAnsi="Times New Roman" w:cs="Times New Roman"/>
          <w:sz w:val="24"/>
          <w:szCs w:val="24"/>
        </w:rPr>
      </w:pPr>
      <w:proofErr w:type="gramStart"/>
      <w:r w:rsidRPr="00DD70B2">
        <w:rPr>
          <w:rFonts w:ascii="Times New Roman" w:hAnsi="Times New Roman" w:cs="Times New Roman"/>
          <w:sz w:val="24"/>
          <w:szCs w:val="24"/>
        </w:rPr>
        <w:t>Примечание  -</w:t>
      </w:r>
      <w:proofErr w:type="gramEnd"/>
      <w:r w:rsidRPr="00DD70B2">
        <w:rPr>
          <w:rFonts w:ascii="Times New Roman" w:hAnsi="Times New Roman" w:cs="Times New Roman"/>
          <w:sz w:val="24"/>
          <w:szCs w:val="24"/>
        </w:rPr>
        <w:t xml:space="preserve"> Источник  </w:t>
      </w:r>
      <w:r w:rsidR="007815A4">
        <w:rPr>
          <w:rFonts w:ascii="Times New Roman" w:hAnsi="Times New Roman" w:cs="Times New Roman"/>
          <w:sz w:val="24"/>
          <w:szCs w:val="24"/>
          <w:shd w:val="clear" w:color="auto" w:fill="FFFFFF"/>
        </w:rPr>
        <w:t>[129</w:t>
      </w:r>
      <w:r w:rsidR="009A5320" w:rsidRPr="00DD70B2">
        <w:rPr>
          <w:rFonts w:ascii="Times New Roman" w:hAnsi="Times New Roman" w:cs="Times New Roman"/>
          <w:sz w:val="24"/>
          <w:szCs w:val="24"/>
          <w:shd w:val="clear" w:color="auto" w:fill="FFFFFF"/>
        </w:rPr>
        <w:t>]</w:t>
      </w:r>
    </w:p>
    <w:p w14:paraId="08BE1B44" w14:textId="77777777" w:rsidR="009A5320" w:rsidRPr="00CE3629" w:rsidRDefault="009A5320" w:rsidP="009A5320">
      <w:pPr>
        <w:spacing w:after="0" w:line="240" w:lineRule="auto"/>
        <w:ind w:firstLine="709"/>
        <w:jc w:val="both"/>
        <w:rPr>
          <w:rFonts w:ascii="Times New Roman" w:hAnsi="Times New Roman" w:cs="Times New Roman"/>
          <w:sz w:val="28"/>
          <w:szCs w:val="28"/>
        </w:rPr>
      </w:pPr>
    </w:p>
    <w:p w14:paraId="0028C7B7" w14:textId="77777777" w:rsidR="009A5320" w:rsidRPr="00CE3629" w:rsidRDefault="009A5320" w:rsidP="00DD70B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Другая широко используемая система классификации, предложенная </w:t>
      </w:r>
      <w:r w:rsidRPr="00CE3629">
        <w:rPr>
          <w:rFonts w:ascii="Times New Roman" w:hAnsi="Times New Roman" w:cs="Times New Roman"/>
          <w:sz w:val="28"/>
          <w:szCs w:val="28"/>
          <w:lang w:val="en-US"/>
        </w:rPr>
        <w:t>Nagata</w:t>
      </w:r>
      <w:r w:rsidRPr="00CE3629">
        <w:rPr>
          <w:rFonts w:ascii="Times New Roman" w:hAnsi="Times New Roman" w:cs="Times New Roman"/>
          <w:sz w:val="28"/>
          <w:szCs w:val="28"/>
        </w:rPr>
        <w:t xml:space="preserve">, классифицирует микротию в соответствии с имеющимися рудиментарными структурами. Микротические </w:t>
      </w:r>
      <w:r w:rsidRPr="00CE3629">
        <w:rPr>
          <w:rFonts w:ascii="Times New Roman" w:hAnsi="Times New Roman" w:cs="Times New Roman"/>
          <w:sz w:val="28"/>
          <w:szCs w:val="28"/>
          <w:lang w:val="kk-KZ"/>
        </w:rPr>
        <w:t xml:space="preserve">уши дольчатого типа </w:t>
      </w:r>
      <w:r w:rsidRPr="00CE3629">
        <w:rPr>
          <w:rFonts w:ascii="Times New Roman" w:hAnsi="Times New Roman" w:cs="Times New Roman"/>
          <w:sz w:val="28"/>
          <w:szCs w:val="28"/>
        </w:rPr>
        <w:t xml:space="preserve">имеют остаточное ухо и долю, но лишены раковины, слухового прохода и козелка; они обычно соответствуют </w:t>
      </w:r>
      <w:r w:rsidRPr="00CE3629">
        <w:rPr>
          <w:rFonts w:ascii="Times New Roman" w:hAnsi="Times New Roman" w:cs="Times New Roman"/>
          <w:sz w:val="28"/>
          <w:szCs w:val="28"/>
          <w:lang w:val="en-US"/>
        </w:rPr>
        <w:t>III</w:t>
      </w:r>
      <w:r w:rsidRPr="00CE3629">
        <w:rPr>
          <w:rFonts w:ascii="Times New Roman" w:hAnsi="Times New Roman" w:cs="Times New Roman"/>
          <w:sz w:val="28"/>
          <w:szCs w:val="28"/>
        </w:rPr>
        <w:t xml:space="preserve"> степени. Микротические уши типа раковины </w:t>
      </w:r>
      <w:r w:rsidRPr="00CE3629">
        <w:rPr>
          <w:rFonts w:ascii="Times New Roman" w:hAnsi="Times New Roman" w:cs="Times New Roman"/>
          <w:sz w:val="28"/>
          <w:szCs w:val="28"/>
          <w:lang w:val="kk-KZ"/>
        </w:rPr>
        <w:t>имеют</w:t>
      </w:r>
      <w:r w:rsidRPr="00CE3629">
        <w:rPr>
          <w:rFonts w:ascii="Times New Roman" w:hAnsi="Times New Roman" w:cs="Times New Roman"/>
          <w:sz w:val="28"/>
          <w:szCs w:val="28"/>
        </w:rPr>
        <w:t xml:space="preserve"> дольку, раковину, слуховой проход, </w:t>
      </w:r>
      <w:r w:rsidRPr="00CE3629">
        <w:rPr>
          <w:rFonts w:ascii="Times New Roman" w:hAnsi="Times New Roman" w:cs="Times New Roman"/>
          <w:sz w:val="28"/>
          <w:szCs w:val="28"/>
          <w:lang w:val="kk-KZ"/>
        </w:rPr>
        <w:t>козелок</w:t>
      </w:r>
      <w:r w:rsidRPr="00CE3629">
        <w:rPr>
          <w:rFonts w:ascii="Times New Roman" w:hAnsi="Times New Roman" w:cs="Times New Roman"/>
          <w:sz w:val="28"/>
          <w:szCs w:val="28"/>
        </w:rPr>
        <w:t xml:space="preserve"> и </w:t>
      </w:r>
      <w:r w:rsidRPr="00CE3629">
        <w:rPr>
          <w:rFonts w:ascii="Times New Roman" w:hAnsi="Times New Roman" w:cs="Times New Roman"/>
          <w:sz w:val="28"/>
          <w:szCs w:val="28"/>
          <w:lang w:val="en-US"/>
        </w:rPr>
        <w:t>Incisura</w:t>
      </w:r>
      <w:r w:rsidRPr="00CE3629">
        <w:rPr>
          <w:rFonts w:ascii="Times New Roman" w:hAnsi="Times New Roman" w:cs="Times New Roman"/>
          <w:sz w:val="28"/>
          <w:szCs w:val="28"/>
        </w:rPr>
        <w:t xml:space="preserve"> </w:t>
      </w:r>
      <w:r w:rsidRPr="00CE3629">
        <w:rPr>
          <w:rFonts w:ascii="Times New Roman" w:hAnsi="Times New Roman" w:cs="Times New Roman"/>
          <w:sz w:val="28"/>
          <w:szCs w:val="28"/>
          <w:lang w:val="en-US"/>
        </w:rPr>
        <w:t>tragica</w:t>
      </w:r>
      <w:r w:rsidRPr="00CE3629">
        <w:rPr>
          <w:rFonts w:ascii="Times New Roman" w:hAnsi="Times New Roman" w:cs="Times New Roman"/>
          <w:sz w:val="28"/>
          <w:szCs w:val="28"/>
        </w:rPr>
        <w:t xml:space="preserve">; они обычно соответствуют </w:t>
      </w:r>
      <w:r w:rsidRPr="00CE3629">
        <w:rPr>
          <w:rFonts w:ascii="Times New Roman" w:hAnsi="Times New Roman" w:cs="Times New Roman"/>
          <w:sz w:val="28"/>
          <w:szCs w:val="28"/>
          <w:lang w:val="en-US"/>
        </w:rPr>
        <w:t>II</w:t>
      </w:r>
      <w:r w:rsidRPr="00CE3629">
        <w:rPr>
          <w:rFonts w:ascii="Times New Roman" w:hAnsi="Times New Roman" w:cs="Times New Roman"/>
          <w:sz w:val="28"/>
          <w:szCs w:val="28"/>
        </w:rPr>
        <w:t xml:space="preserve"> степени ранее описанной системы. Маленькие микротические уши типа раковины </w:t>
      </w:r>
      <w:r w:rsidRPr="00CE3629">
        <w:rPr>
          <w:rFonts w:ascii="Times New Roman" w:hAnsi="Times New Roman" w:cs="Times New Roman"/>
          <w:sz w:val="28"/>
          <w:szCs w:val="28"/>
          <w:lang w:val="kk-KZ"/>
        </w:rPr>
        <w:t>имеют</w:t>
      </w:r>
      <w:r w:rsidRPr="00CE3629">
        <w:rPr>
          <w:rFonts w:ascii="Times New Roman" w:hAnsi="Times New Roman" w:cs="Times New Roman"/>
          <w:sz w:val="28"/>
          <w:szCs w:val="28"/>
        </w:rPr>
        <w:t xml:space="preserve"> остаточное ухо и дольку с небольшим углублением для раковины.</w:t>
      </w:r>
    </w:p>
    <w:p w14:paraId="378259F3" w14:textId="77777777" w:rsidR="009A5320" w:rsidRPr="00CE3629" w:rsidRDefault="009A5320" w:rsidP="00DD70B2">
      <w:pPr>
        <w:spacing w:after="0" w:line="240" w:lineRule="auto"/>
        <w:ind w:firstLine="567"/>
        <w:jc w:val="both"/>
        <w:rPr>
          <w:rFonts w:ascii="Times New Roman" w:hAnsi="Times New Roman" w:cs="Times New Roman"/>
          <w:i/>
          <w:sz w:val="28"/>
          <w:szCs w:val="28"/>
        </w:rPr>
      </w:pPr>
      <w:r w:rsidRPr="00CE3629">
        <w:rPr>
          <w:rFonts w:ascii="Times New Roman" w:hAnsi="Times New Roman" w:cs="Times New Roman"/>
          <w:i/>
          <w:sz w:val="28"/>
          <w:szCs w:val="28"/>
        </w:rPr>
        <w:t>Классификация врожденной ушной атрезии</w:t>
      </w:r>
    </w:p>
    <w:p w14:paraId="1EC18809" w14:textId="77777777" w:rsidR="009A5320" w:rsidRPr="00CE3629" w:rsidRDefault="009A5320" w:rsidP="00DD70B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Врожденная ушная атрезия - это врожденный дефект, который характеризуется гипоплазией или аплазией наружного слухового прохода (НСП), часто в связи с дисморфическими особенностями ушной раковины, среднего уха и, иногда, структур внутреннего уха. Классификация врожденной ушной атрезии основана на клинических и хирургических наблюдениях.</w:t>
      </w:r>
    </w:p>
    <w:p w14:paraId="018C9172" w14:textId="77777777" w:rsidR="009A5320" w:rsidRPr="00CE3629" w:rsidRDefault="009A5320" w:rsidP="00DD70B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Тип </w:t>
      </w:r>
      <w:r w:rsidRPr="00CE3629">
        <w:rPr>
          <w:rFonts w:ascii="Times New Roman" w:hAnsi="Times New Roman" w:cs="Times New Roman"/>
          <w:sz w:val="28"/>
          <w:szCs w:val="28"/>
          <w:lang w:val="en-US"/>
        </w:rPr>
        <w:t>A</w:t>
      </w:r>
      <w:r w:rsidRPr="00CE3629">
        <w:rPr>
          <w:rFonts w:ascii="Times New Roman" w:hAnsi="Times New Roman" w:cs="Times New Roman"/>
          <w:sz w:val="28"/>
          <w:szCs w:val="28"/>
        </w:rPr>
        <w:t>. Стеноз</w:t>
      </w:r>
    </w:p>
    <w:p w14:paraId="08B48388" w14:textId="77777777" w:rsidR="009A5320" w:rsidRPr="00CE3629" w:rsidRDefault="009A5320" w:rsidP="00DD70B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Стеноз - это сужение фиброзно-хрящевых или костных отделов наружного слухового прохода, в которых присутствует барабанная перепонка, но меньше нормального размера с небольшой деформацией. </w:t>
      </w:r>
      <w:r w:rsidRPr="00CE3629">
        <w:rPr>
          <w:rFonts w:ascii="Times New Roman" w:hAnsi="Times New Roman" w:cs="Times New Roman"/>
          <w:sz w:val="28"/>
          <w:szCs w:val="28"/>
          <w:lang w:val="kk-KZ"/>
        </w:rPr>
        <w:t>Слуховые косточки</w:t>
      </w:r>
      <w:r w:rsidRPr="00CE3629">
        <w:rPr>
          <w:rFonts w:ascii="Times New Roman" w:hAnsi="Times New Roman" w:cs="Times New Roman"/>
          <w:sz w:val="28"/>
          <w:szCs w:val="28"/>
        </w:rPr>
        <w:t xml:space="preserve"> обычно развиваются нормально, но часто </w:t>
      </w:r>
      <w:r w:rsidRPr="00CE3629">
        <w:rPr>
          <w:rFonts w:ascii="Times New Roman" w:hAnsi="Times New Roman" w:cs="Times New Roman"/>
          <w:sz w:val="28"/>
          <w:szCs w:val="28"/>
          <w:lang w:val="kk-KZ"/>
        </w:rPr>
        <w:t xml:space="preserve">оказываются </w:t>
      </w:r>
      <w:r w:rsidRPr="00CE3629">
        <w:rPr>
          <w:rFonts w:ascii="Times New Roman" w:hAnsi="Times New Roman" w:cs="Times New Roman"/>
          <w:sz w:val="28"/>
          <w:szCs w:val="28"/>
        </w:rPr>
        <w:t xml:space="preserve">фиксированными; в большинстве случаев наблюдается </w:t>
      </w:r>
      <w:r w:rsidRPr="00CE3629">
        <w:rPr>
          <w:rFonts w:ascii="Times New Roman" w:hAnsi="Times New Roman" w:cs="Times New Roman"/>
          <w:sz w:val="28"/>
          <w:szCs w:val="28"/>
          <w:lang w:val="kk-KZ"/>
        </w:rPr>
        <w:t>легкая</w:t>
      </w:r>
      <w:r w:rsidRPr="00CE3629">
        <w:rPr>
          <w:rFonts w:ascii="Times New Roman" w:hAnsi="Times New Roman" w:cs="Times New Roman"/>
          <w:sz w:val="28"/>
          <w:szCs w:val="28"/>
        </w:rPr>
        <w:t xml:space="preserve"> или умеренная кондуктивная потеря слуха.</w:t>
      </w:r>
    </w:p>
    <w:p w14:paraId="1026A5F8" w14:textId="77777777" w:rsidR="009A5320" w:rsidRPr="00CE3629" w:rsidRDefault="009A5320" w:rsidP="00DD70B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Тип </w:t>
      </w:r>
      <w:r w:rsidRPr="00CE3629">
        <w:rPr>
          <w:rFonts w:ascii="Times New Roman" w:hAnsi="Times New Roman" w:cs="Times New Roman"/>
          <w:sz w:val="28"/>
          <w:szCs w:val="28"/>
          <w:lang w:val="en-US"/>
        </w:rPr>
        <w:t>B</w:t>
      </w:r>
      <w:r w:rsidRPr="00CE3629">
        <w:rPr>
          <w:rFonts w:ascii="Times New Roman" w:hAnsi="Times New Roman" w:cs="Times New Roman"/>
          <w:sz w:val="28"/>
          <w:szCs w:val="28"/>
        </w:rPr>
        <w:t>. Частичная атрезия</w:t>
      </w:r>
    </w:p>
    <w:p w14:paraId="35B9C47E" w14:textId="77777777" w:rsidR="009A5320" w:rsidRPr="00CE3629" w:rsidRDefault="009A5320" w:rsidP="00DD70B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Некоторая часть фиброзно-хрящевого или костного НСП присутствует. Имеется костная атретическая пластинка, а барабанная перепонка отсутствует или может быть рудиментарной. Барабанная перепонка часто не прикреплена к </w:t>
      </w:r>
      <w:r w:rsidRPr="00CE3629">
        <w:rPr>
          <w:rFonts w:ascii="Times New Roman" w:hAnsi="Times New Roman" w:cs="Times New Roman"/>
          <w:sz w:val="28"/>
          <w:szCs w:val="28"/>
        </w:rPr>
        <w:lastRenderedPageBreak/>
        <w:t>слуховым косточкам, которые также могут быть недоразвиты. Пациент обычно имеет умеренную или умеренно-тяжелую кондуктивную потерю слуха.</w:t>
      </w:r>
    </w:p>
    <w:p w14:paraId="32B3EA1B" w14:textId="77777777" w:rsidR="009A5320" w:rsidRPr="00CE3629" w:rsidRDefault="009A5320" w:rsidP="00DD70B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Тип </w:t>
      </w:r>
      <w:r w:rsidRPr="00CE3629">
        <w:rPr>
          <w:rFonts w:ascii="Times New Roman" w:hAnsi="Times New Roman" w:cs="Times New Roman"/>
          <w:sz w:val="28"/>
          <w:szCs w:val="28"/>
          <w:lang w:val="en-US"/>
        </w:rPr>
        <w:t>C</w:t>
      </w:r>
      <w:r w:rsidRPr="00CE3629">
        <w:rPr>
          <w:rFonts w:ascii="Times New Roman" w:hAnsi="Times New Roman" w:cs="Times New Roman"/>
          <w:sz w:val="28"/>
          <w:szCs w:val="28"/>
        </w:rPr>
        <w:t>. Полная атрезия</w:t>
      </w:r>
    </w:p>
    <w:p w14:paraId="3B28E52D" w14:textId="77777777" w:rsidR="009A5320" w:rsidRPr="00CE3629" w:rsidRDefault="009A5320" w:rsidP="00DD70B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Присутствует полная аплазия наружного слухового прохода с костной атретической пластинкой. Как фиброзно-хрящевая, так и костная части НСП отсутствуют. Барабанная перепонка также отсутствует. Существует некоторая степень недоразвития среднего уха и связанных с ним структур. У пациента умеренная или умеренно-тяжелая кондуктивная потеря слуха.</w:t>
      </w:r>
    </w:p>
    <w:p w14:paraId="2AECC13F" w14:textId="77777777" w:rsidR="009A5320" w:rsidRPr="00CE3629" w:rsidRDefault="009A5320" w:rsidP="00DD70B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Лечение микротии</w:t>
      </w:r>
    </w:p>
    <w:p w14:paraId="57BE55D1" w14:textId="77777777" w:rsidR="009A5320" w:rsidRPr="00CE3629" w:rsidRDefault="009A5320" w:rsidP="00DD70B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Варианты реконструкции при микротии подразделяются на:</w:t>
      </w:r>
    </w:p>
    <w:p w14:paraId="3BEF1B27" w14:textId="77777777" w:rsidR="009A5320" w:rsidRPr="00CE3629" w:rsidRDefault="009A5320" w:rsidP="00DD70B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1) нет лечения; </w:t>
      </w:r>
    </w:p>
    <w:p w14:paraId="5EF1740B" w14:textId="77777777" w:rsidR="009A5320" w:rsidRPr="00CE3629" w:rsidRDefault="009A5320" w:rsidP="00DD70B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2) подкожный размещенный каркас из аутологичного реберного хряща; </w:t>
      </w:r>
    </w:p>
    <w:p w14:paraId="6FFDB1C5" w14:textId="77777777" w:rsidR="009A5320" w:rsidRPr="00CE3629" w:rsidRDefault="009A5320" w:rsidP="00DD70B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3) имплантированный искусственный материал, включающий пористый полиэтиленовый имплантат, помещенный либо подкожно, либо под васкуляризованный фасциальный лоскут и кожный трансплантат; </w:t>
      </w:r>
    </w:p>
    <w:p w14:paraId="7299C25B" w14:textId="77777777" w:rsidR="009A5320" w:rsidRPr="00CE3629" w:rsidRDefault="009A5320" w:rsidP="00DD70B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4) протезное ухо, прикрепленное к коже с помощью медицинского клея или с помощью остеоинтегрированных имплантатов. </w:t>
      </w:r>
    </w:p>
    <w:p w14:paraId="0FC21D90" w14:textId="77777777" w:rsidR="009A5320" w:rsidRPr="00CE3629" w:rsidRDefault="009A5320" w:rsidP="00DD70B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Пациенты должны находиться под наблюдением междисциплинарной группы, в которой должны быть рассмотрены и согласованы варианты для восстановления как слуха, так и ушной раковины. Данная операция должна проводиться командами, имеющими опыт в данной сфере, поскольку существует большая разница в уровне знаний.</w:t>
      </w:r>
    </w:p>
    <w:p w14:paraId="24F4E492" w14:textId="77777777" w:rsidR="009A5320" w:rsidRPr="00CE3629" w:rsidRDefault="009A5320" w:rsidP="00DD70B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Хирурги, использующие методы хирургической коррекции с использованием аутологичного реберного хряща, должны учитывать развитие реберного хряща, которое </w:t>
      </w:r>
      <w:r w:rsidRPr="00CE3629">
        <w:rPr>
          <w:rFonts w:ascii="Times New Roman" w:hAnsi="Times New Roman" w:cs="Times New Roman"/>
          <w:sz w:val="28"/>
          <w:szCs w:val="28"/>
          <w:lang w:val="kk-KZ"/>
        </w:rPr>
        <w:t>происходит,</w:t>
      </w:r>
      <w:r w:rsidRPr="00CE3629">
        <w:rPr>
          <w:rFonts w:ascii="Times New Roman" w:hAnsi="Times New Roman" w:cs="Times New Roman"/>
          <w:sz w:val="28"/>
          <w:szCs w:val="28"/>
        </w:rPr>
        <w:t xml:space="preserve"> по крайней мере, с 6 ле</w:t>
      </w:r>
      <w:r w:rsidR="0036307C" w:rsidRPr="00CE3629">
        <w:rPr>
          <w:rFonts w:ascii="Times New Roman" w:hAnsi="Times New Roman" w:cs="Times New Roman"/>
          <w:sz w:val="28"/>
          <w:szCs w:val="28"/>
        </w:rPr>
        <w:t xml:space="preserve">т. В идеале выполнение метода с 6-9 лет </w:t>
      </w:r>
      <w:r w:rsidRPr="00CE3629">
        <w:rPr>
          <w:rFonts w:ascii="Times New Roman" w:hAnsi="Times New Roman" w:cs="Times New Roman"/>
          <w:sz w:val="28"/>
          <w:szCs w:val="28"/>
        </w:rPr>
        <w:t xml:space="preserve">будет соответствовать требованиям, необходимым для создания каркаса. Различные хирургические методы имеют разные возрастные рамки. </w:t>
      </w:r>
    </w:p>
    <w:p w14:paraId="61F184E9" w14:textId="77777777" w:rsidR="009A5320" w:rsidRPr="00CE3629" w:rsidRDefault="009A5320" w:rsidP="00DD70B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В зрелом возрасте реберный хрящ становится кальцинированным с постепенно ухудшающейся эластичностью, что не является оптимальным для операции. УЗИ реберного хряща можно использовать для определения того, является он полым или кальцинированным. Если пациент является кандидатом на лечение ушной атрезии и желает провести операцию по восстановлению канала, операция на канале должна сочетаться с реконструкцией микротии с помощью аутологичного реберного хряща или следовать за ней, чтобы предотвратить частый риск слабой васкуляризации кожного лоскута, покрывающего реконструированный хрящевой трансплантат.</w:t>
      </w:r>
    </w:p>
    <w:p w14:paraId="0984D09D" w14:textId="77777777" w:rsidR="009A5320" w:rsidRPr="00CE3629" w:rsidRDefault="009A5320" w:rsidP="00DD70B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Для реконструкции микротии с помощью пористого полиэтилена хирургическая операция может быть выполнена в возрасте 3 лет, но зачастую эту операцию рекомендует после 5 лет. Если пациент является кандидатом на восстановление ушной атрезии и желает провести операцию по восстановлению канала, операция на канале должна быть выполнена до реконструкции микротии с помощью пористого полиэтилена. Операция на канале после предшествующей </w:t>
      </w:r>
      <w:r w:rsidRPr="00CE3629">
        <w:rPr>
          <w:rFonts w:ascii="Times New Roman" w:hAnsi="Times New Roman" w:cs="Times New Roman"/>
          <w:sz w:val="28"/>
          <w:szCs w:val="28"/>
        </w:rPr>
        <w:lastRenderedPageBreak/>
        <w:t>реконструкции полиэтиленом может привести к заражению и/или экструзии трансплантата из полиэтилена.</w:t>
      </w:r>
    </w:p>
    <w:p w14:paraId="4743D513" w14:textId="77777777" w:rsidR="009A5320" w:rsidRPr="00CE3629" w:rsidRDefault="009A5320" w:rsidP="00DD70B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Качество тканей и кожи для пересадки должно правильно оцениваться, так как это повлияет на то, как лучше всего подойти к хирургической процедуре и на ее результаты. Дряблая </w:t>
      </w:r>
      <w:r w:rsidRPr="00CE3629">
        <w:rPr>
          <w:rFonts w:ascii="Times New Roman" w:hAnsi="Times New Roman" w:cs="Times New Roman"/>
          <w:sz w:val="28"/>
          <w:szCs w:val="28"/>
          <w:lang w:val="kk-KZ"/>
        </w:rPr>
        <w:t xml:space="preserve">мягкая </w:t>
      </w:r>
      <w:r w:rsidRPr="00CE3629">
        <w:rPr>
          <w:rFonts w:ascii="Times New Roman" w:hAnsi="Times New Roman" w:cs="Times New Roman"/>
          <w:sz w:val="28"/>
          <w:szCs w:val="28"/>
        </w:rPr>
        <w:t xml:space="preserve">кожа оптимальна для </w:t>
      </w:r>
      <w:r w:rsidRPr="00CE3629">
        <w:rPr>
          <w:rFonts w:ascii="Times New Roman" w:hAnsi="Times New Roman" w:cs="Times New Roman"/>
          <w:sz w:val="28"/>
          <w:szCs w:val="28"/>
          <w:lang w:val="kk-KZ"/>
        </w:rPr>
        <w:t>реконструкции</w:t>
      </w:r>
      <w:r w:rsidRPr="00CE3629">
        <w:rPr>
          <w:rFonts w:ascii="Times New Roman" w:hAnsi="Times New Roman" w:cs="Times New Roman"/>
          <w:sz w:val="28"/>
          <w:szCs w:val="28"/>
        </w:rPr>
        <w:t xml:space="preserve"> микротии </w:t>
      </w:r>
      <w:r w:rsidRPr="00CE3629">
        <w:rPr>
          <w:rFonts w:ascii="Times New Roman" w:hAnsi="Times New Roman" w:cs="Times New Roman"/>
          <w:sz w:val="28"/>
          <w:szCs w:val="28"/>
          <w:lang w:val="kk-KZ"/>
        </w:rPr>
        <w:t xml:space="preserve">с помощью </w:t>
      </w:r>
      <w:r w:rsidRPr="00CE3629">
        <w:rPr>
          <w:rFonts w:ascii="Times New Roman" w:hAnsi="Times New Roman" w:cs="Times New Roman"/>
          <w:sz w:val="28"/>
          <w:szCs w:val="28"/>
        </w:rPr>
        <w:t xml:space="preserve">аутологичного хряща. Слабость кожи и наличие </w:t>
      </w:r>
      <w:r w:rsidRPr="00CE3629">
        <w:rPr>
          <w:rFonts w:ascii="Times New Roman" w:hAnsi="Times New Roman" w:cs="Times New Roman"/>
          <w:sz w:val="28"/>
          <w:szCs w:val="28"/>
          <w:lang w:val="kk-KZ"/>
        </w:rPr>
        <w:t>предшествовавших</w:t>
      </w:r>
      <w:r w:rsidRPr="00CE3629">
        <w:rPr>
          <w:rFonts w:ascii="Times New Roman" w:hAnsi="Times New Roman" w:cs="Times New Roman"/>
          <w:sz w:val="28"/>
          <w:szCs w:val="28"/>
        </w:rPr>
        <w:t xml:space="preserve"> разрезов или травм будет определять необходимость дальнейших мер, таких как использование височно-теменных фасциальных лоскутов с кожными трансплантатами или разрастание кожи, чтобы покрыть весь каркас.</w:t>
      </w:r>
    </w:p>
    <w:p w14:paraId="10522308" w14:textId="77777777" w:rsidR="009A5320" w:rsidRPr="00CE3629" w:rsidRDefault="009A5320" w:rsidP="00DD70B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Подтвержденные клинические и сообщаемые пациентом результаты должны регулярно собираться для оценки пользы для пациента и для сравнения методов.</w:t>
      </w:r>
    </w:p>
    <w:p w14:paraId="3A169750" w14:textId="77777777" w:rsidR="009A5320" w:rsidRPr="00CE3629" w:rsidRDefault="009A5320" w:rsidP="00DD70B2">
      <w:pPr>
        <w:spacing w:after="0" w:line="240" w:lineRule="auto"/>
        <w:ind w:firstLine="567"/>
        <w:jc w:val="both"/>
        <w:rPr>
          <w:rFonts w:ascii="Times New Roman" w:hAnsi="Times New Roman" w:cs="Times New Roman"/>
          <w:i/>
          <w:sz w:val="28"/>
          <w:szCs w:val="28"/>
        </w:rPr>
      </w:pPr>
      <w:r w:rsidRPr="00CE3629">
        <w:rPr>
          <w:rFonts w:ascii="Times New Roman" w:hAnsi="Times New Roman" w:cs="Times New Roman"/>
          <w:i/>
          <w:sz w:val="28"/>
          <w:szCs w:val="28"/>
        </w:rPr>
        <w:t>Лечение атрезии наружного слухового прохода (врожденной)</w:t>
      </w:r>
    </w:p>
    <w:p w14:paraId="0FB7B4C1" w14:textId="77777777" w:rsidR="009A5320" w:rsidRPr="00CE3629" w:rsidRDefault="009A5320" w:rsidP="00DD70B2">
      <w:pPr>
        <w:spacing w:after="0" w:line="240" w:lineRule="auto"/>
        <w:ind w:firstLine="567"/>
        <w:jc w:val="both"/>
        <w:rPr>
          <w:rFonts w:ascii="Times New Roman" w:hAnsi="Times New Roman" w:cs="Times New Roman"/>
          <w:i/>
          <w:sz w:val="28"/>
          <w:szCs w:val="28"/>
        </w:rPr>
      </w:pPr>
      <w:r w:rsidRPr="00CE3629">
        <w:rPr>
          <w:rFonts w:ascii="Times New Roman" w:hAnsi="Times New Roman" w:cs="Times New Roman"/>
          <w:i/>
          <w:sz w:val="28"/>
          <w:szCs w:val="28"/>
        </w:rPr>
        <w:t>Стеноз</w:t>
      </w:r>
    </w:p>
    <w:p w14:paraId="159DF7AE" w14:textId="77777777" w:rsidR="009A5320" w:rsidRPr="00CE3629" w:rsidRDefault="009A5320" w:rsidP="00DD70B2">
      <w:pPr>
        <w:spacing w:after="0" w:line="240" w:lineRule="auto"/>
        <w:ind w:firstLine="567"/>
        <w:jc w:val="both"/>
        <w:rPr>
          <w:rFonts w:ascii="Times New Roman" w:hAnsi="Times New Roman" w:cs="Times New Roman"/>
          <w:sz w:val="28"/>
          <w:szCs w:val="28"/>
          <w:lang w:val="kk-KZ"/>
        </w:rPr>
      </w:pPr>
      <w:r w:rsidRPr="00CE3629">
        <w:rPr>
          <w:rFonts w:ascii="Times New Roman" w:hAnsi="Times New Roman" w:cs="Times New Roman"/>
          <w:sz w:val="28"/>
          <w:szCs w:val="28"/>
        </w:rPr>
        <w:t>Врожденный слуховой стеноз можно разделить на три подгруппы: 1) стеноз в сочетании с холестеатомой, 2) стеноз в сочетании с потерей слуха и 3) стеноз без холестеатомы с нормальным слухом.</w:t>
      </w:r>
      <w:r w:rsidRPr="00CE3629">
        <w:rPr>
          <w:rFonts w:ascii="Times New Roman" w:hAnsi="Times New Roman" w:cs="Times New Roman"/>
          <w:sz w:val="28"/>
          <w:szCs w:val="28"/>
          <w:lang w:val="kk-KZ"/>
        </w:rPr>
        <w:t xml:space="preserve"> Степень стеноза (диаметр) и кривизна костного наружного слухового прохода являются факторами риска формирования холестеатомы наружного слухового прохода. </w:t>
      </w:r>
    </w:p>
    <w:p w14:paraId="68337E17" w14:textId="77777777" w:rsidR="009A5320" w:rsidRPr="00CE3629" w:rsidRDefault="009A5320" w:rsidP="00DD70B2">
      <w:pPr>
        <w:spacing w:after="0" w:line="240" w:lineRule="auto"/>
        <w:ind w:firstLine="567"/>
        <w:jc w:val="both"/>
        <w:rPr>
          <w:rFonts w:ascii="Times New Roman" w:hAnsi="Times New Roman" w:cs="Times New Roman"/>
          <w:sz w:val="28"/>
          <w:szCs w:val="28"/>
          <w:lang w:val="kk-KZ"/>
        </w:rPr>
      </w:pPr>
      <w:r w:rsidRPr="00CE3629">
        <w:rPr>
          <w:rFonts w:ascii="Times New Roman" w:hAnsi="Times New Roman" w:cs="Times New Roman"/>
          <w:sz w:val="28"/>
          <w:szCs w:val="28"/>
          <w:lang w:val="kk-KZ"/>
        </w:rPr>
        <w:t>В модифицированной процедуре меатопластики с эндаурально-конхальным разрезом, в которой два местных кожных ротационных лоскута и расщепленный транспозиционный лоскут кожи головы могут быть использованы для расширения суженного наружного слухового канала и реконструкции барабанной перепонки для предотвращения рецидива заболевания</w:t>
      </w:r>
      <w:r w:rsidRPr="00CE3629">
        <w:rPr>
          <w:rFonts w:ascii="Times New Roman" w:hAnsi="Times New Roman" w:cs="Times New Roman"/>
          <w:sz w:val="28"/>
          <w:szCs w:val="28"/>
        </w:rPr>
        <w:t>;</w:t>
      </w:r>
      <w:r w:rsidRPr="00CE3629">
        <w:rPr>
          <w:rFonts w:ascii="Times New Roman" w:hAnsi="Times New Roman" w:cs="Times New Roman"/>
          <w:sz w:val="28"/>
          <w:szCs w:val="28"/>
          <w:lang w:val="kk-KZ"/>
        </w:rPr>
        <w:t xml:space="preserve"> кожа канала сохраняется, и расщепленный  тонкий кожный лоскут может быть использован для покрытия открытой кости. При необходимости выполняется тимпанопластика или мобилизация/реконструкция косточки.</w:t>
      </w:r>
    </w:p>
    <w:p w14:paraId="1A7914D2" w14:textId="77777777" w:rsidR="009A5320" w:rsidRPr="00CE3629" w:rsidRDefault="009A5320" w:rsidP="00DD70B2">
      <w:pPr>
        <w:spacing w:after="0" w:line="240" w:lineRule="auto"/>
        <w:ind w:firstLine="567"/>
        <w:jc w:val="both"/>
        <w:rPr>
          <w:rFonts w:ascii="Times New Roman" w:hAnsi="Times New Roman" w:cs="Times New Roman"/>
          <w:i/>
          <w:sz w:val="28"/>
          <w:szCs w:val="28"/>
        </w:rPr>
      </w:pPr>
      <w:r w:rsidRPr="00CE3629">
        <w:rPr>
          <w:rFonts w:ascii="Times New Roman" w:hAnsi="Times New Roman" w:cs="Times New Roman"/>
          <w:i/>
          <w:sz w:val="28"/>
          <w:szCs w:val="28"/>
          <w:lang w:val="kk-KZ"/>
        </w:rPr>
        <w:t xml:space="preserve">Частичная </w:t>
      </w:r>
      <w:r w:rsidRPr="00CE3629">
        <w:rPr>
          <w:rFonts w:ascii="Times New Roman" w:hAnsi="Times New Roman" w:cs="Times New Roman"/>
          <w:i/>
          <w:sz w:val="28"/>
          <w:szCs w:val="28"/>
        </w:rPr>
        <w:t>а</w:t>
      </w:r>
      <w:r w:rsidRPr="00CE3629">
        <w:rPr>
          <w:rFonts w:ascii="Times New Roman" w:hAnsi="Times New Roman" w:cs="Times New Roman"/>
          <w:i/>
          <w:sz w:val="28"/>
          <w:szCs w:val="28"/>
          <w:lang w:val="kk-KZ"/>
        </w:rPr>
        <w:t>трезия</w:t>
      </w:r>
    </w:p>
    <w:p w14:paraId="32207550" w14:textId="77777777" w:rsidR="009A5320" w:rsidRPr="00CE3629" w:rsidRDefault="009A5320" w:rsidP="00DD70B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lang w:val="kk-KZ"/>
        </w:rPr>
        <w:t xml:space="preserve">У больных с неполной атрезией сохранена некоторая часть фиброзно-хрящевого или костного отдела наружного слухового прохода; имеется также костная атретическая пластинка, а барабанная перепонка гипопластична или отсутствует. </w:t>
      </w:r>
      <w:r w:rsidRPr="00CE3629">
        <w:rPr>
          <w:rFonts w:ascii="Times New Roman" w:hAnsi="Times New Roman" w:cs="Times New Roman"/>
          <w:sz w:val="28"/>
          <w:szCs w:val="28"/>
        </w:rPr>
        <w:t>Может также быть некоторая степень гипоплазии мягкой костной ткани или даже нормальная цепочка прикрепленной костной ткани.</w:t>
      </w:r>
    </w:p>
    <w:p w14:paraId="22413A4F" w14:textId="77777777" w:rsidR="009A5320" w:rsidRPr="00CE3629" w:rsidRDefault="009A5320" w:rsidP="00DD70B2">
      <w:pPr>
        <w:spacing w:after="0" w:line="240" w:lineRule="auto"/>
        <w:ind w:firstLine="567"/>
        <w:jc w:val="both"/>
        <w:rPr>
          <w:rFonts w:ascii="Times New Roman" w:hAnsi="Times New Roman" w:cs="Times New Roman"/>
          <w:sz w:val="28"/>
          <w:szCs w:val="28"/>
          <w:lang w:val="kk-KZ"/>
        </w:rPr>
      </w:pPr>
      <w:r w:rsidRPr="00CE3629">
        <w:rPr>
          <w:rFonts w:ascii="Times New Roman" w:hAnsi="Times New Roman" w:cs="Times New Roman"/>
          <w:sz w:val="28"/>
          <w:szCs w:val="28"/>
          <w:lang w:val="kk-KZ"/>
        </w:rPr>
        <w:t xml:space="preserve">У этих пациентов костная каналопластика должна быть выполнена с удалением атретической пластины для освобождения костной цепи. После освобождения можно использовать трансплантат барабанной перепонки поверх освобожденной костной цепи или подкожный трансплантат, если у пациента сохраняют небольшую рудиментарную барабанную перепонку. Барабанная перепонка также может быть восстановлена с помощью хряща во избежание процесса латерализации, но это повлияет в результате на слух. Чтобы покрыть открытую кость обычно требуется пересадка расщепленного кожного лоскута в дополнение к собственной коже наружного слухового прохода пациента. Затем выполняется модифицированная процедура меатопластики с эндаурально-конхальным разрезом для реконструкции прохода. У пациентов с частичной </w:t>
      </w:r>
      <w:r w:rsidRPr="00CE3629">
        <w:rPr>
          <w:rFonts w:ascii="Times New Roman" w:hAnsi="Times New Roman" w:cs="Times New Roman"/>
          <w:sz w:val="28"/>
          <w:szCs w:val="28"/>
          <w:lang w:val="kk-KZ"/>
        </w:rPr>
        <w:lastRenderedPageBreak/>
        <w:t>атрезией все еще есть определенная кожа наружного слухового прохода, содержащая церуминозные железы; эта кожа должна быть сохранена, чтобы предотвратить послеоперационный стеноз.</w:t>
      </w:r>
    </w:p>
    <w:p w14:paraId="3B669DAD" w14:textId="77777777" w:rsidR="009A5320" w:rsidRPr="00CE3629" w:rsidRDefault="009A5320" w:rsidP="00DD70B2">
      <w:pPr>
        <w:spacing w:after="0" w:line="240" w:lineRule="auto"/>
        <w:ind w:firstLine="567"/>
        <w:jc w:val="both"/>
        <w:rPr>
          <w:rFonts w:ascii="Times New Roman" w:hAnsi="Times New Roman" w:cs="Times New Roman"/>
          <w:i/>
          <w:sz w:val="28"/>
          <w:szCs w:val="28"/>
          <w:lang w:val="kk-KZ"/>
        </w:rPr>
      </w:pPr>
      <w:r w:rsidRPr="00CE3629">
        <w:rPr>
          <w:rFonts w:ascii="Times New Roman" w:hAnsi="Times New Roman" w:cs="Times New Roman"/>
          <w:i/>
          <w:sz w:val="28"/>
          <w:szCs w:val="28"/>
          <w:lang w:val="kk-KZ"/>
        </w:rPr>
        <w:t>Полная атрезия</w:t>
      </w:r>
    </w:p>
    <w:p w14:paraId="6ABBB96E" w14:textId="5601FE9F" w:rsidR="009A5320" w:rsidRPr="00CE3629" w:rsidRDefault="009A5320" w:rsidP="00DD70B2">
      <w:pPr>
        <w:shd w:val="clear" w:color="auto" w:fill="FFFFFF"/>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lang w:val="kk-KZ"/>
        </w:rPr>
        <w:t>Не все пациенты с полной слуховой атрезией являются кандидатами на операцию восстановления. Пациент должен иметь нормальную функцию внутреннего уха (умеренная потеря слуха костной проводимости может быть вызвана отсутствием инерции костной цепи) и хорошо развитую анатомию среднего уха для поддержки реконструкции. Международное общество по микротии и атрезии поддерживает использование шкалы оценки по Jahrsdoerfer для оценки анатомии среднего уха и рекомендует хирургическое вмешательство для детей</w:t>
      </w:r>
      <w:r w:rsidR="007815A4">
        <w:rPr>
          <w:rFonts w:ascii="Times New Roman" w:hAnsi="Times New Roman" w:cs="Times New Roman"/>
          <w:sz w:val="28"/>
          <w:szCs w:val="28"/>
          <w:lang w:val="kk-KZ"/>
        </w:rPr>
        <w:t>, набравших 7 баллов и выше [130</w:t>
      </w:r>
      <w:r w:rsidRPr="00CE3629">
        <w:rPr>
          <w:rFonts w:ascii="Times New Roman" w:hAnsi="Times New Roman" w:cs="Times New Roman"/>
          <w:sz w:val="28"/>
          <w:szCs w:val="28"/>
          <w:lang w:val="kk-KZ"/>
        </w:rPr>
        <w:t>,</w:t>
      </w:r>
      <w:r w:rsidR="007815A4">
        <w:rPr>
          <w:rFonts w:ascii="Times New Roman" w:hAnsi="Times New Roman" w:cs="Times New Roman"/>
          <w:sz w:val="28"/>
          <w:szCs w:val="28"/>
          <w:lang w:val="kk-KZ"/>
        </w:rPr>
        <w:t xml:space="preserve"> 131</w:t>
      </w:r>
      <w:r w:rsidRPr="00CE3629">
        <w:rPr>
          <w:rFonts w:ascii="Times New Roman" w:hAnsi="Times New Roman" w:cs="Times New Roman"/>
          <w:sz w:val="28"/>
          <w:szCs w:val="28"/>
        </w:rPr>
        <w:t xml:space="preserve">] </w:t>
      </w:r>
      <w:r w:rsidR="00BB7769">
        <w:rPr>
          <w:rFonts w:ascii="Times New Roman" w:hAnsi="Times New Roman" w:cs="Times New Roman"/>
          <w:sz w:val="28"/>
          <w:szCs w:val="28"/>
        </w:rPr>
        <w:t xml:space="preserve">(таблица </w:t>
      </w:r>
      <w:r w:rsidR="00543CE8" w:rsidRPr="00CE3629">
        <w:rPr>
          <w:rFonts w:ascii="Times New Roman" w:hAnsi="Times New Roman" w:cs="Times New Roman"/>
          <w:sz w:val="28"/>
          <w:szCs w:val="28"/>
        </w:rPr>
        <w:t>18</w:t>
      </w:r>
      <w:r w:rsidRPr="00CE3629">
        <w:rPr>
          <w:rFonts w:ascii="Times New Roman" w:hAnsi="Times New Roman" w:cs="Times New Roman"/>
          <w:sz w:val="28"/>
          <w:szCs w:val="28"/>
        </w:rPr>
        <w:t>).</w:t>
      </w:r>
    </w:p>
    <w:p w14:paraId="3EC5AB05" w14:textId="77777777" w:rsidR="003A1105" w:rsidRPr="00CE3629" w:rsidRDefault="003A1105" w:rsidP="009A5320">
      <w:pPr>
        <w:shd w:val="clear" w:color="auto" w:fill="FFFFFF"/>
        <w:spacing w:after="0" w:line="240" w:lineRule="auto"/>
        <w:ind w:firstLine="709"/>
        <w:jc w:val="both"/>
        <w:rPr>
          <w:rFonts w:ascii="Times New Roman" w:hAnsi="Times New Roman" w:cs="Times New Roman"/>
          <w:sz w:val="28"/>
          <w:szCs w:val="28"/>
        </w:rPr>
      </w:pPr>
    </w:p>
    <w:p w14:paraId="403EB489" w14:textId="77777777" w:rsidR="003A1105" w:rsidRDefault="003A1105" w:rsidP="00DD70B2">
      <w:pPr>
        <w:spacing w:after="0" w:line="240" w:lineRule="auto"/>
        <w:rPr>
          <w:rFonts w:ascii="Times New Roman" w:hAnsi="Times New Roman" w:cs="Times New Roman"/>
          <w:sz w:val="28"/>
          <w:szCs w:val="28"/>
        </w:rPr>
      </w:pPr>
      <w:r w:rsidRPr="00CE3629">
        <w:rPr>
          <w:rStyle w:val="0pt"/>
          <w:rFonts w:ascii="Times New Roman" w:hAnsi="Times New Roman" w:cs="Times New Roman"/>
          <w:i w:val="0"/>
          <w:color w:val="auto"/>
          <w:sz w:val="28"/>
          <w:szCs w:val="28"/>
        </w:rPr>
        <w:t>Таблица</w:t>
      </w:r>
      <w:r w:rsidRPr="00CE3629">
        <w:rPr>
          <w:rStyle w:val="0pt"/>
          <w:rFonts w:ascii="Times New Roman" w:eastAsia="Courier New" w:hAnsi="Times New Roman" w:cs="Times New Roman"/>
          <w:i w:val="0"/>
          <w:color w:val="auto"/>
          <w:sz w:val="28"/>
          <w:szCs w:val="28"/>
        </w:rPr>
        <w:t xml:space="preserve"> 1</w:t>
      </w:r>
      <w:r w:rsidR="00543CE8" w:rsidRPr="00CE3629">
        <w:rPr>
          <w:rStyle w:val="0pt"/>
          <w:rFonts w:ascii="Times New Roman" w:hAnsi="Times New Roman" w:cs="Times New Roman"/>
          <w:i w:val="0"/>
          <w:color w:val="auto"/>
          <w:sz w:val="28"/>
          <w:szCs w:val="28"/>
        </w:rPr>
        <w:t>8</w:t>
      </w:r>
      <w:r w:rsidRPr="00CE3629">
        <w:rPr>
          <w:rStyle w:val="0pt"/>
          <w:rFonts w:ascii="Times New Roman" w:hAnsi="Times New Roman" w:cs="Times New Roman"/>
          <w:color w:val="auto"/>
          <w:sz w:val="28"/>
          <w:szCs w:val="28"/>
        </w:rPr>
        <w:t xml:space="preserve"> -</w:t>
      </w:r>
      <w:r w:rsidRPr="00CE3629">
        <w:rPr>
          <w:rFonts w:ascii="Times New Roman" w:hAnsi="Times New Roman" w:cs="Times New Roman"/>
          <w:sz w:val="28"/>
          <w:szCs w:val="28"/>
        </w:rPr>
        <w:t xml:space="preserve"> Особенности строения среднего и внутреннего уха</w:t>
      </w:r>
    </w:p>
    <w:p w14:paraId="02AC5033" w14:textId="77777777" w:rsidR="00DD70B2" w:rsidRPr="00CE3629" w:rsidRDefault="00DD70B2" w:rsidP="00DD70B2">
      <w:pPr>
        <w:spacing w:after="0" w:line="240" w:lineRule="auto"/>
        <w:rPr>
          <w:rFonts w:ascii="Times New Roman" w:hAnsi="Times New Roman" w:cs="Times New Roman"/>
          <w:sz w:val="28"/>
          <w:szCs w:val="28"/>
        </w:rPr>
      </w:pPr>
    </w:p>
    <w:tbl>
      <w:tblPr>
        <w:tblStyle w:val="12"/>
        <w:tblW w:w="5000" w:type="pct"/>
        <w:tblLook w:val="04A0" w:firstRow="1" w:lastRow="0" w:firstColumn="1" w:lastColumn="0" w:noHBand="0" w:noVBand="1"/>
      </w:tblPr>
      <w:tblGrid>
        <w:gridCol w:w="4156"/>
        <w:gridCol w:w="4371"/>
        <w:gridCol w:w="1101"/>
      </w:tblGrid>
      <w:tr w:rsidR="00CE3629" w:rsidRPr="00DD70B2" w14:paraId="0C4662A3" w14:textId="77777777" w:rsidTr="00DD70B2">
        <w:trPr>
          <w:trHeight w:hRule="exact" w:val="260"/>
        </w:trPr>
        <w:tc>
          <w:tcPr>
            <w:tcW w:w="2158" w:type="pct"/>
          </w:tcPr>
          <w:p w14:paraId="40A0BDD1" w14:textId="77777777" w:rsidR="003A1105" w:rsidRPr="00DD70B2" w:rsidRDefault="003A1105" w:rsidP="00DD70B2">
            <w:pPr>
              <w:spacing w:line="240" w:lineRule="auto"/>
              <w:jc w:val="center"/>
              <w:rPr>
                <w:sz w:val="24"/>
                <w:szCs w:val="24"/>
              </w:rPr>
            </w:pPr>
            <w:r w:rsidRPr="00DD70B2">
              <w:rPr>
                <w:rStyle w:val="75pt"/>
                <w:rFonts w:eastAsia="Microsoft Sans Serif"/>
                <w:color w:val="auto"/>
                <w:sz w:val="24"/>
                <w:szCs w:val="24"/>
              </w:rPr>
              <w:t>Анатомическая особенность</w:t>
            </w:r>
          </w:p>
        </w:tc>
        <w:tc>
          <w:tcPr>
            <w:tcW w:w="2270" w:type="pct"/>
          </w:tcPr>
          <w:p w14:paraId="719ED0CA" w14:textId="77777777" w:rsidR="003A1105" w:rsidRPr="00DD70B2" w:rsidRDefault="003A1105" w:rsidP="00DD70B2">
            <w:pPr>
              <w:spacing w:line="240" w:lineRule="auto"/>
              <w:jc w:val="center"/>
              <w:rPr>
                <w:sz w:val="24"/>
                <w:szCs w:val="24"/>
              </w:rPr>
            </w:pPr>
            <w:r w:rsidRPr="00DD70B2">
              <w:rPr>
                <w:rStyle w:val="75pt"/>
                <w:rFonts w:eastAsia="Microsoft Sans Serif"/>
                <w:color w:val="auto"/>
                <w:sz w:val="24"/>
                <w:szCs w:val="24"/>
              </w:rPr>
              <w:t>Находка</w:t>
            </w:r>
          </w:p>
        </w:tc>
        <w:tc>
          <w:tcPr>
            <w:tcW w:w="572" w:type="pct"/>
          </w:tcPr>
          <w:p w14:paraId="74BCDBBA" w14:textId="77777777" w:rsidR="003A1105" w:rsidRPr="00DD70B2" w:rsidRDefault="003A1105" w:rsidP="00DD70B2">
            <w:pPr>
              <w:spacing w:line="240" w:lineRule="auto"/>
              <w:jc w:val="center"/>
              <w:rPr>
                <w:sz w:val="24"/>
                <w:szCs w:val="24"/>
              </w:rPr>
            </w:pPr>
            <w:r w:rsidRPr="00DD70B2">
              <w:rPr>
                <w:rStyle w:val="75pt"/>
                <w:rFonts w:eastAsia="Microsoft Sans Serif"/>
                <w:color w:val="auto"/>
                <w:sz w:val="24"/>
                <w:szCs w:val="24"/>
              </w:rPr>
              <w:t>Балл</w:t>
            </w:r>
          </w:p>
        </w:tc>
      </w:tr>
      <w:tr w:rsidR="00CE3629" w:rsidRPr="00DD70B2" w14:paraId="19AA85C7" w14:textId="77777777" w:rsidTr="00DD70B2">
        <w:trPr>
          <w:trHeight w:hRule="exact" w:val="245"/>
        </w:trPr>
        <w:tc>
          <w:tcPr>
            <w:tcW w:w="2158" w:type="pct"/>
            <w:vMerge w:val="restart"/>
          </w:tcPr>
          <w:p w14:paraId="0342C8A2"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Выраженность антрума</w:t>
            </w:r>
          </w:p>
        </w:tc>
        <w:tc>
          <w:tcPr>
            <w:tcW w:w="2270" w:type="pct"/>
          </w:tcPr>
          <w:p w14:paraId="341791EB"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Снижение менее чем на 30%</w:t>
            </w:r>
          </w:p>
        </w:tc>
        <w:tc>
          <w:tcPr>
            <w:tcW w:w="572" w:type="pct"/>
          </w:tcPr>
          <w:p w14:paraId="0745BE84" w14:textId="77777777" w:rsidR="003A1105" w:rsidRPr="00DD70B2" w:rsidRDefault="003A1105" w:rsidP="00DD70B2">
            <w:pPr>
              <w:spacing w:line="240" w:lineRule="auto"/>
              <w:jc w:val="center"/>
              <w:rPr>
                <w:sz w:val="24"/>
                <w:szCs w:val="24"/>
              </w:rPr>
            </w:pPr>
            <w:r w:rsidRPr="00DD70B2">
              <w:rPr>
                <w:rStyle w:val="75pt"/>
                <w:rFonts w:eastAsia="Microsoft Sans Serif"/>
                <w:color w:val="auto"/>
                <w:sz w:val="24"/>
                <w:szCs w:val="24"/>
              </w:rPr>
              <w:t>2</w:t>
            </w:r>
          </w:p>
        </w:tc>
      </w:tr>
      <w:tr w:rsidR="00CE3629" w:rsidRPr="00DD70B2" w14:paraId="63CC06E7" w14:textId="77777777" w:rsidTr="00DD70B2">
        <w:trPr>
          <w:trHeight w:hRule="exact" w:val="336"/>
        </w:trPr>
        <w:tc>
          <w:tcPr>
            <w:tcW w:w="2158" w:type="pct"/>
            <w:vMerge/>
          </w:tcPr>
          <w:p w14:paraId="3DDAE322" w14:textId="77777777" w:rsidR="003A1105" w:rsidRPr="00DD70B2" w:rsidRDefault="003A1105" w:rsidP="00DD70B2">
            <w:pPr>
              <w:spacing w:line="240" w:lineRule="auto"/>
              <w:rPr>
                <w:sz w:val="24"/>
                <w:szCs w:val="24"/>
              </w:rPr>
            </w:pPr>
          </w:p>
        </w:tc>
        <w:tc>
          <w:tcPr>
            <w:tcW w:w="2270" w:type="pct"/>
          </w:tcPr>
          <w:p w14:paraId="11485FE7"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Снижение на 30—50%</w:t>
            </w:r>
          </w:p>
        </w:tc>
        <w:tc>
          <w:tcPr>
            <w:tcW w:w="572" w:type="pct"/>
          </w:tcPr>
          <w:p w14:paraId="2093DE83" w14:textId="77777777" w:rsidR="003A1105" w:rsidRPr="00DD70B2" w:rsidRDefault="003A1105" w:rsidP="00DD70B2">
            <w:pPr>
              <w:spacing w:line="240" w:lineRule="auto"/>
              <w:jc w:val="center"/>
              <w:rPr>
                <w:sz w:val="24"/>
                <w:szCs w:val="24"/>
              </w:rPr>
            </w:pPr>
            <w:r w:rsidRPr="00DD70B2">
              <w:rPr>
                <w:rStyle w:val="75pt"/>
                <w:rFonts w:eastAsia="Microsoft Sans Serif"/>
                <w:color w:val="auto"/>
                <w:sz w:val="24"/>
                <w:szCs w:val="24"/>
              </w:rPr>
              <w:t>1</w:t>
            </w:r>
          </w:p>
        </w:tc>
      </w:tr>
      <w:tr w:rsidR="00CE3629" w:rsidRPr="00DD70B2" w14:paraId="45C50B07" w14:textId="77777777" w:rsidTr="00DD70B2">
        <w:trPr>
          <w:trHeight w:hRule="exact" w:val="284"/>
        </w:trPr>
        <w:tc>
          <w:tcPr>
            <w:tcW w:w="2158" w:type="pct"/>
            <w:vMerge/>
          </w:tcPr>
          <w:p w14:paraId="2531B86B" w14:textId="77777777" w:rsidR="003A1105" w:rsidRPr="00DD70B2" w:rsidRDefault="003A1105" w:rsidP="00DD70B2">
            <w:pPr>
              <w:spacing w:line="240" w:lineRule="auto"/>
              <w:rPr>
                <w:sz w:val="24"/>
                <w:szCs w:val="24"/>
              </w:rPr>
            </w:pPr>
          </w:p>
        </w:tc>
        <w:tc>
          <w:tcPr>
            <w:tcW w:w="2270" w:type="pct"/>
          </w:tcPr>
          <w:p w14:paraId="7F7C94F1"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Снижение более 50%</w:t>
            </w:r>
          </w:p>
        </w:tc>
        <w:tc>
          <w:tcPr>
            <w:tcW w:w="572" w:type="pct"/>
          </w:tcPr>
          <w:p w14:paraId="696AEAF8" w14:textId="77777777" w:rsidR="003A1105" w:rsidRPr="00DD70B2" w:rsidRDefault="003A1105" w:rsidP="00DD70B2">
            <w:pPr>
              <w:spacing w:line="240" w:lineRule="auto"/>
              <w:jc w:val="center"/>
              <w:rPr>
                <w:sz w:val="24"/>
                <w:szCs w:val="24"/>
              </w:rPr>
            </w:pPr>
            <w:r w:rsidRPr="00DD70B2">
              <w:rPr>
                <w:rStyle w:val="75pt"/>
                <w:rFonts w:eastAsia="Microsoft Sans Serif"/>
                <w:color w:val="auto"/>
                <w:sz w:val="24"/>
                <w:szCs w:val="24"/>
              </w:rPr>
              <w:t>0</w:t>
            </w:r>
          </w:p>
        </w:tc>
      </w:tr>
      <w:tr w:rsidR="00CE3629" w:rsidRPr="00DD70B2" w14:paraId="3BAA84E9" w14:textId="77777777" w:rsidTr="00DD70B2">
        <w:trPr>
          <w:trHeight w:hRule="exact" w:val="288"/>
        </w:trPr>
        <w:tc>
          <w:tcPr>
            <w:tcW w:w="2158" w:type="pct"/>
            <w:vMerge w:val="restart"/>
          </w:tcPr>
          <w:p w14:paraId="3344EAB4"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Расположение сигмовидного синуса</w:t>
            </w:r>
          </w:p>
        </w:tc>
        <w:tc>
          <w:tcPr>
            <w:tcW w:w="2270" w:type="pct"/>
          </w:tcPr>
          <w:p w14:paraId="75ECC917"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Нормальное расположение</w:t>
            </w:r>
          </w:p>
        </w:tc>
        <w:tc>
          <w:tcPr>
            <w:tcW w:w="572" w:type="pct"/>
          </w:tcPr>
          <w:p w14:paraId="17EB5F0F" w14:textId="77777777" w:rsidR="003A1105" w:rsidRPr="00DD70B2" w:rsidRDefault="003A1105" w:rsidP="00DD70B2">
            <w:pPr>
              <w:spacing w:line="240" w:lineRule="auto"/>
              <w:jc w:val="center"/>
              <w:rPr>
                <w:sz w:val="24"/>
                <w:szCs w:val="24"/>
              </w:rPr>
            </w:pPr>
            <w:r w:rsidRPr="00DD70B2">
              <w:rPr>
                <w:rStyle w:val="75pt"/>
                <w:rFonts w:eastAsia="Microsoft Sans Serif"/>
                <w:color w:val="auto"/>
                <w:sz w:val="24"/>
                <w:szCs w:val="24"/>
              </w:rPr>
              <w:t>2</w:t>
            </w:r>
          </w:p>
        </w:tc>
      </w:tr>
      <w:tr w:rsidR="00CE3629" w:rsidRPr="00DD70B2" w14:paraId="05B931FD" w14:textId="77777777" w:rsidTr="00DD70B2">
        <w:trPr>
          <w:trHeight w:hRule="exact" w:val="278"/>
        </w:trPr>
        <w:tc>
          <w:tcPr>
            <w:tcW w:w="2158" w:type="pct"/>
            <w:vMerge/>
          </w:tcPr>
          <w:p w14:paraId="17B9BCE8" w14:textId="77777777" w:rsidR="003A1105" w:rsidRPr="00DD70B2" w:rsidRDefault="003A1105" w:rsidP="00DD70B2">
            <w:pPr>
              <w:spacing w:line="240" w:lineRule="auto"/>
              <w:rPr>
                <w:sz w:val="24"/>
                <w:szCs w:val="24"/>
              </w:rPr>
            </w:pPr>
          </w:p>
        </w:tc>
        <w:tc>
          <w:tcPr>
            <w:tcW w:w="2270" w:type="pct"/>
          </w:tcPr>
          <w:p w14:paraId="4B90D717"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Предлежание с прикрытием 'Д мастоидальной части</w:t>
            </w:r>
          </w:p>
        </w:tc>
        <w:tc>
          <w:tcPr>
            <w:tcW w:w="572" w:type="pct"/>
          </w:tcPr>
          <w:p w14:paraId="0E9859C9" w14:textId="77777777" w:rsidR="003A1105" w:rsidRPr="00DD70B2" w:rsidRDefault="003A1105" w:rsidP="00DD70B2">
            <w:pPr>
              <w:spacing w:line="240" w:lineRule="auto"/>
              <w:jc w:val="center"/>
              <w:rPr>
                <w:sz w:val="24"/>
                <w:szCs w:val="24"/>
              </w:rPr>
            </w:pPr>
            <w:r w:rsidRPr="00DD70B2">
              <w:rPr>
                <w:rStyle w:val="75pt"/>
                <w:rFonts w:eastAsia="Microsoft Sans Serif"/>
                <w:color w:val="auto"/>
                <w:sz w:val="24"/>
                <w:szCs w:val="24"/>
              </w:rPr>
              <w:t>1</w:t>
            </w:r>
          </w:p>
        </w:tc>
      </w:tr>
      <w:tr w:rsidR="00CE3629" w:rsidRPr="00DD70B2" w14:paraId="02B76E0B" w14:textId="77777777" w:rsidTr="00DD70B2">
        <w:trPr>
          <w:trHeight w:hRule="exact" w:val="281"/>
        </w:trPr>
        <w:tc>
          <w:tcPr>
            <w:tcW w:w="2158" w:type="pct"/>
            <w:vMerge/>
          </w:tcPr>
          <w:p w14:paraId="2CBF72B4" w14:textId="77777777" w:rsidR="003A1105" w:rsidRPr="00DD70B2" w:rsidRDefault="003A1105" w:rsidP="00DD70B2">
            <w:pPr>
              <w:spacing w:line="240" w:lineRule="auto"/>
              <w:rPr>
                <w:sz w:val="24"/>
                <w:szCs w:val="24"/>
              </w:rPr>
            </w:pPr>
          </w:p>
        </w:tc>
        <w:tc>
          <w:tcPr>
            <w:tcW w:w="2270" w:type="pct"/>
          </w:tcPr>
          <w:p w14:paraId="47A03B48"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 xml:space="preserve">Предлежание с прикрытием </w:t>
            </w:r>
            <w:r w:rsidRPr="00DD70B2">
              <w:rPr>
                <w:rStyle w:val="75pt"/>
                <w:rFonts w:eastAsia="Microsoft Sans Serif"/>
                <w:color w:val="auto"/>
                <w:sz w:val="24"/>
                <w:szCs w:val="24"/>
                <w:vertAlign w:val="superscript"/>
              </w:rPr>
              <w:t>2</w:t>
            </w:r>
            <w:r w:rsidRPr="00DD70B2">
              <w:rPr>
                <w:rStyle w:val="75pt"/>
                <w:rFonts w:eastAsia="Microsoft Sans Serif"/>
                <w:color w:val="auto"/>
                <w:sz w:val="24"/>
                <w:szCs w:val="24"/>
              </w:rPr>
              <w:t>Д мастоидальной части</w:t>
            </w:r>
          </w:p>
        </w:tc>
        <w:tc>
          <w:tcPr>
            <w:tcW w:w="572" w:type="pct"/>
          </w:tcPr>
          <w:p w14:paraId="690F1577" w14:textId="77777777" w:rsidR="003A1105" w:rsidRPr="00DD70B2" w:rsidRDefault="003A1105" w:rsidP="00DD70B2">
            <w:pPr>
              <w:spacing w:line="240" w:lineRule="auto"/>
              <w:jc w:val="center"/>
              <w:rPr>
                <w:sz w:val="24"/>
                <w:szCs w:val="24"/>
              </w:rPr>
            </w:pPr>
            <w:r w:rsidRPr="00DD70B2">
              <w:rPr>
                <w:rStyle w:val="75pt"/>
                <w:rFonts w:eastAsia="Microsoft Sans Serif"/>
                <w:color w:val="auto"/>
                <w:sz w:val="24"/>
                <w:szCs w:val="24"/>
              </w:rPr>
              <w:t>0</w:t>
            </w:r>
          </w:p>
        </w:tc>
      </w:tr>
      <w:tr w:rsidR="00CE3629" w:rsidRPr="00DD70B2" w14:paraId="3336E74A" w14:textId="77777777" w:rsidTr="00DD70B2">
        <w:trPr>
          <w:trHeight w:hRule="exact" w:val="300"/>
        </w:trPr>
        <w:tc>
          <w:tcPr>
            <w:tcW w:w="2158" w:type="pct"/>
            <w:vMerge w:val="restart"/>
          </w:tcPr>
          <w:p w14:paraId="5205607B"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Расположение височно-нижнечелюстного сустава</w:t>
            </w:r>
          </w:p>
        </w:tc>
        <w:tc>
          <w:tcPr>
            <w:tcW w:w="2270" w:type="pct"/>
          </w:tcPr>
          <w:p w14:paraId="33532946"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Незначительная дислокация</w:t>
            </w:r>
          </w:p>
        </w:tc>
        <w:tc>
          <w:tcPr>
            <w:tcW w:w="572" w:type="pct"/>
          </w:tcPr>
          <w:p w14:paraId="18634410" w14:textId="77777777" w:rsidR="003A1105" w:rsidRPr="00DD70B2" w:rsidRDefault="003A1105" w:rsidP="00DD70B2">
            <w:pPr>
              <w:spacing w:line="240" w:lineRule="auto"/>
              <w:jc w:val="center"/>
              <w:rPr>
                <w:sz w:val="24"/>
                <w:szCs w:val="24"/>
              </w:rPr>
            </w:pPr>
            <w:r w:rsidRPr="00DD70B2">
              <w:rPr>
                <w:rStyle w:val="75pt"/>
                <w:rFonts w:eastAsia="Microsoft Sans Serif"/>
                <w:color w:val="auto"/>
                <w:sz w:val="24"/>
                <w:szCs w:val="24"/>
              </w:rPr>
              <w:t>2</w:t>
            </w:r>
          </w:p>
        </w:tc>
      </w:tr>
      <w:tr w:rsidR="00CE3629" w:rsidRPr="00DD70B2" w14:paraId="36EE9B27" w14:textId="77777777" w:rsidTr="00DD70B2">
        <w:trPr>
          <w:trHeight w:hRule="exact" w:val="275"/>
        </w:trPr>
        <w:tc>
          <w:tcPr>
            <w:tcW w:w="2158" w:type="pct"/>
            <w:vMerge/>
          </w:tcPr>
          <w:p w14:paraId="5C53D4AD" w14:textId="77777777" w:rsidR="003A1105" w:rsidRPr="00DD70B2" w:rsidRDefault="003A1105" w:rsidP="00DD70B2">
            <w:pPr>
              <w:spacing w:line="240" w:lineRule="auto"/>
              <w:rPr>
                <w:sz w:val="24"/>
                <w:szCs w:val="24"/>
              </w:rPr>
            </w:pPr>
          </w:p>
        </w:tc>
        <w:tc>
          <w:tcPr>
            <w:tcW w:w="2270" w:type="pct"/>
          </w:tcPr>
          <w:p w14:paraId="1712E60A"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Средняя дислокация</w:t>
            </w:r>
          </w:p>
        </w:tc>
        <w:tc>
          <w:tcPr>
            <w:tcW w:w="572" w:type="pct"/>
          </w:tcPr>
          <w:p w14:paraId="4B0FC468" w14:textId="77777777" w:rsidR="003A1105" w:rsidRPr="00DD70B2" w:rsidRDefault="003A1105" w:rsidP="00DD70B2">
            <w:pPr>
              <w:spacing w:line="240" w:lineRule="auto"/>
              <w:jc w:val="center"/>
              <w:rPr>
                <w:sz w:val="24"/>
                <w:szCs w:val="24"/>
              </w:rPr>
            </w:pPr>
            <w:r w:rsidRPr="00DD70B2">
              <w:rPr>
                <w:rStyle w:val="75pt"/>
                <w:rFonts w:eastAsia="Microsoft Sans Serif"/>
                <w:color w:val="auto"/>
                <w:sz w:val="24"/>
                <w:szCs w:val="24"/>
              </w:rPr>
              <w:t>I</w:t>
            </w:r>
          </w:p>
        </w:tc>
      </w:tr>
      <w:tr w:rsidR="00CE3629" w:rsidRPr="00DD70B2" w14:paraId="3B5DCBCF" w14:textId="77777777" w:rsidTr="00DD70B2">
        <w:trPr>
          <w:trHeight w:hRule="exact" w:val="280"/>
        </w:trPr>
        <w:tc>
          <w:tcPr>
            <w:tcW w:w="2158" w:type="pct"/>
            <w:vMerge/>
          </w:tcPr>
          <w:p w14:paraId="7AC30B0B" w14:textId="77777777" w:rsidR="003A1105" w:rsidRPr="00DD70B2" w:rsidRDefault="003A1105" w:rsidP="00DD70B2">
            <w:pPr>
              <w:spacing w:line="240" w:lineRule="auto"/>
              <w:rPr>
                <w:sz w:val="24"/>
                <w:szCs w:val="24"/>
              </w:rPr>
            </w:pPr>
          </w:p>
        </w:tc>
        <w:tc>
          <w:tcPr>
            <w:tcW w:w="2270" w:type="pct"/>
          </w:tcPr>
          <w:p w14:paraId="278BAA12"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Выраженная дислокация</w:t>
            </w:r>
          </w:p>
        </w:tc>
        <w:tc>
          <w:tcPr>
            <w:tcW w:w="572" w:type="pct"/>
          </w:tcPr>
          <w:p w14:paraId="34083ECB" w14:textId="77777777" w:rsidR="003A1105" w:rsidRPr="00DD70B2" w:rsidRDefault="003A1105" w:rsidP="00DD70B2">
            <w:pPr>
              <w:spacing w:line="240" w:lineRule="auto"/>
              <w:jc w:val="center"/>
              <w:rPr>
                <w:sz w:val="24"/>
                <w:szCs w:val="24"/>
              </w:rPr>
            </w:pPr>
            <w:r w:rsidRPr="00DD70B2">
              <w:rPr>
                <w:rStyle w:val="75pt"/>
                <w:rFonts w:eastAsia="Microsoft Sans Serif"/>
                <w:color w:val="auto"/>
                <w:sz w:val="24"/>
                <w:szCs w:val="24"/>
              </w:rPr>
              <w:t>0</w:t>
            </w:r>
          </w:p>
        </w:tc>
      </w:tr>
      <w:tr w:rsidR="00CE3629" w:rsidRPr="00DD70B2" w14:paraId="36736444" w14:textId="77777777" w:rsidTr="00DD70B2">
        <w:trPr>
          <w:trHeight w:hRule="exact" w:val="283"/>
        </w:trPr>
        <w:tc>
          <w:tcPr>
            <w:tcW w:w="2158" w:type="pct"/>
            <w:vMerge w:val="restart"/>
          </w:tcPr>
          <w:p w14:paraId="1860AAC7"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Пневматизапия сосцевидного отростка</w:t>
            </w:r>
          </w:p>
        </w:tc>
        <w:tc>
          <w:tcPr>
            <w:tcW w:w="2270" w:type="pct"/>
          </w:tcPr>
          <w:p w14:paraId="4F846152"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Снижение менее чем на 30%</w:t>
            </w:r>
          </w:p>
        </w:tc>
        <w:tc>
          <w:tcPr>
            <w:tcW w:w="572" w:type="pct"/>
          </w:tcPr>
          <w:p w14:paraId="24965624" w14:textId="77777777" w:rsidR="003A1105" w:rsidRPr="00DD70B2" w:rsidRDefault="003A1105" w:rsidP="00DD70B2">
            <w:pPr>
              <w:spacing w:line="240" w:lineRule="auto"/>
              <w:jc w:val="center"/>
              <w:rPr>
                <w:sz w:val="24"/>
                <w:szCs w:val="24"/>
              </w:rPr>
            </w:pPr>
            <w:r w:rsidRPr="00DD70B2">
              <w:rPr>
                <w:rStyle w:val="75pt"/>
                <w:rFonts w:eastAsia="Microsoft Sans Serif"/>
                <w:color w:val="auto"/>
                <w:sz w:val="24"/>
                <w:szCs w:val="24"/>
              </w:rPr>
              <w:t>2</w:t>
            </w:r>
          </w:p>
        </w:tc>
      </w:tr>
      <w:tr w:rsidR="00CE3629" w:rsidRPr="00DD70B2" w14:paraId="220B0F3B" w14:textId="77777777" w:rsidTr="00DD70B2">
        <w:trPr>
          <w:trHeight w:hRule="exact" w:val="288"/>
        </w:trPr>
        <w:tc>
          <w:tcPr>
            <w:tcW w:w="2158" w:type="pct"/>
            <w:vMerge/>
          </w:tcPr>
          <w:p w14:paraId="03DA5F98" w14:textId="77777777" w:rsidR="003A1105" w:rsidRPr="00DD70B2" w:rsidRDefault="003A1105" w:rsidP="00DD70B2">
            <w:pPr>
              <w:spacing w:line="240" w:lineRule="auto"/>
              <w:rPr>
                <w:sz w:val="24"/>
                <w:szCs w:val="24"/>
              </w:rPr>
            </w:pPr>
          </w:p>
        </w:tc>
        <w:tc>
          <w:tcPr>
            <w:tcW w:w="2270" w:type="pct"/>
          </w:tcPr>
          <w:p w14:paraId="6B920A5B"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Снижение на 30—50%</w:t>
            </w:r>
          </w:p>
        </w:tc>
        <w:tc>
          <w:tcPr>
            <w:tcW w:w="572" w:type="pct"/>
          </w:tcPr>
          <w:p w14:paraId="5CA4317A" w14:textId="77777777" w:rsidR="003A1105" w:rsidRPr="00DD70B2" w:rsidRDefault="003A1105" w:rsidP="00DD70B2">
            <w:pPr>
              <w:spacing w:line="240" w:lineRule="auto"/>
              <w:jc w:val="center"/>
              <w:rPr>
                <w:sz w:val="24"/>
                <w:szCs w:val="24"/>
              </w:rPr>
            </w:pPr>
            <w:r w:rsidRPr="00DD70B2">
              <w:rPr>
                <w:rStyle w:val="75pt"/>
                <w:rFonts w:eastAsia="Microsoft Sans Serif"/>
                <w:color w:val="auto"/>
                <w:sz w:val="24"/>
                <w:szCs w:val="24"/>
              </w:rPr>
              <w:t>1</w:t>
            </w:r>
          </w:p>
        </w:tc>
      </w:tr>
      <w:tr w:rsidR="00CE3629" w:rsidRPr="00DD70B2" w14:paraId="3803201A" w14:textId="77777777" w:rsidTr="00DD70B2">
        <w:trPr>
          <w:trHeight w:hRule="exact" w:val="277"/>
        </w:trPr>
        <w:tc>
          <w:tcPr>
            <w:tcW w:w="2158" w:type="pct"/>
            <w:vMerge/>
          </w:tcPr>
          <w:p w14:paraId="1D541238" w14:textId="77777777" w:rsidR="003A1105" w:rsidRPr="00DD70B2" w:rsidRDefault="003A1105" w:rsidP="00DD70B2">
            <w:pPr>
              <w:spacing w:line="240" w:lineRule="auto"/>
              <w:rPr>
                <w:sz w:val="24"/>
                <w:szCs w:val="24"/>
              </w:rPr>
            </w:pPr>
          </w:p>
        </w:tc>
        <w:tc>
          <w:tcPr>
            <w:tcW w:w="2270" w:type="pct"/>
          </w:tcPr>
          <w:p w14:paraId="3D4BA245"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Снижение более 50%</w:t>
            </w:r>
          </w:p>
        </w:tc>
        <w:tc>
          <w:tcPr>
            <w:tcW w:w="572" w:type="pct"/>
          </w:tcPr>
          <w:p w14:paraId="199D0630" w14:textId="77777777" w:rsidR="003A1105" w:rsidRPr="00DD70B2" w:rsidRDefault="003A1105" w:rsidP="00DD70B2">
            <w:pPr>
              <w:spacing w:line="240" w:lineRule="auto"/>
              <w:jc w:val="center"/>
              <w:rPr>
                <w:sz w:val="24"/>
                <w:szCs w:val="24"/>
              </w:rPr>
            </w:pPr>
            <w:r w:rsidRPr="00DD70B2">
              <w:rPr>
                <w:rStyle w:val="75pt"/>
                <w:rFonts w:eastAsia="Microsoft Sans Serif"/>
                <w:color w:val="auto"/>
                <w:sz w:val="24"/>
                <w:szCs w:val="24"/>
              </w:rPr>
              <w:t>0</w:t>
            </w:r>
          </w:p>
        </w:tc>
      </w:tr>
      <w:tr w:rsidR="00CE3629" w:rsidRPr="00DD70B2" w14:paraId="6849D68C" w14:textId="77777777" w:rsidTr="00DD70B2">
        <w:trPr>
          <w:trHeight w:hRule="exact" w:val="282"/>
        </w:trPr>
        <w:tc>
          <w:tcPr>
            <w:tcW w:w="2158" w:type="pct"/>
            <w:vMerge w:val="restart"/>
          </w:tcPr>
          <w:p w14:paraId="6AF355EA"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Полость среднего уха</w:t>
            </w:r>
          </w:p>
        </w:tc>
        <w:tc>
          <w:tcPr>
            <w:tcW w:w="2270" w:type="pct"/>
          </w:tcPr>
          <w:p w14:paraId="1433F55C"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Широкая</w:t>
            </w:r>
          </w:p>
        </w:tc>
        <w:tc>
          <w:tcPr>
            <w:tcW w:w="572" w:type="pct"/>
          </w:tcPr>
          <w:p w14:paraId="28588DEF" w14:textId="77777777" w:rsidR="003A1105" w:rsidRPr="00DD70B2" w:rsidRDefault="003A1105" w:rsidP="00DD70B2">
            <w:pPr>
              <w:spacing w:line="240" w:lineRule="auto"/>
              <w:jc w:val="center"/>
              <w:rPr>
                <w:sz w:val="24"/>
                <w:szCs w:val="24"/>
              </w:rPr>
            </w:pPr>
            <w:r w:rsidRPr="00DD70B2">
              <w:rPr>
                <w:rStyle w:val="75pt"/>
                <w:rFonts w:eastAsia="Microsoft Sans Serif"/>
                <w:color w:val="auto"/>
                <w:sz w:val="24"/>
                <w:szCs w:val="24"/>
              </w:rPr>
              <w:t>2</w:t>
            </w:r>
          </w:p>
        </w:tc>
      </w:tr>
      <w:tr w:rsidR="00CE3629" w:rsidRPr="00DD70B2" w14:paraId="319318A8" w14:textId="77777777" w:rsidTr="00DD70B2">
        <w:trPr>
          <w:trHeight w:hRule="exact" w:val="285"/>
        </w:trPr>
        <w:tc>
          <w:tcPr>
            <w:tcW w:w="2158" w:type="pct"/>
            <w:vMerge/>
          </w:tcPr>
          <w:p w14:paraId="73B8B90F" w14:textId="77777777" w:rsidR="003A1105" w:rsidRPr="00DD70B2" w:rsidRDefault="003A1105" w:rsidP="00DD70B2">
            <w:pPr>
              <w:spacing w:line="240" w:lineRule="auto"/>
              <w:rPr>
                <w:sz w:val="24"/>
                <w:szCs w:val="24"/>
              </w:rPr>
            </w:pPr>
          </w:p>
        </w:tc>
        <w:tc>
          <w:tcPr>
            <w:tcW w:w="2270" w:type="pct"/>
          </w:tcPr>
          <w:p w14:paraId="10A06C7D"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Средняя</w:t>
            </w:r>
          </w:p>
        </w:tc>
        <w:tc>
          <w:tcPr>
            <w:tcW w:w="572" w:type="pct"/>
          </w:tcPr>
          <w:p w14:paraId="756EAA95" w14:textId="77777777" w:rsidR="003A1105" w:rsidRPr="00DD70B2" w:rsidRDefault="003A1105" w:rsidP="00DD70B2">
            <w:pPr>
              <w:spacing w:line="240" w:lineRule="auto"/>
              <w:jc w:val="center"/>
              <w:rPr>
                <w:sz w:val="24"/>
                <w:szCs w:val="24"/>
              </w:rPr>
            </w:pPr>
            <w:r w:rsidRPr="00DD70B2">
              <w:rPr>
                <w:rStyle w:val="75pt"/>
                <w:rFonts w:eastAsia="Microsoft Sans Serif"/>
                <w:color w:val="auto"/>
                <w:sz w:val="24"/>
                <w:szCs w:val="24"/>
              </w:rPr>
              <w:t>I</w:t>
            </w:r>
          </w:p>
        </w:tc>
      </w:tr>
      <w:tr w:rsidR="00CE3629" w:rsidRPr="00DD70B2" w14:paraId="089E31AF" w14:textId="77777777" w:rsidTr="00DD70B2">
        <w:trPr>
          <w:trHeight w:hRule="exact" w:val="276"/>
        </w:trPr>
        <w:tc>
          <w:tcPr>
            <w:tcW w:w="2158" w:type="pct"/>
            <w:vMerge/>
          </w:tcPr>
          <w:p w14:paraId="7325A8B0" w14:textId="77777777" w:rsidR="003A1105" w:rsidRPr="00DD70B2" w:rsidRDefault="003A1105" w:rsidP="00DD70B2">
            <w:pPr>
              <w:spacing w:line="240" w:lineRule="auto"/>
              <w:rPr>
                <w:sz w:val="24"/>
                <w:szCs w:val="24"/>
              </w:rPr>
            </w:pPr>
          </w:p>
        </w:tc>
        <w:tc>
          <w:tcPr>
            <w:tcW w:w="2270" w:type="pct"/>
          </w:tcPr>
          <w:p w14:paraId="06C568F8"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Отсутствует</w:t>
            </w:r>
          </w:p>
        </w:tc>
        <w:tc>
          <w:tcPr>
            <w:tcW w:w="572" w:type="pct"/>
          </w:tcPr>
          <w:p w14:paraId="5E589D7A" w14:textId="77777777" w:rsidR="003A1105" w:rsidRPr="00DD70B2" w:rsidRDefault="003A1105" w:rsidP="00DD70B2">
            <w:pPr>
              <w:spacing w:line="240" w:lineRule="auto"/>
              <w:jc w:val="center"/>
              <w:rPr>
                <w:sz w:val="24"/>
                <w:szCs w:val="24"/>
              </w:rPr>
            </w:pPr>
            <w:r w:rsidRPr="00DD70B2">
              <w:rPr>
                <w:rStyle w:val="75pt"/>
                <w:rFonts w:eastAsia="Microsoft Sans Serif"/>
                <w:color w:val="auto"/>
                <w:sz w:val="24"/>
                <w:szCs w:val="24"/>
              </w:rPr>
              <w:t>0</w:t>
            </w:r>
          </w:p>
        </w:tc>
      </w:tr>
      <w:tr w:rsidR="00CE3629" w:rsidRPr="00DD70B2" w14:paraId="5F1C3B46" w14:textId="77777777" w:rsidTr="00DD70B2">
        <w:trPr>
          <w:trHeight w:hRule="exact" w:val="293"/>
        </w:trPr>
        <w:tc>
          <w:tcPr>
            <w:tcW w:w="2158" w:type="pct"/>
            <w:vMerge w:val="restart"/>
          </w:tcPr>
          <w:p w14:paraId="37E4AA51"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Лицевой нерв</w:t>
            </w:r>
          </w:p>
        </w:tc>
        <w:tc>
          <w:tcPr>
            <w:tcW w:w="2270" w:type="pct"/>
          </w:tcPr>
          <w:p w14:paraId="5A66B18D"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Норматьное расположение</w:t>
            </w:r>
          </w:p>
        </w:tc>
        <w:tc>
          <w:tcPr>
            <w:tcW w:w="572" w:type="pct"/>
          </w:tcPr>
          <w:p w14:paraId="30B65D0B" w14:textId="77777777" w:rsidR="003A1105" w:rsidRPr="00DD70B2" w:rsidRDefault="003A1105" w:rsidP="00DD70B2">
            <w:pPr>
              <w:spacing w:line="240" w:lineRule="auto"/>
              <w:jc w:val="center"/>
              <w:rPr>
                <w:sz w:val="24"/>
                <w:szCs w:val="24"/>
              </w:rPr>
            </w:pPr>
            <w:r w:rsidRPr="00DD70B2">
              <w:rPr>
                <w:rStyle w:val="75pt"/>
                <w:rFonts w:eastAsia="Microsoft Sans Serif"/>
                <w:color w:val="auto"/>
                <w:sz w:val="24"/>
                <w:szCs w:val="24"/>
              </w:rPr>
              <w:t>2</w:t>
            </w:r>
          </w:p>
        </w:tc>
      </w:tr>
      <w:tr w:rsidR="00CE3629" w:rsidRPr="00DD70B2" w14:paraId="0DC199B3" w14:textId="77777777" w:rsidTr="00DD70B2">
        <w:trPr>
          <w:trHeight w:hRule="exact" w:val="284"/>
        </w:trPr>
        <w:tc>
          <w:tcPr>
            <w:tcW w:w="2158" w:type="pct"/>
            <w:vMerge/>
          </w:tcPr>
          <w:p w14:paraId="591AC2D2" w14:textId="77777777" w:rsidR="003A1105" w:rsidRPr="00DD70B2" w:rsidRDefault="003A1105" w:rsidP="00DD70B2">
            <w:pPr>
              <w:spacing w:line="240" w:lineRule="auto"/>
              <w:rPr>
                <w:sz w:val="24"/>
                <w:szCs w:val="24"/>
              </w:rPr>
            </w:pPr>
          </w:p>
        </w:tc>
        <w:tc>
          <w:tcPr>
            <w:tcW w:w="2270" w:type="pct"/>
          </w:tcPr>
          <w:p w14:paraId="72B0DCAF"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Небольшая дислокация</w:t>
            </w:r>
          </w:p>
        </w:tc>
        <w:tc>
          <w:tcPr>
            <w:tcW w:w="572" w:type="pct"/>
          </w:tcPr>
          <w:p w14:paraId="060F2315" w14:textId="77777777" w:rsidR="003A1105" w:rsidRPr="00DD70B2" w:rsidRDefault="003A1105" w:rsidP="00DD70B2">
            <w:pPr>
              <w:spacing w:line="240" w:lineRule="auto"/>
              <w:jc w:val="center"/>
              <w:rPr>
                <w:sz w:val="24"/>
                <w:szCs w:val="24"/>
              </w:rPr>
            </w:pPr>
            <w:r w:rsidRPr="00DD70B2">
              <w:rPr>
                <w:rStyle w:val="75pt"/>
                <w:rFonts w:eastAsia="Microsoft Sans Serif"/>
                <w:color w:val="auto"/>
                <w:sz w:val="24"/>
                <w:szCs w:val="24"/>
              </w:rPr>
              <w:t>1</w:t>
            </w:r>
          </w:p>
        </w:tc>
      </w:tr>
      <w:tr w:rsidR="00CE3629" w:rsidRPr="00DD70B2" w14:paraId="25A180F9" w14:textId="77777777" w:rsidTr="00DD70B2">
        <w:trPr>
          <w:trHeight w:hRule="exact" w:val="273"/>
        </w:trPr>
        <w:tc>
          <w:tcPr>
            <w:tcW w:w="2158" w:type="pct"/>
            <w:vMerge/>
          </w:tcPr>
          <w:p w14:paraId="57321CED" w14:textId="77777777" w:rsidR="003A1105" w:rsidRPr="00DD70B2" w:rsidRDefault="003A1105" w:rsidP="00DD70B2">
            <w:pPr>
              <w:spacing w:line="240" w:lineRule="auto"/>
              <w:rPr>
                <w:sz w:val="24"/>
                <w:szCs w:val="24"/>
              </w:rPr>
            </w:pPr>
          </w:p>
        </w:tc>
        <w:tc>
          <w:tcPr>
            <w:tcW w:w="2270" w:type="pct"/>
          </w:tcPr>
          <w:p w14:paraId="388C9314"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Значительная дислокация</w:t>
            </w:r>
          </w:p>
        </w:tc>
        <w:tc>
          <w:tcPr>
            <w:tcW w:w="572" w:type="pct"/>
          </w:tcPr>
          <w:p w14:paraId="03F33E16" w14:textId="77777777" w:rsidR="003A1105" w:rsidRPr="00DD70B2" w:rsidRDefault="003A1105" w:rsidP="00DD70B2">
            <w:pPr>
              <w:spacing w:line="240" w:lineRule="auto"/>
              <w:jc w:val="center"/>
              <w:rPr>
                <w:sz w:val="24"/>
                <w:szCs w:val="24"/>
              </w:rPr>
            </w:pPr>
            <w:r w:rsidRPr="00DD70B2">
              <w:rPr>
                <w:rStyle w:val="75pt"/>
                <w:rFonts w:eastAsia="Microsoft Sans Serif"/>
                <w:color w:val="auto"/>
                <w:sz w:val="24"/>
                <w:szCs w:val="24"/>
              </w:rPr>
              <w:t>0</w:t>
            </w:r>
          </w:p>
        </w:tc>
      </w:tr>
      <w:tr w:rsidR="00CE3629" w:rsidRPr="00DD70B2" w14:paraId="73331386" w14:textId="77777777" w:rsidTr="00DD70B2">
        <w:trPr>
          <w:trHeight w:hRule="exact" w:val="292"/>
        </w:trPr>
        <w:tc>
          <w:tcPr>
            <w:tcW w:w="2158" w:type="pct"/>
            <w:vMerge w:val="restart"/>
          </w:tcPr>
          <w:p w14:paraId="3FDDA607"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Молоточек + наковальня</w:t>
            </w:r>
          </w:p>
        </w:tc>
        <w:tc>
          <w:tcPr>
            <w:tcW w:w="2270" w:type="pct"/>
          </w:tcPr>
          <w:p w14:paraId="35371EA7"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Определяется</w:t>
            </w:r>
          </w:p>
        </w:tc>
        <w:tc>
          <w:tcPr>
            <w:tcW w:w="572" w:type="pct"/>
          </w:tcPr>
          <w:p w14:paraId="1E9FCAC8" w14:textId="77777777" w:rsidR="003A1105" w:rsidRPr="00DD70B2" w:rsidRDefault="003A1105" w:rsidP="00DD70B2">
            <w:pPr>
              <w:spacing w:line="240" w:lineRule="auto"/>
              <w:jc w:val="center"/>
              <w:rPr>
                <w:sz w:val="24"/>
                <w:szCs w:val="24"/>
              </w:rPr>
            </w:pPr>
            <w:r w:rsidRPr="00DD70B2">
              <w:rPr>
                <w:rStyle w:val="75pt"/>
                <w:rFonts w:eastAsia="Microsoft Sans Serif"/>
                <w:color w:val="auto"/>
                <w:sz w:val="24"/>
                <w:szCs w:val="24"/>
              </w:rPr>
              <w:t>1</w:t>
            </w:r>
          </w:p>
        </w:tc>
      </w:tr>
      <w:tr w:rsidR="00CE3629" w:rsidRPr="00DD70B2" w14:paraId="76BBECCD" w14:textId="77777777" w:rsidTr="00DD70B2">
        <w:trPr>
          <w:trHeight w:hRule="exact" w:val="295"/>
        </w:trPr>
        <w:tc>
          <w:tcPr>
            <w:tcW w:w="2158" w:type="pct"/>
            <w:vMerge/>
          </w:tcPr>
          <w:p w14:paraId="0980F6B7" w14:textId="77777777" w:rsidR="003A1105" w:rsidRPr="00DD70B2" w:rsidRDefault="003A1105" w:rsidP="00DD70B2">
            <w:pPr>
              <w:spacing w:line="240" w:lineRule="auto"/>
              <w:rPr>
                <w:sz w:val="24"/>
                <w:szCs w:val="24"/>
              </w:rPr>
            </w:pPr>
          </w:p>
        </w:tc>
        <w:tc>
          <w:tcPr>
            <w:tcW w:w="2270" w:type="pct"/>
          </w:tcPr>
          <w:p w14:paraId="338587D9"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Не определяется</w:t>
            </w:r>
          </w:p>
        </w:tc>
        <w:tc>
          <w:tcPr>
            <w:tcW w:w="572" w:type="pct"/>
          </w:tcPr>
          <w:p w14:paraId="24B9609B" w14:textId="77777777" w:rsidR="003A1105" w:rsidRPr="00DD70B2" w:rsidRDefault="003A1105" w:rsidP="00DD70B2">
            <w:pPr>
              <w:spacing w:line="240" w:lineRule="auto"/>
              <w:jc w:val="center"/>
              <w:rPr>
                <w:sz w:val="24"/>
                <w:szCs w:val="24"/>
              </w:rPr>
            </w:pPr>
            <w:r w:rsidRPr="00DD70B2">
              <w:rPr>
                <w:rStyle w:val="75pt"/>
                <w:rFonts w:eastAsia="Microsoft Sans Serif"/>
                <w:color w:val="auto"/>
                <w:sz w:val="24"/>
                <w:szCs w:val="24"/>
              </w:rPr>
              <w:t>0</w:t>
            </w:r>
          </w:p>
        </w:tc>
      </w:tr>
      <w:tr w:rsidR="00CE3629" w:rsidRPr="00DD70B2" w14:paraId="4D2F7990" w14:textId="77777777" w:rsidTr="00DD70B2">
        <w:trPr>
          <w:trHeight w:hRule="exact" w:val="272"/>
        </w:trPr>
        <w:tc>
          <w:tcPr>
            <w:tcW w:w="2158" w:type="pct"/>
            <w:vMerge w:val="restart"/>
          </w:tcPr>
          <w:p w14:paraId="22787427"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Стремя</w:t>
            </w:r>
          </w:p>
        </w:tc>
        <w:tc>
          <w:tcPr>
            <w:tcW w:w="2270" w:type="pct"/>
          </w:tcPr>
          <w:p w14:paraId="020CC36E"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Определяется</w:t>
            </w:r>
          </w:p>
        </w:tc>
        <w:tc>
          <w:tcPr>
            <w:tcW w:w="572" w:type="pct"/>
          </w:tcPr>
          <w:p w14:paraId="3EB1FC79" w14:textId="77777777" w:rsidR="003A1105" w:rsidRPr="00DD70B2" w:rsidRDefault="003A1105" w:rsidP="00DD70B2">
            <w:pPr>
              <w:spacing w:line="240" w:lineRule="auto"/>
              <w:jc w:val="center"/>
              <w:rPr>
                <w:sz w:val="24"/>
                <w:szCs w:val="24"/>
              </w:rPr>
            </w:pPr>
            <w:r w:rsidRPr="00DD70B2">
              <w:rPr>
                <w:rStyle w:val="75pt"/>
                <w:rFonts w:eastAsia="Microsoft Sans Serif"/>
                <w:color w:val="auto"/>
                <w:sz w:val="24"/>
                <w:szCs w:val="24"/>
              </w:rPr>
              <w:t>1</w:t>
            </w:r>
          </w:p>
        </w:tc>
      </w:tr>
      <w:tr w:rsidR="00CE3629" w:rsidRPr="00DD70B2" w14:paraId="4C699676" w14:textId="77777777" w:rsidTr="00DD70B2">
        <w:trPr>
          <w:trHeight w:hRule="exact" w:val="289"/>
        </w:trPr>
        <w:tc>
          <w:tcPr>
            <w:tcW w:w="2158" w:type="pct"/>
            <w:vMerge/>
          </w:tcPr>
          <w:p w14:paraId="31575E5B" w14:textId="77777777" w:rsidR="003A1105" w:rsidRPr="00DD70B2" w:rsidRDefault="003A1105" w:rsidP="00DD70B2">
            <w:pPr>
              <w:spacing w:line="240" w:lineRule="auto"/>
              <w:rPr>
                <w:sz w:val="24"/>
                <w:szCs w:val="24"/>
              </w:rPr>
            </w:pPr>
          </w:p>
        </w:tc>
        <w:tc>
          <w:tcPr>
            <w:tcW w:w="2270" w:type="pct"/>
          </w:tcPr>
          <w:p w14:paraId="7FCBA91D"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Не определяется</w:t>
            </w:r>
          </w:p>
        </w:tc>
        <w:tc>
          <w:tcPr>
            <w:tcW w:w="572" w:type="pct"/>
          </w:tcPr>
          <w:p w14:paraId="4323B87E" w14:textId="77777777" w:rsidR="003A1105" w:rsidRPr="00DD70B2" w:rsidRDefault="003A1105" w:rsidP="00DD70B2">
            <w:pPr>
              <w:spacing w:line="240" w:lineRule="auto"/>
              <w:jc w:val="center"/>
              <w:rPr>
                <w:sz w:val="24"/>
                <w:szCs w:val="24"/>
              </w:rPr>
            </w:pPr>
            <w:r w:rsidRPr="00DD70B2">
              <w:rPr>
                <w:rStyle w:val="75pt"/>
                <w:rFonts w:eastAsia="Microsoft Sans Serif"/>
                <w:color w:val="auto"/>
                <w:sz w:val="24"/>
                <w:szCs w:val="24"/>
              </w:rPr>
              <w:t>0</w:t>
            </w:r>
          </w:p>
        </w:tc>
      </w:tr>
      <w:tr w:rsidR="00CE3629" w:rsidRPr="00DD70B2" w14:paraId="72E9F4E5" w14:textId="77777777" w:rsidTr="00DD70B2">
        <w:trPr>
          <w:trHeight w:hRule="exact" w:val="280"/>
        </w:trPr>
        <w:tc>
          <w:tcPr>
            <w:tcW w:w="2158" w:type="pct"/>
            <w:vMerge w:val="restart"/>
          </w:tcPr>
          <w:p w14:paraId="09BDFACC"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Окно преддверия</w:t>
            </w:r>
          </w:p>
        </w:tc>
        <w:tc>
          <w:tcPr>
            <w:tcW w:w="2270" w:type="pct"/>
          </w:tcPr>
          <w:p w14:paraId="584B13FD"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Определяется</w:t>
            </w:r>
          </w:p>
        </w:tc>
        <w:tc>
          <w:tcPr>
            <w:tcW w:w="572" w:type="pct"/>
          </w:tcPr>
          <w:p w14:paraId="534AAD5F" w14:textId="77777777" w:rsidR="003A1105" w:rsidRPr="00DD70B2" w:rsidRDefault="003A1105" w:rsidP="00DD70B2">
            <w:pPr>
              <w:spacing w:line="240" w:lineRule="auto"/>
              <w:jc w:val="center"/>
              <w:rPr>
                <w:sz w:val="24"/>
                <w:szCs w:val="24"/>
              </w:rPr>
            </w:pPr>
            <w:r w:rsidRPr="00DD70B2">
              <w:rPr>
                <w:rStyle w:val="75pt"/>
                <w:rFonts w:eastAsia="Microsoft Sans Serif"/>
                <w:color w:val="auto"/>
                <w:sz w:val="24"/>
                <w:szCs w:val="24"/>
              </w:rPr>
              <w:t>1</w:t>
            </w:r>
          </w:p>
        </w:tc>
      </w:tr>
      <w:tr w:rsidR="00CE3629" w:rsidRPr="00DD70B2" w14:paraId="035C2EA2" w14:textId="77777777" w:rsidTr="00DD70B2">
        <w:trPr>
          <w:trHeight w:hRule="exact" w:val="283"/>
        </w:trPr>
        <w:tc>
          <w:tcPr>
            <w:tcW w:w="2158" w:type="pct"/>
            <w:vMerge/>
          </w:tcPr>
          <w:p w14:paraId="1464D7CD" w14:textId="77777777" w:rsidR="003A1105" w:rsidRPr="00DD70B2" w:rsidRDefault="003A1105" w:rsidP="00DD70B2">
            <w:pPr>
              <w:spacing w:line="240" w:lineRule="auto"/>
              <w:rPr>
                <w:sz w:val="24"/>
                <w:szCs w:val="24"/>
              </w:rPr>
            </w:pPr>
          </w:p>
        </w:tc>
        <w:tc>
          <w:tcPr>
            <w:tcW w:w="2270" w:type="pct"/>
          </w:tcPr>
          <w:p w14:paraId="7BB78872"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Не определяется</w:t>
            </w:r>
          </w:p>
        </w:tc>
        <w:tc>
          <w:tcPr>
            <w:tcW w:w="572" w:type="pct"/>
          </w:tcPr>
          <w:p w14:paraId="4AFA675D" w14:textId="77777777" w:rsidR="003A1105" w:rsidRPr="00DD70B2" w:rsidRDefault="003A1105" w:rsidP="00DD70B2">
            <w:pPr>
              <w:spacing w:line="240" w:lineRule="auto"/>
              <w:jc w:val="center"/>
              <w:rPr>
                <w:sz w:val="24"/>
                <w:szCs w:val="24"/>
              </w:rPr>
            </w:pPr>
            <w:r w:rsidRPr="00DD70B2">
              <w:rPr>
                <w:rStyle w:val="75pt"/>
                <w:rFonts w:eastAsia="Microsoft Sans Serif"/>
                <w:color w:val="auto"/>
                <w:sz w:val="24"/>
                <w:szCs w:val="24"/>
              </w:rPr>
              <w:t>0</w:t>
            </w:r>
          </w:p>
        </w:tc>
      </w:tr>
      <w:tr w:rsidR="00CE3629" w:rsidRPr="00DD70B2" w14:paraId="49846EE1" w14:textId="77777777" w:rsidTr="00DD70B2">
        <w:trPr>
          <w:trHeight w:hRule="exact" w:val="250"/>
        </w:trPr>
        <w:tc>
          <w:tcPr>
            <w:tcW w:w="2158" w:type="pct"/>
            <w:vMerge w:val="restart"/>
          </w:tcPr>
          <w:p w14:paraId="0275BA26"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Окно улитки</w:t>
            </w:r>
          </w:p>
        </w:tc>
        <w:tc>
          <w:tcPr>
            <w:tcW w:w="2270" w:type="pct"/>
          </w:tcPr>
          <w:p w14:paraId="7972E73E"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Определяется</w:t>
            </w:r>
          </w:p>
        </w:tc>
        <w:tc>
          <w:tcPr>
            <w:tcW w:w="572" w:type="pct"/>
          </w:tcPr>
          <w:p w14:paraId="481E3282" w14:textId="77777777" w:rsidR="003A1105" w:rsidRPr="00DD70B2" w:rsidRDefault="003A1105" w:rsidP="00DD70B2">
            <w:pPr>
              <w:spacing w:line="240" w:lineRule="auto"/>
              <w:jc w:val="center"/>
              <w:rPr>
                <w:sz w:val="24"/>
                <w:szCs w:val="24"/>
              </w:rPr>
            </w:pPr>
            <w:r w:rsidRPr="00DD70B2">
              <w:rPr>
                <w:rStyle w:val="75pt"/>
                <w:rFonts w:eastAsia="Microsoft Sans Serif"/>
                <w:color w:val="auto"/>
                <w:sz w:val="24"/>
                <w:szCs w:val="24"/>
              </w:rPr>
              <w:t>1</w:t>
            </w:r>
          </w:p>
        </w:tc>
      </w:tr>
      <w:tr w:rsidR="00CE3629" w:rsidRPr="00DD70B2" w14:paraId="5F8D0AD1" w14:textId="77777777" w:rsidTr="00DD70B2">
        <w:trPr>
          <w:trHeight w:hRule="exact" w:val="305"/>
        </w:trPr>
        <w:tc>
          <w:tcPr>
            <w:tcW w:w="2158" w:type="pct"/>
            <w:vMerge/>
          </w:tcPr>
          <w:p w14:paraId="789E9CC7" w14:textId="77777777" w:rsidR="003A1105" w:rsidRPr="00DD70B2" w:rsidRDefault="003A1105" w:rsidP="00DD70B2">
            <w:pPr>
              <w:spacing w:line="240" w:lineRule="auto"/>
              <w:rPr>
                <w:sz w:val="24"/>
                <w:szCs w:val="24"/>
              </w:rPr>
            </w:pPr>
          </w:p>
        </w:tc>
        <w:tc>
          <w:tcPr>
            <w:tcW w:w="2270" w:type="pct"/>
          </w:tcPr>
          <w:p w14:paraId="77F185D6"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Не определяется</w:t>
            </w:r>
          </w:p>
        </w:tc>
        <w:tc>
          <w:tcPr>
            <w:tcW w:w="572" w:type="pct"/>
          </w:tcPr>
          <w:p w14:paraId="07A85337" w14:textId="77777777" w:rsidR="003A1105" w:rsidRPr="00DD70B2" w:rsidRDefault="003A1105" w:rsidP="00DD70B2">
            <w:pPr>
              <w:spacing w:line="240" w:lineRule="auto"/>
              <w:jc w:val="center"/>
              <w:rPr>
                <w:sz w:val="24"/>
                <w:szCs w:val="24"/>
              </w:rPr>
            </w:pPr>
            <w:r w:rsidRPr="00DD70B2">
              <w:rPr>
                <w:rStyle w:val="75pt"/>
                <w:rFonts w:eastAsia="Microsoft Sans Serif"/>
                <w:color w:val="auto"/>
                <w:sz w:val="24"/>
                <w:szCs w:val="24"/>
              </w:rPr>
              <w:t>0</w:t>
            </w:r>
          </w:p>
        </w:tc>
      </w:tr>
      <w:tr w:rsidR="00CE3629" w:rsidRPr="00DD70B2" w14:paraId="72233C0F" w14:textId="77777777" w:rsidTr="00DD70B2">
        <w:trPr>
          <w:trHeight w:hRule="exact" w:val="296"/>
        </w:trPr>
        <w:tc>
          <w:tcPr>
            <w:tcW w:w="2158" w:type="pct"/>
            <w:vMerge w:val="restart"/>
          </w:tcPr>
          <w:p w14:paraId="40E4E9B7"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Толщина кортикального слоя в области имплантации</w:t>
            </w:r>
          </w:p>
        </w:tc>
        <w:tc>
          <w:tcPr>
            <w:tcW w:w="2270" w:type="pct"/>
          </w:tcPr>
          <w:p w14:paraId="28E6D9A3"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Более 4.5 мм</w:t>
            </w:r>
          </w:p>
        </w:tc>
        <w:tc>
          <w:tcPr>
            <w:tcW w:w="572" w:type="pct"/>
          </w:tcPr>
          <w:p w14:paraId="3B3818FC" w14:textId="77777777" w:rsidR="003A1105" w:rsidRPr="00DD70B2" w:rsidRDefault="003A1105" w:rsidP="00DD70B2">
            <w:pPr>
              <w:spacing w:line="240" w:lineRule="auto"/>
              <w:jc w:val="center"/>
              <w:rPr>
                <w:sz w:val="24"/>
                <w:szCs w:val="24"/>
              </w:rPr>
            </w:pPr>
            <w:r w:rsidRPr="00DD70B2">
              <w:rPr>
                <w:rStyle w:val="75pt"/>
                <w:rFonts w:eastAsia="Microsoft Sans Serif"/>
                <w:color w:val="auto"/>
                <w:sz w:val="24"/>
                <w:szCs w:val="24"/>
              </w:rPr>
              <w:t>1</w:t>
            </w:r>
          </w:p>
        </w:tc>
      </w:tr>
      <w:tr w:rsidR="00CE3629" w:rsidRPr="00DD70B2" w14:paraId="6C0B7ECD" w14:textId="77777777" w:rsidTr="00DD70B2">
        <w:trPr>
          <w:trHeight w:hRule="exact" w:val="315"/>
        </w:trPr>
        <w:tc>
          <w:tcPr>
            <w:tcW w:w="2158" w:type="pct"/>
            <w:vMerge/>
          </w:tcPr>
          <w:p w14:paraId="4CC3F459" w14:textId="77777777" w:rsidR="003A1105" w:rsidRPr="00DD70B2" w:rsidRDefault="003A1105" w:rsidP="00DD70B2">
            <w:pPr>
              <w:spacing w:line="240" w:lineRule="auto"/>
              <w:rPr>
                <w:sz w:val="24"/>
                <w:szCs w:val="24"/>
              </w:rPr>
            </w:pPr>
          </w:p>
        </w:tc>
        <w:tc>
          <w:tcPr>
            <w:tcW w:w="2270" w:type="pct"/>
          </w:tcPr>
          <w:p w14:paraId="1481DF90" w14:textId="77777777" w:rsidR="003A1105" w:rsidRPr="00DD70B2" w:rsidRDefault="003A1105" w:rsidP="00DD70B2">
            <w:pPr>
              <w:spacing w:line="240" w:lineRule="auto"/>
              <w:rPr>
                <w:sz w:val="24"/>
                <w:szCs w:val="24"/>
              </w:rPr>
            </w:pPr>
            <w:r w:rsidRPr="00DD70B2">
              <w:rPr>
                <w:rStyle w:val="75pt"/>
                <w:rFonts w:eastAsia="Microsoft Sans Serif"/>
                <w:color w:val="auto"/>
                <w:sz w:val="24"/>
                <w:szCs w:val="24"/>
              </w:rPr>
              <w:t>Менее 4,5 мм</w:t>
            </w:r>
          </w:p>
        </w:tc>
        <w:tc>
          <w:tcPr>
            <w:tcW w:w="572" w:type="pct"/>
          </w:tcPr>
          <w:p w14:paraId="556A59FF" w14:textId="77777777" w:rsidR="003A1105" w:rsidRPr="00DD70B2" w:rsidRDefault="003A1105" w:rsidP="00DD70B2">
            <w:pPr>
              <w:spacing w:line="240" w:lineRule="auto"/>
              <w:jc w:val="center"/>
              <w:rPr>
                <w:sz w:val="24"/>
                <w:szCs w:val="24"/>
              </w:rPr>
            </w:pPr>
            <w:r w:rsidRPr="00DD70B2">
              <w:rPr>
                <w:rStyle w:val="75pt"/>
                <w:rFonts w:eastAsia="Microsoft Sans Serif"/>
                <w:color w:val="auto"/>
                <w:sz w:val="24"/>
                <w:szCs w:val="24"/>
              </w:rPr>
              <w:t>0</w:t>
            </w:r>
          </w:p>
        </w:tc>
      </w:tr>
      <w:tr w:rsidR="00DD70B2" w:rsidRPr="00DD70B2" w14:paraId="32553179" w14:textId="77777777" w:rsidTr="00DD70B2">
        <w:trPr>
          <w:trHeight w:hRule="exact" w:val="315"/>
        </w:trPr>
        <w:tc>
          <w:tcPr>
            <w:tcW w:w="5000" w:type="pct"/>
            <w:gridSpan w:val="3"/>
          </w:tcPr>
          <w:p w14:paraId="416167DA" w14:textId="52264699" w:rsidR="00DD70B2" w:rsidRPr="00DD70B2" w:rsidRDefault="00DD70B2" w:rsidP="00DD70B2">
            <w:pPr>
              <w:pStyle w:val="af8"/>
              <w:shd w:val="clear" w:color="auto" w:fill="auto"/>
              <w:spacing w:line="240" w:lineRule="auto"/>
              <w:ind w:firstLine="447"/>
              <w:rPr>
                <w:i/>
                <w:iCs/>
                <w:sz w:val="24"/>
                <w:szCs w:val="24"/>
              </w:rPr>
            </w:pPr>
            <w:r w:rsidRPr="00DD70B2">
              <w:rPr>
                <w:rStyle w:val="af9"/>
                <w:i w:val="0"/>
                <w:iCs w:val="0"/>
                <w:color w:val="auto"/>
                <w:sz w:val="24"/>
                <w:szCs w:val="24"/>
              </w:rPr>
              <w:t>Примечание</w:t>
            </w:r>
            <w:r>
              <w:rPr>
                <w:rStyle w:val="af9"/>
                <w:i w:val="0"/>
                <w:iCs w:val="0"/>
                <w:color w:val="auto"/>
                <w:sz w:val="24"/>
                <w:szCs w:val="24"/>
              </w:rPr>
              <w:t xml:space="preserve"> - </w:t>
            </w:r>
            <w:r w:rsidRPr="00DD70B2">
              <w:rPr>
                <w:sz w:val="24"/>
                <w:szCs w:val="24"/>
                <w:lang w:eastAsia="ru-RU" w:bidi="ru-RU"/>
              </w:rPr>
              <w:t>Модифицированная шкала R.Jahrsdoerfer</w:t>
            </w:r>
          </w:p>
          <w:p w14:paraId="66464F18" w14:textId="77777777" w:rsidR="00DD70B2" w:rsidRPr="00DD70B2" w:rsidRDefault="00DD70B2" w:rsidP="00DD70B2">
            <w:pPr>
              <w:spacing w:line="240" w:lineRule="auto"/>
              <w:jc w:val="center"/>
              <w:rPr>
                <w:rStyle w:val="75pt"/>
                <w:rFonts w:eastAsia="Microsoft Sans Serif"/>
                <w:color w:val="auto"/>
                <w:sz w:val="24"/>
                <w:szCs w:val="24"/>
              </w:rPr>
            </w:pPr>
          </w:p>
        </w:tc>
      </w:tr>
    </w:tbl>
    <w:p w14:paraId="0FFD6B85" w14:textId="77777777" w:rsidR="003A1105" w:rsidRPr="00DD70B2" w:rsidRDefault="003A1105" w:rsidP="00DD70B2">
      <w:pPr>
        <w:spacing w:after="0" w:line="240" w:lineRule="auto"/>
        <w:jc w:val="both"/>
        <w:rPr>
          <w:rFonts w:ascii="Times New Roman" w:hAnsi="Times New Roman" w:cs="Times New Roman"/>
          <w:sz w:val="28"/>
          <w:szCs w:val="28"/>
          <w:lang w:val="kk-KZ"/>
        </w:rPr>
      </w:pPr>
    </w:p>
    <w:p w14:paraId="08129806" w14:textId="77777777" w:rsidR="009A5320" w:rsidRPr="00CE3629" w:rsidRDefault="009A5320" w:rsidP="00DD70B2">
      <w:pPr>
        <w:spacing w:after="0" w:line="240" w:lineRule="auto"/>
        <w:ind w:firstLine="567"/>
        <w:jc w:val="both"/>
        <w:rPr>
          <w:rFonts w:ascii="Times New Roman" w:hAnsi="Times New Roman" w:cs="Times New Roman"/>
          <w:sz w:val="28"/>
          <w:szCs w:val="28"/>
          <w:lang w:val="kk-KZ"/>
        </w:rPr>
      </w:pPr>
      <w:r w:rsidRPr="00CE3629">
        <w:rPr>
          <w:rFonts w:ascii="Times New Roman" w:hAnsi="Times New Roman" w:cs="Times New Roman"/>
          <w:sz w:val="28"/>
          <w:szCs w:val="28"/>
          <w:lang w:val="kk-KZ"/>
        </w:rPr>
        <w:t xml:space="preserve">Технологические варианты абилитации слуха подушечкой у самых маленьких пациентов включают слуховые аппараты костной проводимости с </w:t>
      </w:r>
      <w:r w:rsidRPr="00CE3629">
        <w:rPr>
          <w:rFonts w:ascii="Times New Roman" w:hAnsi="Times New Roman" w:cs="Times New Roman"/>
          <w:sz w:val="28"/>
          <w:szCs w:val="28"/>
          <w:lang w:val="kk-KZ"/>
        </w:rPr>
        <w:lastRenderedPageBreak/>
        <w:t>мягкими или жесткими вкладышами или адгезивной гелевой. После пяти лет могут быть предложены устройства для костной проводимости или имплантаты среднего уха.</w:t>
      </w:r>
    </w:p>
    <w:p w14:paraId="4C5ED554" w14:textId="77777777" w:rsidR="009A5320" w:rsidRPr="00CE3629" w:rsidRDefault="009A5320" w:rsidP="00DD70B2">
      <w:pPr>
        <w:spacing w:after="0" w:line="240" w:lineRule="auto"/>
        <w:ind w:firstLine="567"/>
        <w:jc w:val="both"/>
        <w:rPr>
          <w:rFonts w:ascii="Times New Roman" w:hAnsi="Times New Roman" w:cs="Times New Roman"/>
          <w:sz w:val="28"/>
          <w:szCs w:val="28"/>
          <w:lang w:val="kk-KZ"/>
        </w:rPr>
      </w:pPr>
      <w:r w:rsidRPr="00CE3629">
        <w:rPr>
          <w:rFonts w:ascii="Times New Roman" w:hAnsi="Times New Roman" w:cs="Times New Roman"/>
          <w:sz w:val="28"/>
          <w:szCs w:val="28"/>
          <w:lang w:val="kk-KZ"/>
        </w:rPr>
        <w:t>Многие авторы рекомендует технологию костной проводимости для детей с двусторонней слуховой атрезией, чтобы поддержать развитие речи и языка. В меньшей степени понятно решение о назначении костно-проводникового аппарата ребенку с односторонней слуховой атрезией и должно приниматься семьей совместно с отоларингологом / сурдологом</w:t>
      </w:r>
      <w:r w:rsidRPr="00CE3629">
        <w:rPr>
          <w:rFonts w:ascii="Times New Roman" w:hAnsi="Times New Roman" w:cs="Times New Roman"/>
          <w:sz w:val="28"/>
          <w:szCs w:val="28"/>
        </w:rPr>
        <w:t xml:space="preserve">/ </w:t>
      </w:r>
      <w:r w:rsidRPr="00CE3629">
        <w:rPr>
          <w:rFonts w:ascii="Times New Roman" w:hAnsi="Times New Roman" w:cs="Times New Roman"/>
          <w:sz w:val="28"/>
          <w:szCs w:val="28"/>
          <w:lang w:val="kk-KZ"/>
        </w:rPr>
        <w:t>логопедом и школьными специалистами. Несмотря на то, что эти преимущества не были окончательно доказаны, было показано, что устройства костной проводимости имеют некоторое преимущество у пациентов с односторонней потерей слуха в шумной среде, и семьям следует предоставить возможность испытать эти устройства.</w:t>
      </w:r>
    </w:p>
    <w:p w14:paraId="6D2AC55D" w14:textId="77777777" w:rsidR="009A5320" w:rsidRPr="00CE3629" w:rsidRDefault="009A5320" w:rsidP="00DD70B2">
      <w:pPr>
        <w:spacing w:after="0" w:line="240" w:lineRule="auto"/>
        <w:ind w:firstLine="567"/>
        <w:jc w:val="both"/>
        <w:rPr>
          <w:rFonts w:ascii="Times New Roman" w:hAnsi="Times New Roman" w:cs="Times New Roman"/>
          <w:bCs/>
          <w:sz w:val="28"/>
          <w:szCs w:val="28"/>
          <w:lang w:val="kk-KZ"/>
        </w:rPr>
      </w:pPr>
      <w:r w:rsidRPr="00CE3629">
        <w:rPr>
          <w:rFonts w:ascii="Times New Roman" w:hAnsi="Times New Roman" w:cs="Times New Roman"/>
          <w:sz w:val="28"/>
          <w:szCs w:val="28"/>
          <w:lang w:val="kk-KZ"/>
        </w:rPr>
        <w:t>Для оценки состояния височных костей и точной оценки типа потери слуха рекомендуется правильно выполненная техника компьютерной томографии височных костей с детальным описанием структур уха и предоперационной мотивацией пациента с помощью мягкой</w:t>
      </w:r>
      <w:r w:rsidRPr="00CE3629">
        <w:rPr>
          <w:rFonts w:ascii="Times New Roman" w:hAnsi="Times New Roman" w:cs="Times New Roman"/>
          <w:sz w:val="28"/>
          <w:szCs w:val="28"/>
        </w:rPr>
        <w:t xml:space="preserve"> повязки.</w:t>
      </w:r>
      <w:r w:rsidRPr="00CE3629">
        <w:rPr>
          <w:rFonts w:ascii="Times New Roman" w:hAnsi="Times New Roman" w:cs="Times New Roman"/>
          <w:sz w:val="28"/>
          <w:szCs w:val="28"/>
          <w:lang w:val="kk-KZ"/>
        </w:rPr>
        <w:t xml:space="preserve"> Команда специалистов должна предлагать все устройства, соответствующие персональному технологическому выбору. В настоящее время приемлимыми вариантами выбора являются устройства Vibrant Soundbridge (MED-EL, штат Северная Каролина, США), Bone Bridge (MED-EL, штат Северная Каролина, США), транскожное оссеоинтегрированное устройство костной проводимости как Sophono Alpha 1–2 (Medtronic, Джексонвилль, США) и Система Баха (Cochlear, Новый Южный Уэльс, Австралия), и чрескожная остеоинтегрированные устройства костной проводимости как BAHA Connect (Cochlear, Новый Южный Уэльс, Австралия) и имплантат системы Ponto (Отикон, Копенгаген, Дания).</w:t>
      </w:r>
    </w:p>
    <w:p w14:paraId="1CE2766D" w14:textId="77777777" w:rsidR="009A5320" w:rsidRPr="00CE3629" w:rsidRDefault="009A5320" w:rsidP="00DD70B2">
      <w:pPr>
        <w:spacing w:after="0" w:line="240" w:lineRule="auto"/>
        <w:ind w:firstLine="567"/>
        <w:jc w:val="both"/>
        <w:rPr>
          <w:rFonts w:ascii="Times New Roman" w:hAnsi="Times New Roman" w:cs="Times New Roman"/>
          <w:sz w:val="28"/>
          <w:szCs w:val="28"/>
          <w:lang w:val="kk-KZ"/>
        </w:rPr>
      </w:pPr>
      <w:r w:rsidRPr="00CE3629">
        <w:rPr>
          <w:rFonts w:ascii="Times New Roman" w:hAnsi="Times New Roman" w:cs="Times New Roman"/>
          <w:sz w:val="28"/>
          <w:szCs w:val="28"/>
          <w:lang w:val="kk-KZ"/>
        </w:rPr>
        <w:t xml:space="preserve">Комплексный подход в работе по лечению пациентов должен учитывать расположение устройства костной проводимости с учетом возможной реконструктивной операции по устранению дефекта уха.   </w:t>
      </w:r>
    </w:p>
    <w:p w14:paraId="36E5EDF8" w14:textId="77777777" w:rsidR="009A5320" w:rsidRPr="00CE3629" w:rsidRDefault="009A5320" w:rsidP="00DD70B2">
      <w:pPr>
        <w:spacing w:after="0" w:line="240" w:lineRule="auto"/>
        <w:ind w:firstLine="567"/>
        <w:jc w:val="both"/>
        <w:rPr>
          <w:rFonts w:ascii="Times New Roman" w:hAnsi="Times New Roman" w:cs="Times New Roman"/>
          <w:sz w:val="28"/>
          <w:szCs w:val="28"/>
          <w:lang w:val="kk-KZ"/>
        </w:rPr>
      </w:pPr>
      <w:r w:rsidRPr="00CE3629">
        <w:rPr>
          <w:rFonts w:ascii="Times New Roman" w:hAnsi="Times New Roman" w:cs="Times New Roman"/>
          <w:sz w:val="28"/>
          <w:szCs w:val="28"/>
          <w:lang w:val="kk-KZ"/>
        </w:rPr>
        <w:t>Детям, которым показана реконструктивная операция (нормальная функция внутреннего уха и оценка по шкале Jahrsdoerfer 7 или выше), мы будем рекомендовать операцию по устранению атрезии после 6 лет с учетом того, что период полового созревания может вызвать новый рост кости и может потребоваться ревизионная операция.Таким образом, для устранения атрезии наименьший риск послеоперационных осложнений - это период после полового созревания.</w:t>
      </w:r>
    </w:p>
    <w:p w14:paraId="2DE709AD" w14:textId="6850E6B7" w:rsidR="00272817" w:rsidRPr="00CE3629" w:rsidRDefault="009A5320" w:rsidP="00DD70B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lang w:val="kk-KZ"/>
        </w:rPr>
        <w:t xml:space="preserve">Хирургия атрезии наружного слухового прохода заключается в улучшении слуха и эстетики. Мы рекомендуем восстанавление атрезии в сочетании с или после восстановления микротии с помощью </w:t>
      </w:r>
      <w:r w:rsidRPr="00CE3629">
        <w:rPr>
          <w:rFonts w:ascii="Times New Roman" w:hAnsi="Times New Roman" w:cs="Times New Roman"/>
          <w:sz w:val="28"/>
          <w:szCs w:val="28"/>
        </w:rPr>
        <w:t xml:space="preserve">аутореберного трансплантата </w:t>
      </w:r>
      <w:r w:rsidRPr="00CE3629">
        <w:rPr>
          <w:rFonts w:ascii="Times New Roman" w:hAnsi="Times New Roman" w:cs="Times New Roman"/>
          <w:sz w:val="28"/>
          <w:szCs w:val="28"/>
          <w:lang w:val="kk-KZ"/>
        </w:rPr>
        <w:t>и до восстановления микротии с использованием пористого полиэтиленового имплантата</w:t>
      </w:r>
      <w:r w:rsidR="00272817" w:rsidRPr="00CE3629">
        <w:rPr>
          <w:rFonts w:ascii="Times New Roman" w:hAnsi="Times New Roman" w:cs="Times New Roman"/>
          <w:sz w:val="28"/>
          <w:szCs w:val="28"/>
        </w:rPr>
        <w:t xml:space="preserve"> </w:t>
      </w:r>
      <w:r w:rsidR="007C77B8" w:rsidRPr="00CE3629">
        <w:rPr>
          <w:rFonts w:ascii="Times New Roman" w:hAnsi="Times New Roman" w:cs="Times New Roman"/>
          <w:sz w:val="28"/>
          <w:szCs w:val="28"/>
        </w:rPr>
        <w:t xml:space="preserve">(рисунок </w:t>
      </w:r>
      <w:r w:rsidR="007C34AA" w:rsidRPr="00CE3629">
        <w:rPr>
          <w:rFonts w:ascii="Times New Roman" w:hAnsi="Times New Roman" w:cs="Times New Roman"/>
          <w:sz w:val="28"/>
          <w:szCs w:val="28"/>
        </w:rPr>
        <w:t>4</w:t>
      </w:r>
      <w:r w:rsidR="00937C26">
        <w:rPr>
          <w:rFonts w:ascii="Times New Roman" w:hAnsi="Times New Roman" w:cs="Times New Roman"/>
          <w:sz w:val="28"/>
          <w:szCs w:val="28"/>
        </w:rPr>
        <w:t>3</w:t>
      </w:r>
      <w:r w:rsidR="00272817" w:rsidRPr="00CE3629">
        <w:rPr>
          <w:rFonts w:ascii="Times New Roman" w:hAnsi="Times New Roman" w:cs="Times New Roman"/>
          <w:sz w:val="28"/>
          <w:szCs w:val="28"/>
        </w:rPr>
        <w:t xml:space="preserve">). </w:t>
      </w:r>
    </w:p>
    <w:p w14:paraId="187CCB93" w14:textId="208F0467" w:rsidR="005C4DDC" w:rsidRPr="00CE3629" w:rsidRDefault="00DD70B2" w:rsidP="00B44A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tbl>
      <w:tblPr>
        <w:tblStyle w:val="af3"/>
        <w:tblW w:w="9599" w:type="dxa"/>
        <w:jc w:val="center"/>
        <w:tblLayout w:type="fixed"/>
        <w:tblLook w:val="04A0" w:firstRow="1" w:lastRow="0" w:firstColumn="1" w:lastColumn="0" w:noHBand="0" w:noVBand="1"/>
      </w:tblPr>
      <w:tblGrid>
        <w:gridCol w:w="622"/>
        <w:gridCol w:w="177"/>
        <w:gridCol w:w="447"/>
        <w:gridCol w:w="1258"/>
        <w:gridCol w:w="525"/>
        <w:gridCol w:w="402"/>
        <w:gridCol w:w="385"/>
        <w:gridCol w:w="539"/>
        <w:gridCol w:w="1282"/>
        <w:gridCol w:w="629"/>
        <w:gridCol w:w="461"/>
        <w:gridCol w:w="462"/>
        <w:gridCol w:w="236"/>
        <w:gridCol w:w="1003"/>
        <w:gridCol w:w="371"/>
        <w:gridCol w:w="564"/>
        <w:gridCol w:w="236"/>
      </w:tblGrid>
      <w:tr w:rsidR="00CE3629" w:rsidRPr="00CE3629" w14:paraId="405A1750" w14:textId="77777777" w:rsidTr="005C4DDC">
        <w:trPr>
          <w:jc w:val="center"/>
        </w:trPr>
        <w:tc>
          <w:tcPr>
            <w:tcW w:w="799" w:type="dxa"/>
            <w:gridSpan w:val="2"/>
            <w:tcBorders>
              <w:top w:val="nil"/>
              <w:left w:val="nil"/>
              <w:bottom w:val="nil"/>
              <w:right w:val="single" w:sz="4" w:space="0" w:color="auto"/>
            </w:tcBorders>
            <w:shd w:val="clear" w:color="auto" w:fill="auto"/>
          </w:tcPr>
          <w:p w14:paraId="0D4769A1" w14:textId="77777777" w:rsidR="005C4DDC" w:rsidRPr="00CE3629" w:rsidRDefault="005C4DDC" w:rsidP="000C0047">
            <w:pPr>
              <w:spacing w:line="240" w:lineRule="auto"/>
              <w:jc w:val="center"/>
              <w:rPr>
                <w:rFonts w:ascii="Times New Roman" w:hAnsi="Times New Roman" w:cs="Times New Roman"/>
                <w:sz w:val="16"/>
                <w:szCs w:val="16"/>
              </w:rPr>
            </w:pPr>
          </w:p>
        </w:tc>
        <w:tc>
          <w:tcPr>
            <w:tcW w:w="8000" w:type="dxa"/>
            <w:gridSpan w:val="13"/>
            <w:tcBorders>
              <w:left w:val="single" w:sz="4" w:space="0" w:color="auto"/>
              <w:right w:val="single" w:sz="4" w:space="0" w:color="auto"/>
            </w:tcBorders>
            <w:shd w:val="clear" w:color="auto" w:fill="FFFF00"/>
          </w:tcPr>
          <w:p w14:paraId="07AC0029" w14:textId="77777777" w:rsidR="005C4DDC" w:rsidRPr="00CE3629" w:rsidRDefault="005C4DDC" w:rsidP="000C0047">
            <w:pPr>
              <w:spacing w:line="240" w:lineRule="auto"/>
              <w:jc w:val="center"/>
            </w:pPr>
            <w:r w:rsidRPr="00CE3629">
              <w:rPr>
                <w:rFonts w:ascii="Times New Roman" w:hAnsi="Times New Roman" w:cs="Times New Roman"/>
                <w:sz w:val="28"/>
                <w:szCs w:val="28"/>
                <w:lang w:val="en-US"/>
              </w:rPr>
              <w:t xml:space="preserve">Врожденная атрезия </w:t>
            </w:r>
            <w:r w:rsidRPr="00CE3629">
              <w:rPr>
                <w:rFonts w:ascii="Times New Roman" w:hAnsi="Times New Roman" w:cs="Times New Roman"/>
                <w:sz w:val="28"/>
                <w:szCs w:val="28"/>
              </w:rPr>
              <w:t>слухового прохода</w:t>
            </w:r>
          </w:p>
        </w:tc>
        <w:tc>
          <w:tcPr>
            <w:tcW w:w="800" w:type="dxa"/>
            <w:gridSpan w:val="2"/>
            <w:tcBorders>
              <w:top w:val="nil"/>
              <w:left w:val="single" w:sz="4" w:space="0" w:color="auto"/>
              <w:bottom w:val="nil"/>
              <w:right w:val="nil"/>
            </w:tcBorders>
            <w:shd w:val="clear" w:color="auto" w:fill="auto"/>
          </w:tcPr>
          <w:p w14:paraId="6C8EE0FC" w14:textId="77777777" w:rsidR="005C4DDC" w:rsidRPr="00CE3629" w:rsidRDefault="005C4DDC" w:rsidP="000C0047">
            <w:pPr>
              <w:jc w:val="center"/>
            </w:pPr>
          </w:p>
        </w:tc>
      </w:tr>
      <w:tr w:rsidR="00CE3629" w:rsidRPr="00CE3629" w14:paraId="6E5A9F58" w14:textId="77777777" w:rsidTr="005C4DDC">
        <w:trPr>
          <w:jc w:val="center"/>
        </w:trPr>
        <w:tc>
          <w:tcPr>
            <w:tcW w:w="1246" w:type="dxa"/>
            <w:gridSpan w:val="3"/>
            <w:tcBorders>
              <w:top w:val="nil"/>
              <w:left w:val="nil"/>
              <w:bottom w:val="nil"/>
              <w:right w:val="nil"/>
            </w:tcBorders>
          </w:tcPr>
          <w:p w14:paraId="5B3D23F7" w14:textId="77777777" w:rsidR="005C4DDC" w:rsidRPr="00CE3629" w:rsidRDefault="005C4DDC" w:rsidP="000C0047"/>
        </w:tc>
        <w:tc>
          <w:tcPr>
            <w:tcW w:w="1258" w:type="dxa"/>
            <w:tcBorders>
              <w:top w:val="nil"/>
              <w:left w:val="nil"/>
              <w:bottom w:val="nil"/>
              <w:right w:val="nil"/>
            </w:tcBorders>
          </w:tcPr>
          <w:p w14:paraId="539994A5" w14:textId="77777777" w:rsidR="005C4DDC" w:rsidRPr="00CE3629" w:rsidRDefault="005C4DDC" w:rsidP="000C0047"/>
        </w:tc>
        <w:tc>
          <w:tcPr>
            <w:tcW w:w="927" w:type="dxa"/>
            <w:gridSpan w:val="2"/>
            <w:tcBorders>
              <w:top w:val="nil"/>
              <w:left w:val="nil"/>
              <w:bottom w:val="nil"/>
              <w:right w:val="inset" w:sz="4" w:space="0" w:color="auto"/>
            </w:tcBorders>
          </w:tcPr>
          <w:p w14:paraId="45E85695" w14:textId="77777777" w:rsidR="005C4DDC" w:rsidRPr="00CE3629" w:rsidRDefault="005C4DDC" w:rsidP="000C0047"/>
        </w:tc>
        <w:tc>
          <w:tcPr>
            <w:tcW w:w="924" w:type="dxa"/>
            <w:gridSpan w:val="2"/>
            <w:tcBorders>
              <w:left w:val="inset" w:sz="4" w:space="0" w:color="auto"/>
              <w:bottom w:val="dashed" w:sz="4" w:space="0" w:color="auto"/>
              <w:right w:val="nil"/>
            </w:tcBorders>
          </w:tcPr>
          <w:p w14:paraId="7D4E6765" w14:textId="77777777" w:rsidR="005C4DDC" w:rsidRPr="00CE3629" w:rsidRDefault="005C4DDC" w:rsidP="000C0047"/>
        </w:tc>
        <w:tc>
          <w:tcPr>
            <w:tcW w:w="1282" w:type="dxa"/>
            <w:tcBorders>
              <w:top w:val="nil"/>
              <w:left w:val="nil"/>
              <w:bottom w:val="dashed" w:sz="4" w:space="0" w:color="auto"/>
              <w:right w:val="nil"/>
            </w:tcBorders>
          </w:tcPr>
          <w:p w14:paraId="43E182A8" w14:textId="77777777" w:rsidR="005C4DDC" w:rsidRPr="00CE3629" w:rsidRDefault="005C4DDC" w:rsidP="000C0047"/>
        </w:tc>
        <w:tc>
          <w:tcPr>
            <w:tcW w:w="1552" w:type="dxa"/>
            <w:gridSpan w:val="3"/>
            <w:tcBorders>
              <w:top w:val="nil"/>
              <w:left w:val="nil"/>
              <w:bottom w:val="nil"/>
              <w:right w:val="nil"/>
            </w:tcBorders>
          </w:tcPr>
          <w:p w14:paraId="3D5E2F56" w14:textId="77777777" w:rsidR="005C4DDC" w:rsidRPr="00CE3629" w:rsidRDefault="005C4DDC" w:rsidP="000C0047"/>
        </w:tc>
        <w:tc>
          <w:tcPr>
            <w:tcW w:w="236" w:type="dxa"/>
            <w:tcBorders>
              <w:top w:val="nil"/>
              <w:left w:val="nil"/>
              <w:bottom w:val="nil"/>
              <w:right w:val="nil"/>
            </w:tcBorders>
          </w:tcPr>
          <w:p w14:paraId="614ADAF2" w14:textId="77777777" w:rsidR="005C4DDC" w:rsidRPr="00CE3629" w:rsidRDefault="005C4DDC" w:rsidP="000C0047"/>
        </w:tc>
        <w:tc>
          <w:tcPr>
            <w:tcW w:w="1003" w:type="dxa"/>
            <w:tcBorders>
              <w:top w:val="nil"/>
              <w:left w:val="nil"/>
              <w:bottom w:val="nil"/>
              <w:right w:val="inset" w:sz="4" w:space="0" w:color="auto"/>
            </w:tcBorders>
          </w:tcPr>
          <w:p w14:paraId="0FBE548D" w14:textId="77777777" w:rsidR="005C4DDC" w:rsidRPr="00CE3629" w:rsidRDefault="005C4DDC" w:rsidP="000C0047"/>
        </w:tc>
        <w:tc>
          <w:tcPr>
            <w:tcW w:w="935" w:type="dxa"/>
            <w:gridSpan w:val="2"/>
            <w:tcBorders>
              <w:top w:val="nil"/>
              <w:left w:val="inset" w:sz="4" w:space="0" w:color="auto"/>
              <w:bottom w:val="nil"/>
              <w:right w:val="nil"/>
            </w:tcBorders>
          </w:tcPr>
          <w:p w14:paraId="13BE6883" w14:textId="77777777" w:rsidR="005C4DDC" w:rsidRPr="00CE3629" w:rsidRDefault="005C4DDC" w:rsidP="000C0047"/>
        </w:tc>
        <w:tc>
          <w:tcPr>
            <w:tcW w:w="236" w:type="dxa"/>
            <w:tcBorders>
              <w:top w:val="nil"/>
              <w:left w:val="nil"/>
              <w:bottom w:val="nil"/>
              <w:right w:val="nil"/>
            </w:tcBorders>
          </w:tcPr>
          <w:p w14:paraId="0ABC216A" w14:textId="77777777" w:rsidR="005C4DDC" w:rsidRPr="00CE3629" w:rsidRDefault="005C4DDC" w:rsidP="000C0047"/>
        </w:tc>
      </w:tr>
      <w:tr w:rsidR="00CE3629" w:rsidRPr="00CE3629" w14:paraId="34683642" w14:textId="77777777" w:rsidTr="005C4DDC">
        <w:trPr>
          <w:jc w:val="center"/>
        </w:trPr>
        <w:tc>
          <w:tcPr>
            <w:tcW w:w="1246" w:type="dxa"/>
            <w:gridSpan w:val="3"/>
            <w:tcBorders>
              <w:top w:val="nil"/>
              <w:left w:val="nil"/>
              <w:bottom w:val="nil"/>
              <w:right w:val="nil"/>
            </w:tcBorders>
          </w:tcPr>
          <w:p w14:paraId="259FE9E2" w14:textId="77777777" w:rsidR="005C4DDC" w:rsidRPr="00CE3629" w:rsidRDefault="005C4DDC" w:rsidP="000C0047"/>
        </w:tc>
        <w:tc>
          <w:tcPr>
            <w:tcW w:w="1258" w:type="dxa"/>
            <w:tcBorders>
              <w:top w:val="nil"/>
              <w:left w:val="nil"/>
              <w:bottom w:val="inset" w:sz="4" w:space="0" w:color="auto"/>
              <w:right w:val="nil"/>
            </w:tcBorders>
          </w:tcPr>
          <w:p w14:paraId="02DC40C6" w14:textId="77777777" w:rsidR="005C4DDC" w:rsidRPr="00CE3629" w:rsidRDefault="005C4DDC" w:rsidP="000C0047"/>
        </w:tc>
        <w:tc>
          <w:tcPr>
            <w:tcW w:w="927" w:type="dxa"/>
            <w:gridSpan w:val="2"/>
            <w:tcBorders>
              <w:top w:val="nil"/>
              <w:left w:val="nil"/>
              <w:bottom w:val="inset" w:sz="4" w:space="0" w:color="auto"/>
              <w:right w:val="inset" w:sz="4" w:space="0" w:color="auto"/>
            </w:tcBorders>
          </w:tcPr>
          <w:p w14:paraId="56AD8BD9" w14:textId="77777777" w:rsidR="005C4DDC" w:rsidRPr="00CE3629" w:rsidRDefault="005C4DDC" w:rsidP="000C0047"/>
        </w:tc>
        <w:tc>
          <w:tcPr>
            <w:tcW w:w="924" w:type="dxa"/>
            <w:gridSpan w:val="2"/>
            <w:tcBorders>
              <w:top w:val="nil"/>
              <w:left w:val="inset" w:sz="4" w:space="0" w:color="auto"/>
              <w:bottom w:val="inset" w:sz="4" w:space="0" w:color="auto"/>
              <w:right w:val="nil"/>
            </w:tcBorders>
          </w:tcPr>
          <w:p w14:paraId="5ADAEC35" w14:textId="77777777" w:rsidR="005C4DDC" w:rsidRPr="00CE3629" w:rsidRDefault="005C4DDC" w:rsidP="000C0047"/>
        </w:tc>
        <w:tc>
          <w:tcPr>
            <w:tcW w:w="1282" w:type="dxa"/>
            <w:tcBorders>
              <w:top w:val="nil"/>
              <w:left w:val="nil"/>
              <w:bottom w:val="inset" w:sz="4" w:space="0" w:color="auto"/>
              <w:right w:val="nil"/>
            </w:tcBorders>
          </w:tcPr>
          <w:p w14:paraId="1BA49F13" w14:textId="77777777" w:rsidR="005C4DDC" w:rsidRPr="00CE3629" w:rsidRDefault="005C4DDC" w:rsidP="000C0047"/>
        </w:tc>
        <w:tc>
          <w:tcPr>
            <w:tcW w:w="629" w:type="dxa"/>
            <w:tcBorders>
              <w:top w:val="dashed" w:sz="4" w:space="0" w:color="auto"/>
              <w:left w:val="nil"/>
              <w:bottom w:val="nil"/>
              <w:right w:val="dashed" w:sz="4" w:space="0" w:color="auto"/>
            </w:tcBorders>
          </w:tcPr>
          <w:p w14:paraId="15774C02" w14:textId="77777777" w:rsidR="005C4DDC" w:rsidRPr="00CE3629" w:rsidRDefault="005C4DDC" w:rsidP="000C0047">
            <w:pPr>
              <w:spacing w:line="240" w:lineRule="auto"/>
            </w:pPr>
          </w:p>
        </w:tc>
        <w:tc>
          <w:tcPr>
            <w:tcW w:w="461" w:type="dxa"/>
            <w:tcBorders>
              <w:top w:val="nil"/>
              <w:left w:val="dashed" w:sz="4" w:space="0" w:color="auto"/>
              <w:bottom w:val="nil"/>
              <w:right w:val="nil"/>
            </w:tcBorders>
          </w:tcPr>
          <w:p w14:paraId="1CABB3BB" w14:textId="77777777" w:rsidR="005C4DDC" w:rsidRPr="00CE3629" w:rsidRDefault="005C4DDC" w:rsidP="000C0047">
            <w:pPr>
              <w:spacing w:line="240" w:lineRule="auto"/>
            </w:pPr>
          </w:p>
        </w:tc>
        <w:tc>
          <w:tcPr>
            <w:tcW w:w="462" w:type="dxa"/>
            <w:tcBorders>
              <w:top w:val="nil"/>
              <w:left w:val="nil"/>
              <w:bottom w:val="nil"/>
              <w:right w:val="nil"/>
            </w:tcBorders>
          </w:tcPr>
          <w:p w14:paraId="021ADFF5" w14:textId="77777777" w:rsidR="005C4DDC" w:rsidRPr="00CE3629" w:rsidRDefault="005C4DDC" w:rsidP="000C0047"/>
        </w:tc>
        <w:tc>
          <w:tcPr>
            <w:tcW w:w="236" w:type="dxa"/>
            <w:tcBorders>
              <w:top w:val="nil"/>
              <w:left w:val="nil"/>
              <w:bottom w:val="nil"/>
              <w:right w:val="nil"/>
            </w:tcBorders>
          </w:tcPr>
          <w:p w14:paraId="5C0E775E" w14:textId="77777777" w:rsidR="005C4DDC" w:rsidRPr="00CE3629" w:rsidRDefault="005C4DDC" w:rsidP="000C0047"/>
        </w:tc>
        <w:tc>
          <w:tcPr>
            <w:tcW w:w="1003" w:type="dxa"/>
            <w:tcBorders>
              <w:top w:val="nil"/>
              <w:left w:val="nil"/>
              <w:bottom w:val="inset" w:sz="4" w:space="0" w:color="auto"/>
              <w:right w:val="inset" w:sz="4" w:space="0" w:color="auto"/>
            </w:tcBorders>
          </w:tcPr>
          <w:p w14:paraId="3206484A" w14:textId="77777777" w:rsidR="005C4DDC" w:rsidRPr="00CE3629" w:rsidRDefault="005C4DDC" w:rsidP="000C0047"/>
        </w:tc>
        <w:tc>
          <w:tcPr>
            <w:tcW w:w="935" w:type="dxa"/>
            <w:gridSpan w:val="2"/>
            <w:tcBorders>
              <w:top w:val="nil"/>
              <w:left w:val="inset" w:sz="4" w:space="0" w:color="auto"/>
              <w:bottom w:val="inset" w:sz="4" w:space="0" w:color="auto"/>
              <w:right w:val="nil"/>
            </w:tcBorders>
          </w:tcPr>
          <w:p w14:paraId="36100205" w14:textId="77777777" w:rsidR="005C4DDC" w:rsidRPr="00CE3629" w:rsidRDefault="005C4DDC" w:rsidP="000C0047"/>
        </w:tc>
        <w:tc>
          <w:tcPr>
            <w:tcW w:w="236" w:type="dxa"/>
            <w:tcBorders>
              <w:top w:val="nil"/>
              <w:left w:val="nil"/>
              <w:bottom w:val="nil"/>
              <w:right w:val="nil"/>
            </w:tcBorders>
          </w:tcPr>
          <w:p w14:paraId="1F2A4A11" w14:textId="77777777" w:rsidR="005C4DDC" w:rsidRPr="00CE3629" w:rsidRDefault="005C4DDC" w:rsidP="000C0047"/>
        </w:tc>
      </w:tr>
      <w:tr w:rsidR="00CE3629" w:rsidRPr="00CE3629" w14:paraId="7C7B921A" w14:textId="77777777" w:rsidTr="005C4DDC">
        <w:trPr>
          <w:trHeight w:val="194"/>
          <w:jc w:val="center"/>
        </w:trPr>
        <w:tc>
          <w:tcPr>
            <w:tcW w:w="1246" w:type="dxa"/>
            <w:gridSpan w:val="3"/>
            <w:tcBorders>
              <w:top w:val="nil"/>
              <w:left w:val="nil"/>
              <w:bottom w:val="nil"/>
              <w:right w:val="single" w:sz="4" w:space="0" w:color="auto"/>
            </w:tcBorders>
            <w:shd w:val="clear" w:color="auto" w:fill="auto"/>
          </w:tcPr>
          <w:p w14:paraId="1CF651C7" w14:textId="77777777" w:rsidR="005C4DDC" w:rsidRPr="00CE3629" w:rsidRDefault="005C4DDC" w:rsidP="000C0047"/>
        </w:tc>
        <w:tc>
          <w:tcPr>
            <w:tcW w:w="4391" w:type="dxa"/>
            <w:gridSpan w:val="6"/>
            <w:vMerge w:val="restart"/>
            <w:tcBorders>
              <w:top w:val="inset" w:sz="4" w:space="0" w:color="auto"/>
              <w:left w:val="single" w:sz="4" w:space="0" w:color="auto"/>
              <w:right w:val="single" w:sz="4" w:space="0" w:color="auto"/>
            </w:tcBorders>
            <w:shd w:val="clear" w:color="auto" w:fill="FFFF00"/>
            <w:vAlign w:val="center"/>
          </w:tcPr>
          <w:p w14:paraId="30AC03EE" w14:textId="77777777" w:rsidR="005C4DDC" w:rsidRPr="00CE3629" w:rsidRDefault="005C4DDC" w:rsidP="000C0047">
            <w:pPr>
              <w:jc w:val="center"/>
              <w:rPr>
                <w:sz w:val="20"/>
                <w:szCs w:val="20"/>
              </w:rPr>
            </w:pPr>
            <w:r w:rsidRPr="00CE3629">
              <w:rPr>
                <w:rFonts w:ascii="Times New Roman" w:eastAsia="Times New Roman" w:hAnsi="Times New Roman" w:cs="Times New Roman"/>
                <w:sz w:val="20"/>
                <w:szCs w:val="20"/>
                <w:lang w:eastAsia="ru-RU"/>
              </w:rPr>
              <w:t>Реконструктивное вмешательство при микротии с использованием</w:t>
            </w:r>
            <w:r w:rsidRPr="00CE3629">
              <w:rPr>
                <w:rFonts w:ascii="Times New Roman" w:eastAsia="Times New Roman" w:hAnsi="Times New Roman" w:cs="Times New Roman"/>
                <w:sz w:val="20"/>
                <w:szCs w:val="20"/>
                <w:lang w:val="kk-KZ" w:eastAsia="ru-RU"/>
              </w:rPr>
              <w:t xml:space="preserve"> аутореберного</w:t>
            </w:r>
            <w:r w:rsidRPr="00CE3629">
              <w:rPr>
                <w:rFonts w:ascii="Times New Roman" w:eastAsia="Times New Roman" w:hAnsi="Times New Roman" w:cs="Times New Roman"/>
                <w:sz w:val="20"/>
                <w:szCs w:val="20"/>
                <w:lang w:eastAsia="ru-RU"/>
              </w:rPr>
              <w:t xml:space="preserve"> хряща</w:t>
            </w:r>
          </w:p>
        </w:tc>
        <w:tc>
          <w:tcPr>
            <w:tcW w:w="629" w:type="dxa"/>
            <w:tcBorders>
              <w:top w:val="nil"/>
              <w:left w:val="single" w:sz="4" w:space="0" w:color="auto"/>
              <w:bottom w:val="nil"/>
              <w:right w:val="dashed" w:sz="4" w:space="0" w:color="auto"/>
            </w:tcBorders>
          </w:tcPr>
          <w:p w14:paraId="521F839F" w14:textId="77777777" w:rsidR="005C4DDC" w:rsidRPr="00CE3629" w:rsidRDefault="005C4DDC" w:rsidP="000C0047">
            <w:pPr>
              <w:spacing w:line="240" w:lineRule="auto"/>
            </w:pPr>
          </w:p>
        </w:tc>
        <w:tc>
          <w:tcPr>
            <w:tcW w:w="461" w:type="dxa"/>
            <w:tcBorders>
              <w:top w:val="nil"/>
              <w:left w:val="dashed" w:sz="4" w:space="0" w:color="auto"/>
              <w:bottom w:val="nil"/>
              <w:right w:val="nil"/>
            </w:tcBorders>
          </w:tcPr>
          <w:p w14:paraId="1E095384" w14:textId="77777777" w:rsidR="005C4DDC" w:rsidRPr="00CE3629" w:rsidRDefault="005C4DDC" w:rsidP="000C0047">
            <w:pPr>
              <w:spacing w:line="240" w:lineRule="auto"/>
            </w:pPr>
          </w:p>
        </w:tc>
        <w:tc>
          <w:tcPr>
            <w:tcW w:w="462" w:type="dxa"/>
            <w:tcBorders>
              <w:top w:val="nil"/>
              <w:left w:val="nil"/>
              <w:bottom w:val="nil"/>
              <w:right w:val="nil"/>
            </w:tcBorders>
          </w:tcPr>
          <w:p w14:paraId="66D59FE1" w14:textId="77777777" w:rsidR="005C4DDC" w:rsidRPr="00CE3629" w:rsidRDefault="005C4DDC" w:rsidP="000C0047"/>
        </w:tc>
        <w:tc>
          <w:tcPr>
            <w:tcW w:w="236" w:type="dxa"/>
            <w:vMerge w:val="restart"/>
            <w:tcBorders>
              <w:top w:val="nil"/>
              <w:left w:val="nil"/>
              <w:right w:val="inset" w:sz="4" w:space="0" w:color="auto"/>
            </w:tcBorders>
          </w:tcPr>
          <w:p w14:paraId="2C636C08" w14:textId="77777777" w:rsidR="005C4DDC" w:rsidRPr="00CE3629" w:rsidRDefault="005C4DDC" w:rsidP="000C0047"/>
        </w:tc>
        <w:tc>
          <w:tcPr>
            <w:tcW w:w="1938" w:type="dxa"/>
            <w:gridSpan w:val="3"/>
            <w:vMerge w:val="restart"/>
            <w:tcBorders>
              <w:top w:val="inset" w:sz="4" w:space="0" w:color="auto"/>
              <w:left w:val="inset" w:sz="4" w:space="0" w:color="auto"/>
              <w:right w:val="inset" w:sz="4" w:space="0" w:color="auto"/>
            </w:tcBorders>
            <w:shd w:val="clear" w:color="auto" w:fill="FFFF00"/>
            <w:vAlign w:val="center"/>
          </w:tcPr>
          <w:p w14:paraId="7D343AF4" w14:textId="77777777" w:rsidR="005C4DDC" w:rsidRPr="00CE3629" w:rsidRDefault="005C4DDC" w:rsidP="000C0047">
            <w:pPr>
              <w:jc w:val="center"/>
              <w:rPr>
                <w:sz w:val="20"/>
                <w:szCs w:val="20"/>
              </w:rPr>
            </w:pPr>
            <w:r w:rsidRPr="00CE3629">
              <w:rPr>
                <w:rFonts w:ascii="Times New Roman" w:hAnsi="Times New Roman" w:cs="Times New Roman"/>
                <w:sz w:val="20"/>
                <w:szCs w:val="20"/>
              </w:rPr>
              <w:t>Меатопластика</w:t>
            </w:r>
          </w:p>
        </w:tc>
        <w:tc>
          <w:tcPr>
            <w:tcW w:w="236" w:type="dxa"/>
            <w:vMerge w:val="restart"/>
            <w:tcBorders>
              <w:top w:val="nil"/>
              <w:left w:val="inset" w:sz="4" w:space="0" w:color="auto"/>
              <w:right w:val="nil"/>
            </w:tcBorders>
            <w:vAlign w:val="center"/>
          </w:tcPr>
          <w:p w14:paraId="57C6B0DA" w14:textId="77777777" w:rsidR="005C4DDC" w:rsidRPr="00CE3629" w:rsidRDefault="005C4DDC" w:rsidP="000C0047">
            <w:pPr>
              <w:jc w:val="center"/>
            </w:pPr>
          </w:p>
        </w:tc>
      </w:tr>
      <w:tr w:rsidR="00CE3629" w:rsidRPr="00CE3629" w14:paraId="02481474" w14:textId="77777777" w:rsidTr="005C4DDC">
        <w:trPr>
          <w:trHeight w:val="193"/>
          <w:jc w:val="center"/>
        </w:trPr>
        <w:tc>
          <w:tcPr>
            <w:tcW w:w="622" w:type="dxa"/>
            <w:tcBorders>
              <w:top w:val="nil"/>
              <w:left w:val="nil"/>
              <w:bottom w:val="nil"/>
              <w:right w:val="dashed" w:sz="4" w:space="0" w:color="auto"/>
            </w:tcBorders>
            <w:shd w:val="clear" w:color="auto" w:fill="auto"/>
          </w:tcPr>
          <w:p w14:paraId="2BA0F9C4" w14:textId="77777777" w:rsidR="005C4DDC" w:rsidRPr="00CE3629" w:rsidRDefault="005C4DDC" w:rsidP="000C0047">
            <w:pPr>
              <w:spacing w:line="240" w:lineRule="auto"/>
            </w:pPr>
          </w:p>
        </w:tc>
        <w:tc>
          <w:tcPr>
            <w:tcW w:w="624" w:type="dxa"/>
            <w:gridSpan w:val="2"/>
            <w:tcBorders>
              <w:top w:val="dashed" w:sz="4" w:space="0" w:color="auto"/>
              <w:left w:val="dashed" w:sz="4" w:space="0" w:color="auto"/>
              <w:bottom w:val="nil"/>
              <w:right w:val="single" w:sz="4" w:space="0" w:color="auto"/>
            </w:tcBorders>
            <w:shd w:val="clear" w:color="auto" w:fill="auto"/>
          </w:tcPr>
          <w:p w14:paraId="599A93AB" w14:textId="77777777" w:rsidR="005C4DDC" w:rsidRPr="00CE3629" w:rsidRDefault="005C4DDC" w:rsidP="000C0047"/>
        </w:tc>
        <w:tc>
          <w:tcPr>
            <w:tcW w:w="4391" w:type="dxa"/>
            <w:gridSpan w:val="6"/>
            <w:vMerge/>
            <w:tcBorders>
              <w:left w:val="single" w:sz="4" w:space="0" w:color="auto"/>
              <w:right w:val="single" w:sz="4" w:space="0" w:color="auto"/>
            </w:tcBorders>
            <w:shd w:val="clear" w:color="auto" w:fill="FFFF00"/>
          </w:tcPr>
          <w:p w14:paraId="1A1FDB31" w14:textId="77777777" w:rsidR="005C4DDC" w:rsidRPr="00CE3629" w:rsidRDefault="005C4DDC" w:rsidP="000C0047"/>
        </w:tc>
        <w:tc>
          <w:tcPr>
            <w:tcW w:w="629" w:type="dxa"/>
            <w:tcBorders>
              <w:top w:val="nil"/>
              <w:left w:val="single" w:sz="4" w:space="0" w:color="auto"/>
              <w:bottom w:val="nil"/>
              <w:right w:val="dashed" w:sz="4" w:space="0" w:color="auto"/>
            </w:tcBorders>
          </w:tcPr>
          <w:p w14:paraId="5328B8FF" w14:textId="77777777" w:rsidR="005C4DDC" w:rsidRPr="00CE3629" w:rsidRDefault="005C4DDC" w:rsidP="000C0047">
            <w:pPr>
              <w:spacing w:line="240" w:lineRule="auto"/>
            </w:pPr>
          </w:p>
        </w:tc>
        <w:tc>
          <w:tcPr>
            <w:tcW w:w="923" w:type="dxa"/>
            <w:gridSpan w:val="2"/>
            <w:tcBorders>
              <w:top w:val="nil"/>
              <w:left w:val="dashed" w:sz="4" w:space="0" w:color="auto"/>
              <w:bottom w:val="nil"/>
              <w:right w:val="nil"/>
            </w:tcBorders>
          </w:tcPr>
          <w:p w14:paraId="5C4DF271" w14:textId="77777777" w:rsidR="005C4DDC" w:rsidRPr="00CE3629" w:rsidRDefault="005C4DDC" w:rsidP="000C0047"/>
        </w:tc>
        <w:tc>
          <w:tcPr>
            <w:tcW w:w="236" w:type="dxa"/>
            <w:vMerge/>
            <w:tcBorders>
              <w:left w:val="nil"/>
              <w:bottom w:val="nil"/>
              <w:right w:val="inset" w:sz="4" w:space="0" w:color="auto"/>
            </w:tcBorders>
          </w:tcPr>
          <w:p w14:paraId="355AB0CB" w14:textId="77777777" w:rsidR="005C4DDC" w:rsidRPr="00CE3629" w:rsidRDefault="005C4DDC" w:rsidP="000C0047"/>
        </w:tc>
        <w:tc>
          <w:tcPr>
            <w:tcW w:w="1938" w:type="dxa"/>
            <w:gridSpan w:val="3"/>
            <w:vMerge/>
            <w:tcBorders>
              <w:left w:val="inset" w:sz="4" w:space="0" w:color="auto"/>
              <w:right w:val="inset" w:sz="4" w:space="0" w:color="auto"/>
            </w:tcBorders>
            <w:shd w:val="clear" w:color="auto" w:fill="FFFF00"/>
          </w:tcPr>
          <w:p w14:paraId="733D2A1E" w14:textId="77777777" w:rsidR="005C4DDC" w:rsidRPr="00CE3629" w:rsidRDefault="005C4DDC" w:rsidP="000C0047"/>
        </w:tc>
        <w:tc>
          <w:tcPr>
            <w:tcW w:w="236" w:type="dxa"/>
            <w:vMerge/>
            <w:tcBorders>
              <w:left w:val="inset" w:sz="4" w:space="0" w:color="auto"/>
              <w:bottom w:val="nil"/>
              <w:right w:val="nil"/>
            </w:tcBorders>
          </w:tcPr>
          <w:p w14:paraId="0C85C0F4" w14:textId="77777777" w:rsidR="005C4DDC" w:rsidRPr="00CE3629" w:rsidRDefault="005C4DDC" w:rsidP="000C0047"/>
        </w:tc>
      </w:tr>
      <w:tr w:rsidR="00CE3629" w:rsidRPr="00CE3629" w14:paraId="76F422FB" w14:textId="77777777" w:rsidTr="005C4DDC">
        <w:trPr>
          <w:jc w:val="center"/>
        </w:trPr>
        <w:tc>
          <w:tcPr>
            <w:tcW w:w="622" w:type="dxa"/>
            <w:tcBorders>
              <w:top w:val="nil"/>
              <w:left w:val="nil"/>
              <w:bottom w:val="single" w:sz="4" w:space="0" w:color="auto"/>
              <w:right w:val="dashed" w:sz="4" w:space="0" w:color="auto"/>
            </w:tcBorders>
          </w:tcPr>
          <w:p w14:paraId="22456861" w14:textId="77777777" w:rsidR="005C4DDC" w:rsidRPr="00CE3629" w:rsidRDefault="005C4DDC" w:rsidP="000C0047">
            <w:pPr>
              <w:spacing w:line="240" w:lineRule="auto"/>
            </w:pPr>
          </w:p>
        </w:tc>
        <w:tc>
          <w:tcPr>
            <w:tcW w:w="624" w:type="dxa"/>
            <w:gridSpan w:val="2"/>
            <w:tcBorders>
              <w:top w:val="nil"/>
              <w:left w:val="dashed" w:sz="4" w:space="0" w:color="auto"/>
              <w:bottom w:val="single" w:sz="4" w:space="0" w:color="auto"/>
              <w:right w:val="nil"/>
            </w:tcBorders>
          </w:tcPr>
          <w:p w14:paraId="5BC21A98" w14:textId="77777777" w:rsidR="005C4DDC" w:rsidRPr="00CE3629" w:rsidRDefault="005C4DDC" w:rsidP="000C0047"/>
        </w:tc>
        <w:tc>
          <w:tcPr>
            <w:tcW w:w="1258" w:type="dxa"/>
            <w:tcBorders>
              <w:top w:val="nil"/>
              <w:left w:val="nil"/>
              <w:bottom w:val="nil"/>
              <w:right w:val="nil"/>
            </w:tcBorders>
          </w:tcPr>
          <w:p w14:paraId="40832364" w14:textId="77777777" w:rsidR="005C4DDC" w:rsidRPr="00CE3629" w:rsidRDefault="005C4DDC" w:rsidP="000C0047"/>
        </w:tc>
        <w:tc>
          <w:tcPr>
            <w:tcW w:w="927" w:type="dxa"/>
            <w:gridSpan w:val="2"/>
            <w:tcBorders>
              <w:top w:val="nil"/>
              <w:left w:val="nil"/>
              <w:bottom w:val="nil"/>
              <w:right w:val="inset" w:sz="4" w:space="0" w:color="auto"/>
            </w:tcBorders>
          </w:tcPr>
          <w:p w14:paraId="01F19BEF" w14:textId="77777777" w:rsidR="005C4DDC" w:rsidRPr="00CE3629" w:rsidRDefault="005C4DDC" w:rsidP="000C0047"/>
          <w:p w14:paraId="2CF7C2D1" w14:textId="77777777" w:rsidR="005C4DDC" w:rsidRPr="00CE3629" w:rsidRDefault="005C4DDC" w:rsidP="000C0047"/>
        </w:tc>
        <w:tc>
          <w:tcPr>
            <w:tcW w:w="924" w:type="dxa"/>
            <w:gridSpan w:val="2"/>
            <w:tcBorders>
              <w:top w:val="nil"/>
              <w:left w:val="inset" w:sz="4" w:space="0" w:color="auto"/>
              <w:bottom w:val="nil"/>
              <w:right w:val="nil"/>
            </w:tcBorders>
          </w:tcPr>
          <w:p w14:paraId="37F99F19" w14:textId="77777777" w:rsidR="005C4DDC" w:rsidRPr="00CE3629" w:rsidRDefault="005C4DDC" w:rsidP="000C0047"/>
        </w:tc>
        <w:tc>
          <w:tcPr>
            <w:tcW w:w="1282" w:type="dxa"/>
            <w:tcBorders>
              <w:top w:val="nil"/>
              <w:left w:val="nil"/>
              <w:bottom w:val="nil"/>
              <w:right w:val="nil"/>
            </w:tcBorders>
          </w:tcPr>
          <w:p w14:paraId="7E596462" w14:textId="77777777" w:rsidR="005C4DDC" w:rsidRPr="00CE3629" w:rsidRDefault="005C4DDC" w:rsidP="000C0047"/>
        </w:tc>
        <w:tc>
          <w:tcPr>
            <w:tcW w:w="629" w:type="dxa"/>
            <w:tcBorders>
              <w:top w:val="nil"/>
              <w:left w:val="nil"/>
              <w:bottom w:val="single" w:sz="4" w:space="0" w:color="auto"/>
              <w:right w:val="dashed" w:sz="4" w:space="0" w:color="auto"/>
            </w:tcBorders>
          </w:tcPr>
          <w:p w14:paraId="466D0FCB" w14:textId="77777777" w:rsidR="005C4DDC" w:rsidRPr="00CE3629" w:rsidRDefault="005C4DDC" w:rsidP="000C0047">
            <w:pPr>
              <w:spacing w:line="240" w:lineRule="auto"/>
            </w:pPr>
          </w:p>
        </w:tc>
        <w:tc>
          <w:tcPr>
            <w:tcW w:w="923" w:type="dxa"/>
            <w:gridSpan w:val="2"/>
            <w:tcBorders>
              <w:top w:val="nil"/>
              <w:left w:val="dashed" w:sz="4" w:space="0" w:color="auto"/>
              <w:bottom w:val="single" w:sz="4" w:space="0" w:color="auto"/>
              <w:right w:val="nil"/>
            </w:tcBorders>
          </w:tcPr>
          <w:p w14:paraId="6103B2E4" w14:textId="77777777" w:rsidR="005C4DDC" w:rsidRPr="00CE3629" w:rsidRDefault="005C4DDC" w:rsidP="000C0047"/>
        </w:tc>
        <w:tc>
          <w:tcPr>
            <w:tcW w:w="236" w:type="dxa"/>
            <w:tcBorders>
              <w:top w:val="nil"/>
              <w:left w:val="nil"/>
              <w:bottom w:val="nil"/>
              <w:right w:val="nil"/>
            </w:tcBorders>
          </w:tcPr>
          <w:p w14:paraId="65F2ADFE" w14:textId="77777777" w:rsidR="005C4DDC" w:rsidRPr="00CE3629" w:rsidRDefault="005C4DDC" w:rsidP="000C0047"/>
        </w:tc>
        <w:tc>
          <w:tcPr>
            <w:tcW w:w="1003" w:type="dxa"/>
            <w:tcBorders>
              <w:left w:val="nil"/>
              <w:bottom w:val="single" w:sz="4" w:space="0" w:color="auto"/>
            </w:tcBorders>
          </w:tcPr>
          <w:p w14:paraId="2A09C8F5" w14:textId="77777777" w:rsidR="005C4DDC" w:rsidRPr="00CE3629" w:rsidRDefault="005C4DDC" w:rsidP="000C0047"/>
        </w:tc>
        <w:tc>
          <w:tcPr>
            <w:tcW w:w="935" w:type="dxa"/>
            <w:gridSpan w:val="2"/>
            <w:tcBorders>
              <w:bottom w:val="single" w:sz="4" w:space="0" w:color="auto"/>
              <w:right w:val="nil"/>
            </w:tcBorders>
          </w:tcPr>
          <w:p w14:paraId="546F371E" w14:textId="77777777" w:rsidR="005C4DDC" w:rsidRPr="00CE3629" w:rsidRDefault="005C4DDC" w:rsidP="000C0047"/>
        </w:tc>
        <w:tc>
          <w:tcPr>
            <w:tcW w:w="236" w:type="dxa"/>
            <w:tcBorders>
              <w:top w:val="nil"/>
              <w:left w:val="nil"/>
              <w:bottom w:val="nil"/>
              <w:right w:val="nil"/>
            </w:tcBorders>
          </w:tcPr>
          <w:p w14:paraId="49A26B1D" w14:textId="77777777" w:rsidR="005C4DDC" w:rsidRPr="00CE3629" w:rsidRDefault="005C4DDC" w:rsidP="000C0047"/>
        </w:tc>
      </w:tr>
      <w:tr w:rsidR="00CE3629" w:rsidRPr="00CE3629" w14:paraId="0A903133" w14:textId="77777777" w:rsidTr="005C4DDC">
        <w:trPr>
          <w:jc w:val="center"/>
        </w:trPr>
        <w:tc>
          <w:tcPr>
            <w:tcW w:w="1246" w:type="dxa"/>
            <w:gridSpan w:val="3"/>
            <w:tcBorders>
              <w:top w:val="single" w:sz="4" w:space="0" w:color="auto"/>
              <w:bottom w:val="inset" w:sz="4" w:space="0" w:color="auto"/>
              <w:right w:val="inset" w:sz="4" w:space="0" w:color="auto"/>
            </w:tcBorders>
            <w:shd w:val="clear" w:color="auto" w:fill="FFFF00"/>
            <w:vAlign w:val="center"/>
          </w:tcPr>
          <w:p w14:paraId="0EEEE329" w14:textId="77777777" w:rsidR="005C4DDC" w:rsidRPr="00CE3629" w:rsidRDefault="005C4DDC" w:rsidP="000C0047">
            <w:pPr>
              <w:jc w:val="center"/>
              <w:rPr>
                <w:sz w:val="20"/>
                <w:szCs w:val="20"/>
              </w:rPr>
            </w:pPr>
            <w:r w:rsidRPr="00CE3629">
              <w:rPr>
                <w:rFonts w:ascii="Times New Roman" w:eastAsia="Times New Roman" w:hAnsi="Times New Roman" w:cs="Times New Roman"/>
                <w:sz w:val="20"/>
                <w:szCs w:val="20"/>
                <w:lang w:eastAsia="ru-RU"/>
              </w:rPr>
              <w:t>В сочетании с элевацией уха</w:t>
            </w:r>
          </w:p>
        </w:tc>
        <w:tc>
          <w:tcPr>
            <w:tcW w:w="1258" w:type="dxa"/>
            <w:tcBorders>
              <w:top w:val="nil"/>
              <w:left w:val="inset" w:sz="4" w:space="0" w:color="auto"/>
              <w:bottom w:val="nil"/>
              <w:right w:val="nil"/>
            </w:tcBorders>
            <w:shd w:val="clear" w:color="auto" w:fill="auto"/>
          </w:tcPr>
          <w:p w14:paraId="7D8D45A0" w14:textId="77777777" w:rsidR="005C4DDC" w:rsidRPr="00CE3629" w:rsidRDefault="005C4DDC" w:rsidP="000C0047"/>
        </w:tc>
        <w:tc>
          <w:tcPr>
            <w:tcW w:w="927" w:type="dxa"/>
            <w:gridSpan w:val="2"/>
            <w:tcBorders>
              <w:top w:val="nil"/>
              <w:left w:val="nil"/>
              <w:bottom w:val="inset" w:sz="4" w:space="0" w:color="auto"/>
              <w:right w:val="inset" w:sz="4" w:space="0" w:color="auto"/>
            </w:tcBorders>
          </w:tcPr>
          <w:p w14:paraId="2FB511FF" w14:textId="77777777" w:rsidR="005C4DDC" w:rsidRPr="00CE3629" w:rsidRDefault="005C4DDC" w:rsidP="000C0047"/>
        </w:tc>
        <w:tc>
          <w:tcPr>
            <w:tcW w:w="924" w:type="dxa"/>
            <w:gridSpan w:val="2"/>
            <w:tcBorders>
              <w:top w:val="nil"/>
              <w:left w:val="inset" w:sz="4" w:space="0" w:color="auto"/>
              <w:bottom w:val="inset" w:sz="4" w:space="0" w:color="auto"/>
              <w:right w:val="nil"/>
            </w:tcBorders>
          </w:tcPr>
          <w:p w14:paraId="50803BAD" w14:textId="77777777" w:rsidR="005C4DDC" w:rsidRPr="00CE3629" w:rsidRDefault="005C4DDC" w:rsidP="000C0047"/>
        </w:tc>
        <w:tc>
          <w:tcPr>
            <w:tcW w:w="1282" w:type="dxa"/>
            <w:tcBorders>
              <w:top w:val="nil"/>
              <w:left w:val="nil"/>
              <w:bottom w:val="nil"/>
              <w:right w:val="inset" w:sz="4" w:space="0" w:color="auto"/>
            </w:tcBorders>
            <w:shd w:val="clear" w:color="auto" w:fill="auto"/>
          </w:tcPr>
          <w:p w14:paraId="627E4618" w14:textId="77777777" w:rsidR="005C4DDC" w:rsidRPr="00CE3629" w:rsidRDefault="005C4DDC" w:rsidP="000C0047"/>
        </w:tc>
        <w:tc>
          <w:tcPr>
            <w:tcW w:w="1552" w:type="dxa"/>
            <w:gridSpan w:val="3"/>
            <w:tcBorders>
              <w:top w:val="single" w:sz="4" w:space="0" w:color="auto"/>
              <w:left w:val="inset" w:sz="4" w:space="0" w:color="auto"/>
              <w:bottom w:val="single" w:sz="4" w:space="0" w:color="auto"/>
              <w:right w:val="inset" w:sz="4" w:space="0" w:color="auto"/>
            </w:tcBorders>
            <w:shd w:val="clear" w:color="auto" w:fill="FFFF00"/>
            <w:vAlign w:val="center"/>
          </w:tcPr>
          <w:p w14:paraId="2153F64A" w14:textId="77777777" w:rsidR="005C4DDC" w:rsidRPr="00CE3629" w:rsidRDefault="005C4DDC" w:rsidP="000C0047">
            <w:pPr>
              <w:jc w:val="center"/>
              <w:rPr>
                <w:sz w:val="20"/>
                <w:szCs w:val="20"/>
              </w:rPr>
            </w:pPr>
            <w:r w:rsidRPr="00CE3629">
              <w:rPr>
                <w:rFonts w:ascii="Times New Roman" w:eastAsia="Times New Roman" w:hAnsi="Times New Roman" w:cs="Times New Roman"/>
                <w:sz w:val="20"/>
                <w:szCs w:val="20"/>
                <w:lang w:eastAsia="ru-RU"/>
              </w:rPr>
              <w:t>Холестеатома наружного слухового канала</w:t>
            </w:r>
          </w:p>
        </w:tc>
        <w:tc>
          <w:tcPr>
            <w:tcW w:w="236" w:type="dxa"/>
            <w:tcBorders>
              <w:top w:val="nil"/>
              <w:left w:val="inset" w:sz="4" w:space="0" w:color="auto"/>
              <w:bottom w:val="nil"/>
              <w:right w:val="inset" w:sz="4" w:space="0" w:color="auto"/>
            </w:tcBorders>
          </w:tcPr>
          <w:p w14:paraId="2D1C3A1E" w14:textId="77777777" w:rsidR="005C4DDC" w:rsidRPr="00CE3629" w:rsidRDefault="005C4DDC" w:rsidP="000C0047"/>
        </w:tc>
        <w:tc>
          <w:tcPr>
            <w:tcW w:w="2174" w:type="dxa"/>
            <w:gridSpan w:val="4"/>
            <w:tcBorders>
              <w:left w:val="inset" w:sz="4" w:space="0" w:color="auto"/>
              <w:bottom w:val="inset" w:sz="4" w:space="0" w:color="auto"/>
            </w:tcBorders>
            <w:shd w:val="clear" w:color="auto" w:fill="FFFF00"/>
            <w:vAlign w:val="center"/>
          </w:tcPr>
          <w:p w14:paraId="2EEE6472" w14:textId="77777777" w:rsidR="005C4DDC" w:rsidRPr="00CE3629" w:rsidRDefault="005C4DDC" w:rsidP="000C0047">
            <w:pPr>
              <w:jc w:val="center"/>
            </w:pPr>
            <w:r w:rsidRPr="00CE3629">
              <w:rPr>
                <w:rFonts w:ascii="Times New Roman" w:eastAsia="Times New Roman" w:hAnsi="Times New Roman" w:cs="Times New Roman"/>
                <w:sz w:val="20"/>
                <w:szCs w:val="20"/>
                <w:lang w:eastAsia="ru-RU"/>
              </w:rPr>
              <w:t>Восстановление микротии с помощью пористого полиэтиленового имплантата</w:t>
            </w:r>
          </w:p>
        </w:tc>
      </w:tr>
      <w:tr w:rsidR="00CE3629" w:rsidRPr="00CE3629" w14:paraId="7C688523" w14:textId="77777777" w:rsidTr="005C4DDC">
        <w:trPr>
          <w:jc w:val="center"/>
        </w:trPr>
        <w:tc>
          <w:tcPr>
            <w:tcW w:w="622" w:type="dxa"/>
            <w:tcBorders>
              <w:top w:val="inset" w:sz="4" w:space="0" w:color="auto"/>
              <w:left w:val="nil"/>
              <w:bottom w:val="nil"/>
              <w:right w:val="dashed" w:sz="4" w:space="0" w:color="auto"/>
            </w:tcBorders>
          </w:tcPr>
          <w:p w14:paraId="58BC2574" w14:textId="77777777" w:rsidR="005C4DDC" w:rsidRPr="00CE3629" w:rsidRDefault="005C4DDC" w:rsidP="000C0047">
            <w:pPr>
              <w:spacing w:line="240" w:lineRule="auto"/>
            </w:pPr>
          </w:p>
        </w:tc>
        <w:tc>
          <w:tcPr>
            <w:tcW w:w="624" w:type="dxa"/>
            <w:gridSpan w:val="2"/>
            <w:tcBorders>
              <w:top w:val="nil"/>
              <w:left w:val="dashed" w:sz="4" w:space="0" w:color="auto"/>
              <w:bottom w:val="nil"/>
              <w:right w:val="nil"/>
            </w:tcBorders>
          </w:tcPr>
          <w:p w14:paraId="44F5A842" w14:textId="77777777" w:rsidR="005C4DDC" w:rsidRPr="00CE3629" w:rsidRDefault="005C4DDC" w:rsidP="000C0047"/>
        </w:tc>
        <w:tc>
          <w:tcPr>
            <w:tcW w:w="1258" w:type="dxa"/>
            <w:tcBorders>
              <w:top w:val="nil"/>
              <w:left w:val="nil"/>
              <w:bottom w:val="single" w:sz="4" w:space="0" w:color="auto"/>
              <w:right w:val="inset" w:sz="4" w:space="0" w:color="auto"/>
            </w:tcBorders>
          </w:tcPr>
          <w:p w14:paraId="1F44D301" w14:textId="77777777" w:rsidR="005C4DDC" w:rsidRPr="00CE3629" w:rsidRDefault="005C4DDC" w:rsidP="000C0047"/>
        </w:tc>
        <w:tc>
          <w:tcPr>
            <w:tcW w:w="927" w:type="dxa"/>
            <w:gridSpan w:val="2"/>
            <w:tcBorders>
              <w:top w:val="nil"/>
              <w:left w:val="inset" w:sz="4" w:space="0" w:color="auto"/>
              <w:bottom w:val="nil"/>
              <w:right w:val="nil"/>
            </w:tcBorders>
          </w:tcPr>
          <w:p w14:paraId="2E5F9DD6" w14:textId="77777777" w:rsidR="005C4DDC" w:rsidRPr="00CE3629" w:rsidRDefault="005C4DDC" w:rsidP="000C0047"/>
          <w:p w14:paraId="2536F7BB" w14:textId="77777777" w:rsidR="005C4DDC" w:rsidRPr="00CE3629" w:rsidRDefault="005C4DDC" w:rsidP="000C0047"/>
        </w:tc>
        <w:tc>
          <w:tcPr>
            <w:tcW w:w="924" w:type="dxa"/>
            <w:gridSpan w:val="2"/>
            <w:tcBorders>
              <w:top w:val="nil"/>
              <w:left w:val="nil"/>
              <w:bottom w:val="nil"/>
              <w:right w:val="inset" w:sz="4" w:space="0" w:color="auto"/>
            </w:tcBorders>
          </w:tcPr>
          <w:p w14:paraId="48CA845E" w14:textId="77777777" w:rsidR="005C4DDC" w:rsidRPr="00CE3629" w:rsidRDefault="005C4DDC" w:rsidP="000C0047"/>
        </w:tc>
        <w:tc>
          <w:tcPr>
            <w:tcW w:w="1282" w:type="dxa"/>
            <w:tcBorders>
              <w:top w:val="nil"/>
              <w:left w:val="inset" w:sz="4" w:space="0" w:color="auto"/>
              <w:bottom w:val="single" w:sz="4" w:space="0" w:color="auto"/>
              <w:right w:val="nil"/>
            </w:tcBorders>
          </w:tcPr>
          <w:p w14:paraId="1C44F646" w14:textId="77777777" w:rsidR="005C4DDC" w:rsidRPr="00CE3629" w:rsidRDefault="005C4DDC" w:rsidP="000C0047"/>
        </w:tc>
        <w:tc>
          <w:tcPr>
            <w:tcW w:w="629" w:type="dxa"/>
            <w:tcBorders>
              <w:top w:val="nil"/>
              <w:left w:val="nil"/>
              <w:bottom w:val="nil"/>
              <w:right w:val="dashed" w:sz="4" w:space="0" w:color="auto"/>
            </w:tcBorders>
          </w:tcPr>
          <w:p w14:paraId="1CA89307" w14:textId="77777777" w:rsidR="005C4DDC" w:rsidRPr="00CE3629" w:rsidRDefault="005C4DDC" w:rsidP="000C0047">
            <w:pPr>
              <w:spacing w:line="240" w:lineRule="auto"/>
            </w:pPr>
          </w:p>
        </w:tc>
        <w:tc>
          <w:tcPr>
            <w:tcW w:w="923" w:type="dxa"/>
            <w:gridSpan w:val="2"/>
            <w:tcBorders>
              <w:top w:val="nil"/>
              <w:left w:val="dashed" w:sz="4" w:space="0" w:color="auto"/>
              <w:bottom w:val="nil"/>
              <w:right w:val="nil"/>
            </w:tcBorders>
          </w:tcPr>
          <w:p w14:paraId="0A1D44D8" w14:textId="77777777" w:rsidR="005C4DDC" w:rsidRPr="00CE3629" w:rsidRDefault="005C4DDC" w:rsidP="000C0047"/>
        </w:tc>
        <w:tc>
          <w:tcPr>
            <w:tcW w:w="236" w:type="dxa"/>
            <w:tcBorders>
              <w:top w:val="nil"/>
              <w:left w:val="nil"/>
              <w:bottom w:val="nil"/>
              <w:right w:val="nil"/>
            </w:tcBorders>
          </w:tcPr>
          <w:p w14:paraId="1FE6C905" w14:textId="77777777" w:rsidR="005C4DDC" w:rsidRPr="00CE3629" w:rsidRDefault="005C4DDC" w:rsidP="000C0047"/>
        </w:tc>
        <w:tc>
          <w:tcPr>
            <w:tcW w:w="1003" w:type="dxa"/>
            <w:tcBorders>
              <w:top w:val="inset" w:sz="4" w:space="0" w:color="auto"/>
              <w:left w:val="nil"/>
              <w:bottom w:val="nil"/>
              <w:right w:val="nil"/>
            </w:tcBorders>
          </w:tcPr>
          <w:p w14:paraId="73BA8148" w14:textId="77777777" w:rsidR="005C4DDC" w:rsidRPr="00CE3629" w:rsidRDefault="005C4DDC" w:rsidP="000C0047"/>
        </w:tc>
        <w:tc>
          <w:tcPr>
            <w:tcW w:w="935" w:type="dxa"/>
            <w:gridSpan w:val="2"/>
            <w:tcBorders>
              <w:top w:val="inset" w:sz="4" w:space="0" w:color="auto"/>
              <w:left w:val="nil"/>
              <w:bottom w:val="nil"/>
              <w:right w:val="nil"/>
            </w:tcBorders>
          </w:tcPr>
          <w:p w14:paraId="54FE9766" w14:textId="77777777" w:rsidR="005C4DDC" w:rsidRPr="00CE3629" w:rsidRDefault="005C4DDC" w:rsidP="000C0047"/>
        </w:tc>
        <w:tc>
          <w:tcPr>
            <w:tcW w:w="236" w:type="dxa"/>
            <w:tcBorders>
              <w:top w:val="nil"/>
              <w:left w:val="nil"/>
              <w:bottom w:val="nil"/>
              <w:right w:val="nil"/>
            </w:tcBorders>
          </w:tcPr>
          <w:p w14:paraId="460301CA" w14:textId="77777777" w:rsidR="005C4DDC" w:rsidRPr="00CE3629" w:rsidRDefault="005C4DDC" w:rsidP="000C0047"/>
        </w:tc>
      </w:tr>
      <w:tr w:rsidR="00CE3629" w:rsidRPr="00CE3629" w14:paraId="22246788" w14:textId="77777777" w:rsidTr="005C4DDC">
        <w:trPr>
          <w:trHeight w:val="194"/>
          <w:jc w:val="center"/>
        </w:trPr>
        <w:tc>
          <w:tcPr>
            <w:tcW w:w="622" w:type="dxa"/>
            <w:tcBorders>
              <w:top w:val="nil"/>
              <w:left w:val="nil"/>
              <w:bottom w:val="nil"/>
              <w:right w:val="dashed" w:sz="4" w:space="0" w:color="auto"/>
            </w:tcBorders>
          </w:tcPr>
          <w:p w14:paraId="50C878FD" w14:textId="77777777" w:rsidR="005C4DDC" w:rsidRPr="00CE3629" w:rsidRDefault="005C4DDC" w:rsidP="000C0047">
            <w:pPr>
              <w:spacing w:line="240" w:lineRule="auto"/>
            </w:pPr>
          </w:p>
        </w:tc>
        <w:tc>
          <w:tcPr>
            <w:tcW w:w="624" w:type="dxa"/>
            <w:gridSpan w:val="2"/>
            <w:tcBorders>
              <w:top w:val="nil"/>
              <w:left w:val="dashed" w:sz="4" w:space="0" w:color="auto"/>
              <w:bottom w:val="dashed" w:sz="4" w:space="0" w:color="auto"/>
              <w:right w:val="single" w:sz="4" w:space="0" w:color="auto"/>
            </w:tcBorders>
          </w:tcPr>
          <w:p w14:paraId="35D663B1" w14:textId="77777777" w:rsidR="005C4DDC" w:rsidRPr="00CE3629" w:rsidRDefault="005C4DDC" w:rsidP="000C0047"/>
        </w:tc>
        <w:tc>
          <w:tcPr>
            <w:tcW w:w="1783" w:type="dxa"/>
            <w:gridSpan w:val="2"/>
            <w:vMerge w:val="restart"/>
            <w:tcBorders>
              <w:left w:val="single" w:sz="4" w:space="0" w:color="auto"/>
              <w:bottom w:val="inset" w:sz="4" w:space="0" w:color="auto"/>
              <w:right w:val="inset" w:sz="4" w:space="0" w:color="auto"/>
            </w:tcBorders>
            <w:shd w:val="clear" w:color="auto" w:fill="FFFF00"/>
            <w:vAlign w:val="center"/>
          </w:tcPr>
          <w:p w14:paraId="7CBB58B6" w14:textId="77777777" w:rsidR="005C4DDC" w:rsidRPr="00CE3629" w:rsidRDefault="005C4DDC" w:rsidP="000C0047">
            <w:pPr>
              <w:jc w:val="center"/>
              <w:rPr>
                <w:sz w:val="20"/>
                <w:szCs w:val="20"/>
              </w:rPr>
            </w:pPr>
            <w:r w:rsidRPr="00CE3629">
              <w:rPr>
                <w:rFonts w:ascii="Times New Roman" w:eastAsia="Times New Roman" w:hAnsi="Times New Roman" w:cs="Times New Roman"/>
                <w:sz w:val="20"/>
                <w:szCs w:val="20"/>
                <w:lang w:eastAsia="ru-RU"/>
              </w:rPr>
              <w:t>Искусственный трансплантат для слуха</w:t>
            </w:r>
          </w:p>
        </w:tc>
        <w:tc>
          <w:tcPr>
            <w:tcW w:w="402" w:type="dxa"/>
            <w:vMerge w:val="restart"/>
            <w:tcBorders>
              <w:top w:val="nil"/>
              <w:left w:val="inset" w:sz="4" w:space="0" w:color="auto"/>
              <w:bottom w:val="nil"/>
              <w:right w:val="nil"/>
            </w:tcBorders>
            <w:shd w:val="clear" w:color="auto" w:fill="auto"/>
          </w:tcPr>
          <w:p w14:paraId="3A472F09" w14:textId="77777777" w:rsidR="005C4DDC" w:rsidRPr="00CE3629" w:rsidRDefault="005C4DDC" w:rsidP="000C0047"/>
        </w:tc>
        <w:tc>
          <w:tcPr>
            <w:tcW w:w="385" w:type="dxa"/>
            <w:vMerge w:val="restart"/>
            <w:tcBorders>
              <w:top w:val="nil"/>
              <w:left w:val="nil"/>
              <w:bottom w:val="nil"/>
              <w:right w:val="inset" w:sz="4" w:space="0" w:color="auto"/>
            </w:tcBorders>
          </w:tcPr>
          <w:p w14:paraId="57E43BEB" w14:textId="77777777" w:rsidR="005C4DDC" w:rsidRPr="00CE3629" w:rsidRDefault="005C4DDC" w:rsidP="000C0047">
            <w:pPr>
              <w:spacing w:line="240" w:lineRule="auto"/>
            </w:pPr>
          </w:p>
        </w:tc>
        <w:tc>
          <w:tcPr>
            <w:tcW w:w="1821" w:type="dxa"/>
            <w:gridSpan w:val="2"/>
            <w:vMerge w:val="restart"/>
            <w:tcBorders>
              <w:left w:val="inset" w:sz="4" w:space="0" w:color="auto"/>
              <w:bottom w:val="inset" w:sz="4" w:space="0" w:color="auto"/>
              <w:right w:val="single" w:sz="4" w:space="0" w:color="auto"/>
            </w:tcBorders>
            <w:shd w:val="clear" w:color="auto" w:fill="FFFF00"/>
            <w:vAlign w:val="center"/>
          </w:tcPr>
          <w:p w14:paraId="69DB836E" w14:textId="77777777" w:rsidR="005C4DDC" w:rsidRPr="00CE3629" w:rsidRDefault="005C4DDC" w:rsidP="000C0047">
            <w:pPr>
              <w:jc w:val="center"/>
              <w:rPr>
                <w:sz w:val="20"/>
                <w:szCs w:val="20"/>
              </w:rPr>
            </w:pPr>
            <w:r w:rsidRPr="00CE3629">
              <w:rPr>
                <w:rFonts w:ascii="Times New Roman" w:eastAsia="Times New Roman" w:hAnsi="Times New Roman" w:cs="Times New Roman"/>
                <w:sz w:val="20"/>
                <w:szCs w:val="20"/>
                <w:lang w:eastAsia="ru-RU"/>
              </w:rPr>
              <w:t>Меатопластика</w:t>
            </w:r>
          </w:p>
        </w:tc>
        <w:tc>
          <w:tcPr>
            <w:tcW w:w="629" w:type="dxa"/>
            <w:tcBorders>
              <w:top w:val="nil"/>
              <w:left w:val="single" w:sz="4" w:space="0" w:color="auto"/>
              <w:bottom w:val="dashed" w:sz="4" w:space="0" w:color="auto"/>
              <w:right w:val="dashed" w:sz="4" w:space="0" w:color="auto"/>
            </w:tcBorders>
          </w:tcPr>
          <w:p w14:paraId="254E03BB" w14:textId="77777777" w:rsidR="005C4DDC" w:rsidRPr="00CE3629" w:rsidRDefault="005C4DDC" w:rsidP="000C0047">
            <w:pPr>
              <w:spacing w:line="240" w:lineRule="auto"/>
            </w:pPr>
          </w:p>
        </w:tc>
        <w:tc>
          <w:tcPr>
            <w:tcW w:w="923" w:type="dxa"/>
            <w:gridSpan w:val="2"/>
            <w:tcBorders>
              <w:top w:val="nil"/>
              <w:left w:val="dashed" w:sz="4" w:space="0" w:color="auto"/>
              <w:bottom w:val="nil"/>
              <w:right w:val="nil"/>
            </w:tcBorders>
          </w:tcPr>
          <w:p w14:paraId="3CF1DE92" w14:textId="77777777" w:rsidR="005C4DDC" w:rsidRPr="00CE3629" w:rsidRDefault="005C4DDC" w:rsidP="000C0047"/>
        </w:tc>
        <w:tc>
          <w:tcPr>
            <w:tcW w:w="236" w:type="dxa"/>
            <w:vMerge w:val="restart"/>
            <w:tcBorders>
              <w:top w:val="nil"/>
              <w:left w:val="nil"/>
              <w:right w:val="nil"/>
            </w:tcBorders>
          </w:tcPr>
          <w:p w14:paraId="25F46560" w14:textId="77777777" w:rsidR="005C4DDC" w:rsidRPr="00CE3629" w:rsidRDefault="005C4DDC" w:rsidP="000C0047"/>
        </w:tc>
        <w:tc>
          <w:tcPr>
            <w:tcW w:w="1003" w:type="dxa"/>
            <w:vMerge w:val="restart"/>
            <w:tcBorders>
              <w:top w:val="nil"/>
              <w:left w:val="nil"/>
              <w:right w:val="nil"/>
            </w:tcBorders>
          </w:tcPr>
          <w:p w14:paraId="2BE1E1A7" w14:textId="77777777" w:rsidR="005C4DDC" w:rsidRPr="00CE3629" w:rsidRDefault="005C4DDC" w:rsidP="000C0047"/>
        </w:tc>
        <w:tc>
          <w:tcPr>
            <w:tcW w:w="935" w:type="dxa"/>
            <w:gridSpan w:val="2"/>
            <w:vMerge w:val="restart"/>
            <w:tcBorders>
              <w:top w:val="nil"/>
              <w:left w:val="nil"/>
              <w:right w:val="nil"/>
            </w:tcBorders>
          </w:tcPr>
          <w:p w14:paraId="139A8BFA" w14:textId="77777777" w:rsidR="005C4DDC" w:rsidRPr="00CE3629" w:rsidRDefault="005C4DDC" w:rsidP="000C0047"/>
        </w:tc>
        <w:tc>
          <w:tcPr>
            <w:tcW w:w="236" w:type="dxa"/>
            <w:vMerge w:val="restart"/>
            <w:tcBorders>
              <w:top w:val="nil"/>
              <w:left w:val="nil"/>
              <w:right w:val="nil"/>
            </w:tcBorders>
          </w:tcPr>
          <w:p w14:paraId="2AF8B42A" w14:textId="77777777" w:rsidR="005C4DDC" w:rsidRPr="00CE3629" w:rsidRDefault="005C4DDC" w:rsidP="000C0047"/>
        </w:tc>
      </w:tr>
      <w:tr w:rsidR="00CE3629" w:rsidRPr="00CE3629" w14:paraId="40711867" w14:textId="77777777" w:rsidTr="005C4DDC">
        <w:trPr>
          <w:trHeight w:val="193"/>
          <w:jc w:val="center"/>
        </w:trPr>
        <w:tc>
          <w:tcPr>
            <w:tcW w:w="622" w:type="dxa"/>
            <w:tcBorders>
              <w:top w:val="nil"/>
              <w:left w:val="nil"/>
              <w:bottom w:val="nil"/>
              <w:right w:val="nil"/>
            </w:tcBorders>
          </w:tcPr>
          <w:p w14:paraId="69A48FB1" w14:textId="77777777" w:rsidR="005C4DDC" w:rsidRPr="00CE3629" w:rsidRDefault="005C4DDC" w:rsidP="000C0047">
            <w:pPr>
              <w:spacing w:line="240" w:lineRule="auto"/>
            </w:pPr>
          </w:p>
        </w:tc>
        <w:tc>
          <w:tcPr>
            <w:tcW w:w="624" w:type="dxa"/>
            <w:gridSpan w:val="2"/>
            <w:tcBorders>
              <w:top w:val="dashed" w:sz="4" w:space="0" w:color="auto"/>
              <w:left w:val="nil"/>
              <w:bottom w:val="nil"/>
              <w:right w:val="single" w:sz="4" w:space="0" w:color="auto"/>
            </w:tcBorders>
          </w:tcPr>
          <w:p w14:paraId="6929577C" w14:textId="77777777" w:rsidR="005C4DDC" w:rsidRPr="00CE3629" w:rsidRDefault="005C4DDC" w:rsidP="000C0047"/>
        </w:tc>
        <w:tc>
          <w:tcPr>
            <w:tcW w:w="1783" w:type="dxa"/>
            <w:gridSpan w:val="2"/>
            <w:vMerge/>
            <w:tcBorders>
              <w:top w:val="inset" w:sz="4" w:space="0" w:color="auto"/>
              <w:left w:val="single" w:sz="4" w:space="0" w:color="auto"/>
              <w:bottom w:val="inset" w:sz="4" w:space="0" w:color="auto"/>
              <w:right w:val="inset" w:sz="4" w:space="0" w:color="auto"/>
            </w:tcBorders>
            <w:shd w:val="clear" w:color="auto" w:fill="FFFF00"/>
          </w:tcPr>
          <w:p w14:paraId="720E163F" w14:textId="77777777" w:rsidR="005C4DDC" w:rsidRPr="00CE3629" w:rsidRDefault="005C4DDC" w:rsidP="000C0047">
            <w:pPr>
              <w:spacing w:line="240" w:lineRule="auto"/>
            </w:pPr>
          </w:p>
        </w:tc>
        <w:tc>
          <w:tcPr>
            <w:tcW w:w="402" w:type="dxa"/>
            <w:vMerge/>
            <w:tcBorders>
              <w:top w:val="nil"/>
              <w:left w:val="inset" w:sz="4" w:space="0" w:color="auto"/>
              <w:bottom w:val="nil"/>
              <w:right w:val="nil"/>
            </w:tcBorders>
            <w:shd w:val="clear" w:color="auto" w:fill="auto"/>
          </w:tcPr>
          <w:p w14:paraId="217865CD" w14:textId="77777777" w:rsidR="005C4DDC" w:rsidRPr="00CE3629" w:rsidRDefault="005C4DDC" w:rsidP="000C0047"/>
        </w:tc>
        <w:tc>
          <w:tcPr>
            <w:tcW w:w="385" w:type="dxa"/>
            <w:vMerge/>
            <w:tcBorders>
              <w:top w:val="nil"/>
              <w:left w:val="nil"/>
              <w:bottom w:val="nil"/>
              <w:right w:val="inset" w:sz="4" w:space="0" w:color="auto"/>
            </w:tcBorders>
          </w:tcPr>
          <w:p w14:paraId="22E62724" w14:textId="77777777" w:rsidR="005C4DDC" w:rsidRPr="00CE3629" w:rsidRDefault="005C4DDC" w:rsidP="000C0047">
            <w:pPr>
              <w:spacing w:line="240" w:lineRule="auto"/>
            </w:pPr>
          </w:p>
        </w:tc>
        <w:tc>
          <w:tcPr>
            <w:tcW w:w="1821" w:type="dxa"/>
            <w:gridSpan w:val="2"/>
            <w:vMerge/>
            <w:tcBorders>
              <w:top w:val="inset" w:sz="4" w:space="0" w:color="auto"/>
              <w:left w:val="inset" w:sz="4" w:space="0" w:color="auto"/>
              <w:bottom w:val="inset" w:sz="4" w:space="0" w:color="auto"/>
              <w:right w:val="single" w:sz="4" w:space="0" w:color="auto"/>
            </w:tcBorders>
            <w:shd w:val="clear" w:color="auto" w:fill="FFFF00"/>
            <w:vAlign w:val="center"/>
          </w:tcPr>
          <w:p w14:paraId="7278565C" w14:textId="77777777" w:rsidR="005C4DDC" w:rsidRPr="00CE3629" w:rsidRDefault="005C4DDC" w:rsidP="000C0047">
            <w:pPr>
              <w:jc w:val="center"/>
            </w:pPr>
          </w:p>
        </w:tc>
        <w:tc>
          <w:tcPr>
            <w:tcW w:w="629" w:type="dxa"/>
            <w:tcBorders>
              <w:top w:val="dashed" w:sz="4" w:space="0" w:color="auto"/>
              <w:left w:val="single" w:sz="4" w:space="0" w:color="auto"/>
              <w:bottom w:val="nil"/>
              <w:right w:val="nil"/>
            </w:tcBorders>
          </w:tcPr>
          <w:p w14:paraId="0D95EFCD" w14:textId="77777777" w:rsidR="005C4DDC" w:rsidRPr="00CE3629" w:rsidRDefault="005C4DDC" w:rsidP="000C0047">
            <w:pPr>
              <w:spacing w:line="240" w:lineRule="auto"/>
            </w:pPr>
          </w:p>
        </w:tc>
        <w:tc>
          <w:tcPr>
            <w:tcW w:w="923" w:type="dxa"/>
            <w:gridSpan w:val="2"/>
            <w:tcBorders>
              <w:top w:val="nil"/>
              <w:left w:val="nil"/>
              <w:bottom w:val="nil"/>
              <w:right w:val="nil"/>
            </w:tcBorders>
          </w:tcPr>
          <w:p w14:paraId="4C1D3FFF" w14:textId="77777777" w:rsidR="005C4DDC" w:rsidRPr="00CE3629" w:rsidRDefault="005C4DDC" w:rsidP="000C0047"/>
        </w:tc>
        <w:tc>
          <w:tcPr>
            <w:tcW w:w="236" w:type="dxa"/>
            <w:vMerge/>
            <w:tcBorders>
              <w:left w:val="nil"/>
              <w:bottom w:val="nil"/>
              <w:right w:val="nil"/>
            </w:tcBorders>
          </w:tcPr>
          <w:p w14:paraId="192D0024" w14:textId="77777777" w:rsidR="005C4DDC" w:rsidRPr="00CE3629" w:rsidRDefault="005C4DDC" w:rsidP="000C0047"/>
        </w:tc>
        <w:tc>
          <w:tcPr>
            <w:tcW w:w="1003" w:type="dxa"/>
            <w:vMerge/>
            <w:tcBorders>
              <w:left w:val="nil"/>
              <w:bottom w:val="nil"/>
              <w:right w:val="nil"/>
            </w:tcBorders>
          </w:tcPr>
          <w:p w14:paraId="6E6B2B22" w14:textId="77777777" w:rsidR="005C4DDC" w:rsidRPr="00CE3629" w:rsidRDefault="005C4DDC" w:rsidP="000C0047"/>
        </w:tc>
        <w:tc>
          <w:tcPr>
            <w:tcW w:w="935" w:type="dxa"/>
            <w:gridSpan w:val="2"/>
            <w:vMerge/>
            <w:tcBorders>
              <w:left w:val="nil"/>
              <w:bottom w:val="nil"/>
              <w:right w:val="nil"/>
            </w:tcBorders>
          </w:tcPr>
          <w:p w14:paraId="2062B130" w14:textId="77777777" w:rsidR="005C4DDC" w:rsidRPr="00CE3629" w:rsidRDefault="005C4DDC" w:rsidP="000C0047"/>
        </w:tc>
        <w:tc>
          <w:tcPr>
            <w:tcW w:w="236" w:type="dxa"/>
            <w:vMerge/>
            <w:tcBorders>
              <w:left w:val="nil"/>
              <w:bottom w:val="nil"/>
              <w:right w:val="nil"/>
            </w:tcBorders>
          </w:tcPr>
          <w:p w14:paraId="05343F67" w14:textId="77777777" w:rsidR="005C4DDC" w:rsidRPr="00CE3629" w:rsidRDefault="005C4DDC" w:rsidP="000C0047"/>
        </w:tc>
      </w:tr>
      <w:tr w:rsidR="00CE3629" w:rsidRPr="00CE3629" w14:paraId="13E391D1" w14:textId="77777777" w:rsidTr="005C4DDC">
        <w:trPr>
          <w:jc w:val="center"/>
        </w:trPr>
        <w:tc>
          <w:tcPr>
            <w:tcW w:w="1246" w:type="dxa"/>
            <w:gridSpan w:val="3"/>
            <w:tcBorders>
              <w:top w:val="nil"/>
              <w:left w:val="nil"/>
              <w:bottom w:val="nil"/>
              <w:right w:val="nil"/>
            </w:tcBorders>
          </w:tcPr>
          <w:p w14:paraId="4DC1F3EB" w14:textId="77777777" w:rsidR="005C4DDC" w:rsidRPr="00CE3629" w:rsidRDefault="005C4DDC" w:rsidP="000C0047"/>
        </w:tc>
        <w:tc>
          <w:tcPr>
            <w:tcW w:w="1258" w:type="dxa"/>
            <w:tcBorders>
              <w:top w:val="inset" w:sz="4" w:space="0" w:color="auto"/>
              <w:left w:val="nil"/>
              <w:bottom w:val="nil"/>
              <w:right w:val="nil"/>
            </w:tcBorders>
          </w:tcPr>
          <w:p w14:paraId="24B769AC" w14:textId="77777777" w:rsidR="005C4DDC" w:rsidRPr="00CE3629" w:rsidRDefault="005C4DDC" w:rsidP="000C0047"/>
        </w:tc>
        <w:tc>
          <w:tcPr>
            <w:tcW w:w="927" w:type="dxa"/>
            <w:gridSpan w:val="2"/>
            <w:tcBorders>
              <w:top w:val="nil"/>
              <w:left w:val="nil"/>
              <w:bottom w:val="nil"/>
              <w:right w:val="nil"/>
            </w:tcBorders>
          </w:tcPr>
          <w:p w14:paraId="2B5DA328" w14:textId="77777777" w:rsidR="005C4DDC" w:rsidRPr="00CE3629" w:rsidRDefault="005C4DDC" w:rsidP="000C0047"/>
        </w:tc>
        <w:tc>
          <w:tcPr>
            <w:tcW w:w="924" w:type="dxa"/>
            <w:gridSpan w:val="2"/>
            <w:tcBorders>
              <w:top w:val="nil"/>
              <w:left w:val="nil"/>
              <w:bottom w:val="nil"/>
              <w:right w:val="nil"/>
            </w:tcBorders>
          </w:tcPr>
          <w:p w14:paraId="42490DCC" w14:textId="77777777" w:rsidR="005C4DDC" w:rsidRPr="00CE3629" w:rsidRDefault="005C4DDC" w:rsidP="000C0047"/>
        </w:tc>
        <w:tc>
          <w:tcPr>
            <w:tcW w:w="1282" w:type="dxa"/>
            <w:tcBorders>
              <w:top w:val="inset" w:sz="4" w:space="0" w:color="auto"/>
              <w:left w:val="nil"/>
              <w:bottom w:val="nil"/>
              <w:right w:val="nil"/>
            </w:tcBorders>
            <w:vAlign w:val="center"/>
          </w:tcPr>
          <w:p w14:paraId="07A323E7" w14:textId="77777777" w:rsidR="005C4DDC" w:rsidRPr="00CE3629" w:rsidRDefault="005C4DDC" w:rsidP="000C0047">
            <w:pPr>
              <w:jc w:val="center"/>
            </w:pPr>
          </w:p>
        </w:tc>
        <w:tc>
          <w:tcPr>
            <w:tcW w:w="1552" w:type="dxa"/>
            <w:gridSpan w:val="3"/>
            <w:tcBorders>
              <w:top w:val="nil"/>
              <w:left w:val="nil"/>
              <w:bottom w:val="nil"/>
              <w:right w:val="nil"/>
            </w:tcBorders>
          </w:tcPr>
          <w:p w14:paraId="18A511C3" w14:textId="77777777" w:rsidR="005C4DDC" w:rsidRPr="00CE3629" w:rsidRDefault="005C4DDC" w:rsidP="000C0047"/>
        </w:tc>
        <w:tc>
          <w:tcPr>
            <w:tcW w:w="236" w:type="dxa"/>
            <w:tcBorders>
              <w:top w:val="nil"/>
              <w:left w:val="nil"/>
              <w:bottom w:val="nil"/>
              <w:right w:val="nil"/>
            </w:tcBorders>
          </w:tcPr>
          <w:p w14:paraId="0FA72C33" w14:textId="77777777" w:rsidR="005C4DDC" w:rsidRPr="00CE3629" w:rsidRDefault="005C4DDC" w:rsidP="000C0047"/>
        </w:tc>
        <w:tc>
          <w:tcPr>
            <w:tcW w:w="1003" w:type="dxa"/>
            <w:tcBorders>
              <w:top w:val="nil"/>
              <w:left w:val="nil"/>
              <w:bottom w:val="nil"/>
              <w:right w:val="nil"/>
            </w:tcBorders>
          </w:tcPr>
          <w:p w14:paraId="1B576983" w14:textId="77777777" w:rsidR="005C4DDC" w:rsidRPr="00CE3629" w:rsidRDefault="005C4DDC" w:rsidP="000C0047"/>
        </w:tc>
        <w:tc>
          <w:tcPr>
            <w:tcW w:w="935" w:type="dxa"/>
            <w:gridSpan w:val="2"/>
            <w:tcBorders>
              <w:top w:val="nil"/>
              <w:left w:val="nil"/>
              <w:bottom w:val="nil"/>
              <w:right w:val="nil"/>
            </w:tcBorders>
          </w:tcPr>
          <w:p w14:paraId="037776EC" w14:textId="77777777" w:rsidR="005C4DDC" w:rsidRPr="00CE3629" w:rsidRDefault="005C4DDC" w:rsidP="000C0047"/>
        </w:tc>
        <w:tc>
          <w:tcPr>
            <w:tcW w:w="236" w:type="dxa"/>
            <w:tcBorders>
              <w:top w:val="nil"/>
              <w:left w:val="nil"/>
              <w:bottom w:val="nil"/>
              <w:right w:val="nil"/>
            </w:tcBorders>
          </w:tcPr>
          <w:p w14:paraId="1919F548" w14:textId="77777777" w:rsidR="005C4DDC" w:rsidRPr="00CE3629" w:rsidRDefault="005C4DDC" w:rsidP="000C0047"/>
        </w:tc>
      </w:tr>
    </w:tbl>
    <w:p w14:paraId="1C5DBD6B" w14:textId="2F5CD4DC" w:rsidR="009A5320" w:rsidRPr="00CE3629" w:rsidRDefault="00DD70B2" w:rsidP="005C4D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272817" w:rsidRPr="00CE3629">
        <w:rPr>
          <w:rFonts w:ascii="Times New Roman" w:hAnsi="Times New Roman" w:cs="Times New Roman"/>
          <w:sz w:val="28"/>
          <w:szCs w:val="28"/>
        </w:rPr>
        <w:t xml:space="preserve">Рисунок </w:t>
      </w:r>
      <w:r w:rsidR="007C34AA" w:rsidRPr="00CE3629">
        <w:rPr>
          <w:rFonts w:ascii="Times New Roman" w:hAnsi="Times New Roman" w:cs="Times New Roman"/>
          <w:sz w:val="28"/>
          <w:szCs w:val="28"/>
        </w:rPr>
        <w:t>4</w:t>
      </w:r>
      <w:r w:rsidR="00937C26">
        <w:rPr>
          <w:rFonts w:ascii="Times New Roman" w:hAnsi="Times New Roman" w:cs="Times New Roman"/>
          <w:sz w:val="28"/>
          <w:szCs w:val="28"/>
        </w:rPr>
        <w:t>3</w:t>
      </w:r>
      <w:r w:rsidR="00272817" w:rsidRPr="00CE3629">
        <w:rPr>
          <w:rFonts w:ascii="Times New Roman" w:hAnsi="Times New Roman" w:cs="Times New Roman"/>
          <w:sz w:val="28"/>
          <w:szCs w:val="28"/>
        </w:rPr>
        <w:t xml:space="preserve"> -</w:t>
      </w:r>
      <w:r w:rsidR="005C4DDC" w:rsidRPr="00CE3629">
        <w:rPr>
          <w:rFonts w:ascii="Times New Roman" w:hAnsi="Times New Roman" w:cs="Times New Roman"/>
          <w:sz w:val="28"/>
          <w:szCs w:val="28"/>
        </w:rPr>
        <w:t xml:space="preserve"> </w:t>
      </w:r>
      <w:r w:rsidR="009A5320" w:rsidRPr="00CE3629">
        <w:rPr>
          <w:rFonts w:ascii="Times New Roman" w:hAnsi="Times New Roman" w:cs="Times New Roman"/>
          <w:sz w:val="28"/>
          <w:szCs w:val="28"/>
        </w:rPr>
        <w:t>Схема фу</w:t>
      </w:r>
      <w:r w:rsidR="00272817" w:rsidRPr="00CE3629">
        <w:rPr>
          <w:rFonts w:ascii="Times New Roman" w:hAnsi="Times New Roman" w:cs="Times New Roman"/>
          <w:sz w:val="28"/>
          <w:szCs w:val="28"/>
        </w:rPr>
        <w:t>нкциональной реконструкции уха</w:t>
      </w:r>
    </w:p>
    <w:p w14:paraId="53387814" w14:textId="77777777" w:rsidR="009A5320" w:rsidRPr="00CE3629" w:rsidRDefault="009A5320" w:rsidP="009A5320">
      <w:pPr>
        <w:spacing w:after="0" w:line="240" w:lineRule="auto"/>
        <w:ind w:firstLine="709"/>
        <w:jc w:val="both"/>
        <w:rPr>
          <w:rFonts w:ascii="Times New Roman" w:hAnsi="Times New Roman" w:cs="Times New Roman"/>
          <w:sz w:val="28"/>
          <w:szCs w:val="28"/>
        </w:rPr>
      </w:pPr>
    </w:p>
    <w:p w14:paraId="386378AC" w14:textId="77777777" w:rsidR="00272817" w:rsidRPr="00CE3629" w:rsidRDefault="00272817" w:rsidP="00DD70B2">
      <w:pPr>
        <w:spacing w:after="0" w:line="240" w:lineRule="auto"/>
        <w:ind w:firstLine="567"/>
        <w:jc w:val="both"/>
        <w:rPr>
          <w:rFonts w:ascii="Times New Roman" w:hAnsi="Times New Roman" w:cs="Times New Roman"/>
          <w:sz w:val="28"/>
          <w:szCs w:val="28"/>
          <w:lang w:val="kk-KZ"/>
        </w:rPr>
      </w:pPr>
      <w:r w:rsidRPr="00CE3629">
        <w:rPr>
          <w:rFonts w:ascii="Times New Roman" w:hAnsi="Times New Roman" w:cs="Times New Roman"/>
          <w:sz w:val="28"/>
          <w:szCs w:val="28"/>
          <w:lang w:val="kk-KZ"/>
        </w:rPr>
        <w:t>Нашей страной должны быть подготовлены высокопрофессиональные специалисты-хирурги, допускающие минимальное количество осложнений, таких как стеноз слухового прохода, инфекция, латерализация барабанной перепонки, травму лицевого нерва, плохие результаты слуха и повторных операций.</w:t>
      </w:r>
    </w:p>
    <w:p w14:paraId="5B193D6B" w14:textId="77777777" w:rsidR="009A5320" w:rsidRPr="00CE3629" w:rsidRDefault="009A5320" w:rsidP="00DD70B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Исследования в науке и образовании должны быть нацелены на изучение этиологических факторов врожденных пороков развития уха. Не следует забывать о такой практически неизученной и неизведанной науке как тканевая инженерия, которая в будущем даст возможность усовершенствовать подходы к реконструкции уха.</w:t>
      </w:r>
    </w:p>
    <w:p w14:paraId="72561107" w14:textId="77777777" w:rsidR="009A5320" w:rsidRPr="00CE3629" w:rsidRDefault="009A5320" w:rsidP="00DD70B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Таким образом, правильно подобранные алгоритм ведения и технологии восстановления пациентов, могут способствовать сохранить определенный пласт социально и экономически активного населения.</w:t>
      </w:r>
    </w:p>
    <w:p w14:paraId="6AD82D9B" w14:textId="77777777" w:rsidR="009A5320" w:rsidRPr="00CE3629" w:rsidRDefault="009A5320" w:rsidP="00DD70B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Возраст, в котором пациенты направляются для рассмотрения вопроса об оперативном вмешательстве по поводу микротии и атрезии варьируется. Пациенты должны иметь возможность доступа к услугам независимо от возраста, хотя очевидно, что возраст и сопутствующие заболевания могут влиять на предлагаемую помощь. Если в какой-то момент жизни принимается экспертное решение не вмешиваться, это не должно препятствовать будущему доступу к услугам. Пациенты должны иметь возможность получить доступ к услугам в любом возрасте.</w:t>
      </w:r>
    </w:p>
    <w:p w14:paraId="025A7B17" w14:textId="77777777" w:rsidR="009A5320" w:rsidRPr="00CE3629" w:rsidRDefault="009A5320" w:rsidP="00DD70B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Очевидно, что процесс оценки должен быть интегрирован. Таким образом, оценка состояния пациента с микротией требует всестороннего анализа любой связанной с ней потери слуха и рассмотрения вопроса о соответствующем и своевременном вмешательстве.</w:t>
      </w:r>
    </w:p>
    <w:p w14:paraId="15EBA42D" w14:textId="77777777" w:rsidR="00BA0911" w:rsidRDefault="00BA0911" w:rsidP="00BA0911">
      <w:pPr>
        <w:tabs>
          <w:tab w:val="left" w:pos="851"/>
        </w:tabs>
        <w:spacing w:after="0" w:line="240" w:lineRule="auto"/>
        <w:ind w:firstLine="567"/>
        <w:jc w:val="both"/>
        <w:rPr>
          <w:rFonts w:ascii="Times New Roman" w:hAnsi="Times New Roman" w:cs="Times New Roman"/>
          <w:b/>
          <w:sz w:val="28"/>
          <w:szCs w:val="28"/>
        </w:rPr>
      </w:pPr>
    </w:p>
    <w:p w14:paraId="3A136A8E" w14:textId="77777777" w:rsidR="00BA0911" w:rsidRPr="00CE3629" w:rsidRDefault="00BA0911" w:rsidP="00BA0911">
      <w:pPr>
        <w:tabs>
          <w:tab w:val="left" w:pos="851"/>
        </w:tabs>
        <w:spacing w:after="0" w:line="240" w:lineRule="auto"/>
        <w:ind w:firstLine="567"/>
        <w:jc w:val="both"/>
        <w:rPr>
          <w:rFonts w:ascii="Times New Roman" w:hAnsi="Times New Roman" w:cs="Times New Roman"/>
          <w:b/>
          <w:sz w:val="28"/>
          <w:szCs w:val="28"/>
        </w:rPr>
      </w:pPr>
      <w:r w:rsidRPr="00CE3629">
        <w:rPr>
          <w:rFonts w:ascii="Times New Roman" w:hAnsi="Times New Roman" w:cs="Times New Roman"/>
          <w:b/>
          <w:sz w:val="28"/>
          <w:szCs w:val="28"/>
        </w:rPr>
        <w:lastRenderedPageBreak/>
        <w:t xml:space="preserve">Модель медико-организационной помощи детям с врожденными пороками развития уха (микротия, атрезия) </w:t>
      </w:r>
    </w:p>
    <w:p w14:paraId="6430C47F" w14:textId="7BAAF7B9" w:rsidR="004A1E4F" w:rsidRPr="00CE3629" w:rsidRDefault="004A1E4F" w:rsidP="00DD70B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Нами разработана </w:t>
      </w:r>
      <w:r w:rsidRPr="00CE3629">
        <w:rPr>
          <w:rFonts w:ascii="Times New Roman" w:eastAsia="Times New Roman" w:hAnsi="Times New Roman" w:cs="Times New Roman"/>
          <w:sz w:val="28"/>
          <w:szCs w:val="28"/>
          <w:lang w:eastAsia="ru-RU"/>
        </w:rPr>
        <w:t>организационно - функциональная модель медико-социальной помощи детям с врождёнными пороками развития уха</w:t>
      </w:r>
      <w:r w:rsidRPr="00CE3629">
        <w:rPr>
          <w:rFonts w:ascii="Times New Roman" w:hAnsi="Times New Roman" w:cs="Times New Roman"/>
          <w:sz w:val="28"/>
          <w:szCs w:val="28"/>
        </w:rPr>
        <w:t xml:space="preserve"> </w:t>
      </w:r>
      <w:r w:rsidR="007C77B8" w:rsidRPr="00CE3629">
        <w:rPr>
          <w:rFonts w:ascii="Times New Roman" w:hAnsi="Times New Roman" w:cs="Times New Roman"/>
          <w:sz w:val="28"/>
          <w:szCs w:val="28"/>
        </w:rPr>
        <w:t xml:space="preserve">(рисунок </w:t>
      </w:r>
      <w:r w:rsidR="009C42C2">
        <w:rPr>
          <w:rFonts w:ascii="Times New Roman" w:hAnsi="Times New Roman" w:cs="Times New Roman"/>
          <w:sz w:val="28"/>
          <w:szCs w:val="28"/>
        </w:rPr>
        <w:t>4</w:t>
      </w:r>
      <w:r w:rsidR="009C42C2" w:rsidRPr="009C42C2">
        <w:rPr>
          <w:rFonts w:ascii="Times New Roman" w:hAnsi="Times New Roman" w:cs="Times New Roman"/>
          <w:sz w:val="28"/>
          <w:szCs w:val="28"/>
        </w:rPr>
        <w:t>4</w:t>
      </w:r>
      <w:r w:rsidRPr="00CE3629">
        <w:rPr>
          <w:rFonts w:ascii="Times New Roman" w:hAnsi="Times New Roman" w:cs="Times New Roman"/>
          <w:sz w:val="28"/>
          <w:szCs w:val="28"/>
        </w:rPr>
        <w:t xml:space="preserve">), которая заключается в работе нижеследующих </w:t>
      </w:r>
      <w:r w:rsidR="00CF65DF" w:rsidRPr="00CE3629">
        <w:rPr>
          <w:rFonts w:ascii="Times New Roman" w:hAnsi="Times New Roman" w:cs="Times New Roman"/>
          <w:sz w:val="28"/>
          <w:szCs w:val="28"/>
        </w:rPr>
        <w:t>организаций и их функций:</w:t>
      </w:r>
    </w:p>
    <w:p w14:paraId="1941D3F4" w14:textId="0EDED03C" w:rsidR="00CF65DF" w:rsidRPr="00DD70B2" w:rsidRDefault="004A1E4F" w:rsidP="00DD70B2">
      <w:pPr>
        <w:pStyle w:val="a6"/>
        <w:numPr>
          <w:ilvl w:val="0"/>
          <w:numId w:val="2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Выявление и ранняя диагностика: </w:t>
      </w:r>
    </w:p>
    <w:p w14:paraId="0D6CF7DC" w14:textId="77777777" w:rsidR="00CF65DF" w:rsidRPr="00CE3629" w:rsidRDefault="004A1E4F" w:rsidP="00DD70B2">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Родильные дома и перинатальные центры: </w:t>
      </w:r>
    </w:p>
    <w:p w14:paraId="286D5996" w14:textId="0A71A18F" w:rsidR="00CF65DF" w:rsidRPr="00CE3629" w:rsidRDefault="004A1E4F" w:rsidP="00DD70B2">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w:t>
      </w:r>
      <w:r w:rsidR="00DD70B2">
        <w:rPr>
          <w:rFonts w:ascii="Times New Roman" w:eastAsia="Times New Roman" w:hAnsi="Times New Roman" w:cs="Times New Roman"/>
          <w:sz w:val="28"/>
          <w:szCs w:val="28"/>
          <w:lang w:eastAsia="ru-RU"/>
        </w:rPr>
        <w:t xml:space="preserve"> </w:t>
      </w:r>
      <w:r w:rsidRPr="00CE3629">
        <w:rPr>
          <w:rFonts w:ascii="Times New Roman" w:eastAsia="Times New Roman" w:hAnsi="Times New Roman" w:cs="Times New Roman"/>
          <w:sz w:val="28"/>
          <w:szCs w:val="28"/>
          <w:lang w:eastAsia="ru-RU"/>
        </w:rPr>
        <w:t>Первичный осмотр новорождённых, выявление внешних признаков пороков уха.</w:t>
      </w:r>
    </w:p>
    <w:p w14:paraId="136485A9" w14:textId="444F90DD" w:rsidR="00CF65DF" w:rsidRPr="00CE3629" w:rsidRDefault="004A1E4F" w:rsidP="00DD70B2">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w:t>
      </w:r>
      <w:r w:rsidR="00DD70B2">
        <w:rPr>
          <w:rFonts w:ascii="Times New Roman" w:eastAsia="Times New Roman" w:hAnsi="Times New Roman" w:cs="Times New Roman"/>
          <w:sz w:val="28"/>
          <w:szCs w:val="28"/>
          <w:lang w:eastAsia="ru-RU"/>
        </w:rPr>
        <w:t xml:space="preserve"> </w:t>
      </w:r>
      <w:r w:rsidRPr="00CE3629">
        <w:rPr>
          <w:rFonts w:ascii="Times New Roman" w:eastAsia="Times New Roman" w:hAnsi="Times New Roman" w:cs="Times New Roman"/>
          <w:sz w:val="28"/>
          <w:szCs w:val="28"/>
          <w:lang w:eastAsia="ru-RU"/>
        </w:rPr>
        <w:t xml:space="preserve">Аудиологический скрининг новорождённых для раннего выявления нарушений слуха. </w:t>
      </w:r>
    </w:p>
    <w:p w14:paraId="126858EC" w14:textId="77777777" w:rsidR="00CF65DF" w:rsidRPr="00CE3629" w:rsidRDefault="004A1E4F" w:rsidP="00DD70B2">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ПМСП, Детские отделения поликлиники: </w:t>
      </w:r>
    </w:p>
    <w:p w14:paraId="482815DF" w14:textId="3B7544AE" w:rsidR="00CF65DF" w:rsidRPr="00CE3629" w:rsidRDefault="004A1E4F" w:rsidP="00DD70B2">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w:t>
      </w:r>
      <w:r w:rsidR="00DD70B2">
        <w:rPr>
          <w:rFonts w:ascii="Times New Roman" w:eastAsia="Times New Roman" w:hAnsi="Times New Roman" w:cs="Times New Roman"/>
          <w:sz w:val="28"/>
          <w:szCs w:val="28"/>
          <w:lang w:eastAsia="ru-RU"/>
        </w:rPr>
        <w:t xml:space="preserve"> </w:t>
      </w:r>
      <w:r w:rsidRPr="00CE3629">
        <w:rPr>
          <w:rFonts w:ascii="Times New Roman" w:eastAsia="Times New Roman" w:hAnsi="Times New Roman" w:cs="Times New Roman"/>
          <w:sz w:val="28"/>
          <w:szCs w:val="28"/>
          <w:lang w:eastAsia="ru-RU"/>
        </w:rPr>
        <w:t xml:space="preserve">Регулярные осмотры детей первого года жизни, контроль за развитием слуха. </w:t>
      </w:r>
    </w:p>
    <w:p w14:paraId="45D68DCB" w14:textId="3A62C707" w:rsidR="00CF65DF" w:rsidRPr="00CE3629" w:rsidRDefault="004A1E4F" w:rsidP="00DD70B2">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w:t>
      </w:r>
      <w:r w:rsidR="00DD70B2">
        <w:rPr>
          <w:rFonts w:ascii="Times New Roman" w:eastAsia="Times New Roman" w:hAnsi="Times New Roman" w:cs="Times New Roman"/>
          <w:sz w:val="28"/>
          <w:szCs w:val="28"/>
          <w:lang w:eastAsia="ru-RU"/>
        </w:rPr>
        <w:t xml:space="preserve"> </w:t>
      </w:r>
      <w:r w:rsidRPr="00CE3629">
        <w:rPr>
          <w:rFonts w:ascii="Times New Roman" w:eastAsia="Times New Roman" w:hAnsi="Times New Roman" w:cs="Times New Roman"/>
          <w:sz w:val="28"/>
          <w:szCs w:val="28"/>
          <w:lang w:eastAsia="ru-RU"/>
        </w:rPr>
        <w:t xml:space="preserve">Направление на консультацию к узким специалистам при подозрении на порок уха. </w:t>
      </w:r>
    </w:p>
    <w:p w14:paraId="530A8BEC" w14:textId="77777777" w:rsidR="00CF65DF" w:rsidRPr="00CE3629" w:rsidRDefault="004A1E4F" w:rsidP="00DD70B2">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Центры медико-генетического консультирования: </w:t>
      </w:r>
    </w:p>
    <w:p w14:paraId="56A6BB25" w14:textId="3E325DD9" w:rsidR="00CF65DF" w:rsidRPr="00CE3629" w:rsidRDefault="004A1E4F" w:rsidP="00DD70B2">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w:t>
      </w:r>
      <w:r w:rsidR="00DD70B2">
        <w:rPr>
          <w:rFonts w:ascii="Times New Roman" w:eastAsia="Times New Roman" w:hAnsi="Times New Roman" w:cs="Times New Roman"/>
          <w:sz w:val="28"/>
          <w:szCs w:val="28"/>
          <w:lang w:eastAsia="ru-RU"/>
        </w:rPr>
        <w:t xml:space="preserve"> </w:t>
      </w:r>
      <w:r w:rsidRPr="00CE3629">
        <w:rPr>
          <w:rFonts w:ascii="Times New Roman" w:eastAsia="Times New Roman" w:hAnsi="Times New Roman" w:cs="Times New Roman"/>
          <w:sz w:val="28"/>
          <w:szCs w:val="28"/>
          <w:lang w:eastAsia="ru-RU"/>
        </w:rPr>
        <w:t>Генетическое обследование при наличии семейного анамнеза пороков уха.</w:t>
      </w:r>
    </w:p>
    <w:p w14:paraId="50F8A89F" w14:textId="2D473502" w:rsidR="00CF65DF" w:rsidRPr="00CE3629" w:rsidRDefault="004A1E4F" w:rsidP="00DD70B2">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w:t>
      </w:r>
      <w:r w:rsidR="00DD70B2">
        <w:rPr>
          <w:rFonts w:ascii="Times New Roman" w:eastAsia="Times New Roman" w:hAnsi="Times New Roman" w:cs="Times New Roman"/>
          <w:sz w:val="28"/>
          <w:szCs w:val="28"/>
          <w:lang w:eastAsia="ru-RU"/>
        </w:rPr>
        <w:t xml:space="preserve"> </w:t>
      </w:r>
      <w:r w:rsidRPr="00CE3629">
        <w:rPr>
          <w:rFonts w:ascii="Times New Roman" w:eastAsia="Times New Roman" w:hAnsi="Times New Roman" w:cs="Times New Roman"/>
          <w:sz w:val="28"/>
          <w:szCs w:val="28"/>
          <w:lang w:eastAsia="ru-RU"/>
        </w:rPr>
        <w:t xml:space="preserve">Пренатальная диагностика врождённых пороков уха. </w:t>
      </w:r>
    </w:p>
    <w:p w14:paraId="6E69C0D6" w14:textId="77777777" w:rsidR="00CF65DF" w:rsidRPr="00CE3629" w:rsidRDefault="004A1E4F" w:rsidP="00DD70B2">
      <w:pPr>
        <w:pStyle w:val="a6"/>
        <w:numPr>
          <w:ilvl w:val="0"/>
          <w:numId w:val="2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Специализированная медицинская помощь: </w:t>
      </w:r>
    </w:p>
    <w:p w14:paraId="6A17D337" w14:textId="77777777" w:rsidR="00CF65DF" w:rsidRPr="00CE3629" w:rsidRDefault="004A1E4F" w:rsidP="00DD70B2">
      <w:pPr>
        <w:pStyle w:val="a6"/>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УК "Аксай", АМКБ, Отоларингологические отделения детских больниц: </w:t>
      </w:r>
    </w:p>
    <w:p w14:paraId="2F0EE064" w14:textId="77777777" w:rsidR="00CF65DF" w:rsidRPr="00CE3629" w:rsidRDefault="004A1E4F" w:rsidP="00DD70B2">
      <w:pPr>
        <w:pStyle w:val="a6"/>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-Уточнение диагноза, проведение необходимых исследований (аудиометрия, КТ, МРТ). </w:t>
      </w:r>
    </w:p>
    <w:p w14:paraId="68C31605" w14:textId="59996592" w:rsidR="00CF65DF" w:rsidRPr="00CE3629" w:rsidRDefault="004A1E4F" w:rsidP="00DD70B2">
      <w:pPr>
        <w:pStyle w:val="a6"/>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w:t>
      </w:r>
      <w:r w:rsidR="00E15F22">
        <w:rPr>
          <w:rFonts w:ascii="Times New Roman" w:eastAsia="Times New Roman" w:hAnsi="Times New Roman" w:cs="Times New Roman"/>
          <w:sz w:val="28"/>
          <w:szCs w:val="28"/>
          <w:lang w:eastAsia="ru-RU"/>
        </w:rPr>
        <w:t xml:space="preserve"> </w:t>
      </w:r>
      <w:r w:rsidRPr="00CE3629">
        <w:rPr>
          <w:rFonts w:ascii="Times New Roman" w:eastAsia="Times New Roman" w:hAnsi="Times New Roman" w:cs="Times New Roman"/>
          <w:sz w:val="28"/>
          <w:szCs w:val="28"/>
          <w:lang w:eastAsia="ru-RU"/>
        </w:rPr>
        <w:t xml:space="preserve">Хирургическое лечение врождённых пороков уха (восстановление ушной раковины, слухопротезирование). </w:t>
      </w:r>
    </w:p>
    <w:p w14:paraId="2B2D608B" w14:textId="11FF9832" w:rsidR="00CF65DF" w:rsidRPr="00E15F22" w:rsidRDefault="004A1E4F" w:rsidP="00E15F22">
      <w:pPr>
        <w:pStyle w:val="a6"/>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w:t>
      </w:r>
      <w:r w:rsidR="00E15F22">
        <w:rPr>
          <w:rFonts w:ascii="Times New Roman" w:eastAsia="Times New Roman" w:hAnsi="Times New Roman" w:cs="Times New Roman"/>
          <w:sz w:val="28"/>
          <w:szCs w:val="28"/>
          <w:lang w:eastAsia="ru-RU"/>
        </w:rPr>
        <w:t xml:space="preserve"> </w:t>
      </w:r>
      <w:r w:rsidRPr="00CE3629">
        <w:rPr>
          <w:rFonts w:ascii="Times New Roman" w:eastAsia="Times New Roman" w:hAnsi="Times New Roman" w:cs="Times New Roman"/>
          <w:sz w:val="28"/>
          <w:szCs w:val="28"/>
          <w:lang w:eastAsia="ru-RU"/>
        </w:rPr>
        <w:t xml:space="preserve">Динамическое наблюдение после операции. </w:t>
      </w:r>
    </w:p>
    <w:p w14:paraId="06DD7B75" w14:textId="77777777" w:rsidR="00CF65DF" w:rsidRPr="00CE3629" w:rsidRDefault="00275BF1" w:rsidP="00DD70B2">
      <w:pPr>
        <w:pStyle w:val="a6"/>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Сурдологические</w:t>
      </w:r>
      <w:r w:rsidR="004A1E4F" w:rsidRPr="00CE3629">
        <w:rPr>
          <w:rFonts w:ascii="Times New Roman" w:eastAsia="Times New Roman" w:hAnsi="Times New Roman" w:cs="Times New Roman"/>
          <w:sz w:val="28"/>
          <w:szCs w:val="28"/>
          <w:lang w:eastAsia="ru-RU"/>
        </w:rPr>
        <w:t xml:space="preserve"> центры: </w:t>
      </w:r>
    </w:p>
    <w:p w14:paraId="79D5EB80" w14:textId="77777777" w:rsidR="00CF65DF" w:rsidRPr="00CE3629" w:rsidRDefault="004A1E4F" w:rsidP="00DD70B2">
      <w:pPr>
        <w:pStyle w:val="a6"/>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-Диагностика и коррекция нарушений слуха. </w:t>
      </w:r>
    </w:p>
    <w:p w14:paraId="1EB88FF4" w14:textId="77777777" w:rsidR="00CF65DF" w:rsidRPr="00CE3629" w:rsidRDefault="004A1E4F" w:rsidP="00DD70B2">
      <w:pPr>
        <w:pStyle w:val="a6"/>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-Подбор и настройка слуховых а</w:t>
      </w:r>
      <w:r w:rsidR="00CF65DF" w:rsidRPr="00CE3629">
        <w:rPr>
          <w:rFonts w:ascii="Times New Roman" w:eastAsia="Times New Roman" w:hAnsi="Times New Roman" w:cs="Times New Roman"/>
          <w:sz w:val="28"/>
          <w:szCs w:val="28"/>
          <w:lang w:eastAsia="ru-RU"/>
        </w:rPr>
        <w:t>ппаратов, аппараты костной проводимости</w:t>
      </w:r>
      <w:r w:rsidRPr="00CE3629">
        <w:rPr>
          <w:rFonts w:ascii="Times New Roman" w:eastAsia="Times New Roman" w:hAnsi="Times New Roman" w:cs="Times New Roman"/>
          <w:sz w:val="28"/>
          <w:szCs w:val="28"/>
          <w:lang w:eastAsia="ru-RU"/>
        </w:rPr>
        <w:t xml:space="preserve">. </w:t>
      </w:r>
    </w:p>
    <w:p w14:paraId="5EE8FBCA" w14:textId="0DE65EFE" w:rsidR="00CF65DF" w:rsidRPr="00E15F22" w:rsidRDefault="004A1E4F" w:rsidP="00E15F22">
      <w:pPr>
        <w:pStyle w:val="a6"/>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-Реабилитация слуха и речи. </w:t>
      </w:r>
    </w:p>
    <w:p w14:paraId="2B107017" w14:textId="77777777" w:rsidR="00CF65DF" w:rsidRPr="00CE3629" w:rsidRDefault="004A1E4F" w:rsidP="00DD70B2">
      <w:pPr>
        <w:pStyle w:val="a6"/>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Центры реабилитации (НАО "Национальный центр детской реабилитации", Центр "САТР"): </w:t>
      </w:r>
    </w:p>
    <w:p w14:paraId="30A8F7ED" w14:textId="77777777" w:rsidR="00CF65DF" w:rsidRPr="00CE3629" w:rsidRDefault="004A1E4F" w:rsidP="00DD70B2">
      <w:pPr>
        <w:pStyle w:val="a6"/>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-Комплексная реабилитация детей с пороками уха, включающая медицинскую, психологическую и педагогическую помощь. </w:t>
      </w:r>
    </w:p>
    <w:p w14:paraId="6253E65D" w14:textId="5489F714" w:rsidR="00CF65DF" w:rsidRPr="00E15F22" w:rsidRDefault="004A1E4F" w:rsidP="00E15F22">
      <w:pPr>
        <w:pStyle w:val="a6"/>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-Занятия с логопедом-дефектологом, сурдопедагогом. </w:t>
      </w:r>
    </w:p>
    <w:p w14:paraId="47B95D05" w14:textId="77777777" w:rsidR="00CF65DF" w:rsidRPr="00CE3629" w:rsidRDefault="004A1E4F" w:rsidP="00DD70B2">
      <w:pPr>
        <w:pStyle w:val="a6"/>
        <w:numPr>
          <w:ilvl w:val="0"/>
          <w:numId w:val="2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Социальная поддержка: </w:t>
      </w:r>
    </w:p>
    <w:p w14:paraId="2D325D7D" w14:textId="77777777" w:rsidR="00CF65DF" w:rsidRPr="00CE3629" w:rsidRDefault="004A1E4F" w:rsidP="00DD70B2">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Органы социальной защиты населения: </w:t>
      </w:r>
    </w:p>
    <w:p w14:paraId="003941A1" w14:textId="77777777" w:rsidR="00CF65DF" w:rsidRPr="00CE3629" w:rsidRDefault="004A1E4F" w:rsidP="00DD70B2">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-Оформление инвалидности при наличии стойких нарушений функций. </w:t>
      </w:r>
    </w:p>
    <w:p w14:paraId="2F978053" w14:textId="77777777" w:rsidR="00CF65DF" w:rsidRPr="00CE3629" w:rsidRDefault="004A1E4F" w:rsidP="00DD70B2">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-Предоставление социальных льгот и выплат. </w:t>
      </w:r>
    </w:p>
    <w:p w14:paraId="6BCE73C7" w14:textId="4BD8B047" w:rsidR="00CF65DF" w:rsidRPr="00CE3629" w:rsidRDefault="004A1E4F" w:rsidP="00E15F22">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-Оказание помощи в социальной адаптации. </w:t>
      </w:r>
    </w:p>
    <w:p w14:paraId="6A3C8929" w14:textId="77777777" w:rsidR="00CF65DF" w:rsidRPr="00CE3629" w:rsidRDefault="004A1E4F" w:rsidP="00DD70B2">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НПО, НКО, ОФ, благотворительные фонды и Ассоциации: </w:t>
      </w:r>
    </w:p>
    <w:p w14:paraId="2F66CB14" w14:textId="77777777" w:rsidR="00CF65DF" w:rsidRPr="00CE3629" w:rsidRDefault="004A1E4F" w:rsidP="00DD70B2">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-Оказание материальной и психологической помощи семьям, воспитывающим детей с пороками уха. </w:t>
      </w:r>
    </w:p>
    <w:p w14:paraId="1589884C" w14:textId="77777777" w:rsidR="00CF65DF" w:rsidRPr="00CE3629" w:rsidRDefault="004A1E4F" w:rsidP="00DD70B2">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-Организация мероприятий для социальной интеграции детей. </w:t>
      </w:r>
    </w:p>
    <w:p w14:paraId="583E90C4" w14:textId="77777777" w:rsidR="00CF65DF" w:rsidRPr="00CE3629" w:rsidRDefault="004A1E4F" w:rsidP="00DD70B2">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lastRenderedPageBreak/>
        <w:t xml:space="preserve">-Психологическая помощь: </w:t>
      </w:r>
    </w:p>
    <w:p w14:paraId="7344A224" w14:textId="77777777" w:rsidR="00CF65DF" w:rsidRPr="00CE3629" w:rsidRDefault="004A1E4F" w:rsidP="00DD70B2">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-Работа с психологом для детей и родителей. </w:t>
      </w:r>
    </w:p>
    <w:p w14:paraId="342AD6F5" w14:textId="1FE6A15A" w:rsidR="00CF65DF" w:rsidRPr="00CE3629" w:rsidRDefault="004A1E4F" w:rsidP="00937C26">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-Помощь в адаптации к социальной среде. </w:t>
      </w:r>
    </w:p>
    <w:p w14:paraId="6A85549C" w14:textId="77777777" w:rsidR="00CF65DF" w:rsidRPr="00CE3629" w:rsidRDefault="004A1E4F" w:rsidP="00DD70B2">
      <w:pPr>
        <w:pStyle w:val="a6"/>
        <w:numPr>
          <w:ilvl w:val="0"/>
          <w:numId w:val="2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Образовательная поддержка: </w:t>
      </w:r>
    </w:p>
    <w:p w14:paraId="180BDC2F" w14:textId="77777777" w:rsidR="00CF65DF" w:rsidRPr="00CE3629" w:rsidRDefault="004A1E4F" w:rsidP="00DD70B2">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Дошкольные образовательные учреждения:</w:t>
      </w:r>
    </w:p>
    <w:p w14:paraId="1A0AC60D" w14:textId="77777777" w:rsidR="00CF65DF" w:rsidRPr="00CE3629" w:rsidRDefault="004A1E4F" w:rsidP="00DD70B2">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-Создание условий для обучения и развития детей с нарушениями слуха. </w:t>
      </w:r>
    </w:p>
    <w:p w14:paraId="3F435C74" w14:textId="52EF70DA" w:rsidR="00CF65DF" w:rsidRPr="00CE3629" w:rsidRDefault="004A1E4F" w:rsidP="00E15F22">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-Работа с сурдопедагогом. </w:t>
      </w:r>
    </w:p>
    <w:p w14:paraId="163EB2C6" w14:textId="77777777" w:rsidR="00CF65DF" w:rsidRPr="00CE3629" w:rsidRDefault="004A1E4F" w:rsidP="00DD70B2">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Специальные коррекционные школы/Школы-интернаты для детей с нарушениями слуха: </w:t>
      </w:r>
    </w:p>
    <w:p w14:paraId="7E5D073B" w14:textId="77777777" w:rsidR="00CF65DF" w:rsidRPr="00CE3629" w:rsidRDefault="004A1E4F" w:rsidP="00DD70B2">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-Специализированное обучение и воспитание. </w:t>
      </w:r>
    </w:p>
    <w:p w14:paraId="51EB5034" w14:textId="77777777" w:rsidR="00CF65DF" w:rsidRPr="00CE3629" w:rsidRDefault="004A1E4F" w:rsidP="00DD70B2">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-Профессиональная ориентация. </w:t>
      </w:r>
    </w:p>
    <w:p w14:paraId="4B70B8C7" w14:textId="77777777" w:rsidR="00CF65DF" w:rsidRPr="00CE3629" w:rsidRDefault="004A1E4F" w:rsidP="00DD70B2">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-Инклюзивное образование: </w:t>
      </w:r>
    </w:p>
    <w:p w14:paraId="3E6D749F" w14:textId="77777777" w:rsidR="00CF65DF" w:rsidRPr="00CE3629" w:rsidRDefault="004A1E4F" w:rsidP="00DD70B2">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-Обучение детей с нарушениями слуха в общеобразовательных школах. </w:t>
      </w:r>
    </w:p>
    <w:p w14:paraId="48CCC634" w14:textId="46C94BF6" w:rsidR="00CF65DF" w:rsidRPr="00CE3629" w:rsidRDefault="004A1E4F" w:rsidP="00E15F22">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-Создание специальных условий для обучения. </w:t>
      </w:r>
    </w:p>
    <w:p w14:paraId="72DC864A" w14:textId="77777777" w:rsidR="00CF65DF" w:rsidRPr="00CE3629" w:rsidRDefault="004A1E4F" w:rsidP="00DD70B2">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5. Междисциплинарное взаимодействие: </w:t>
      </w:r>
    </w:p>
    <w:p w14:paraId="1118B714" w14:textId="77777777" w:rsidR="00CF65DF" w:rsidRPr="00CE3629" w:rsidRDefault="004A1E4F" w:rsidP="00DD70B2">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-Организация консилиумов с участием отоларинголога, аудиолога, генетика, психолога, логопеда, социального работника. </w:t>
      </w:r>
    </w:p>
    <w:p w14:paraId="7C3426D8" w14:textId="77777777" w:rsidR="00CF65DF" w:rsidRPr="00CE3629" w:rsidRDefault="004A1E4F" w:rsidP="00DD70B2">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-Разработка индивидуальных программ реабилитации. </w:t>
      </w:r>
    </w:p>
    <w:p w14:paraId="1605AF44" w14:textId="3374045E" w:rsidR="00CF65DF" w:rsidRPr="00CE3629" w:rsidRDefault="004A1E4F" w:rsidP="00E15F22">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-Координация работы различных служб и ведомств. </w:t>
      </w:r>
    </w:p>
    <w:p w14:paraId="66D76684" w14:textId="04D8687D" w:rsidR="004A1E4F" w:rsidRPr="00E15F22" w:rsidRDefault="004A1E4F" w:rsidP="00E15F22">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Эта модель направлена на обеспечение комплексной и непрерывной медико-социальной помощи детям с врождёнными пороками уха, начиная с раннего выявления и заканчивая социальной интеграцией. </w:t>
      </w:r>
    </w:p>
    <w:p w14:paraId="32EA9046" w14:textId="7D57CBD4" w:rsidR="003D6AF5" w:rsidRPr="00CE3629" w:rsidRDefault="003D6AF5" w:rsidP="00DD70B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Опрос родителей детей с микротией и / или атрезией выявил, что в первые недели жизни своих детей наиболее необходимой является </w:t>
      </w:r>
      <w:r w:rsidR="00B33DB8" w:rsidRPr="00CE3629">
        <w:rPr>
          <w:rFonts w:ascii="Times New Roman" w:hAnsi="Times New Roman" w:cs="Times New Roman"/>
          <w:sz w:val="28"/>
          <w:szCs w:val="28"/>
        </w:rPr>
        <w:t>информация,</w:t>
      </w:r>
      <w:r w:rsidRPr="00CE3629">
        <w:rPr>
          <w:rFonts w:ascii="Times New Roman" w:hAnsi="Times New Roman" w:cs="Times New Roman"/>
          <w:sz w:val="28"/>
          <w:szCs w:val="28"/>
        </w:rPr>
        <w:t xml:space="preserve"> предоставленная профессионалом, который имеет четкое представление о том, с какими проблемами может столкнуться их ребенок, какие услуги доступны, чтобы помочь им и с кем они должны связаться в случае возникновения проблем. Учитывая относительную редкость этих состояний (распространенность 1:6000 пациентов) большинство акушерок, посетителей медицинских учреждений и врачей общей практики редко встречаются с такими пациентами.</w:t>
      </w:r>
    </w:p>
    <w:p w14:paraId="6BAD9C2D" w14:textId="77777777" w:rsidR="003D6AF5" w:rsidRPr="00CE3629" w:rsidRDefault="003D6AF5" w:rsidP="00DD70B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Родителям следует предоставить возможность для раннего обращения к специалисту здравоохранения со значительным опытом и пониманием с микротией и / или атрезией и кондуктивной тугоухостью. В некоторых случаях это может быть обеспечено в течение первых нескольких недель местным медицинским работником. Тем не менее, большинство семей считают неоценимым иметь раннюю встречу с мультидисциплинарной командой, как это происходит с другими состояниями, такими как расщелина губы и неба. Эта команда может предоставить современные экспертные знания о различных аспектах этих состояний и связанных с ними вопросах.</w:t>
      </w:r>
    </w:p>
    <w:p w14:paraId="7E4D66E0" w14:textId="2093E8D4" w:rsidR="003D6AF5" w:rsidRDefault="003D6AF5" w:rsidP="00DD70B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Цель мультидисциплинарной группы заключается в обеспечении полноценного ухода за детьми и семьями на основе регулярного контакта с соответствующими специалистами, с тем, чтобы дети и их семьи были полностью информированы и получали поддержку, а также активно участвовали в любом процессе принятия решений.</w:t>
      </w:r>
      <w:r w:rsidR="00275BF1" w:rsidRPr="00CE3629">
        <w:rPr>
          <w:rFonts w:ascii="Times New Roman" w:hAnsi="Times New Roman" w:cs="Times New Roman"/>
          <w:sz w:val="28"/>
          <w:szCs w:val="28"/>
        </w:rPr>
        <w:t xml:space="preserve"> </w:t>
      </w:r>
      <w:r w:rsidR="00B33DB8" w:rsidRPr="00CE3629">
        <w:rPr>
          <w:rFonts w:ascii="Times New Roman" w:hAnsi="Times New Roman" w:cs="Times New Roman"/>
          <w:sz w:val="28"/>
          <w:szCs w:val="28"/>
        </w:rPr>
        <w:t>Участники междисциплинарной</w:t>
      </w:r>
      <w:r w:rsidRPr="00CE3629">
        <w:rPr>
          <w:rFonts w:ascii="Times New Roman" w:hAnsi="Times New Roman" w:cs="Times New Roman"/>
          <w:sz w:val="28"/>
          <w:szCs w:val="28"/>
        </w:rPr>
        <w:t xml:space="preserve"> команды, </w:t>
      </w:r>
      <w:r w:rsidRPr="00CE3629">
        <w:rPr>
          <w:rFonts w:ascii="Times New Roman" w:hAnsi="Times New Roman" w:cs="Times New Roman"/>
          <w:sz w:val="28"/>
          <w:szCs w:val="28"/>
        </w:rPr>
        <w:lastRenderedPageBreak/>
        <w:t>которые находятся в клинике, могут перемещаться от центра к центру. Основными членами команды должны быть пластический хирург, отолог, оториноларинголог, педиатр, клинический психолог, медсестра-специалист и анапластолог (челюстно-лицевой протезист). В состав более широкой группы, без какой-либо определенной последовательности, входят анестезиологи, оториноларингологи, сурдопедагоги и краниофациальные или ортогнатические хирурги, генетики, медсестры, ортодонты, радиологи и логопеды.</w:t>
      </w:r>
    </w:p>
    <w:p w14:paraId="79A83B66" w14:textId="77777777" w:rsidR="00B44A83" w:rsidRDefault="00B44A83" w:rsidP="00DD70B2">
      <w:pPr>
        <w:tabs>
          <w:tab w:val="left" w:pos="851"/>
        </w:tabs>
        <w:spacing w:after="0" w:line="240" w:lineRule="auto"/>
        <w:ind w:firstLine="567"/>
        <w:jc w:val="both"/>
        <w:rPr>
          <w:rFonts w:ascii="Times New Roman" w:hAnsi="Times New Roman" w:cs="Times New Roman"/>
          <w:sz w:val="28"/>
          <w:szCs w:val="28"/>
        </w:rPr>
      </w:pPr>
    </w:p>
    <w:p w14:paraId="192BBD3B" w14:textId="3E07387B" w:rsidR="00B44A83" w:rsidRPr="00CE3629" w:rsidRDefault="00B44A83" w:rsidP="00B44A83">
      <w:pPr>
        <w:tabs>
          <w:tab w:val="left" w:pos="851"/>
        </w:tabs>
        <w:spacing w:after="0" w:line="240" w:lineRule="auto"/>
        <w:jc w:val="center"/>
        <w:rPr>
          <w:rFonts w:ascii="Times New Roman" w:hAnsi="Times New Roman" w:cs="Times New Roman"/>
          <w:sz w:val="28"/>
          <w:szCs w:val="28"/>
        </w:rPr>
      </w:pPr>
      <w:r w:rsidRPr="00CE3629">
        <w:rPr>
          <w:rFonts w:ascii="Times New Roman" w:hAnsi="Times New Roman" w:cs="Times New Roman"/>
          <w:noProof/>
          <w:sz w:val="28"/>
          <w:szCs w:val="28"/>
          <w:lang w:eastAsia="ru-RU"/>
        </w:rPr>
        <w:drawing>
          <wp:inline distT="0" distB="0" distL="0" distR="0" wp14:anchorId="360E9B6E" wp14:editId="09C55783">
            <wp:extent cx="5800090" cy="66865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800090" cy="6686550"/>
                    </a:xfrm>
                    <a:prstGeom prst="rect">
                      <a:avLst/>
                    </a:prstGeom>
                  </pic:spPr>
                </pic:pic>
              </a:graphicData>
            </a:graphic>
          </wp:inline>
        </w:drawing>
      </w:r>
    </w:p>
    <w:p w14:paraId="7A709B61" w14:textId="77777777" w:rsidR="00C004F8" w:rsidRPr="00CE3629" w:rsidRDefault="00C004F8" w:rsidP="00DD70B2">
      <w:pPr>
        <w:tabs>
          <w:tab w:val="left" w:pos="851"/>
        </w:tabs>
        <w:spacing w:after="0" w:line="240" w:lineRule="auto"/>
        <w:ind w:firstLine="567"/>
        <w:jc w:val="both"/>
        <w:rPr>
          <w:rFonts w:ascii="Times New Roman" w:hAnsi="Times New Roman" w:cs="Times New Roman"/>
          <w:sz w:val="28"/>
          <w:szCs w:val="28"/>
        </w:rPr>
      </w:pPr>
    </w:p>
    <w:p w14:paraId="41B51A5C" w14:textId="69A09E67" w:rsidR="00E15F22" w:rsidRDefault="00B44A83" w:rsidP="00B44A83">
      <w:pPr>
        <w:spacing w:after="0" w:line="240" w:lineRule="auto"/>
        <w:jc w:val="center"/>
        <w:rPr>
          <w:rFonts w:ascii="Times New Roman" w:hAnsi="Times New Roman" w:cs="Times New Roman"/>
          <w:sz w:val="28"/>
          <w:szCs w:val="28"/>
        </w:rPr>
      </w:pPr>
      <w:r w:rsidRPr="00CE3629">
        <w:rPr>
          <w:rFonts w:ascii="Times New Roman" w:hAnsi="Times New Roman" w:cs="Times New Roman"/>
          <w:sz w:val="28"/>
          <w:szCs w:val="28"/>
        </w:rPr>
        <w:t>Рисунок 4</w:t>
      </w:r>
      <w:r>
        <w:rPr>
          <w:rFonts w:ascii="Times New Roman" w:hAnsi="Times New Roman" w:cs="Times New Roman"/>
          <w:sz w:val="28"/>
          <w:szCs w:val="28"/>
        </w:rPr>
        <w:t>4</w:t>
      </w:r>
      <w:r w:rsidRPr="00CE3629">
        <w:rPr>
          <w:rFonts w:ascii="Times New Roman" w:hAnsi="Times New Roman" w:cs="Times New Roman"/>
          <w:sz w:val="28"/>
          <w:szCs w:val="28"/>
        </w:rPr>
        <w:t xml:space="preserve"> - Организационно-функциональная модель медико-социальной помощи детям с ВПР уха</w:t>
      </w:r>
    </w:p>
    <w:p w14:paraId="11001A18" w14:textId="77777777" w:rsidR="00B44A83" w:rsidRDefault="00B44A83" w:rsidP="00B44A83">
      <w:pPr>
        <w:spacing w:after="0" w:line="240" w:lineRule="auto"/>
        <w:jc w:val="center"/>
        <w:rPr>
          <w:rFonts w:ascii="Times New Roman" w:hAnsi="Times New Roman" w:cs="Times New Roman"/>
          <w:sz w:val="28"/>
          <w:szCs w:val="28"/>
        </w:rPr>
      </w:pPr>
    </w:p>
    <w:p w14:paraId="35AAA4B3" w14:textId="4D55DE45" w:rsidR="009A5320" w:rsidRPr="00CE3629" w:rsidRDefault="00A009FA" w:rsidP="00E15F22">
      <w:pPr>
        <w:tabs>
          <w:tab w:val="left" w:pos="5000"/>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lastRenderedPageBreak/>
        <w:t>Точный состав команды, которая встречается с каждым пациентом в клинике, может варьироваться в</w:t>
      </w:r>
      <w:r w:rsidR="00253AE1" w:rsidRPr="00CE3629">
        <w:rPr>
          <w:rFonts w:ascii="Times New Roman" w:hAnsi="Times New Roman" w:cs="Times New Roman"/>
          <w:sz w:val="28"/>
          <w:szCs w:val="28"/>
        </w:rPr>
        <w:t xml:space="preserve"> зависимости от центра</w:t>
      </w:r>
      <w:r w:rsidRPr="00CE3629">
        <w:rPr>
          <w:rFonts w:ascii="Times New Roman" w:hAnsi="Times New Roman" w:cs="Times New Roman"/>
          <w:sz w:val="28"/>
          <w:szCs w:val="28"/>
        </w:rPr>
        <w:t>, но важно, чтобы основной состав включал специалиста, который может оценить слух, владеть всеми видами аудиологических исследований, описывать и рекомендовать вмешательства для улучшения слуха; и профессионала, который</w:t>
      </w:r>
      <w:r w:rsidR="00275BF1" w:rsidRPr="00CE3629">
        <w:rPr>
          <w:rFonts w:ascii="Times New Roman" w:hAnsi="Times New Roman" w:cs="Times New Roman"/>
          <w:sz w:val="28"/>
          <w:szCs w:val="28"/>
        </w:rPr>
        <w:t xml:space="preserve"> </w:t>
      </w:r>
      <w:r w:rsidR="009A5320" w:rsidRPr="00CE3629">
        <w:rPr>
          <w:rFonts w:ascii="Times New Roman" w:hAnsi="Times New Roman" w:cs="Times New Roman"/>
          <w:sz w:val="28"/>
          <w:szCs w:val="28"/>
        </w:rPr>
        <w:t>может описывать и назначать потенциальные вмешательства для восстановления формы,</w:t>
      </w:r>
      <w:r w:rsidR="0036307C" w:rsidRPr="00CE3629">
        <w:rPr>
          <w:rFonts w:ascii="Times New Roman" w:hAnsi="Times New Roman" w:cs="Times New Roman"/>
          <w:sz w:val="28"/>
          <w:szCs w:val="28"/>
        </w:rPr>
        <w:t xml:space="preserve"> включая внешний протез</w:t>
      </w:r>
      <w:r w:rsidR="009A5320" w:rsidRPr="00CE3629">
        <w:rPr>
          <w:rFonts w:ascii="Times New Roman" w:hAnsi="Times New Roman" w:cs="Times New Roman"/>
          <w:sz w:val="28"/>
          <w:szCs w:val="28"/>
        </w:rPr>
        <w:t>, скрытый протез и аутологичную реконструкцию. Команда должна также иметь возможность оценить эмоциональные</w:t>
      </w:r>
      <w:r w:rsidR="0036307C" w:rsidRPr="00CE3629">
        <w:rPr>
          <w:rFonts w:ascii="Times New Roman" w:hAnsi="Times New Roman" w:cs="Times New Roman"/>
          <w:sz w:val="28"/>
          <w:szCs w:val="28"/>
        </w:rPr>
        <w:t xml:space="preserve"> и психологические готовность </w:t>
      </w:r>
      <w:r w:rsidR="009A5320" w:rsidRPr="00CE3629">
        <w:rPr>
          <w:rFonts w:ascii="Times New Roman" w:hAnsi="Times New Roman" w:cs="Times New Roman"/>
          <w:sz w:val="28"/>
          <w:szCs w:val="28"/>
        </w:rPr>
        <w:t>пациента и его семьи, и если этот человек не является клиническим психологом, то должен быть упорядочен процесс дальнейшего направления на медико-психолого-педагогическую консультацию.</w:t>
      </w:r>
    </w:p>
    <w:p w14:paraId="6E7D3C85" w14:textId="77777777" w:rsidR="009A5320" w:rsidRPr="00CE3629" w:rsidRDefault="009A5320" w:rsidP="00E15F22">
      <w:pPr>
        <w:spacing w:after="0" w:line="240" w:lineRule="auto"/>
        <w:ind w:firstLine="567"/>
        <w:jc w:val="both"/>
        <w:rPr>
          <w:rFonts w:ascii="Times New Roman" w:hAnsi="Times New Roman" w:cs="Times New Roman"/>
          <w:i/>
          <w:sz w:val="28"/>
          <w:szCs w:val="28"/>
        </w:rPr>
      </w:pPr>
      <w:r w:rsidRPr="00CE3629">
        <w:rPr>
          <w:rFonts w:ascii="Times New Roman" w:hAnsi="Times New Roman" w:cs="Times New Roman"/>
          <w:i/>
          <w:sz w:val="28"/>
          <w:szCs w:val="28"/>
        </w:rPr>
        <w:t>Этап первичной оценки слуха</w:t>
      </w:r>
    </w:p>
    <w:p w14:paraId="55879DD2" w14:textId="6E96A5F2" w:rsidR="009A5320" w:rsidRPr="00CE3629" w:rsidRDefault="009A5320" w:rsidP="00E15F2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М</w:t>
      </w:r>
      <w:r w:rsidR="00275BF1" w:rsidRPr="00CE3629">
        <w:rPr>
          <w:rFonts w:ascii="Times New Roman" w:hAnsi="Times New Roman" w:cs="Times New Roman"/>
          <w:sz w:val="28"/>
          <w:szCs w:val="28"/>
        </w:rPr>
        <w:t>еждисциплинарная</w:t>
      </w:r>
      <w:r w:rsidRPr="00CE3629">
        <w:rPr>
          <w:rFonts w:ascii="Times New Roman" w:hAnsi="Times New Roman" w:cs="Times New Roman"/>
          <w:sz w:val="28"/>
          <w:szCs w:val="28"/>
        </w:rPr>
        <w:t xml:space="preserve"> команда обязана обеспечить условия для соответствующих </w:t>
      </w:r>
      <w:proofErr w:type="gramStart"/>
      <w:r w:rsidRPr="00CE3629">
        <w:rPr>
          <w:rFonts w:ascii="Times New Roman" w:hAnsi="Times New Roman" w:cs="Times New Roman"/>
          <w:sz w:val="28"/>
          <w:szCs w:val="28"/>
        </w:rPr>
        <w:t>первоначальных  обследований</w:t>
      </w:r>
      <w:proofErr w:type="gramEnd"/>
      <w:r w:rsidRPr="00CE3629">
        <w:rPr>
          <w:rFonts w:ascii="Times New Roman" w:hAnsi="Times New Roman" w:cs="Times New Roman"/>
          <w:sz w:val="28"/>
          <w:szCs w:val="28"/>
        </w:rPr>
        <w:t>. Особое внимание необходимо уделить ультразвуковому исследованию почек. Известно, что существует повышенная частота структурных аномалий почек, связанных с поро</w:t>
      </w:r>
      <w:r w:rsidR="007815A4">
        <w:rPr>
          <w:rFonts w:ascii="Times New Roman" w:hAnsi="Times New Roman" w:cs="Times New Roman"/>
          <w:sz w:val="28"/>
          <w:szCs w:val="28"/>
        </w:rPr>
        <w:t>ками развития наружного уха [132</w:t>
      </w:r>
      <w:r w:rsidRPr="00CE3629">
        <w:rPr>
          <w:rFonts w:ascii="Times New Roman" w:hAnsi="Times New Roman" w:cs="Times New Roman"/>
          <w:sz w:val="28"/>
          <w:szCs w:val="28"/>
        </w:rPr>
        <w:t xml:space="preserve">]. Компьютерная томография головы пациента для оценки наличия и анатомии косточек обычно не показана в ранние годы. Это делается в тех случаях, когда это может повлиять на решения, касающиеся вмешательства. Исходные клинические фотографии полезны, как и соответствующие возрасту аудиологические оценки. Дальнейшее направление к другим специалистам, таким как генетики, должно быть упорядочено, и общение с врачами-референтами, врачами общей практики и </w:t>
      </w:r>
      <w:proofErr w:type="gramStart"/>
      <w:r w:rsidR="00946DB3" w:rsidRPr="00CE3629">
        <w:rPr>
          <w:rFonts w:ascii="Times New Roman" w:hAnsi="Times New Roman" w:cs="Times New Roman"/>
          <w:sz w:val="28"/>
          <w:szCs w:val="28"/>
        </w:rPr>
        <w:t xml:space="preserve">аудиологами </w:t>
      </w:r>
      <w:r w:rsidRPr="00CE3629">
        <w:rPr>
          <w:rFonts w:ascii="Times New Roman" w:hAnsi="Times New Roman" w:cs="Times New Roman"/>
          <w:sz w:val="28"/>
          <w:szCs w:val="28"/>
        </w:rPr>
        <w:t xml:space="preserve"> имеет</w:t>
      </w:r>
      <w:proofErr w:type="gramEnd"/>
      <w:r w:rsidRPr="00CE3629">
        <w:rPr>
          <w:rFonts w:ascii="Times New Roman" w:hAnsi="Times New Roman" w:cs="Times New Roman"/>
          <w:sz w:val="28"/>
          <w:szCs w:val="28"/>
        </w:rPr>
        <w:t xml:space="preserve"> основное значение.</w:t>
      </w:r>
    </w:p>
    <w:p w14:paraId="7AF43DF7" w14:textId="296D3912" w:rsidR="00E539C1" w:rsidRPr="00CE3629" w:rsidRDefault="009A5320" w:rsidP="00E15F2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В соответствии с программой скрининга слуха новорожденных, дети с микротией и атрезией должны быть направлены непосредственно в организацию, выполняющую объективную оценку слуха. Цель диагностической оценки состоит в том, чтобы установить порог слуха в нормальном ухе и понять, как можно больше о слухе в атретическом ухе. Приоритетным является тестирование улитки для уха с атрезией (тестирование костной проводимости). Знание о кохлеарной функции в этом ухе имеет важное значение для определения вариантов лечения и вмешательства, а также для обсуждения с семьей.Необходимость скрытых поведенческих оценок в односторонних случаях и для детей старше 3 месяцев означает, что первоначальная оценка с помощью теста слуховой реакции со ствола головного мозга (</w:t>
      </w:r>
      <w:r w:rsidRPr="00CE3629">
        <w:rPr>
          <w:rFonts w:ascii="Times New Roman" w:hAnsi="Times New Roman" w:cs="Times New Roman"/>
          <w:sz w:val="28"/>
          <w:szCs w:val="28"/>
          <w:lang w:val="en-US"/>
        </w:rPr>
        <w:t>ABR</w:t>
      </w:r>
      <w:r w:rsidRPr="00CE3629">
        <w:rPr>
          <w:rFonts w:ascii="Times New Roman" w:hAnsi="Times New Roman" w:cs="Times New Roman"/>
          <w:sz w:val="28"/>
          <w:szCs w:val="28"/>
        </w:rPr>
        <w:t xml:space="preserve">) является решающим моментом для получения информации об истинном уровне слуха пораженного уха, и в частности функции улитки. Для билатеральных случаев цель состоит в том, чтобы знать уровень кохлеарной функции в обоих ушах. Младенцы должны быть осмотрены в течение 4 недель после направления в соответствии со стандартами для скрининга слуха новорожденных.Большинство случаев врожденных пороков развития уха очевидны при рождении. Следует отметить, что пациенты со стенозирующими ушными каналами могут избежать диагностики и ошибочно рассматриваться как имеющие стойкие выпоты </w:t>
      </w:r>
      <w:r w:rsidRPr="00CE3629">
        <w:rPr>
          <w:rFonts w:ascii="Times New Roman" w:hAnsi="Times New Roman" w:cs="Times New Roman"/>
          <w:sz w:val="28"/>
          <w:szCs w:val="28"/>
        </w:rPr>
        <w:lastRenderedPageBreak/>
        <w:t>среднего уха. Любой узкий канал с невизуализированной барабанной перепонкой и стойкими результатами тимпанометрии неподвижных барабанных перепонок следует лечить с осторожностью. В небольших центрах, где меньше опыта работы с перманентной детской потерей слуха и атрезией, следует обратиться за консультацией по тестированию и лечению. В идеале это должно быть сделано до назначения, чтобы семья могла быть полностью информирована и получить ответы на все свои вопросы. Полученные результаты аудиологического исследования и их интерпретация должны быть рассмотрены внешним рецензентом в рамках установленной местной программы экспертной оценки или внешним экспертом.</w:t>
      </w:r>
      <w:r w:rsidR="00E539C1" w:rsidRPr="00CE3629">
        <w:rPr>
          <w:rFonts w:ascii="Times New Roman" w:hAnsi="Times New Roman" w:cs="Times New Roman"/>
          <w:sz w:val="28"/>
          <w:szCs w:val="28"/>
        </w:rPr>
        <w:t>Причины возникновения микротии и атрезии также требуют всестороннего изучения. Учитывая, что данные пороки имеют выраженные физические проявления, их первичное выявление, как правило, осуществляется неонатологами и педиатрами. Особое значение имеет ранняя диагностика возможного наличия ассоциированных синдромов — желательно проводить соответствующие исследования как можно раньше.Проведение обследований и установление междисциплинарных связей до выписки новорожденного из родильного дома зависит от наличия сопутствующих заболеваний, уровня оснащения медицинского учреждения и состава привлечённых специалистов. Важно, чтобы все этапы обследования и диагностического поиска координировал один ответственный специалист, при этом исследования должны быть интегрированы в общий план ведения, включающий мероприятия по восстановлению слуха и пластической коррекции.Местная оториноларингологическая команда, проводящая аудиологическое обследование, должна своевременно уведомлять профильного специалиста. Этот специалист координирует взаимодействие с другими вовлечёнными специалистами, организует диагностический процесс, обеспечивает обмен информацией и информирует руководство учреждения о ходе и результатах работы.</w:t>
      </w:r>
    </w:p>
    <w:p w14:paraId="06FA200D" w14:textId="77777777" w:rsidR="009A5320" w:rsidRPr="00CE3629" w:rsidRDefault="009A5320" w:rsidP="00E15F22">
      <w:pPr>
        <w:spacing w:after="0" w:line="240" w:lineRule="auto"/>
        <w:ind w:firstLine="567"/>
        <w:jc w:val="both"/>
        <w:rPr>
          <w:rFonts w:ascii="Times New Roman" w:hAnsi="Times New Roman" w:cs="Times New Roman"/>
          <w:i/>
          <w:sz w:val="28"/>
          <w:szCs w:val="28"/>
        </w:rPr>
      </w:pPr>
      <w:r w:rsidRPr="00CE3629">
        <w:rPr>
          <w:rFonts w:ascii="Times New Roman" w:hAnsi="Times New Roman" w:cs="Times New Roman"/>
          <w:i/>
          <w:sz w:val="28"/>
          <w:szCs w:val="28"/>
        </w:rPr>
        <w:t>Последующая деятельность после оценки</w:t>
      </w:r>
    </w:p>
    <w:p w14:paraId="44AC34D1" w14:textId="77777777" w:rsidR="009A5320" w:rsidRPr="00CE3629" w:rsidRDefault="009A5320" w:rsidP="00E15F2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После первичных консультаций и обмена информацией возникает необходимость в регулярном наблюдении за детьми. В большинстве случаев это может быть предложено в качестве совместного ухода между местными оториноларингологическими командами и Основной мультидисциплинарной командой по микротии и атрезии. Некоторые семьи могут наблюдаться ежегодно или раз в два года, что способствует установлению хороших отношений между профессионалами и семьей, которая позволяет в дальнейшем команде обсуждать возможную реконструкцию уха в соответствии с возрастом. Это также позволяет семье спрашивать о новых достижениях в этой области и при необходимости обсуждать (в сотрудничестве с местными аудиологическими службами) психосоциальные, образовательные и слуховые проблемы. Многие родители и семьи считают полезным быть обеспеченными устными объяснениями, используя до- и послеоперационные клинические фотографии предыдущих пациентов. Кроме того, письменная информация, которую можно взять домой, может быть полезной, а ссылки на надежные интернет-ресурсы бесценны. </w:t>
      </w:r>
      <w:r w:rsidRPr="00CE3629">
        <w:rPr>
          <w:rFonts w:ascii="Times New Roman" w:hAnsi="Times New Roman" w:cs="Times New Roman"/>
          <w:sz w:val="28"/>
          <w:szCs w:val="28"/>
        </w:rPr>
        <w:lastRenderedPageBreak/>
        <w:t>Именно во время этих ранних консультаций семья может извлечь пользу из времени, проведенного со специалистом. Они смогут помочь семьям понять смысл информации, которую им дают, и будут легко давать советы и поддержку в промежутках между назначениями. Это хорошая практика консультирования семей активными добровольными группами сектора поддержки, которые могут иметь свой веб-сайт и страницу в социальных сетях. Семьям следует предоставлять информацию, в частности, об односторонней потере слуха и ее последствиях, а также информацию о группах поддержки и информационных ресурсах. Важно, что информация может быть предоставлена при первичном приеме, даже если это не специализированный центр. Эти группы поддержки и благотворительные организации могут помочь детям и их семьям справиться с различиями от других детей, а также укрепить уверенность, устойчивость и помочь сохранить позитивную самооценку.</w:t>
      </w:r>
    </w:p>
    <w:p w14:paraId="1D730235" w14:textId="77777777" w:rsidR="009A5320" w:rsidRPr="00CE3629" w:rsidRDefault="009A5320" w:rsidP="00E15F2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Как отмечалось ранее, следует признать, что односторонняя атрезия и потеря слуха могут оказывать влияние на развитие ребенка и что прогресс ребенка и его слух должны тщательно контролироваться. Каждый случай должен рассматриваться в индивидуальном порядке. Факторы, которые являются вспомогательными для микротии, и те, которые еще предстоит определить, могут усилить функциональное воздействие односторонней потери слуха. В случаях двусторонней атрезии с нормальной кохлеарной функцией влияние на развитие речи и языка очевидное. Этой ситуацией следует управлять так же, как и любым двусторонним постоянным нарушением слуха у детей. Необходимость вмешательства с использованием слухового аппарата костной проводимости и другие варианты должны быть обсуждены и согласованы со всеми участниками процесса организации помощи.</w:t>
      </w:r>
    </w:p>
    <w:p w14:paraId="60285B48" w14:textId="77777777" w:rsidR="009A5320" w:rsidRPr="00CE3629" w:rsidRDefault="009A5320" w:rsidP="00E15F22">
      <w:pPr>
        <w:spacing w:after="0" w:line="240" w:lineRule="auto"/>
        <w:ind w:firstLine="567"/>
        <w:jc w:val="both"/>
        <w:rPr>
          <w:rFonts w:ascii="Times New Roman" w:hAnsi="Times New Roman" w:cs="Times New Roman"/>
          <w:i/>
          <w:sz w:val="28"/>
          <w:szCs w:val="28"/>
        </w:rPr>
      </w:pPr>
      <w:r w:rsidRPr="00CE3629">
        <w:rPr>
          <w:rFonts w:ascii="Times New Roman" w:hAnsi="Times New Roman" w:cs="Times New Roman"/>
          <w:i/>
          <w:sz w:val="28"/>
          <w:szCs w:val="28"/>
        </w:rPr>
        <w:t>Решение вопросов о реконструкции уха</w:t>
      </w:r>
    </w:p>
    <w:p w14:paraId="0742C38F" w14:textId="77777777" w:rsidR="009A5320" w:rsidRPr="00CE3629" w:rsidRDefault="009A5320" w:rsidP="00E15F22">
      <w:pPr>
        <w:spacing w:after="0" w:line="240" w:lineRule="auto"/>
        <w:ind w:firstLine="567"/>
        <w:jc w:val="both"/>
        <w:rPr>
          <w:rFonts w:ascii="Times New Roman" w:hAnsi="Times New Roman" w:cs="Times New Roman"/>
          <w:i/>
          <w:sz w:val="28"/>
          <w:szCs w:val="28"/>
        </w:rPr>
      </w:pPr>
      <w:r w:rsidRPr="00CE3629">
        <w:rPr>
          <w:rFonts w:ascii="Times New Roman" w:hAnsi="Times New Roman" w:cs="Times New Roman"/>
          <w:i/>
          <w:sz w:val="28"/>
          <w:szCs w:val="28"/>
        </w:rPr>
        <w:t>Процесс принятия решений</w:t>
      </w:r>
    </w:p>
    <w:p w14:paraId="2754F5BB" w14:textId="77777777" w:rsidR="009A5320" w:rsidRPr="00CE3629" w:rsidRDefault="009A5320" w:rsidP="00E15F22">
      <w:pPr>
        <w:spacing w:after="0" w:line="240" w:lineRule="auto"/>
        <w:ind w:firstLine="567"/>
        <w:jc w:val="both"/>
        <w:rPr>
          <w:rFonts w:ascii="Times New Roman" w:hAnsi="Times New Roman" w:cs="Times New Roman"/>
          <w:sz w:val="28"/>
          <w:szCs w:val="28"/>
          <w:shd w:val="clear" w:color="auto" w:fill="FFFFFF"/>
        </w:rPr>
      </w:pPr>
      <w:r w:rsidRPr="00CE3629">
        <w:rPr>
          <w:rFonts w:ascii="Times New Roman" w:hAnsi="Times New Roman" w:cs="Times New Roman"/>
          <w:sz w:val="28"/>
          <w:szCs w:val="28"/>
        </w:rPr>
        <w:t xml:space="preserve">В зависимости от возрастной категории пациента оперативное вмешательство, проводимое специалистами с учетом мнения семьи ребенка, будет варьироваться. Во внимание берется ряд факторов. Во-первых, участие самого ребенка в обсуждении процесса реконструкции, где обязательно учитываются его пожелания, во-вторых, конституция ребенка, а также форма и пропорции его лица, и в-третьих, сам вид проводимой реконструкции. Варианты, рассматриваемой реконструкции по восстановлению формы включают: без вмешательства, </w:t>
      </w:r>
      <w:r w:rsidRPr="00CE3629">
        <w:rPr>
          <w:rFonts w:ascii="Times New Roman" w:hAnsi="Times New Roman" w:cs="Times New Roman"/>
          <w:bCs/>
          <w:iCs/>
          <w:sz w:val="28"/>
          <w:szCs w:val="28"/>
          <w:shd w:val="clear" w:color="auto" w:fill="FFFFFF"/>
        </w:rPr>
        <w:t>протезирование ушной раковины</w:t>
      </w:r>
      <w:r w:rsidRPr="00CE3629">
        <w:rPr>
          <w:rFonts w:ascii="Times New Roman" w:hAnsi="Times New Roman" w:cs="Times New Roman"/>
          <w:sz w:val="28"/>
          <w:szCs w:val="28"/>
          <w:shd w:val="clear" w:color="auto" w:fill="FFFFFF"/>
        </w:rPr>
        <w:t xml:space="preserve"> (уха) с помощью </w:t>
      </w:r>
      <w:r w:rsidRPr="00CE3629">
        <w:rPr>
          <w:rFonts w:ascii="Times New Roman" w:hAnsi="Times New Roman" w:cs="Times New Roman"/>
          <w:bCs/>
          <w:iCs/>
          <w:sz w:val="28"/>
          <w:szCs w:val="28"/>
          <w:shd w:val="clear" w:color="auto" w:fill="FFFFFF"/>
        </w:rPr>
        <w:t>силиконового</w:t>
      </w:r>
      <w:r w:rsidRPr="00CE3629">
        <w:rPr>
          <w:rFonts w:ascii="Times New Roman" w:hAnsi="Times New Roman" w:cs="Times New Roman"/>
          <w:sz w:val="28"/>
          <w:szCs w:val="28"/>
          <w:shd w:val="clear" w:color="auto" w:fill="FFFFFF"/>
        </w:rPr>
        <w:t xml:space="preserve"> протеза, моделирование уха из собственной ткани и кожи ребенка, однако в качестве каркаса используется безопасный синтетический полиэтилен и реконструкция уха, с применением специального имплантата с костной фиксацией.</w:t>
      </w:r>
    </w:p>
    <w:p w14:paraId="6B602F64" w14:textId="767B216E" w:rsidR="009A5320" w:rsidRPr="00CE3629" w:rsidRDefault="009A5320" w:rsidP="00E15F22">
      <w:pPr>
        <w:spacing w:after="0" w:line="240" w:lineRule="auto"/>
        <w:ind w:firstLine="567"/>
        <w:jc w:val="both"/>
        <w:rPr>
          <w:rFonts w:ascii="Times New Roman" w:hAnsi="Times New Roman" w:cs="Times New Roman"/>
          <w:sz w:val="28"/>
          <w:szCs w:val="28"/>
          <w:shd w:val="clear" w:color="auto" w:fill="FFFFFF"/>
        </w:rPr>
      </w:pPr>
      <w:r w:rsidRPr="00CE3629">
        <w:rPr>
          <w:rFonts w:ascii="Times New Roman" w:hAnsi="Times New Roman" w:cs="Times New Roman"/>
          <w:sz w:val="28"/>
          <w:szCs w:val="28"/>
        </w:rPr>
        <w:t>Дети относительно еще в раннем возрасте начинают опознавать различия в лице, хотя это не всегда означает их психоэмоциональную подавленность собственными отличиями. Исследование Диона (1973) показало, что дети в дошкольном возрасте от 3,5 до 6 лет способны разграничивать понятия о привлекательности</w:t>
      </w:r>
      <w:r w:rsidR="00441F72" w:rsidRPr="00CE3629">
        <w:rPr>
          <w:rFonts w:ascii="Times New Roman" w:hAnsi="Times New Roman" w:cs="Times New Roman"/>
          <w:sz w:val="28"/>
          <w:szCs w:val="28"/>
        </w:rPr>
        <w:t xml:space="preserve"> и непривлекательности лица [13</w:t>
      </w:r>
      <w:r w:rsidR="007815A4">
        <w:rPr>
          <w:rFonts w:ascii="Times New Roman" w:hAnsi="Times New Roman" w:cs="Times New Roman"/>
          <w:sz w:val="28"/>
          <w:szCs w:val="28"/>
        </w:rPr>
        <w:t>3</w:t>
      </w:r>
      <w:r w:rsidRPr="00CE3629">
        <w:rPr>
          <w:rFonts w:ascii="Times New Roman" w:hAnsi="Times New Roman" w:cs="Times New Roman"/>
          <w:sz w:val="28"/>
          <w:szCs w:val="28"/>
        </w:rPr>
        <w:t xml:space="preserve">]. Также в 2000 году был </w:t>
      </w:r>
      <w:r w:rsidRPr="00CE3629">
        <w:rPr>
          <w:rFonts w:ascii="Times New Roman" w:hAnsi="Times New Roman" w:cs="Times New Roman"/>
          <w:sz w:val="28"/>
          <w:szCs w:val="28"/>
        </w:rPr>
        <w:lastRenderedPageBreak/>
        <w:t xml:space="preserve">проведен эксперимент, который показал, что младенцы от 2-3 месяцев, предпочитают смотреть на людей с более привлекательной внешностью. Конечно, некоторые родители и специалисты выступают за более раннее оперативное вмешательство, дабы предотвратить передразнивание со стороны, тем самым исключая возникновение психологического стресса у ребенка. Безусловно, раннее </w:t>
      </w:r>
      <w:r w:rsidRPr="00CE3629">
        <w:rPr>
          <w:rFonts w:ascii="Times New Roman" w:hAnsi="Times New Roman" w:cs="Times New Roman"/>
          <w:bCs/>
          <w:iCs/>
          <w:sz w:val="28"/>
          <w:szCs w:val="28"/>
          <w:shd w:val="clear" w:color="auto" w:fill="FFFFFF"/>
        </w:rPr>
        <w:t>протезирование ушной раковины</w:t>
      </w:r>
      <w:r w:rsidRPr="00CE3629">
        <w:rPr>
          <w:rFonts w:ascii="Times New Roman" w:hAnsi="Times New Roman" w:cs="Times New Roman"/>
          <w:sz w:val="28"/>
          <w:szCs w:val="28"/>
          <w:shd w:val="clear" w:color="auto" w:fill="FFFFFF"/>
        </w:rPr>
        <w:t xml:space="preserve"> (уха) с помощью силиконового протеза имеет место быть. Также в качестве альтернативы может быть использована и </w:t>
      </w:r>
      <w:proofErr w:type="gramStart"/>
      <w:r w:rsidRPr="00CE3629">
        <w:rPr>
          <w:rFonts w:ascii="Times New Roman" w:hAnsi="Times New Roman" w:cs="Times New Roman"/>
          <w:sz w:val="28"/>
          <w:szCs w:val="28"/>
          <w:shd w:val="clear" w:color="auto" w:fill="FFFFFF"/>
        </w:rPr>
        <w:t>реконструкция уха из собственной ткани</w:t>
      </w:r>
      <w:proofErr w:type="gramEnd"/>
      <w:r w:rsidRPr="00CE3629">
        <w:rPr>
          <w:rFonts w:ascii="Times New Roman" w:hAnsi="Times New Roman" w:cs="Times New Roman"/>
          <w:sz w:val="28"/>
          <w:szCs w:val="28"/>
          <w:shd w:val="clear" w:color="auto" w:fill="FFFFFF"/>
        </w:rPr>
        <w:t xml:space="preserve"> и кожи ребенка, каркас, которого будет смоделирован из безопасного синтетического полиэтилена.</w:t>
      </w:r>
      <w:r w:rsidRPr="00CE3629">
        <w:rPr>
          <w:rFonts w:ascii="Times New Roman" w:eastAsia="Times New Roman" w:hAnsi="Times New Roman" w:cs="Times New Roman"/>
          <w:sz w:val="28"/>
          <w:szCs w:val="28"/>
        </w:rPr>
        <w:t xml:space="preserve">Основным аргументом против раннего профилактического вмешательства является факт того, что лечение необходимо проводить не исключительно над ребёнком, но над всей семьёй. Большинство детей в раннем возрасте не так озабочены своим внешним видом в силу того, что младенцы и дети дошкольного возраста не так часто принимают участие в инстанциях социального сравнения, и опыт клиник, занимающихся лечением микротии, показывает, что большинство детей младше 8-10 лет попросту не заинтересованы в хирургическом вмешательстве. Как правило, процесс социального сравнения становится более актуальным в начальной школе, и продолжает её набирать вплоть до подросткового возраста, заключая в себе сравнение между собой, между медийными личностями, а </w:t>
      </w:r>
      <w:r w:rsidR="009F6589" w:rsidRPr="00CE3629">
        <w:rPr>
          <w:rFonts w:ascii="Times New Roman" w:eastAsia="Times New Roman" w:hAnsi="Times New Roman" w:cs="Times New Roman"/>
          <w:sz w:val="28"/>
          <w:szCs w:val="28"/>
        </w:rPr>
        <w:t>также</w:t>
      </w:r>
      <w:r w:rsidRPr="00CE3629">
        <w:rPr>
          <w:rFonts w:ascii="Times New Roman" w:eastAsia="Times New Roman" w:hAnsi="Times New Roman" w:cs="Times New Roman"/>
          <w:sz w:val="28"/>
          <w:szCs w:val="28"/>
        </w:rPr>
        <w:t xml:space="preserve"> прямые комментарии по отношению к сверстникам и их родителям, преобразовывая стереотипы о привлекательности в озабоченность внешним видом. Таким образом, образуется достаточно сильный аргумент в пользу ожидания до определённого возраста ребёнка, до появления у него достаточно уровня концептуального мышления и эмоциональной зрелости, для того, чтобы он мог принять адекватное сознательное решение. Безусловно, отсрочка хирургического вмешательства после 8 лет позволяет проводить реконструкцию уха </w:t>
      </w:r>
      <w:r w:rsidRPr="00CE3629">
        <w:rPr>
          <w:rFonts w:ascii="Times New Roman" w:hAnsi="Times New Roman" w:cs="Times New Roman"/>
          <w:sz w:val="28"/>
          <w:szCs w:val="28"/>
          <w:shd w:val="clear" w:color="auto" w:fill="FFFFFF"/>
        </w:rPr>
        <w:t>с применением специального имплантата, имеющего костную фиксацию.</w:t>
      </w:r>
    </w:p>
    <w:p w14:paraId="6406F66E" w14:textId="77777777" w:rsidR="009A5320" w:rsidRPr="00CE3629" w:rsidRDefault="009A5320" w:rsidP="00E15F2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Варианты реконструкции</w:t>
      </w:r>
    </w:p>
    <w:p w14:paraId="7A28BCF0" w14:textId="62FBA96A" w:rsidR="008A6DD4" w:rsidRPr="00CE3629" w:rsidRDefault="009A5320" w:rsidP="00E15F2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Выбор оперативного вмешательства по реконструкции внешнего </w:t>
      </w:r>
      <w:r w:rsidR="009F6589" w:rsidRPr="00CE3629">
        <w:rPr>
          <w:rFonts w:ascii="Times New Roman" w:hAnsi="Times New Roman" w:cs="Times New Roman"/>
          <w:sz w:val="28"/>
          <w:szCs w:val="28"/>
        </w:rPr>
        <w:t>вида ушной</w:t>
      </w:r>
      <w:r w:rsidRPr="00CE3629">
        <w:rPr>
          <w:rFonts w:ascii="Times New Roman" w:hAnsi="Times New Roman" w:cs="Times New Roman"/>
          <w:sz w:val="28"/>
          <w:szCs w:val="28"/>
        </w:rPr>
        <w:t xml:space="preserve"> раковины является строго индивидуальным. Многопрофильная команда специалистов должна доступно объяснить пациенту и его семье различие между проведением оперативного вмешательства и не проведением, данное разъяснение должно быть основополагающим при выборе манипуляции пациентом. При выборе проведения оперативного вмешательства, команда должна предложить на выбор пациенту различные доступные варианты вмешательства. Преимущества и недостатки каждого вида оперативного вмешательства должны обсуждаться, чтобы позволить пациентам и их семьям сделать объективный выбор относительно того, какая форма реконструкции лучше всего соответствует их потребностям и желаниям. Плюсы и минусы каждой формы вмешательства должны обсуждаться </w:t>
      </w:r>
      <w:proofErr w:type="gramStart"/>
      <w:r w:rsidRPr="00CE3629">
        <w:rPr>
          <w:rFonts w:ascii="Times New Roman" w:hAnsi="Times New Roman" w:cs="Times New Roman"/>
          <w:sz w:val="28"/>
          <w:szCs w:val="28"/>
        </w:rPr>
        <w:t>объективно,  посредством</w:t>
      </w:r>
      <w:proofErr w:type="gramEnd"/>
      <w:r w:rsidRPr="00CE3629">
        <w:rPr>
          <w:rFonts w:ascii="Times New Roman" w:hAnsi="Times New Roman" w:cs="Times New Roman"/>
          <w:sz w:val="28"/>
          <w:szCs w:val="28"/>
        </w:rPr>
        <w:t xml:space="preserve"> презентации моделей и фотографий до и после вмешательства</w:t>
      </w:r>
      <w:r w:rsidR="008A6DD4" w:rsidRPr="00CE3629">
        <w:rPr>
          <w:rFonts w:ascii="Times New Roman" w:hAnsi="Times New Roman" w:cs="Times New Roman"/>
          <w:sz w:val="28"/>
          <w:szCs w:val="28"/>
        </w:rPr>
        <w:t xml:space="preserve"> </w:t>
      </w:r>
      <w:r w:rsidR="007C77B8" w:rsidRPr="00CE3629">
        <w:rPr>
          <w:rFonts w:ascii="Times New Roman" w:hAnsi="Times New Roman" w:cs="Times New Roman"/>
          <w:sz w:val="28"/>
          <w:szCs w:val="28"/>
        </w:rPr>
        <w:t xml:space="preserve">(рисунок </w:t>
      </w:r>
      <w:r w:rsidR="007C34AA" w:rsidRPr="00CE3629">
        <w:rPr>
          <w:rFonts w:ascii="Times New Roman" w:hAnsi="Times New Roman" w:cs="Times New Roman"/>
          <w:sz w:val="28"/>
          <w:szCs w:val="28"/>
        </w:rPr>
        <w:t>4</w:t>
      </w:r>
      <w:r w:rsidR="00937C26">
        <w:rPr>
          <w:rFonts w:ascii="Times New Roman" w:hAnsi="Times New Roman" w:cs="Times New Roman"/>
          <w:sz w:val="28"/>
          <w:szCs w:val="28"/>
        </w:rPr>
        <w:t>5</w:t>
      </w:r>
      <w:r w:rsidR="008A6DD4" w:rsidRPr="00CE3629">
        <w:rPr>
          <w:rFonts w:ascii="Times New Roman" w:hAnsi="Times New Roman" w:cs="Times New Roman"/>
          <w:sz w:val="28"/>
          <w:szCs w:val="28"/>
        </w:rPr>
        <w:t>)</w:t>
      </w:r>
      <w:r w:rsidRPr="00CE3629">
        <w:rPr>
          <w:rFonts w:ascii="Times New Roman" w:hAnsi="Times New Roman" w:cs="Times New Roman"/>
          <w:sz w:val="28"/>
          <w:szCs w:val="28"/>
        </w:rPr>
        <w:t xml:space="preserve">. </w:t>
      </w:r>
    </w:p>
    <w:p w14:paraId="07E5415F" w14:textId="77777777" w:rsidR="008A6DD4" w:rsidRPr="00CE3629" w:rsidRDefault="008A6DD4" w:rsidP="008A6DD4">
      <w:pPr>
        <w:spacing w:after="0" w:line="240" w:lineRule="auto"/>
        <w:ind w:firstLine="709"/>
        <w:jc w:val="both"/>
        <w:rPr>
          <w:rFonts w:ascii="Times New Roman" w:hAnsi="Times New Roman" w:cs="Times New Roman"/>
          <w:sz w:val="28"/>
          <w:szCs w:val="28"/>
        </w:rPr>
      </w:pPr>
    </w:p>
    <w:p w14:paraId="0109887F" w14:textId="77777777" w:rsidR="008A6DD4" w:rsidRPr="00CE3629" w:rsidRDefault="008A6DD4" w:rsidP="008A6DD4">
      <w:pPr>
        <w:spacing w:after="0" w:line="240" w:lineRule="auto"/>
        <w:jc w:val="center"/>
        <w:rPr>
          <w:rFonts w:ascii="Times New Roman" w:hAnsi="Times New Roman" w:cs="Times New Roman"/>
          <w:sz w:val="28"/>
          <w:szCs w:val="28"/>
        </w:rPr>
      </w:pPr>
      <w:r w:rsidRPr="00CE3629">
        <w:rPr>
          <w:noProof/>
          <w:lang w:eastAsia="ru-RU"/>
        </w:rPr>
        <w:lastRenderedPageBreak/>
        <w:drawing>
          <wp:inline distT="0" distB="0" distL="0" distR="0" wp14:anchorId="13910EC4" wp14:editId="3EF036B1">
            <wp:extent cx="5940425" cy="1715108"/>
            <wp:effectExtent l="0" t="0" r="3175" b="0"/>
            <wp:docPr id="1" name="Рисунок 1" descr="E:\Асель Имангалиева\2024\рисунки\2024-09-30_04-5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сель Имангалиева\2024\рисунки\2024-09-30_04-59-29.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0425" cy="1715108"/>
                    </a:xfrm>
                    <a:prstGeom prst="rect">
                      <a:avLst/>
                    </a:prstGeom>
                    <a:noFill/>
                    <a:ln>
                      <a:noFill/>
                    </a:ln>
                  </pic:spPr>
                </pic:pic>
              </a:graphicData>
            </a:graphic>
          </wp:inline>
        </w:drawing>
      </w:r>
    </w:p>
    <w:p w14:paraId="42132B27" w14:textId="77777777" w:rsidR="00E15F22" w:rsidRPr="00A32572" w:rsidRDefault="00E15F22" w:rsidP="008A6DD4">
      <w:pPr>
        <w:spacing w:after="0"/>
        <w:jc w:val="center"/>
        <w:rPr>
          <w:rFonts w:ascii="Times New Roman" w:hAnsi="Times New Roman" w:cs="Times New Roman"/>
          <w:sz w:val="16"/>
          <w:szCs w:val="16"/>
        </w:rPr>
      </w:pPr>
    </w:p>
    <w:p w14:paraId="65C61F57" w14:textId="1B3E5A19" w:rsidR="008A6DD4" w:rsidRDefault="00E15F22" w:rsidP="008A6DD4">
      <w:pPr>
        <w:spacing w:after="0"/>
        <w:jc w:val="center"/>
        <w:rPr>
          <w:rFonts w:ascii="Times New Roman" w:hAnsi="Times New Roman" w:cs="Times New Roman"/>
          <w:sz w:val="24"/>
          <w:szCs w:val="24"/>
        </w:rPr>
      </w:pPr>
      <w:r w:rsidRPr="00E15F22">
        <w:rPr>
          <w:rFonts w:ascii="Times New Roman" w:hAnsi="Times New Roman" w:cs="Times New Roman"/>
          <w:sz w:val="24"/>
          <w:szCs w:val="24"/>
        </w:rPr>
        <w:t>а – реберный аутохрящевой; б – реберный аллохрящевой; в – силиконовый; г – тефлоновый</w:t>
      </w:r>
    </w:p>
    <w:p w14:paraId="52BF3A87" w14:textId="77777777" w:rsidR="00E15F22" w:rsidRPr="00E15F22" w:rsidRDefault="00E15F22" w:rsidP="008A6DD4">
      <w:pPr>
        <w:spacing w:after="0"/>
        <w:jc w:val="center"/>
        <w:rPr>
          <w:rFonts w:ascii="Times New Roman" w:hAnsi="Times New Roman" w:cs="Times New Roman"/>
          <w:sz w:val="20"/>
          <w:szCs w:val="20"/>
        </w:rPr>
      </w:pPr>
    </w:p>
    <w:p w14:paraId="0DEB40E0" w14:textId="5D797024" w:rsidR="00E15F22" w:rsidRDefault="008A6DD4" w:rsidP="00E15F22">
      <w:pPr>
        <w:spacing w:after="0"/>
        <w:jc w:val="center"/>
        <w:rPr>
          <w:rFonts w:ascii="Times New Roman" w:hAnsi="Times New Roman" w:cs="Times New Roman"/>
          <w:sz w:val="28"/>
          <w:szCs w:val="28"/>
        </w:rPr>
      </w:pPr>
      <w:r w:rsidRPr="00CE3629">
        <w:rPr>
          <w:rFonts w:ascii="Times New Roman" w:hAnsi="Times New Roman" w:cs="Times New Roman"/>
          <w:sz w:val="28"/>
          <w:szCs w:val="28"/>
        </w:rPr>
        <w:t xml:space="preserve">Рисунок </w:t>
      </w:r>
      <w:r w:rsidR="007C34AA" w:rsidRPr="00CE3629">
        <w:rPr>
          <w:rFonts w:ascii="Times New Roman" w:hAnsi="Times New Roman" w:cs="Times New Roman"/>
          <w:sz w:val="28"/>
          <w:szCs w:val="28"/>
        </w:rPr>
        <w:t>4</w:t>
      </w:r>
      <w:r w:rsidR="00937C26">
        <w:rPr>
          <w:rFonts w:ascii="Times New Roman" w:hAnsi="Times New Roman" w:cs="Times New Roman"/>
          <w:sz w:val="28"/>
          <w:szCs w:val="28"/>
        </w:rPr>
        <w:t>5</w:t>
      </w:r>
      <w:r w:rsidRPr="00CE3629">
        <w:rPr>
          <w:rFonts w:ascii="Times New Roman" w:hAnsi="Times New Roman" w:cs="Times New Roman"/>
          <w:sz w:val="28"/>
          <w:szCs w:val="28"/>
        </w:rPr>
        <w:t xml:space="preserve"> - Каркасы ушной раковины</w:t>
      </w:r>
    </w:p>
    <w:p w14:paraId="4C7BBB26" w14:textId="77777777" w:rsidR="00A32572" w:rsidRPr="00A32572" w:rsidRDefault="00A32572" w:rsidP="00E15F22">
      <w:pPr>
        <w:spacing w:after="0"/>
        <w:jc w:val="center"/>
        <w:rPr>
          <w:rFonts w:ascii="Times New Roman" w:hAnsi="Times New Roman" w:cs="Times New Roman"/>
          <w:sz w:val="16"/>
          <w:szCs w:val="16"/>
        </w:rPr>
      </w:pPr>
    </w:p>
    <w:p w14:paraId="7CAD3714" w14:textId="107BB7C1" w:rsidR="008A6DD4" w:rsidRDefault="00E15F22" w:rsidP="00E15F22">
      <w:pPr>
        <w:spacing w:after="0"/>
        <w:ind w:firstLine="567"/>
        <w:rPr>
          <w:rFonts w:ascii="Times New Roman" w:hAnsi="Times New Roman" w:cs="Times New Roman"/>
          <w:sz w:val="24"/>
          <w:szCs w:val="24"/>
        </w:rPr>
      </w:pPr>
      <w:proofErr w:type="gramStart"/>
      <w:r w:rsidRPr="00E15F22">
        <w:rPr>
          <w:rFonts w:ascii="Times New Roman" w:hAnsi="Times New Roman" w:cs="Times New Roman"/>
          <w:sz w:val="24"/>
          <w:szCs w:val="24"/>
        </w:rPr>
        <w:t>Примечание  -</w:t>
      </w:r>
      <w:proofErr w:type="gramEnd"/>
      <w:r w:rsidRPr="00E15F22">
        <w:rPr>
          <w:rFonts w:ascii="Times New Roman" w:hAnsi="Times New Roman" w:cs="Times New Roman"/>
          <w:sz w:val="24"/>
          <w:szCs w:val="24"/>
        </w:rPr>
        <w:t xml:space="preserve"> Источник </w:t>
      </w:r>
      <w:r w:rsidR="007815A4">
        <w:rPr>
          <w:rFonts w:ascii="Times New Roman" w:hAnsi="Times New Roman" w:cs="Times New Roman"/>
          <w:sz w:val="24"/>
          <w:szCs w:val="24"/>
        </w:rPr>
        <w:t>[134</w:t>
      </w:r>
      <w:r w:rsidR="00F06075" w:rsidRPr="00E15F22">
        <w:rPr>
          <w:rFonts w:ascii="Times New Roman" w:hAnsi="Times New Roman" w:cs="Times New Roman"/>
          <w:sz w:val="24"/>
          <w:szCs w:val="24"/>
        </w:rPr>
        <w:t>]</w:t>
      </w:r>
    </w:p>
    <w:p w14:paraId="2F6000E3" w14:textId="77777777" w:rsidR="00B44A83" w:rsidRPr="00E15F22" w:rsidRDefault="00B44A83" w:rsidP="00E15F22">
      <w:pPr>
        <w:spacing w:after="0"/>
        <w:ind w:firstLine="567"/>
        <w:rPr>
          <w:rFonts w:ascii="Times New Roman" w:hAnsi="Times New Roman" w:cs="Times New Roman"/>
          <w:sz w:val="24"/>
          <w:szCs w:val="24"/>
        </w:rPr>
      </w:pPr>
    </w:p>
    <w:p w14:paraId="1AFF8666" w14:textId="77777777" w:rsidR="009A5320" w:rsidRPr="00CE3629" w:rsidRDefault="009A5320" w:rsidP="00A3257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В заключение к вышесказанному стоит опять же сказать, что специалисты из команды должны оказать всяческую помощь семье при выборе вариации вмешательства, а также надлежащим образом проинформировать ребенка, используя при этом различные методики обсуждения.</w:t>
      </w:r>
    </w:p>
    <w:p w14:paraId="57D3C1FB" w14:textId="77777777" w:rsidR="009A5320" w:rsidRPr="00CE3629" w:rsidRDefault="009A5320" w:rsidP="00A3257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Протезирование ушной раковины </w:t>
      </w:r>
    </w:p>
    <w:p w14:paraId="71C5AC99" w14:textId="77777777" w:rsidR="009A5320" w:rsidRPr="00CE3629" w:rsidRDefault="009A5320" w:rsidP="00A32572">
      <w:pPr>
        <w:spacing w:after="0" w:line="240" w:lineRule="auto"/>
        <w:ind w:firstLine="567"/>
        <w:jc w:val="both"/>
        <w:rPr>
          <w:rFonts w:ascii="Times New Roman" w:hAnsi="Times New Roman" w:cs="Times New Roman"/>
          <w:sz w:val="28"/>
          <w:szCs w:val="28"/>
          <w:shd w:val="clear" w:color="auto" w:fill="FFFFFF"/>
        </w:rPr>
      </w:pPr>
      <w:r w:rsidRPr="00CE3629">
        <w:rPr>
          <w:rFonts w:ascii="Times New Roman" w:hAnsi="Times New Roman" w:cs="Times New Roman"/>
          <w:sz w:val="28"/>
          <w:szCs w:val="28"/>
        </w:rPr>
        <w:t>Протез, выполненный из силикона, для устранения дефекта ушной раковины, может быть прекрасно адаптирован для достижения соответствия по форме и цвету. В раннем возрасте такой протез можно зафиксировать с помощью специального клея вокруг недоразвитой ушной раковины. Клинические мнения разделились относительно преимуществ такого подхода.</w:t>
      </w:r>
      <w:r w:rsidRPr="00CE3629">
        <w:rPr>
          <w:rFonts w:ascii="Times New Roman" w:hAnsi="Times New Roman" w:cs="Times New Roman"/>
          <w:sz w:val="28"/>
          <w:szCs w:val="28"/>
          <w:shd w:val="clear" w:color="auto" w:fill="FFFFFF"/>
        </w:rPr>
        <w:t xml:space="preserve"> Некоторые утверждают, что ранняя установка протеза может помочь ребенку и родителям принять протез, как неотъемлемую часть тела, наиболее целесообразно это стоит сделать на том этапе жизни ребенка, где социальные взаимодействия являются ключевыми. Даже если ребенок не заботится о внешнем виде своего уха, он может стать объектом пристального внимания своих сверстников, поддразнивания и комментарии со стороны других детей могут повлиять на его уверенность и самооценку. Ранние обращения юных пациентов в клинику для неинвазивного и безболезненного протезирования могут задавать</w:t>
      </w:r>
      <w:r w:rsidRPr="00CE3629">
        <w:rPr>
          <w:rFonts w:ascii="Times New Roman" w:hAnsi="Times New Roman" w:cs="Times New Roman"/>
          <w:sz w:val="28"/>
          <w:szCs w:val="28"/>
        </w:rPr>
        <w:t xml:space="preserve"> </w:t>
      </w:r>
      <w:r w:rsidRPr="00CE3629">
        <w:rPr>
          <w:rFonts w:ascii="Times New Roman" w:hAnsi="Times New Roman" w:cs="Times New Roman"/>
          <w:sz w:val="28"/>
          <w:szCs w:val="28"/>
          <w:shd w:val="clear" w:color="auto" w:fill="FFFFFF"/>
        </w:rPr>
        <w:t xml:space="preserve">тон для будущих вариантов лечения. </w:t>
      </w:r>
    </w:p>
    <w:p w14:paraId="477B516F" w14:textId="77777777" w:rsidR="009A5320" w:rsidRPr="00CE3629" w:rsidRDefault="009A5320" w:rsidP="00A32572">
      <w:pPr>
        <w:spacing w:after="0" w:line="240" w:lineRule="auto"/>
        <w:ind w:firstLine="567"/>
        <w:jc w:val="both"/>
        <w:rPr>
          <w:rFonts w:ascii="Times New Roman" w:hAnsi="Times New Roman" w:cs="Times New Roman"/>
          <w:sz w:val="28"/>
          <w:szCs w:val="28"/>
          <w:shd w:val="clear" w:color="auto" w:fill="FFFFFF"/>
        </w:rPr>
      </w:pPr>
      <w:r w:rsidRPr="00CE3629">
        <w:rPr>
          <w:rFonts w:ascii="Times New Roman" w:hAnsi="Times New Roman" w:cs="Times New Roman"/>
          <w:sz w:val="28"/>
          <w:szCs w:val="28"/>
          <w:shd w:val="clear" w:color="auto" w:fill="FFFFFF"/>
        </w:rPr>
        <w:t>Более прочное крепление протеза требует размещения титанового остеоинтегрированного имплантата в черепе, который является предпочтительным выбором для долгосрочных протезов; затем протез прикрепляется на боковую часть головы с помощью магнитов, либо системой стержней и зажимов. Этот тип крепления обычно требует полной абляции естественной ткани уха. Если этот выбор делается в раннем возрасте, то семье следует понять, что этот процесс ухудшает другие формы реконструкции уха и может уменьшить потенциальный результат, лишая пациента возможности сформировать естественную мочку уха из микротического остатка.</w:t>
      </w:r>
    </w:p>
    <w:p w14:paraId="60EFDFDF" w14:textId="77777777" w:rsidR="009A5320" w:rsidRPr="00CE3629" w:rsidRDefault="009A5320" w:rsidP="00A32572">
      <w:pPr>
        <w:spacing w:after="0" w:line="240" w:lineRule="auto"/>
        <w:ind w:firstLine="567"/>
        <w:jc w:val="both"/>
        <w:rPr>
          <w:rFonts w:ascii="Times New Roman" w:hAnsi="Times New Roman" w:cs="Times New Roman"/>
          <w:sz w:val="28"/>
          <w:szCs w:val="28"/>
          <w:shd w:val="clear" w:color="auto" w:fill="FFFFFF"/>
        </w:rPr>
      </w:pPr>
      <w:r w:rsidRPr="00CE3629">
        <w:rPr>
          <w:rFonts w:ascii="Times New Roman" w:hAnsi="Times New Roman" w:cs="Times New Roman"/>
          <w:sz w:val="28"/>
          <w:szCs w:val="28"/>
          <w:shd w:val="clear" w:color="auto" w:fill="FFFFFF"/>
        </w:rPr>
        <w:t>Преимущества наружного протеза заключаются в том, что эта операция относительно проста и ухо может выглядеть очень реалистично.</w:t>
      </w:r>
      <w:r w:rsidRPr="00CE3629">
        <w:rPr>
          <w:rFonts w:ascii="Times New Roman" w:hAnsi="Times New Roman" w:cs="Times New Roman"/>
          <w:sz w:val="28"/>
          <w:szCs w:val="28"/>
        </w:rPr>
        <w:t xml:space="preserve"> </w:t>
      </w:r>
      <w:r w:rsidRPr="00CE3629">
        <w:rPr>
          <w:rFonts w:ascii="Times New Roman" w:hAnsi="Times New Roman" w:cs="Times New Roman"/>
          <w:sz w:val="28"/>
          <w:szCs w:val="28"/>
          <w:shd w:val="clear" w:color="auto" w:fill="FFFFFF"/>
        </w:rPr>
        <w:t xml:space="preserve">Существует ряд </w:t>
      </w:r>
      <w:r w:rsidRPr="00CE3629">
        <w:rPr>
          <w:rFonts w:ascii="Times New Roman" w:hAnsi="Times New Roman" w:cs="Times New Roman"/>
          <w:sz w:val="28"/>
          <w:szCs w:val="28"/>
          <w:shd w:val="clear" w:color="auto" w:fill="FFFFFF"/>
        </w:rPr>
        <w:lastRenderedPageBreak/>
        <w:t>недостатков при длительном протезировании наружного уха при микротии. Протез необходимо повторно удалять и заменять, а также очищать места для установки штифтов.</w:t>
      </w:r>
      <w:r w:rsidRPr="00CE3629">
        <w:rPr>
          <w:rFonts w:ascii="Times New Roman" w:hAnsi="Times New Roman" w:cs="Times New Roman"/>
          <w:sz w:val="28"/>
          <w:szCs w:val="28"/>
        </w:rPr>
        <w:t xml:space="preserve"> </w:t>
      </w:r>
      <w:r w:rsidRPr="00CE3629">
        <w:rPr>
          <w:rFonts w:ascii="Times New Roman" w:hAnsi="Times New Roman" w:cs="Times New Roman"/>
          <w:sz w:val="28"/>
          <w:szCs w:val="28"/>
          <w:shd w:val="clear" w:color="auto" w:fill="FFFFFF"/>
        </w:rPr>
        <w:t>Дети могут потерять протез, когда занимаются спортом или физической активностью. Возможна усложненная маскировка шва, в месте нахождения протеза рядом с интактной кожей, тем более что цвет кожи способен меняться на протяжении года. Значительному проценту пациентов, имеющему остеоинтегрированные штифты, присуща проблема инфицирования и чрезмерной грануляции места крепления штифта, которая требует немедленного снятия протеза, пока проблема не разрешится. Наконец, протез будет нуждаться в периодической замене, поскольку он стареет, что добавляет дополнительные неудобства.</w:t>
      </w:r>
    </w:p>
    <w:p w14:paraId="6D6C51F7" w14:textId="77777777" w:rsidR="009A5320" w:rsidRPr="00CE3629" w:rsidRDefault="009A5320" w:rsidP="00A32572">
      <w:pPr>
        <w:spacing w:after="0" w:line="240" w:lineRule="auto"/>
        <w:ind w:firstLine="567"/>
        <w:jc w:val="both"/>
        <w:rPr>
          <w:rFonts w:ascii="Times New Roman" w:hAnsi="Times New Roman" w:cs="Times New Roman"/>
          <w:sz w:val="28"/>
          <w:szCs w:val="28"/>
          <w:shd w:val="clear" w:color="auto" w:fill="FFFFFF"/>
        </w:rPr>
      </w:pPr>
      <w:r w:rsidRPr="00CE3629">
        <w:rPr>
          <w:rFonts w:ascii="Times New Roman" w:hAnsi="Times New Roman" w:cs="Times New Roman"/>
          <w:sz w:val="28"/>
          <w:szCs w:val="28"/>
          <w:shd w:val="clear" w:color="auto" w:fill="FFFFFF"/>
        </w:rPr>
        <w:t>Пористый полиэтилен высокой плотности (</w:t>
      </w:r>
      <w:r w:rsidRPr="00CE3629">
        <w:rPr>
          <w:rFonts w:ascii="Times New Roman" w:hAnsi="Times New Roman" w:cs="Times New Roman"/>
          <w:sz w:val="28"/>
          <w:szCs w:val="28"/>
          <w:shd w:val="clear" w:color="auto" w:fill="FFFFFF"/>
          <w:lang w:val="en-US"/>
        </w:rPr>
        <w:t>Medpor</w:t>
      </w:r>
      <w:r w:rsidRPr="00CE3629">
        <w:rPr>
          <w:rFonts w:ascii="Times New Roman" w:hAnsi="Times New Roman" w:cs="Times New Roman"/>
          <w:sz w:val="28"/>
          <w:szCs w:val="28"/>
          <w:shd w:val="clear" w:color="auto" w:fill="FFFFFF"/>
        </w:rPr>
        <w:t>) является наиболее распространенным каркасным протезом для реконструкции уха. Это биосовместимый материал, который слагает каркас уха, сформированный хирургом. Конструкция Medpor покрыта лоскутом ткани, взятой из-под волосистой части головы (височно-теменной фасциальный лоскут), который затем покрывается кожным трансплантатом. Собственная васкуляризованная ткань пациента полностью покрывает и интегрируется в имплантат.</w:t>
      </w:r>
    </w:p>
    <w:p w14:paraId="6F915668" w14:textId="77777777" w:rsidR="009A5320" w:rsidRPr="00CE3629" w:rsidRDefault="009A5320" w:rsidP="00A32572">
      <w:pPr>
        <w:spacing w:after="0" w:line="240" w:lineRule="auto"/>
        <w:ind w:firstLine="567"/>
        <w:jc w:val="both"/>
        <w:rPr>
          <w:rFonts w:ascii="Times New Roman" w:hAnsi="Times New Roman" w:cs="Times New Roman"/>
          <w:sz w:val="28"/>
          <w:szCs w:val="28"/>
          <w:shd w:val="clear" w:color="auto" w:fill="FFFFFF"/>
        </w:rPr>
      </w:pPr>
      <w:r w:rsidRPr="00CE3629">
        <w:rPr>
          <w:rFonts w:ascii="Times New Roman" w:hAnsi="Times New Roman" w:cs="Times New Roman"/>
          <w:sz w:val="28"/>
          <w:szCs w:val="28"/>
          <w:shd w:val="clear" w:color="auto" w:fill="FFFFFF"/>
        </w:rPr>
        <w:t>Протез на каркасной основе</w:t>
      </w:r>
    </w:p>
    <w:p w14:paraId="35ACC05A" w14:textId="77777777" w:rsidR="009A5320" w:rsidRPr="00CE3629" w:rsidRDefault="009A5320" w:rsidP="00A32572">
      <w:pPr>
        <w:spacing w:after="0" w:line="240" w:lineRule="auto"/>
        <w:ind w:firstLine="567"/>
        <w:jc w:val="both"/>
        <w:rPr>
          <w:rFonts w:ascii="Times New Roman" w:hAnsi="Times New Roman" w:cs="Times New Roman"/>
          <w:sz w:val="28"/>
          <w:szCs w:val="28"/>
          <w:shd w:val="clear" w:color="auto" w:fill="FFFFFF"/>
        </w:rPr>
      </w:pPr>
      <w:r w:rsidRPr="00CE3629">
        <w:rPr>
          <w:rFonts w:ascii="Times New Roman" w:hAnsi="Times New Roman" w:cs="Times New Roman"/>
          <w:sz w:val="28"/>
          <w:szCs w:val="28"/>
          <w:shd w:val="clear" w:color="auto" w:fill="FFFFFF"/>
        </w:rPr>
        <w:t xml:space="preserve">Реконструкцию Medpor популяризировал американский хирург Джон Райниш, который начал использовать эту технику в 1990-х годах. Реконструкция </w:t>
      </w:r>
      <w:proofErr w:type="gramStart"/>
      <w:r w:rsidRPr="00CE3629">
        <w:rPr>
          <w:rFonts w:ascii="Times New Roman" w:hAnsi="Times New Roman" w:cs="Times New Roman"/>
          <w:sz w:val="28"/>
          <w:szCs w:val="28"/>
          <w:shd w:val="clear" w:color="auto" w:fill="FFFFFF"/>
        </w:rPr>
        <w:t>Medpor  имеет</w:t>
      </w:r>
      <w:proofErr w:type="gramEnd"/>
      <w:r w:rsidRPr="00CE3629">
        <w:rPr>
          <w:rFonts w:ascii="Times New Roman" w:hAnsi="Times New Roman" w:cs="Times New Roman"/>
          <w:sz w:val="28"/>
          <w:szCs w:val="28"/>
          <w:shd w:val="clear" w:color="auto" w:fill="FFFFFF"/>
        </w:rPr>
        <w:t xml:space="preserve"> явные преимущества. Операция может быть выполнена в юном возрасте (3-5 лет), хотя реконструированное ухо должно быть сделано больше, так как известно, что уши с возрастом растут. Восстановление происходит быстрее, чем при аутологичной реконструкции, так как реберный хрящ не собирается.</w:t>
      </w:r>
    </w:p>
    <w:p w14:paraId="3F5C1E2D" w14:textId="77777777" w:rsidR="009A5320" w:rsidRPr="00CE3629" w:rsidRDefault="009A5320" w:rsidP="00A32572">
      <w:pPr>
        <w:spacing w:after="0" w:line="240" w:lineRule="auto"/>
        <w:ind w:firstLine="567"/>
        <w:jc w:val="both"/>
        <w:rPr>
          <w:rFonts w:ascii="Times New Roman" w:hAnsi="Times New Roman" w:cs="Times New Roman"/>
          <w:sz w:val="28"/>
          <w:szCs w:val="28"/>
          <w:shd w:val="clear" w:color="auto" w:fill="FFFFFF"/>
        </w:rPr>
      </w:pPr>
      <w:r w:rsidRPr="00CE3629">
        <w:rPr>
          <w:rFonts w:ascii="Times New Roman" w:hAnsi="Times New Roman" w:cs="Times New Roman"/>
          <w:sz w:val="28"/>
          <w:szCs w:val="28"/>
          <w:shd w:val="clear" w:color="auto" w:fill="FFFFFF"/>
        </w:rPr>
        <w:t xml:space="preserve">Основным недостатком каркаса Medpor является риск экструзии («выталкивание») протеза. Небольшие экструзии могут удаляться консервативно, но более крупные экструзии и инфекции потребуют немедленного удаления конструкции. Поскольку первая реконструкция уха Medpor проведена в 1991 году, результат имплантации, прослеживаемый на протяжении всей жизни пациента не известен. Но есть данные о </w:t>
      </w:r>
      <w:r w:rsidRPr="00CE3629">
        <w:rPr>
          <w:rFonts w:ascii="Times New Roman" w:hAnsi="Times New Roman" w:cs="Times New Roman"/>
          <w:sz w:val="28"/>
          <w:szCs w:val="28"/>
          <w:shd w:val="clear" w:color="auto" w:fill="FFFFFF"/>
          <w:lang w:val="kk-KZ"/>
        </w:rPr>
        <w:t xml:space="preserve">частоте </w:t>
      </w:r>
      <w:r w:rsidRPr="00CE3629">
        <w:rPr>
          <w:rFonts w:ascii="Times New Roman" w:hAnsi="Times New Roman" w:cs="Times New Roman"/>
          <w:sz w:val="28"/>
          <w:szCs w:val="28"/>
          <w:shd w:val="clear" w:color="auto" w:fill="FFFFFF"/>
        </w:rPr>
        <w:t>экструзии (13%) и разрушений (15%).</w:t>
      </w:r>
    </w:p>
    <w:p w14:paraId="4BFE8A40" w14:textId="77777777" w:rsidR="009A5320" w:rsidRPr="00CE3629" w:rsidRDefault="009A5320" w:rsidP="00A32572">
      <w:pPr>
        <w:spacing w:after="0" w:line="240" w:lineRule="auto"/>
        <w:ind w:firstLine="567"/>
        <w:jc w:val="both"/>
        <w:rPr>
          <w:rFonts w:ascii="Times New Roman" w:hAnsi="Times New Roman" w:cs="Times New Roman"/>
          <w:sz w:val="28"/>
          <w:szCs w:val="28"/>
          <w:shd w:val="clear" w:color="auto" w:fill="FFFFFF"/>
        </w:rPr>
      </w:pPr>
      <w:r w:rsidRPr="00CE3629">
        <w:rPr>
          <w:rFonts w:ascii="Times New Roman" w:hAnsi="Times New Roman" w:cs="Times New Roman"/>
          <w:sz w:val="28"/>
          <w:szCs w:val="28"/>
          <w:shd w:val="clear" w:color="auto" w:fill="FFFFFF"/>
        </w:rPr>
        <w:t>Реконструкция Medpor технически менее требовательна, чем реконструкция с применением реберного хрящ</w:t>
      </w:r>
      <w:r w:rsidRPr="00CE3629">
        <w:rPr>
          <w:rFonts w:ascii="Times New Roman" w:hAnsi="Times New Roman" w:cs="Times New Roman"/>
          <w:sz w:val="28"/>
          <w:szCs w:val="28"/>
          <w:shd w:val="clear" w:color="auto" w:fill="FFFFFF"/>
          <w:lang w:val="kk-KZ"/>
        </w:rPr>
        <w:t>а</w:t>
      </w:r>
      <w:r w:rsidRPr="00CE3629">
        <w:rPr>
          <w:rFonts w:ascii="Times New Roman" w:hAnsi="Times New Roman" w:cs="Times New Roman"/>
          <w:sz w:val="28"/>
          <w:szCs w:val="28"/>
          <w:shd w:val="clear" w:color="auto" w:fill="FFFFFF"/>
        </w:rPr>
        <w:t>. Поэтому для проведения данного вида протезирования требуется высокий уровень квалификации хирургов. Некоторые утверждают, что использование протезных материалов, таких как Medpor предотвращает форс-мажоры при проведении реконструкции уха. Тем не менее, большая часть осложнений и риска связана с мягкими тканями и кожным покровом. Мягкотканый чехол для каркасного протезирования часто сложнее, так как он включает в себя обычное использование педикулярных фасциальных лоскутов.</w:t>
      </w:r>
    </w:p>
    <w:p w14:paraId="7F0A9449" w14:textId="77777777" w:rsidR="009A5320" w:rsidRPr="00CE3629" w:rsidRDefault="009A5320" w:rsidP="00A32572">
      <w:pPr>
        <w:spacing w:after="0" w:line="240" w:lineRule="auto"/>
        <w:ind w:firstLine="567"/>
        <w:jc w:val="both"/>
        <w:rPr>
          <w:rFonts w:ascii="Times New Roman" w:hAnsi="Times New Roman" w:cs="Times New Roman"/>
          <w:sz w:val="28"/>
          <w:szCs w:val="28"/>
          <w:shd w:val="clear" w:color="auto" w:fill="FFFFFF"/>
        </w:rPr>
      </w:pPr>
      <w:r w:rsidRPr="00CE3629">
        <w:rPr>
          <w:rFonts w:ascii="Times New Roman" w:hAnsi="Times New Roman" w:cs="Times New Roman"/>
          <w:sz w:val="28"/>
          <w:szCs w:val="28"/>
          <w:shd w:val="clear" w:color="auto" w:fill="FFFFFF"/>
        </w:rPr>
        <w:t>Реконструкция с использованием аутологичного реберного хряща</w:t>
      </w:r>
    </w:p>
    <w:p w14:paraId="53E7A8F5" w14:textId="77777777" w:rsidR="009A5320" w:rsidRPr="00CE3629" w:rsidRDefault="009A5320" w:rsidP="00A32572">
      <w:pPr>
        <w:spacing w:after="0" w:line="240" w:lineRule="auto"/>
        <w:ind w:firstLine="567"/>
        <w:jc w:val="both"/>
        <w:rPr>
          <w:rFonts w:ascii="Times New Roman" w:hAnsi="Times New Roman" w:cs="Times New Roman"/>
          <w:sz w:val="28"/>
          <w:szCs w:val="28"/>
          <w:shd w:val="clear" w:color="auto" w:fill="FFFFFF"/>
        </w:rPr>
      </w:pPr>
      <w:r w:rsidRPr="00CE3629">
        <w:rPr>
          <w:rFonts w:ascii="Times New Roman" w:hAnsi="Times New Roman" w:cs="Times New Roman"/>
          <w:sz w:val="28"/>
          <w:szCs w:val="28"/>
          <w:shd w:val="clear" w:color="auto" w:fill="FFFFFF"/>
        </w:rPr>
        <w:lastRenderedPageBreak/>
        <w:t xml:space="preserve">Реконструкция с использованием аутологичного реберного хряща на протяжении многих лет считается золотым стандартом в реконструкции микротии. Об успехе этой </w:t>
      </w:r>
      <w:proofErr w:type="gramStart"/>
      <w:r w:rsidRPr="00CE3629">
        <w:rPr>
          <w:rFonts w:ascii="Times New Roman" w:hAnsi="Times New Roman" w:cs="Times New Roman"/>
          <w:sz w:val="28"/>
          <w:szCs w:val="28"/>
          <w:shd w:val="clear" w:color="auto" w:fill="FFFFFF"/>
        </w:rPr>
        <w:t>методики  сообщалось</w:t>
      </w:r>
      <w:proofErr w:type="gramEnd"/>
      <w:r w:rsidRPr="00CE3629">
        <w:rPr>
          <w:rFonts w:ascii="Times New Roman" w:hAnsi="Times New Roman" w:cs="Times New Roman"/>
          <w:sz w:val="28"/>
          <w:szCs w:val="28"/>
          <w:shd w:val="clear" w:color="auto" w:fill="FFFFFF"/>
        </w:rPr>
        <w:t xml:space="preserve"> еще в 1970-х годах, когда ее прославил американский хирург (Берт Брент). Брент выполнил более двух тысяч оперативных вмешательств, демонстрируя превосходный эстетический результат, стойкость и долговечность данной конструкции уха. Также известны два других хирурга, которые в дальнейшем усовершенствовали эту технику и выполнили аналогичное количество операций - Франсуаза Фирмен в Париже и Сатору Нагата в Японии.</w:t>
      </w:r>
    </w:p>
    <w:p w14:paraId="7949A354" w14:textId="77777777" w:rsidR="009A5320" w:rsidRPr="00CE3629" w:rsidRDefault="009A5320" w:rsidP="00A32572">
      <w:pPr>
        <w:spacing w:after="0" w:line="240" w:lineRule="auto"/>
        <w:ind w:firstLine="567"/>
        <w:jc w:val="both"/>
        <w:rPr>
          <w:rFonts w:ascii="Times New Roman" w:hAnsi="Times New Roman" w:cs="Times New Roman"/>
          <w:sz w:val="28"/>
          <w:szCs w:val="28"/>
          <w:shd w:val="clear" w:color="auto" w:fill="FFFFFF"/>
        </w:rPr>
      </w:pPr>
      <w:r w:rsidRPr="00CE3629">
        <w:rPr>
          <w:rFonts w:ascii="Times New Roman" w:hAnsi="Times New Roman" w:cs="Times New Roman"/>
          <w:sz w:val="28"/>
          <w:szCs w:val="28"/>
          <w:shd w:val="clear" w:color="auto" w:fill="FFFFFF"/>
        </w:rPr>
        <w:t xml:space="preserve">Первоначальная техника Брента по проведению данного вмешательства состояла из четырех этапов. Техника была упразднена Фирмином и Нагатой до двух стадий. Данной технике теперь следуют большинство хирургов микроотии. Первый этап выполняется, когда ребенку исполняется 9-10 лет. На этом этапе ведется сборка реберных хрящей 7, 8, 9, 10, а затем их моделирование в трехмерный каркас будущего уха. Кожный лоскут приподнимается на уровне участка будущего уха, в то время как мочка поворачивается в свое нормальное положение. Каркас помещается в данный карман. В конце этого этапа у пациента будет прикреплено нормально выглядящее ухо. Второй </w:t>
      </w:r>
      <w:proofErr w:type="gramStart"/>
      <w:r w:rsidRPr="00CE3629">
        <w:rPr>
          <w:rFonts w:ascii="Times New Roman" w:hAnsi="Times New Roman" w:cs="Times New Roman"/>
          <w:sz w:val="28"/>
          <w:szCs w:val="28"/>
          <w:shd w:val="clear" w:color="auto" w:fill="FFFFFF"/>
        </w:rPr>
        <w:t>этап  выполняется</w:t>
      </w:r>
      <w:proofErr w:type="gramEnd"/>
      <w:r w:rsidRPr="00CE3629">
        <w:rPr>
          <w:rFonts w:ascii="Times New Roman" w:hAnsi="Times New Roman" w:cs="Times New Roman"/>
          <w:sz w:val="28"/>
          <w:szCs w:val="28"/>
          <w:shd w:val="clear" w:color="auto" w:fill="FFFFFF"/>
        </w:rPr>
        <w:t xml:space="preserve"> спустя 6 месяцев, при котором ухо приподнимается от головы и создается борозда.</w:t>
      </w:r>
    </w:p>
    <w:p w14:paraId="190BD60A" w14:textId="77777777" w:rsidR="009A5320" w:rsidRPr="00CE3629" w:rsidRDefault="009A5320" w:rsidP="00A32572">
      <w:pPr>
        <w:spacing w:after="0" w:line="240" w:lineRule="auto"/>
        <w:ind w:firstLine="567"/>
        <w:jc w:val="both"/>
        <w:rPr>
          <w:rFonts w:ascii="Times New Roman" w:hAnsi="Times New Roman" w:cs="Times New Roman"/>
          <w:sz w:val="28"/>
          <w:szCs w:val="28"/>
          <w:shd w:val="clear" w:color="auto" w:fill="FFFFFF"/>
        </w:rPr>
      </w:pPr>
      <w:r w:rsidRPr="00CE3629">
        <w:rPr>
          <w:rFonts w:ascii="Times New Roman" w:hAnsi="Times New Roman" w:cs="Times New Roman"/>
          <w:sz w:val="28"/>
          <w:szCs w:val="28"/>
          <w:shd w:val="clear" w:color="auto" w:fill="FFFFFF"/>
        </w:rPr>
        <w:t>Опыт показывает, что уши, реконструированные с помощью реберного хряща, являются долговечными, сохраняются на всю оставшуюся жизнь пациента. Хрящ реваскуляризируется и реагирует на травму стандартным механизмом заживления ран. Наблюдения Брента (до 17 лет) не показали ни размягчения, ни усадки хряща. Также нет никаких сомнений в эмоциональной и психологической пользе лечения. Наряду с превосходными результатами, достигнутыми при выборе данного метода, можно выделить главное преимущество: лечение имеет минимальные последствия и осложнения по сравнению с протезированием ушей и, таким образом, с годами понесенные затраты будут меньше.</w:t>
      </w:r>
    </w:p>
    <w:p w14:paraId="761EEF4F" w14:textId="77777777" w:rsidR="009A5320" w:rsidRPr="00CE3629" w:rsidRDefault="009A5320" w:rsidP="00A32572">
      <w:pPr>
        <w:spacing w:after="0" w:line="240" w:lineRule="auto"/>
        <w:ind w:firstLine="567"/>
        <w:jc w:val="both"/>
        <w:rPr>
          <w:rFonts w:ascii="Times New Roman" w:hAnsi="Times New Roman" w:cs="Times New Roman"/>
          <w:sz w:val="28"/>
          <w:szCs w:val="28"/>
          <w:shd w:val="clear" w:color="auto" w:fill="FFFFFF"/>
        </w:rPr>
      </w:pPr>
      <w:r w:rsidRPr="00CE3629">
        <w:rPr>
          <w:rFonts w:ascii="Times New Roman" w:hAnsi="Times New Roman" w:cs="Times New Roman"/>
          <w:sz w:val="28"/>
          <w:szCs w:val="28"/>
          <w:shd w:val="clear" w:color="auto" w:fill="FFFFFF"/>
        </w:rPr>
        <w:t xml:space="preserve">Аутологичная реконструкция уха технически является очень сложной операцией, требующей высокой квалификации специалистов. Хирурги, практикующие данные операции, должны специализироваться в этой области и должны быть всесторонне просвещены о данной методике реконструкции уха. Плохие результаты очень трудно исправить, и лучший исход для пациента- реконструирование из интактной (неповреждённой) ткани. </w:t>
      </w:r>
    </w:p>
    <w:p w14:paraId="1BCF93F3" w14:textId="77777777" w:rsidR="009A5320" w:rsidRPr="00CE3629" w:rsidRDefault="009A5320" w:rsidP="00A32572">
      <w:pPr>
        <w:spacing w:after="0" w:line="240" w:lineRule="auto"/>
        <w:ind w:firstLine="567"/>
        <w:jc w:val="both"/>
        <w:rPr>
          <w:rFonts w:ascii="Times New Roman" w:hAnsi="Times New Roman" w:cs="Times New Roman"/>
          <w:sz w:val="28"/>
          <w:szCs w:val="28"/>
          <w:shd w:val="clear" w:color="auto" w:fill="FFFFFF"/>
        </w:rPr>
      </w:pPr>
      <w:r w:rsidRPr="00CE3629">
        <w:rPr>
          <w:rFonts w:ascii="Times New Roman" w:hAnsi="Times New Roman" w:cs="Times New Roman"/>
          <w:sz w:val="28"/>
          <w:szCs w:val="28"/>
          <w:shd w:val="clear" w:color="auto" w:fill="FFFFFF"/>
        </w:rPr>
        <w:t>Предоперационный уход</w:t>
      </w:r>
    </w:p>
    <w:p w14:paraId="056B9AA3" w14:textId="77777777" w:rsidR="009A5320" w:rsidRPr="00CE3629" w:rsidRDefault="009A5320" w:rsidP="00A32572">
      <w:pPr>
        <w:spacing w:after="0" w:line="240" w:lineRule="auto"/>
        <w:ind w:firstLine="567"/>
        <w:jc w:val="both"/>
        <w:rPr>
          <w:rFonts w:ascii="Times New Roman" w:hAnsi="Times New Roman" w:cs="Times New Roman"/>
          <w:sz w:val="28"/>
          <w:szCs w:val="28"/>
          <w:shd w:val="clear" w:color="auto" w:fill="FFFFFF"/>
        </w:rPr>
      </w:pPr>
      <w:r w:rsidRPr="00CE3629">
        <w:rPr>
          <w:rFonts w:ascii="Times New Roman" w:hAnsi="Times New Roman" w:cs="Times New Roman"/>
          <w:sz w:val="28"/>
          <w:szCs w:val="28"/>
          <w:shd w:val="clear" w:color="auto" w:fill="FFFFFF"/>
        </w:rPr>
        <w:t>Любое стационарное лечение, предлагаемое пациентам для реконструкции уха или имплантация слухового аппарата, должно проводиться в соответствующем возрасту стационарном учреждении. Весь уход должен осуществляться в соответствии с рекомендациями: усиление инфекционного контроля, обезболивание, безопасность пациентов и клинического руководства.</w:t>
      </w:r>
    </w:p>
    <w:p w14:paraId="0C180C07" w14:textId="77777777" w:rsidR="009A5320" w:rsidRPr="00CE3629" w:rsidRDefault="009A5320" w:rsidP="00A32572">
      <w:pPr>
        <w:spacing w:after="0" w:line="240" w:lineRule="auto"/>
        <w:ind w:firstLine="567"/>
        <w:jc w:val="both"/>
        <w:rPr>
          <w:rFonts w:ascii="Times New Roman" w:hAnsi="Times New Roman" w:cs="Times New Roman"/>
          <w:sz w:val="28"/>
          <w:szCs w:val="28"/>
          <w:shd w:val="clear" w:color="auto" w:fill="FFFFFF"/>
        </w:rPr>
      </w:pPr>
      <w:r w:rsidRPr="00CE3629">
        <w:rPr>
          <w:rFonts w:ascii="Times New Roman" w:hAnsi="Times New Roman" w:cs="Times New Roman"/>
          <w:sz w:val="28"/>
          <w:szCs w:val="28"/>
          <w:shd w:val="clear" w:color="auto" w:fill="FFFFFF"/>
        </w:rPr>
        <w:t xml:space="preserve">На предадмиссионном этапе для оценки психологической готовности к операции, и психосоциальных проблем, которые могут повлиять на приверженность к лечению после операции должен быть привлечен психолог. </w:t>
      </w:r>
      <w:r w:rsidRPr="00CE3629">
        <w:rPr>
          <w:rFonts w:ascii="Times New Roman" w:hAnsi="Times New Roman" w:cs="Times New Roman"/>
          <w:sz w:val="28"/>
          <w:szCs w:val="28"/>
          <w:shd w:val="clear" w:color="auto" w:fill="FFFFFF"/>
        </w:rPr>
        <w:lastRenderedPageBreak/>
        <w:t xml:space="preserve">Постперационное наблюдение должно </w:t>
      </w:r>
      <w:proofErr w:type="gramStart"/>
      <w:r w:rsidRPr="00CE3629">
        <w:rPr>
          <w:rFonts w:ascii="Times New Roman" w:hAnsi="Times New Roman" w:cs="Times New Roman"/>
          <w:sz w:val="28"/>
          <w:szCs w:val="28"/>
          <w:shd w:val="clear" w:color="auto" w:fill="FFFFFF"/>
        </w:rPr>
        <w:t>происходить  после</w:t>
      </w:r>
      <w:proofErr w:type="gramEnd"/>
      <w:r w:rsidRPr="00CE3629">
        <w:rPr>
          <w:rFonts w:ascii="Times New Roman" w:hAnsi="Times New Roman" w:cs="Times New Roman"/>
          <w:sz w:val="28"/>
          <w:szCs w:val="28"/>
          <w:shd w:val="clear" w:color="auto" w:fill="FFFFFF"/>
        </w:rPr>
        <w:t xml:space="preserve"> завершения реконструкции уха для оценки эмоционального состояния, удовлетворенности хирургическим процессом. Предоперационная подготовка пациента может также включать помещение пациента в стационар, планирование хирургического вмешательства, оценка анестезии, а также возможность задавать вопросы или обсуждать беспокойства со специалистом.</w:t>
      </w:r>
    </w:p>
    <w:p w14:paraId="11920D7C" w14:textId="77777777" w:rsidR="009A5320" w:rsidRPr="00CE3629" w:rsidRDefault="009A5320" w:rsidP="00A32572">
      <w:pPr>
        <w:spacing w:after="0" w:line="240" w:lineRule="auto"/>
        <w:ind w:firstLine="567"/>
        <w:jc w:val="both"/>
        <w:rPr>
          <w:rFonts w:ascii="Times New Roman" w:hAnsi="Times New Roman" w:cs="Times New Roman"/>
          <w:sz w:val="28"/>
          <w:szCs w:val="28"/>
          <w:shd w:val="clear" w:color="auto" w:fill="FFFFFF"/>
        </w:rPr>
      </w:pPr>
      <w:r w:rsidRPr="00CE3629">
        <w:rPr>
          <w:rFonts w:ascii="Times New Roman" w:hAnsi="Times New Roman" w:cs="Times New Roman"/>
          <w:sz w:val="28"/>
          <w:szCs w:val="28"/>
          <w:shd w:val="clear" w:color="auto" w:fill="FFFFFF"/>
        </w:rPr>
        <w:t>Постоперационная помощь должна оказываться вне зависимости от тяжести, проделанного вмешательства, если необходимо, соответствующее возрасту проводится курс интенсивной терапии. В постоперационном ведении пациентов должны участвовать медсестры с соответствующее подготовкой, хирургический персонал, включая хирурга по реконструкции уха и специалиста по уходу за больными (врачи резиденты, рядовые ординаторы) по мере необходимости. Реконструкции на основе реберного хряща может потребовать до одной недели послеоперационного пребывания в стационаре для хирургических дренажа и обезболивания. Средний срок пребывания в стационаре после первого этапа реконструкции реберного хряща занимает 4 дня. Последующие этапы аутологичного реконструирования могут быть выполнены в течение 1 ночи или дня в зависимости от того, в какой географической местности проживает пациент.</w:t>
      </w:r>
    </w:p>
    <w:p w14:paraId="2B1C1694" w14:textId="77777777" w:rsidR="009A5320" w:rsidRPr="00CE3629" w:rsidRDefault="009A5320" w:rsidP="00A32572">
      <w:pPr>
        <w:spacing w:after="0" w:line="240" w:lineRule="auto"/>
        <w:ind w:firstLine="567"/>
        <w:jc w:val="both"/>
        <w:rPr>
          <w:rFonts w:ascii="Times New Roman" w:hAnsi="Times New Roman" w:cs="Times New Roman"/>
          <w:sz w:val="28"/>
          <w:szCs w:val="28"/>
          <w:shd w:val="clear" w:color="auto" w:fill="FFFFFF"/>
        </w:rPr>
      </w:pPr>
      <w:r w:rsidRPr="00CE3629">
        <w:rPr>
          <w:rFonts w:ascii="Times New Roman" w:hAnsi="Times New Roman" w:cs="Times New Roman"/>
          <w:sz w:val="28"/>
          <w:szCs w:val="28"/>
          <w:shd w:val="clear" w:color="auto" w:fill="FFFFFF"/>
        </w:rPr>
        <w:t>В первые недели после выписки пациенты должны регулярно наблюдаться там, где это возможно. Пациентам всегда следует предоставлять телефонные контакты, чтобы они могли связаться соответствующим образом с подготовленным членом клинической команды, для консультации после выписки пациента. В некоторых центрах это может быть специализированная медсестра, но другие члены команды также могут обеспечить эту роль.</w:t>
      </w:r>
    </w:p>
    <w:p w14:paraId="6F9AFF02" w14:textId="77777777" w:rsidR="009A5320" w:rsidRPr="00CE3629" w:rsidRDefault="009A5320" w:rsidP="00A32572">
      <w:pPr>
        <w:spacing w:after="0" w:line="240" w:lineRule="auto"/>
        <w:ind w:firstLine="567"/>
        <w:jc w:val="both"/>
        <w:rPr>
          <w:rFonts w:ascii="Times New Roman" w:hAnsi="Times New Roman" w:cs="Times New Roman"/>
          <w:i/>
          <w:sz w:val="28"/>
          <w:szCs w:val="28"/>
          <w:shd w:val="clear" w:color="auto" w:fill="FFFFFF"/>
        </w:rPr>
      </w:pPr>
      <w:r w:rsidRPr="00CE3629">
        <w:rPr>
          <w:rFonts w:ascii="Times New Roman" w:hAnsi="Times New Roman" w:cs="Times New Roman"/>
          <w:i/>
          <w:sz w:val="28"/>
          <w:szCs w:val="28"/>
          <w:shd w:val="clear" w:color="auto" w:fill="FFFFFF"/>
        </w:rPr>
        <w:t>Обучение реконструкции уха</w:t>
      </w:r>
    </w:p>
    <w:p w14:paraId="2835E85D" w14:textId="4EE5AFC8" w:rsidR="009A5320" w:rsidRPr="00CE3629" w:rsidRDefault="009A5320" w:rsidP="00A32572">
      <w:pPr>
        <w:spacing w:after="0" w:line="240" w:lineRule="auto"/>
        <w:ind w:firstLine="567"/>
        <w:jc w:val="both"/>
        <w:rPr>
          <w:rFonts w:ascii="Times New Roman" w:hAnsi="Times New Roman" w:cs="Times New Roman"/>
          <w:sz w:val="28"/>
          <w:szCs w:val="28"/>
          <w:shd w:val="clear" w:color="auto" w:fill="FFFFFF"/>
        </w:rPr>
      </w:pPr>
      <w:r w:rsidRPr="00CE3629">
        <w:rPr>
          <w:rFonts w:ascii="Times New Roman" w:hAnsi="Times New Roman" w:cs="Times New Roman"/>
          <w:sz w:val="28"/>
          <w:szCs w:val="28"/>
          <w:shd w:val="clear" w:color="auto" w:fill="FFFFFF"/>
        </w:rPr>
        <w:t xml:space="preserve">Все хирургические процедуры совершенствуются с помощью знаний, опыта и практики, а также ни один хирург не застрахован от непредвиденных обстоятельств. Хирурги приобретают компетенции с различной скоростью. Хирургическое обучение направлено на то, чтобы обучить хирургов хирургическим навыкам, которые </w:t>
      </w:r>
      <w:r w:rsidR="00B33DB8" w:rsidRPr="00CE3629">
        <w:rPr>
          <w:rFonts w:ascii="Times New Roman" w:hAnsi="Times New Roman" w:cs="Times New Roman"/>
          <w:sz w:val="28"/>
          <w:szCs w:val="28"/>
          <w:shd w:val="clear" w:color="auto" w:fill="FFFFFF"/>
        </w:rPr>
        <w:t>им необходимы</w:t>
      </w:r>
      <w:r w:rsidRPr="00CE3629">
        <w:rPr>
          <w:rFonts w:ascii="Times New Roman" w:hAnsi="Times New Roman" w:cs="Times New Roman"/>
          <w:sz w:val="28"/>
          <w:szCs w:val="28"/>
          <w:shd w:val="clear" w:color="auto" w:fill="FFFFFF"/>
        </w:rPr>
        <w:t xml:space="preserve"> в самостоятельной практике и приобретении навыков, необходимых для продолжения обучения на протяжении всей карьеры. Учебные программы, основанные на онлайн-платформах, дают возможность документировать хирургические компетенции во время обучения.</w:t>
      </w:r>
    </w:p>
    <w:p w14:paraId="371FFC58" w14:textId="77777777" w:rsidR="009A5320" w:rsidRPr="00CE3629" w:rsidRDefault="009A5320" w:rsidP="00A32572">
      <w:pPr>
        <w:spacing w:after="0" w:line="240" w:lineRule="auto"/>
        <w:ind w:firstLine="567"/>
        <w:jc w:val="both"/>
        <w:rPr>
          <w:rFonts w:ascii="Times New Roman" w:hAnsi="Times New Roman" w:cs="Times New Roman"/>
          <w:sz w:val="28"/>
          <w:szCs w:val="28"/>
          <w:shd w:val="clear" w:color="auto" w:fill="FFFFFF"/>
        </w:rPr>
      </w:pPr>
      <w:r w:rsidRPr="00CE3629">
        <w:rPr>
          <w:rFonts w:ascii="Times New Roman" w:hAnsi="Times New Roman" w:cs="Times New Roman"/>
          <w:sz w:val="28"/>
          <w:szCs w:val="28"/>
          <w:shd w:val="clear" w:color="auto" w:fill="FFFFFF"/>
        </w:rPr>
        <w:t>Реконструкция уха является одним из вариантов учебной программы для старших стажеров в области реконструктивной хирургии. Прохождение этого модуля должно рассматриваться как обязательный для хирурга, желающего начать карьеру в области реконструирования уха. Хирург, прошедший обучение и желающий провести реконструкцию уха, должен иметь возможность продемонстрировать свои навыки. Компетентность может быть определена как основанная на процедурах оценки, заключающая в себе компетентное выполнение процедуры без чьей-либо помощи и способность разобраться с любыми осложнениями, которые могут возникнуть.</w:t>
      </w:r>
    </w:p>
    <w:p w14:paraId="61209D86" w14:textId="77777777" w:rsidR="009A5320" w:rsidRPr="00CE3629" w:rsidRDefault="009A5320" w:rsidP="00A32572">
      <w:pPr>
        <w:spacing w:after="0" w:line="240" w:lineRule="auto"/>
        <w:ind w:firstLine="567"/>
        <w:jc w:val="both"/>
        <w:rPr>
          <w:rFonts w:ascii="Times New Roman" w:hAnsi="Times New Roman" w:cs="Times New Roman"/>
          <w:sz w:val="28"/>
          <w:szCs w:val="28"/>
          <w:shd w:val="clear" w:color="auto" w:fill="FFFFFF"/>
        </w:rPr>
      </w:pPr>
      <w:r w:rsidRPr="00CE3629">
        <w:rPr>
          <w:rFonts w:ascii="Times New Roman" w:hAnsi="Times New Roman" w:cs="Times New Roman"/>
          <w:sz w:val="28"/>
          <w:szCs w:val="28"/>
          <w:shd w:val="clear" w:color="auto" w:fill="FFFFFF"/>
        </w:rPr>
        <w:lastRenderedPageBreak/>
        <w:t>Центры реконструкции уха в Казахстане должны работать сообща, чтобы разработать шаблон, который предлагает оптимальное обучение для небольшого количества хирургов, нуждающихся в обучении и повышении квалификации. Центры реконструкции уха должны также учитывать, практику молодых хирургов в паре с более опытными. Такая система будет способствовать наставничеству и будет иметь большое значение для снижения риска неудовлетворительных результатов, связанных с ранним периодом карьеры молодого хирурга по реконструкции уха.</w:t>
      </w:r>
    </w:p>
    <w:p w14:paraId="3B480A8D" w14:textId="77777777" w:rsidR="009A5320" w:rsidRPr="00CE3629" w:rsidRDefault="009A5320" w:rsidP="00A32572">
      <w:pPr>
        <w:spacing w:after="0" w:line="240" w:lineRule="auto"/>
        <w:ind w:firstLine="567"/>
        <w:jc w:val="both"/>
        <w:rPr>
          <w:rFonts w:ascii="Times New Roman" w:hAnsi="Times New Roman" w:cs="Times New Roman"/>
          <w:bCs/>
          <w:sz w:val="28"/>
          <w:szCs w:val="28"/>
        </w:rPr>
      </w:pPr>
      <w:r w:rsidRPr="00CE3629">
        <w:rPr>
          <w:rFonts w:ascii="Times New Roman" w:hAnsi="Times New Roman" w:cs="Times New Roman"/>
          <w:bCs/>
          <w:sz w:val="28"/>
          <w:szCs w:val="28"/>
        </w:rPr>
        <w:t>Вмешательство при потере слуха, связанной с атрезией</w:t>
      </w:r>
    </w:p>
    <w:p w14:paraId="55C99A23" w14:textId="77777777" w:rsidR="009A5320" w:rsidRPr="00CE3629" w:rsidRDefault="009A5320" w:rsidP="00A3257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Семьям младенцев и детей с односторонней микротией и атрезией необходимо предлагать слуховой аппарат костной проводимости. Такие слуховые аппараты на мягкой посадке (</w:t>
      </w:r>
      <w:r w:rsidRPr="00CE3629">
        <w:rPr>
          <w:rFonts w:ascii="Times New Roman" w:hAnsi="Times New Roman" w:cs="Times New Roman"/>
          <w:sz w:val="28"/>
          <w:szCs w:val="28"/>
          <w:lang w:val="en-CA"/>
        </w:rPr>
        <w:t>softband</w:t>
      </w:r>
      <w:r w:rsidRPr="00CE3629">
        <w:rPr>
          <w:rFonts w:ascii="Times New Roman" w:hAnsi="Times New Roman" w:cs="Times New Roman"/>
          <w:sz w:val="28"/>
          <w:szCs w:val="28"/>
        </w:rPr>
        <w:t>) могут легко, а главное безопасно внедряться детям с трёх месяцев. Опыт показывает, что на ранних стадиях семьи не всегда принимают предложение. Подталкивают к принятию предложения обычно осложнения речи и присутствие жидкости в полости среднего уха (экссудативный средний отит) в здоровом ухе. Полагается, что актуальная информация может быть получена аудиологами при проведении диагностики слуховой функции. Локальным центрам, владеющим скорее теоретическим, чем практическим опытом в данном вопросе, необходимо направлять в ближайший специализированный центр для дальнейшего проведения дискуссий и потенциального пробного ношения.</w:t>
      </w:r>
    </w:p>
    <w:p w14:paraId="322B2587" w14:textId="77777777" w:rsidR="009A5320" w:rsidRPr="00CE3629" w:rsidRDefault="009A5320" w:rsidP="00A3257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Процесс установки данного слухового аппарата должен проводится с осторожностью, ибо неуместный прокол или неверное позиционирование слухового аппарата может очень усложнить реконструкцию уха в будущем. Имплантацию следует проводить либо в присутствии, либо на связи с хирургом, который будет заниматься реконструкцией уха. Таким образом, можно понять, что установка слухового аппарата может происходить до непосредственной реконструкции. Сам процесс установки стоит проводить с учётом требований для ушной реконструкции. Это необходимо для того, чтобы слуховой аппарат не создавал осложнений при хирургическом вмешательстве во время реконструкции. Это актуально, даже если семья ещё не дала своё согласие на реконструкцию, чтобы, когда ребёнок достигнет возраста согласия, не возникало никаких проблем или осложнений.</w:t>
      </w:r>
    </w:p>
    <w:p w14:paraId="3C4B8CB3" w14:textId="77777777" w:rsidR="009A5320" w:rsidRPr="00CE3629" w:rsidRDefault="009A5320" w:rsidP="00A32572">
      <w:pPr>
        <w:spacing w:after="0" w:line="240" w:lineRule="auto"/>
        <w:ind w:firstLine="567"/>
        <w:jc w:val="both"/>
        <w:rPr>
          <w:rFonts w:ascii="Times New Roman" w:hAnsi="Times New Roman" w:cs="Times New Roman"/>
          <w:bCs/>
          <w:sz w:val="28"/>
          <w:szCs w:val="28"/>
        </w:rPr>
      </w:pPr>
      <w:r w:rsidRPr="00CE3629">
        <w:rPr>
          <w:rFonts w:ascii="Times New Roman" w:hAnsi="Times New Roman" w:cs="Times New Roman"/>
          <w:bCs/>
          <w:sz w:val="28"/>
          <w:szCs w:val="28"/>
        </w:rPr>
        <w:t>Менеджмент на основе аудиологии и виды вмешательства</w:t>
      </w:r>
    </w:p>
    <w:p w14:paraId="39619501" w14:textId="77777777" w:rsidR="009A5320" w:rsidRPr="00CE3629" w:rsidRDefault="009A5320" w:rsidP="00A3257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Для детей с двусторонней атрезией использование вмешательства очень важно для развития разговорной речи. Направление к специалисту по аудиологии должно незамедлительно обсуждаться с семьёй. Большая часть принципов, описанных в таблице, применяются к тому, как службы работают с семьями, детьми и другими службами для достижения положительного результата.</w:t>
      </w:r>
    </w:p>
    <w:p w14:paraId="6F9E295E" w14:textId="77777777" w:rsidR="009A5320" w:rsidRPr="00CE3629" w:rsidRDefault="009A5320" w:rsidP="00A3257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bCs/>
          <w:sz w:val="28"/>
          <w:szCs w:val="28"/>
        </w:rPr>
        <w:t>Слуховые аппараты</w:t>
      </w:r>
    </w:p>
    <w:p w14:paraId="21A5EB78" w14:textId="0ABC3DDC" w:rsidR="009A5320" w:rsidRPr="00CE3629" w:rsidRDefault="009A5320" w:rsidP="00A32572">
      <w:pPr>
        <w:spacing w:after="0" w:line="240" w:lineRule="auto"/>
        <w:ind w:firstLine="567"/>
        <w:contextualSpacing/>
        <w:jc w:val="both"/>
        <w:rPr>
          <w:rFonts w:ascii="Times New Roman" w:hAnsi="Times New Roman" w:cs="Times New Roman"/>
          <w:sz w:val="28"/>
          <w:szCs w:val="28"/>
        </w:rPr>
      </w:pPr>
      <w:r w:rsidRPr="00CE3629">
        <w:rPr>
          <w:rFonts w:ascii="Times New Roman" w:hAnsi="Times New Roman" w:cs="Times New Roman"/>
          <w:sz w:val="28"/>
          <w:szCs w:val="28"/>
        </w:rPr>
        <w:t xml:space="preserve">Исследования на предмет раннего хирургического вмешательства в случае нейросенсорной потери слуха свидетельствует о том, что своевременно принятые меры необходимы для аудиального и лингвистического развития у </w:t>
      </w:r>
      <w:r w:rsidRPr="00CE3629">
        <w:rPr>
          <w:rFonts w:ascii="Times New Roman" w:hAnsi="Times New Roman" w:cs="Times New Roman"/>
          <w:sz w:val="28"/>
          <w:szCs w:val="28"/>
        </w:rPr>
        <w:lastRenderedPageBreak/>
        <w:t xml:space="preserve">младенцев. Например, имеется доказательство того, </w:t>
      </w:r>
      <w:proofErr w:type="gramStart"/>
      <w:r w:rsidRPr="00CE3629">
        <w:rPr>
          <w:rFonts w:ascii="Times New Roman" w:hAnsi="Times New Roman" w:cs="Times New Roman"/>
          <w:sz w:val="28"/>
          <w:szCs w:val="28"/>
        </w:rPr>
        <w:t>что</w:t>
      </w:r>
      <w:proofErr w:type="gramEnd"/>
      <w:r w:rsidRPr="00CE3629">
        <w:rPr>
          <w:rFonts w:ascii="Times New Roman" w:hAnsi="Times New Roman" w:cs="Times New Roman"/>
          <w:sz w:val="28"/>
          <w:szCs w:val="28"/>
        </w:rPr>
        <w:t xml:space="preserve"> не имея возможности воспринимать звуки речи, дети с проблемами слуха не смогут поспевать за своими сверстниками без подобных проблем в вопросах коммуникации, некоторых аспектов мыслительной деятельности, социального/эмоционального развития и чтения [13</w:t>
      </w:r>
      <w:r w:rsidR="004477F3">
        <w:rPr>
          <w:rFonts w:ascii="Times New Roman" w:hAnsi="Times New Roman" w:cs="Times New Roman"/>
          <w:sz w:val="28"/>
          <w:szCs w:val="28"/>
        </w:rPr>
        <w:t>5,136</w:t>
      </w:r>
      <w:r w:rsidRPr="00CE3629">
        <w:rPr>
          <w:rFonts w:ascii="Times New Roman" w:hAnsi="Times New Roman" w:cs="Times New Roman"/>
          <w:sz w:val="28"/>
          <w:szCs w:val="28"/>
        </w:rPr>
        <w:t>]</w:t>
      </w:r>
      <w:r w:rsidR="00F06075" w:rsidRPr="00CE3629">
        <w:rPr>
          <w:rFonts w:ascii="Times New Roman" w:hAnsi="Times New Roman" w:cs="Times New Roman"/>
          <w:sz w:val="28"/>
          <w:szCs w:val="28"/>
        </w:rPr>
        <w:t>.</w:t>
      </w:r>
      <w:r w:rsidRPr="00CE3629">
        <w:rPr>
          <w:rFonts w:ascii="Times New Roman" w:hAnsi="Times New Roman" w:cs="Times New Roman"/>
          <w:sz w:val="28"/>
          <w:szCs w:val="28"/>
        </w:rPr>
        <w:t xml:space="preserve"> Цель заключается в предотвращении влияния односторонней или двусторонней микротии или атрезии на развитие ребёнка по сравнению с его сверстниками без проблем со слухом. </w:t>
      </w:r>
    </w:p>
    <w:p w14:paraId="754718DB" w14:textId="77777777" w:rsidR="009A5320" w:rsidRPr="00CE3629" w:rsidRDefault="009A5320" w:rsidP="00A3257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Обзор доступных слуховых аппаратов на момент написания данной статьи концентрируется на на факте актуальных аппаратов, использующихся на постоянной основе. Имплантируемые аппараты имеют возможность стать более подходящими для пациентов в ближайшем будущем, так как технологии и практики постоянно эволюционируют и развиваются.</w:t>
      </w:r>
    </w:p>
    <w:p w14:paraId="43918797" w14:textId="77777777" w:rsidR="009A5320" w:rsidRPr="00CE3629" w:rsidRDefault="009A5320" w:rsidP="00A3257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Слуховые аппараты костной проводимости являются наиболее распространённым вариантом в большинстве случаев. Однако, в случаях с ранними стадиями микротии со стенозом ушного канала, аппарат, цепляющийся за ухо так же может использоваться.</w:t>
      </w:r>
    </w:p>
    <w:p w14:paraId="410B736A" w14:textId="77777777" w:rsidR="009A5320" w:rsidRPr="00CE3629" w:rsidRDefault="009A5320" w:rsidP="00A32572">
      <w:pPr>
        <w:spacing w:after="0" w:line="240" w:lineRule="auto"/>
        <w:ind w:firstLine="567"/>
        <w:jc w:val="both"/>
        <w:rPr>
          <w:rFonts w:ascii="Times New Roman" w:hAnsi="Times New Roman" w:cs="Times New Roman"/>
          <w:bCs/>
          <w:sz w:val="28"/>
          <w:szCs w:val="28"/>
        </w:rPr>
      </w:pPr>
      <w:r w:rsidRPr="00CE3629">
        <w:rPr>
          <w:rFonts w:ascii="Times New Roman" w:hAnsi="Times New Roman" w:cs="Times New Roman"/>
          <w:bCs/>
          <w:sz w:val="28"/>
          <w:szCs w:val="28"/>
        </w:rPr>
        <w:t>Д</w:t>
      </w:r>
      <w:r w:rsidR="00E539C1" w:rsidRPr="00CE3629">
        <w:rPr>
          <w:rFonts w:ascii="Times New Roman" w:hAnsi="Times New Roman" w:cs="Times New Roman"/>
          <w:bCs/>
          <w:sz w:val="28"/>
          <w:szCs w:val="28"/>
        </w:rPr>
        <w:t>вухсторонняя атрезия и способность речевого развития</w:t>
      </w:r>
    </w:p>
    <w:p w14:paraId="6F576EE4" w14:textId="77777777" w:rsidR="009A5320" w:rsidRPr="00CE3629" w:rsidRDefault="009A5320" w:rsidP="00A3257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Случаи двусторонней атрезии следует </w:t>
      </w:r>
      <w:proofErr w:type="gramStart"/>
      <w:r w:rsidRPr="00CE3629">
        <w:rPr>
          <w:rFonts w:ascii="Times New Roman" w:hAnsi="Times New Roman" w:cs="Times New Roman"/>
          <w:sz w:val="28"/>
          <w:szCs w:val="28"/>
        </w:rPr>
        <w:t>воспринимать</w:t>
      </w:r>
      <w:proofErr w:type="gramEnd"/>
      <w:r w:rsidRPr="00CE3629">
        <w:rPr>
          <w:rFonts w:ascii="Times New Roman" w:hAnsi="Times New Roman" w:cs="Times New Roman"/>
          <w:sz w:val="28"/>
          <w:szCs w:val="28"/>
        </w:rPr>
        <w:t xml:space="preserve"> как и любой случай двусторонней потери слуха. Единственный способ сохранить доступ к звуку во время хирургического вмешательства – использование слухового аппарата костной проводимости. Данную информацию необходимо объяснить и предоставить для пациентов незамедлительно. </w:t>
      </w:r>
    </w:p>
    <w:p w14:paraId="08460250" w14:textId="77777777" w:rsidR="009A5320" w:rsidRPr="00CE3629" w:rsidRDefault="009A5320" w:rsidP="00A3257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Принято считать, что одного устройства достаточно для сохранения разговорной речи в случаях с двусторонней канальной атрезией. Тем не менее, наилучшим вариантом будет предложение двусторонних устройств для предоставления бинаурального слуха.</w:t>
      </w:r>
    </w:p>
    <w:p w14:paraId="00D376AE" w14:textId="77777777" w:rsidR="009A5320" w:rsidRPr="00CE3629" w:rsidRDefault="009A5320" w:rsidP="00A3257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bCs/>
          <w:sz w:val="28"/>
          <w:szCs w:val="28"/>
        </w:rPr>
        <w:t>Односторонняя атрезия и бинауральный слух</w:t>
      </w:r>
    </w:p>
    <w:p w14:paraId="4B7CACDA" w14:textId="77777777" w:rsidR="009A5320" w:rsidRPr="00CE3629" w:rsidRDefault="009A5320" w:rsidP="00A3257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В случаях с односторонней атрезией, звук не доходит до работающей ушной раковины. Стимуляция ушной раковины с помощью слухового аппарата костной проводимости как можно раньше максимизирует потенциал дальнейшего хирургического вмешательства. Целью является сохранение формы слуха, максимально приближенной к бинауральной.</w:t>
      </w:r>
    </w:p>
    <w:p w14:paraId="09001785" w14:textId="29B0F856" w:rsidR="009A5320" w:rsidRPr="00CE3629" w:rsidRDefault="009A5320" w:rsidP="00A3257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Транскраниальное ослабление гораздо сильнее у младенцев, нежели чем у взрослых, и чем старше становится ребёнок, тем более явным оно становится. Предполагается, что у младенцев </w:t>
      </w:r>
      <w:r w:rsidR="004477F3">
        <w:rPr>
          <w:rFonts w:ascii="Times New Roman" w:hAnsi="Times New Roman" w:cs="Times New Roman"/>
          <w:sz w:val="28"/>
          <w:szCs w:val="28"/>
        </w:rPr>
        <w:t>оно достигает 10-30 децибел [137</w:t>
      </w:r>
      <w:r w:rsidRPr="00CE3629">
        <w:rPr>
          <w:rFonts w:ascii="Times New Roman" w:hAnsi="Times New Roman" w:cs="Times New Roman"/>
          <w:sz w:val="28"/>
          <w:szCs w:val="28"/>
        </w:rPr>
        <w:t>]. Таким образом, использование слухового аппарата костной проводимости в случаях односторонней глубокой потери слуха для младенцев будет чуть менее эффективно по сравнению со взрослыми, в силу того, что вибрации будут затухать быстрее по пути к здоровому уху. Несмотря на это, в случаях с кондуктивной потерей слуха, когда целью является усиление звука по пути к ипсилатеральной ушной раковине, у младенцев и детей расстояние для звука куда меньше, тем самым, более приближенный к бинауральному слуху, нежели чем у взрослых.</w:t>
      </w:r>
    </w:p>
    <w:p w14:paraId="6392EC9B" w14:textId="77777777" w:rsidR="009A5320" w:rsidRPr="00CE3629" w:rsidRDefault="009A5320" w:rsidP="00A3257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lastRenderedPageBreak/>
        <w:t>Повсеместно известно, что большинство семей не склонны к принятию решения в пользу слухового аппарата костной проводимости в случаях диагностирования односторонней канальной атрезии. Пробное ношение данных слуховых аппаратов должно быть доступно для семей в любое время, в купе с объяснением преимуществ относительно развития и языковых навыков. Это следует подавать в ключе нейральной гибкости и с учётом пользы от хирургического вмешательства на ранних стадиях.</w:t>
      </w:r>
    </w:p>
    <w:p w14:paraId="168BE55B" w14:textId="77777777" w:rsidR="009A5320" w:rsidRPr="00CE3629" w:rsidRDefault="009A5320" w:rsidP="00A3257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bCs/>
          <w:sz w:val="28"/>
          <w:szCs w:val="28"/>
        </w:rPr>
        <w:t>Слуховые аппараты костной проводимости</w:t>
      </w:r>
    </w:p>
    <w:p w14:paraId="0FEA8EE1" w14:textId="77777777" w:rsidR="009A5320" w:rsidRPr="00CE3629" w:rsidRDefault="009A5320" w:rsidP="00A3257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Традиционный слуховой аппарат костной проводимости состоит из микрофона, подключённого проводами к костному звуковому кондуктору/вибратору, который </w:t>
      </w:r>
      <w:r w:rsidR="00E539C1" w:rsidRPr="00CE3629">
        <w:rPr>
          <w:rFonts w:ascii="Times New Roman" w:hAnsi="Times New Roman" w:cs="Times New Roman"/>
          <w:sz w:val="28"/>
          <w:szCs w:val="28"/>
        </w:rPr>
        <w:t>крепится</w:t>
      </w:r>
      <w:r w:rsidRPr="00CE3629">
        <w:rPr>
          <w:rFonts w:ascii="Times New Roman" w:hAnsi="Times New Roman" w:cs="Times New Roman"/>
          <w:sz w:val="28"/>
          <w:szCs w:val="28"/>
        </w:rPr>
        <w:t xml:space="preserve"> на повязке. Микрофон может быть как частью нательного аппарата обработки звука, так и специально адаптированным линейным аппаратом, крепящегося за ухом, в зависимости от необходимой мощности. Данный аппарат обработки звука, как правило, аналоговый. </w:t>
      </w:r>
    </w:p>
    <w:p w14:paraId="347817C5" w14:textId="2C3E0972" w:rsidR="009A5320" w:rsidRPr="00CE3629" w:rsidRDefault="009A5320" w:rsidP="00A3257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Некоторые ограничения чрескожной проводимости включают в себя затухание сигнала при его проходе через кожу. Данное затухание может достигать 15</w:t>
      </w:r>
      <w:r w:rsidR="004477F3">
        <w:rPr>
          <w:rFonts w:ascii="Times New Roman" w:hAnsi="Times New Roman" w:cs="Times New Roman"/>
          <w:sz w:val="28"/>
          <w:szCs w:val="28"/>
        </w:rPr>
        <w:t xml:space="preserve"> децибел для высоких частот [138</w:t>
      </w:r>
      <w:r w:rsidRPr="00CE3629">
        <w:rPr>
          <w:rFonts w:ascii="Times New Roman" w:hAnsi="Times New Roman" w:cs="Times New Roman"/>
          <w:sz w:val="28"/>
          <w:szCs w:val="28"/>
        </w:rPr>
        <w:t>]. В попытке минимизировать это затухание, костные преобразователи очень плотно прижимаются к коже. Это выливается в один из недостатков, упоминаемых носителями данного вида слуховых аппаратов, который заключается в том, что повязка очень туго сжимает голову и провоцирует головную боль. Отсутствие цифровой обработки звука и проблемы с удобством ношения ведут к тому, чтобы эта опция не так часто предлагалась младенцам или детям.</w:t>
      </w:r>
    </w:p>
    <w:p w14:paraId="7E34A5B9" w14:textId="77777777" w:rsidR="009A5320" w:rsidRPr="00CE3629" w:rsidRDefault="009A5320" w:rsidP="00A3257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bCs/>
          <w:sz w:val="28"/>
          <w:szCs w:val="28"/>
        </w:rPr>
        <w:t>Слуховые аппараты костной проводимости на мягкой посадке</w:t>
      </w:r>
    </w:p>
    <w:p w14:paraId="44C69D26" w14:textId="77777777" w:rsidR="009A5320" w:rsidRPr="00CE3629" w:rsidRDefault="009A5320" w:rsidP="00A3257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Слуховые импланты костной проводимости изначально крепились на имплант на височной кости. Однако, скоро стало ясно, что они так же могут крепиться и на мягкой повязке, опоясывающей голову или на жёсткой головной повязке, в случае которой звук передаётся благодаря чрескожной стимуляции. Звуковой процессор данного аппарата крепится на пластиковом диске, который в свою очередь закрепляется на повязке, нежели чем на самом импланте. Подобная система, как правило, используется детьми, которые ещё слишком юны для хирургической инсталляции данного устройства, или для детей, которые имеют возможность «перерасти» свои проблемы со слухом, а </w:t>
      </w:r>
      <w:proofErr w:type="gramStart"/>
      <w:r w:rsidRPr="00CE3629">
        <w:rPr>
          <w:rFonts w:ascii="Times New Roman" w:hAnsi="Times New Roman" w:cs="Times New Roman"/>
          <w:sz w:val="28"/>
          <w:szCs w:val="28"/>
        </w:rPr>
        <w:t>так же</w:t>
      </w:r>
      <w:proofErr w:type="gramEnd"/>
      <w:r w:rsidRPr="00CE3629">
        <w:rPr>
          <w:rFonts w:ascii="Times New Roman" w:hAnsi="Times New Roman" w:cs="Times New Roman"/>
          <w:sz w:val="28"/>
          <w:szCs w:val="28"/>
        </w:rPr>
        <w:t xml:space="preserve"> для взрослых, которые хотят испытать внешнее ношение прежде чем принимать решение об имплантируемом слуховом аппарате. В случае внутреннего костного импланта используется цифровая обработка звука.</w:t>
      </w:r>
    </w:p>
    <w:p w14:paraId="128786DC" w14:textId="704E54FF" w:rsidR="009A5320" w:rsidRPr="00CE3629" w:rsidRDefault="009A5320" w:rsidP="00A3257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Исследования и рекомендации использования данных слуховых аппаратов на мягкой посадке или жёсткой головной повязке достаточно лимитированы. Например, несмотря на то, что мнение о том, что слуховые аппараты костной проводимости могут быть расположены на любом участке черепа ребёнка достаточно распространены, в последнее время наблюдается увеличение количества доказательств, подтверждающих то, что чувствительность костного проводника гораздо меньше, если он расположен на лобной доле, нежели чем на сосцевидной кост</w:t>
      </w:r>
      <w:r w:rsidR="004477F3">
        <w:rPr>
          <w:rFonts w:ascii="Times New Roman" w:hAnsi="Times New Roman" w:cs="Times New Roman"/>
          <w:sz w:val="28"/>
          <w:szCs w:val="28"/>
        </w:rPr>
        <w:t>и [139,140</w:t>
      </w:r>
      <w:r w:rsidRPr="00CE3629">
        <w:rPr>
          <w:rFonts w:ascii="Times New Roman" w:hAnsi="Times New Roman" w:cs="Times New Roman"/>
          <w:sz w:val="28"/>
          <w:szCs w:val="28"/>
        </w:rPr>
        <w:t>].</w:t>
      </w:r>
    </w:p>
    <w:p w14:paraId="744D6768" w14:textId="77777777" w:rsidR="009A5320" w:rsidRPr="00CE3629" w:rsidRDefault="009A5320" w:rsidP="00A3257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lastRenderedPageBreak/>
        <w:t>Стоит так же учитывать затухание звука в чрескожных системах. Аппараты на мягкой посадке больше подходят для младенцев и детей. Только в случаях, когда они выписываются ещё не говорящим детям, рассматривается вопрос усиления высокочастотных звуков.</w:t>
      </w:r>
    </w:p>
    <w:p w14:paraId="5884F78B" w14:textId="77777777" w:rsidR="009A5320" w:rsidRPr="00CE3629" w:rsidRDefault="009A5320" w:rsidP="00A3257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bCs/>
          <w:sz w:val="28"/>
          <w:szCs w:val="28"/>
        </w:rPr>
        <w:t>Слуховые импланты костной проводимости</w:t>
      </w:r>
    </w:p>
    <w:p w14:paraId="00196598" w14:textId="77777777" w:rsidR="009A5320" w:rsidRPr="00CE3629" w:rsidRDefault="009A5320" w:rsidP="00A3257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Слуховые импланты костной проводимости зарекомендовали себя как основной способ лечения кондуктивной потери слуха, или односторонней глухоты, у детей. Как правило, внешний звуковой процессор крепится на чрескожную опору, которая, в свою очередь, присоединяется к титановому имплан</w:t>
      </w:r>
      <w:r w:rsidR="00E539C1" w:rsidRPr="00CE3629">
        <w:rPr>
          <w:rFonts w:ascii="Times New Roman" w:hAnsi="Times New Roman" w:cs="Times New Roman"/>
          <w:sz w:val="28"/>
          <w:szCs w:val="28"/>
        </w:rPr>
        <w:t>ту, внедрённому в кости черепа. Не</w:t>
      </w:r>
      <w:r w:rsidRPr="00CE3629">
        <w:rPr>
          <w:rFonts w:ascii="Times New Roman" w:hAnsi="Times New Roman" w:cs="Times New Roman"/>
          <w:sz w:val="28"/>
          <w:szCs w:val="28"/>
        </w:rPr>
        <w:t>смотря на то, что данный метод показал себя как эффективный для хирургического вмешательства у детей, имеется риск потери импланта в результате травмы или неудачного заживления. Вероятность осложнений у детей при имплантировании достаточно велика. Некоторые издания докладывают о реакции мягких тканей в 89% случаев, с 37% дальнейшего удаления импланта или необходимости его замены.</w:t>
      </w:r>
    </w:p>
    <w:p w14:paraId="695B2061" w14:textId="77777777" w:rsidR="00E539C1" w:rsidRPr="00CE3629" w:rsidRDefault="00E539C1" w:rsidP="00A3257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Расположение слухового аппарата костной проводимости имеет принципиальное значение, поскольку его неправильная установка может затруднить или сделать невозможной последующую аутологичную реконструкцию. Поэтому выбор оптимального положения импланта должен осуществляться при постоянном участии специалистов по реконструкции уха либо как минимум с учетом их рекомендаций.</w:t>
      </w:r>
    </w:p>
    <w:p w14:paraId="67F610DD" w14:textId="77777777" w:rsidR="009A5320" w:rsidRPr="00CE3629" w:rsidRDefault="009A5320" w:rsidP="00A3257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Введение в обиход хирургических техник и </w:t>
      </w:r>
      <w:r w:rsidR="00E539C1" w:rsidRPr="00CE3629">
        <w:rPr>
          <w:rFonts w:ascii="Times New Roman" w:hAnsi="Times New Roman" w:cs="Times New Roman"/>
          <w:sz w:val="28"/>
          <w:szCs w:val="28"/>
        </w:rPr>
        <w:t>костных</w:t>
      </w:r>
      <w:r w:rsidRPr="00CE3629">
        <w:rPr>
          <w:rFonts w:ascii="Times New Roman" w:hAnsi="Times New Roman" w:cs="Times New Roman"/>
          <w:sz w:val="28"/>
          <w:szCs w:val="28"/>
        </w:rPr>
        <w:t xml:space="preserve"> имплантов, которые не затрагивают мягкие ткани, имеют в этой ситуации преимущество, минимизируя влияние на дальнейшую аутологичную реконструкцию уха.</w:t>
      </w:r>
    </w:p>
    <w:p w14:paraId="65F1DDC7" w14:textId="77777777" w:rsidR="009A5320" w:rsidRPr="00CE3629" w:rsidRDefault="009A5320" w:rsidP="00A3257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Однако, важность позиционирования </w:t>
      </w:r>
      <w:r w:rsidR="00E539C1" w:rsidRPr="00CE3629">
        <w:rPr>
          <w:rFonts w:ascii="Times New Roman" w:hAnsi="Times New Roman" w:cs="Times New Roman"/>
          <w:sz w:val="28"/>
          <w:szCs w:val="28"/>
        </w:rPr>
        <w:t xml:space="preserve">костного </w:t>
      </w:r>
      <w:r w:rsidRPr="00CE3629">
        <w:rPr>
          <w:rFonts w:ascii="Times New Roman" w:hAnsi="Times New Roman" w:cs="Times New Roman"/>
          <w:sz w:val="28"/>
          <w:szCs w:val="28"/>
        </w:rPr>
        <w:t>импланта так же заключается в его влиянии на дальнейшу</w:t>
      </w:r>
      <w:r w:rsidR="002572D3" w:rsidRPr="00CE3629">
        <w:rPr>
          <w:rFonts w:ascii="Times New Roman" w:hAnsi="Times New Roman" w:cs="Times New Roman"/>
          <w:sz w:val="28"/>
          <w:szCs w:val="28"/>
        </w:rPr>
        <w:t>ю реконструкцию уха</w:t>
      </w:r>
      <w:r w:rsidRPr="00CE3629">
        <w:rPr>
          <w:rFonts w:ascii="Times New Roman" w:hAnsi="Times New Roman" w:cs="Times New Roman"/>
          <w:sz w:val="28"/>
          <w:szCs w:val="28"/>
        </w:rPr>
        <w:t>. Для минимизации или полном нивелировании риска заражения кожи и улучшения внешнего вида области хирургического вмешательства, пассивные чрескожные импланты костной проводимости разрабатываются и лицензируются для детей.</w:t>
      </w:r>
    </w:p>
    <w:p w14:paraId="0AD5FFED" w14:textId="77777777" w:rsidR="009A5320" w:rsidRPr="00CE3629" w:rsidRDefault="009A5320" w:rsidP="00A32572">
      <w:pPr>
        <w:spacing w:after="0" w:line="240" w:lineRule="auto"/>
        <w:ind w:firstLine="567"/>
        <w:jc w:val="both"/>
        <w:rPr>
          <w:rFonts w:ascii="Times New Roman" w:hAnsi="Times New Roman" w:cs="Times New Roman"/>
          <w:bCs/>
          <w:sz w:val="28"/>
          <w:szCs w:val="28"/>
        </w:rPr>
      </w:pPr>
      <w:r w:rsidRPr="00CE3629">
        <w:rPr>
          <w:rFonts w:ascii="Times New Roman" w:hAnsi="Times New Roman" w:cs="Times New Roman"/>
          <w:bCs/>
          <w:sz w:val="28"/>
          <w:szCs w:val="28"/>
        </w:rPr>
        <w:t>Импланты среднего уха</w:t>
      </w:r>
    </w:p>
    <w:p w14:paraId="4EC7D866" w14:textId="77777777" w:rsidR="009A5320" w:rsidRPr="00CE3629" w:rsidRDefault="009A5320" w:rsidP="00A3257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Импланты среднего уха были продемонстрированы как альтернатива для восстановления слуха у детей с атрезией</w:t>
      </w:r>
      <w:r w:rsidR="002572D3" w:rsidRPr="00CE3629">
        <w:rPr>
          <w:rFonts w:ascii="Times New Roman" w:hAnsi="Times New Roman" w:cs="Times New Roman"/>
          <w:sz w:val="28"/>
          <w:szCs w:val="28"/>
        </w:rPr>
        <w:t xml:space="preserve"> наружного слухового прохода</w:t>
      </w:r>
      <w:r w:rsidRPr="00CE3629">
        <w:rPr>
          <w:rFonts w:ascii="Times New Roman" w:hAnsi="Times New Roman" w:cs="Times New Roman"/>
          <w:sz w:val="28"/>
          <w:szCs w:val="28"/>
        </w:rPr>
        <w:t xml:space="preserve">, и могут применяться в тандеме с аутологичной ушной реконструкцией. Импланты среднего уха имеют внутренние и внешние </w:t>
      </w:r>
      <w:proofErr w:type="gramStart"/>
      <w:r w:rsidRPr="00CE3629">
        <w:rPr>
          <w:rFonts w:ascii="Times New Roman" w:hAnsi="Times New Roman" w:cs="Times New Roman"/>
          <w:sz w:val="28"/>
          <w:szCs w:val="28"/>
        </w:rPr>
        <w:t>части</w:t>
      </w:r>
      <w:proofErr w:type="gramEnd"/>
      <w:r w:rsidRPr="00CE3629">
        <w:rPr>
          <w:rFonts w:ascii="Times New Roman" w:hAnsi="Times New Roman" w:cs="Times New Roman"/>
          <w:sz w:val="28"/>
          <w:szCs w:val="28"/>
        </w:rPr>
        <w:t xml:space="preserve"> как и </w:t>
      </w:r>
      <w:r w:rsidR="002572D3" w:rsidRPr="00CE3629">
        <w:rPr>
          <w:rFonts w:ascii="Times New Roman" w:hAnsi="Times New Roman" w:cs="Times New Roman"/>
          <w:sz w:val="28"/>
          <w:szCs w:val="28"/>
        </w:rPr>
        <w:t>аппараты костной прводимости</w:t>
      </w:r>
      <w:r w:rsidRPr="00CE3629">
        <w:rPr>
          <w:rFonts w:ascii="Times New Roman" w:hAnsi="Times New Roman" w:cs="Times New Roman"/>
          <w:sz w:val="28"/>
          <w:szCs w:val="28"/>
        </w:rPr>
        <w:t xml:space="preserve">, однако разница заключается в том, что внутренняя часть производит вибрации, направленные непосредственно на среднее ухо. В устройствах марки </w:t>
      </w:r>
      <w:r w:rsidRPr="00CE3629">
        <w:rPr>
          <w:rFonts w:ascii="Times New Roman" w:hAnsi="Times New Roman" w:cs="Times New Roman"/>
          <w:sz w:val="28"/>
          <w:szCs w:val="28"/>
          <w:lang w:val="en-CA"/>
        </w:rPr>
        <w:t>Vibrant</w:t>
      </w:r>
      <w:r w:rsidRPr="00CE3629">
        <w:rPr>
          <w:rFonts w:ascii="Times New Roman" w:hAnsi="Times New Roman" w:cs="Times New Roman"/>
          <w:sz w:val="28"/>
          <w:szCs w:val="28"/>
        </w:rPr>
        <w:t xml:space="preserve"> </w:t>
      </w:r>
      <w:r w:rsidRPr="00CE3629">
        <w:rPr>
          <w:rFonts w:ascii="Times New Roman" w:hAnsi="Times New Roman" w:cs="Times New Roman"/>
          <w:sz w:val="28"/>
          <w:szCs w:val="28"/>
          <w:lang w:val="en-CA"/>
        </w:rPr>
        <w:t>Soundbridge</w:t>
      </w:r>
      <w:r w:rsidRPr="00CE3629">
        <w:rPr>
          <w:rFonts w:ascii="Times New Roman" w:hAnsi="Times New Roman" w:cs="Times New Roman"/>
          <w:sz w:val="28"/>
          <w:szCs w:val="28"/>
        </w:rPr>
        <w:t>, механические вибрации производятся с помощью электромагнитного элемента, именуемого «преобразователь плавающей массы», который присоединён скобами, или при</w:t>
      </w:r>
      <w:r w:rsidR="002572D3" w:rsidRPr="00CE3629">
        <w:rPr>
          <w:rFonts w:ascii="Times New Roman" w:hAnsi="Times New Roman" w:cs="Times New Roman"/>
          <w:sz w:val="28"/>
          <w:szCs w:val="28"/>
        </w:rPr>
        <w:t>ставлен к круглому окну</w:t>
      </w:r>
      <w:r w:rsidRPr="00CE3629">
        <w:rPr>
          <w:rFonts w:ascii="Times New Roman" w:hAnsi="Times New Roman" w:cs="Times New Roman"/>
          <w:sz w:val="28"/>
          <w:szCs w:val="28"/>
        </w:rPr>
        <w:t xml:space="preserve">, в зависимости от анатомии среднего уха. Таким образом, для имплантов среднего уха необходимы снимки компьютерной томографии височной кости, а </w:t>
      </w:r>
      <w:proofErr w:type="gramStart"/>
      <w:r w:rsidRPr="00CE3629">
        <w:rPr>
          <w:rFonts w:ascii="Times New Roman" w:hAnsi="Times New Roman" w:cs="Times New Roman"/>
          <w:sz w:val="28"/>
          <w:szCs w:val="28"/>
        </w:rPr>
        <w:t>так же</w:t>
      </w:r>
      <w:proofErr w:type="gramEnd"/>
      <w:r w:rsidRPr="00CE3629">
        <w:rPr>
          <w:rFonts w:ascii="Times New Roman" w:hAnsi="Times New Roman" w:cs="Times New Roman"/>
          <w:sz w:val="28"/>
          <w:szCs w:val="28"/>
        </w:rPr>
        <w:t xml:space="preserve"> согласие пациента с возможностью потери слуха, головокружением и повреждением лицевого нерва. Данные импланты так же требуют осторожности относительно того факта, что среднее ухо очень непластично и очень плохо </w:t>
      </w:r>
      <w:r w:rsidRPr="00CE3629">
        <w:rPr>
          <w:rFonts w:ascii="Times New Roman" w:hAnsi="Times New Roman" w:cs="Times New Roman"/>
          <w:sz w:val="28"/>
          <w:szCs w:val="28"/>
        </w:rPr>
        <w:lastRenderedPageBreak/>
        <w:t>пропускает воздух. Так же, при реконструкции уха после установки импланта среднего уха необходимо иметь в виду, к каким костям он присоединён. Это необходимо для максимизации сохранности кожных тканей вокруг уха, поражённого микротией. В ответ на внедрение в обиход и возможное дальнейшее развитие технологии чрескожных имплантов кожной проводимости, и факта того, что большинство случаев атрезии базируются на кондуктивной потере слуха, роль имплантов среднего уха в будущем пока что остаётся под вопросом. Однако, эти импланты зарекомендовали себя как прекрасный способ восстановления слуха в случае с атрезией.</w:t>
      </w:r>
    </w:p>
    <w:p w14:paraId="63C5AED3" w14:textId="77777777" w:rsidR="009A5320" w:rsidRPr="00CE3629" w:rsidRDefault="002572D3" w:rsidP="00A32572">
      <w:pPr>
        <w:spacing w:after="0" w:line="240" w:lineRule="auto"/>
        <w:ind w:firstLine="567"/>
        <w:jc w:val="both"/>
        <w:rPr>
          <w:rFonts w:ascii="Times New Roman" w:hAnsi="Times New Roman" w:cs="Times New Roman"/>
          <w:bCs/>
          <w:sz w:val="28"/>
          <w:szCs w:val="28"/>
        </w:rPr>
      </w:pPr>
      <w:r w:rsidRPr="00CE3629">
        <w:rPr>
          <w:rFonts w:ascii="Times New Roman" w:hAnsi="Times New Roman" w:cs="Times New Roman"/>
          <w:bCs/>
          <w:sz w:val="28"/>
          <w:szCs w:val="28"/>
        </w:rPr>
        <w:t>Р</w:t>
      </w:r>
      <w:r w:rsidR="009A5320" w:rsidRPr="00CE3629">
        <w:rPr>
          <w:rFonts w:ascii="Times New Roman" w:hAnsi="Times New Roman" w:cs="Times New Roman"/>
          <w:bCs/>
          <w:sz w:val="28"/>
          <w:szCs w:val="28"/>
        </w:rPr>
        <w:t xml:space="preserve">еконструкция </w:t>
      </w:r>
      <w:r w:rsidRPr="00CE3629">
        <w:rPr>
          <w:rFonts w:ascii="Times New Roman" w:hAnsi="Times New Roman" w:cs="Times New Roman"/>
          <w:bCs/>
          <w:sz w:val="28"/>
          <w:szCs w:val="28"/>
        </w:rPr>
        <w:t>наружного слухового прохода</w:t>
      </w:r>
    </w:p>
    <w:p w14:paraId="31D0B277" w14:textId="77777777" w:rsidR="009A5320" w:rsidRPr="00CE3629" w:rsidRDefault="009A5320" w:rsidP="00A3257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Каналопласти</w:t>
      </w:r>
      <w:r w:rsidRPr="00CE3629">
        <w:rPr>
          <w:rFonts w:ascii="Times New Roman" w:hAnsi="Times New Roman" w:cs="Times New Roman"/>
          <w:sz w:val="28"/>
          <w:szCs w:val="28"/>
          <w:lang w:val="kk-KZ"/>
        </w:rPr>
        <w:t>ка</w:t>
      </w:r>
      <w:r w:rsidRPr="00CE3629">
        <w:rPr>
          <w:rFonts w:ascii="Times New Roman" w:hAnsi="Times New Roman" w:cs="Times New Roman"/>
          <w:sz w:val="28"/>
          <w:szCs w:val="28"/>
        </w:rPr>
        <w:t xml:space="preserve">, или </w:t>
      </w:r>
      <w:r w:rsidR="002572D3" w:rsidRPr="00CE3629">
        <w:rPr>
          <w:rFonts w:ascii="Times New Roman" w:hAnsi="Times New Roman" w:cs="Times New Roman"/>
          <w:sz w:val="28"/>
          <w:szCs w:val="28"/>
        </w:rPr>
        <w:t>реконструкция наружного слухово прохода</w:t>
      </w:r>
      <w:r w:rsidRPr="00CE3629">
        <w:rPr>
          <w:rFonts w:ascii="Times New Roman" w:hAnsi="Times New Roman" w:cs="Times New Roman"/>
          <w:sz w:val="28"/>
          <w:szCs w:val="28"/>
        </w:rPr>
        <w:t xml:space="preserve">. </w:t>
      </w:r>
      <w:r w:rsidR="002572D3" w:rsidRPr="00CE3629">
        <w:rPr>
          <w:rFonts w:ascii="Times New Roman" w:hAnsi="Times New Roman" w:cs="Times New Roman"/>
          <w:sz w:val="28"/>
          <w:szCs w:val="28"/>
        </w:rPr>
        <w:t>Н</w:t>
      </w:r>
      <w:r w:rsidRPr="00CE3629">
        <w:rPr>
          <w:rFonts w:ascii="Times New Roman" w:hAnsi="Times New Roman" w:cs="Times New Roman"/>
          <w:sz w:val="28"/>
          <w:szCs w:val="28"/>
        </w:rPr>
        <w:t>еобходимо проявлять осторожность в данной процедуре при диагностировании тяжёлых случаев сужения или атрезии, так как в данном контексте, результат, как правило, неудовлетворительный. Риски возобновления сужения канала и пропускной потери слуха требуют дополнительного усиления входящего звука</w:t>
      </w:r>
      <w:r w:rsidR="00847AE6" w:rsidRPr="00CE3629">
        <w:rPr>
          <w:rFonts w:ascii="Times New Roman" w:hAnsi="Times New Roman" w:cs="Times New Roman"/>
          <w:sz w:val="28"/>
          <w:szCs w:val="28"/>
        </w:rPr>
        <w:t>,</w:t>
      </w:r>
      <w:r w:rsidRPr="00CE3629">
        <w:rPr>
          <w:rFonts w:ascii="Times New Roman" w:hAnsi="Times New Roman" w:cs="Times New Roman"/>
          <w:sz w:val="28"/>
          <w:szCs w:val="28"/>
        </w:rPr>
        <w:t xml:space="preserve"> используя конвенциональные слуховые аппараты в более чем половине случаев. Дальнейшее использование конвенциональных слуховых аппаратов воздушной проводимости так же осложняется в реконструированных каналах. В случаях, когда каналопластика всё жё рассматривается, хирургию должен проводить исключительно опытный хирург, для проведения максимально точной операции и сохранения оп</w:t>
      </w:r>
      <w:r w:rsidR="00847AE6" w:rsidRPr="00CE3629">
        <w:rPr>
          <w:rFonts w:ascii="Times New Roman" w:hAnsi="Times New Roman" w:cs="Times New Roman"/>
          <w:sz w:val="28"/>
          <w:szCs w:val="28"/>
        </w:rPr>
        <w:t>тимальной анатомии среднего уха.</w:t>
      </w:r>
    </w:p>
    <w:p w14:paraId="2E5B4298" w14:textId="6C6F1C88" w:rsidR="00847AE6" w:rsidRPr="00CE3629" w:rsidRDefault="00847AE6" w:rsidP="00A32572">
      <w:pPr>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Ниже представлена </w:t>
      </w:r>
      <w:r w:rsidR="00487808" w:rsidRPr="00CE3629">
        <w:rPr>
          <w:rFonts w:ascii="Times New Roman" w:hAnsi="Times New Roman" w:cs="Times New Roman"/>
          <w:sz w:val="28"/>
          <w:szCs w:val="28"/>
        </w:rPr>
        <w:t>схема</w:t>
      </w:r>
      <w:r w:rsidRPr="00CE3629">
        <w:rPr>
          <w:rFonts w:ascii="Times New Roman" w:hAnsi="Times New Roman" w:cs="Times New Roman"/>
          <w:sz w:val="28"/>
          <w:szCs w:val="28"/>
        </w:rPr>
        <w:t xml:space="preserve"> оказания помощи детям с врожденными пороками развития уха</w:t>
      </w:r>
      <w:r w:rsidR="00253AE1" w:rsidRPr="00CE3629">
        <w:rPr>
          <w:rFonts w:ascii="Times New Roman" w:hAnsi="Times New Roman" w:cs="Times New Roman"/>
          <w:sz w:val="28"/>
          <w:szCs w:val="28"/>
        </w:rPr>
        <w:t xml:space="preserve"> </w:t>
      </w:r>
      <w:r w:rsidR="00BB7769">
        <w:rPr>
          <w:rFonts w:ascii="Times New Roman" w:hAnsi="Times New Roman" w:cs="Times New Roman"/>
          <w:sz w:val="28"/>
          <w:szCs w:val="28"/>
        </w:rPr>
        <w:t xml:space="preserve">(таблица </w:t>
      </w:r>
      <w:r w:rsidR="00253AE1" w:rsidRPr="00CE3629">
        <w:rPr>
          <w:rFonts w:ascii="Times New Roman" w:hAnsi="Times New Roman" w:cs="Times New Roman"/>
          <w:sz w:val="28"/>
          <w:szCs w:val="28"/>
        </w:rPr>
        <w:t>19</w:t>
      </w:r>
      <w:r w:rsidR="00487808" w:rsidRPr="00CE3629">
        <w:rPr>
          <w:rFonts w:ascii="Times New Roman" w:hAnsi="Times New Roman" w:cs="Times New Roman"/>
          <w:sz w:val="28"/>
          <w:szCs w:val="28"/>
        </w:rPr>
        <w:t>).</w:t>
      </w:r>
    </w:p>
    <w:p w14:paraId="7E168001" w14:textId="77777777" w:rsidR="00487808" w:rsidRPr="00CE3629" w:rsidRDefault="00487808" w:rsidP="009A5320">
      <w:pPr>
        <w:spacing w:after="0" w:line="240" w:lineRule="auto"/>
        <w:ind w:firstLine="709"/>
        <w:jc w:val="both"/>
        <w:rPr>
          <w:rFonts w:ascii="Times New Roman" w:hAnsi="Times New Roman" w:cs="Times New Roman"/>
          <w:sz w:val="28"/>
          <w:szCs w:val="28"/>
        </w:rPr>
      </w:pPr>
    </w:p>
    <w:p w14:paraId="4039AECF" w14:textId="77777777" w:rsidR="00487808" w:rsidRDefault="00253AE1" w:rsidP="00487808">
      <w:pPr>
        <w:spacing w:after="0" w:line="240" w:lineRule="auto"/>
        <w:jc w:val="both"/>
        <w:rPr>
          <w:rFonts w:ascii="Times New Roman" w:hAnsi="Times New Roman" w:cs="Times New Roman"/>
          <w:sz w:val="28"/>
          <w:szCs w:val="28"/>
        </w:rPr>
      </w:pPr>
      <w:r w:rsidRPr="00CE3629">
        <w:rPr>
          <w:rFonts w:ascii="Times New Roman" w:hAnsi="Times New Roman" w:cs="Times New Roman"/>
          <w:sz w:val="28"/>
          <w:szCs w:val="28"/>
        </w:rPr>
        <w:t>Таблица 19</w:t>
      </w:r>
      <w:r w:rsidR="00487808" w:rsidRPr="00CE3629">
        <w:rPr>
          <w:rFonts w:ascii="Times New Roman" w:hAnsi="Times New Roman" w:cs="Times New Roman"/>
          <w:sz w:val="28"/>
          <w:szCs w:val="28"/>
        </w:rPr>
        <w:t xml:space="preserve"> - Схема оказания помощи детям с врожденными пороками развития уха</w:t>
      </w:r>
      <w:r w:rsidR="000418DC" w:rsidRPr="00CE3629">
        <w:rPr>
          <w:rFonts w:ascii="Times New Roman" w:hAnsi="Times New Roman" w:cs="Times New Roman"/>
          <w:sz w:val="28"/>
          <w:szCs w:val="28"/>
        </w:rPr>
        <w:t xml:space="preserve"> </w:t>
      </w:r>
    </w:p>
    <w:p w14:paraId="41C0DC43" w14:textId="77777777" w:rsidR="00A32572" w:rsidRPr="00A32572" w:rsidRDefault="00A32572" w:rsidP="00487808">
      <w:pPr>
        <w:spacing w:after="0" w:line="240" w:lineRule="auto"/>
        <w:jc w:val="both"/>
        <w:rPr>
          <w:rFonts w:ascii="Times New Roman" w:hAnsi="Times New Roman" w:cs="Times New Roman"/>
          <w:sz w:val="28"/>
          <w:szCs w:val="28"/>
        </w:rPr>
      </w:pPr>
    </w:p>
    <w:tbl>
      <w:tblPr>
        <w:tblStyle w:val="12"/>
        <w:tblW w:w="9634" w:type="dxa"/>
        <w:tblLayout w:type="fixed"/>
        <w:tblLook w:val="04A0" w:firstRow="1" w:lastRow="0" w:firstColumn="1" w:lastColumn="0" w:noHBand="0" w:noVBand="1"/>
      </w:tblPr>
      <w:tblGrid>
        <w:gridCol w:w="1384"/>
        <w:gridCol w:w="3402"/>
        <w:gridCol w:w="3006"/>
        <w:gridCol w:w="1842"/>
      </w:tblGrid>
      <w:tr w:rsidR="00CE3629" w:rsidRPr="00CE3629" w14:paraId="532D3C52" w14:textId="77777777" w:rsidTr="00B44A83">
        <w:tc>
          <w:tcPr>
            <w:tcW w:w="1384" w:type="dxa"/>
            <w:tcBorders>
              <w:top w:val="single" w:sz="4" w:space="0" w:color="auto"/>
              <w:left w:val="single" w:sz="4" w:space="0" w:color="auto"/>
              <w:bottom w:val="single" w:sz="4" w:space="0" w:color="auto"/>
              <w:right w:val="single" w:sz="4" w:space="0" w:color="auto"/>
            </w:tcBorders>
            <w:vAlign w:val="center"/>
            <w:hideMark/>
          </w:tcPr>
          <w:p w14:paraId="7FF40C31" w14:textId="77777777" w:rsidR="009A5320" w:rsidRPr="00A32572" w:rsidRDefault="009A5320" w:rsidP="00847AE6">
            <w:pPr>
              <w:spacing w:line="240" w:lineRule="auto"/>
              <w:jc w:val="center"/>
              <w:rPr>
                <w:rFonts w:ascii="Times New Roman" w:hAnsi="Times New Roman" w:cs="Times New Roman"/>
                <w:sz w:val="24"/>
                <w:szCs w:val="24"/>
              </w:rPr>
            </w:pPr>
            <w:r w:rsidRPr="00A32572">
              <w:rPr>
                <w:rFonts w:ascii="Times New Roman" w:hAnsi="Times New Roman" w:cs="Times New Roman"/>
                <w:bCs/>
                <w:sz w:val="24"/>
                <w:szCs w:val="24"/>
              </w:rPr>
              <w:t>Услуга</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084C190" w14:textId="77777777" w:rsidR="009A5320" w:rsidRPr="00A32572" w:rsidRDefault="009A5320" w:rsidP="00847AE6">
            <w:pPr>
              <w:spacing w:line="240" w:lineRule="auto"/>
              <w:jc w:val="center"/>
              <w:rPr>
                <w:rFonts w:ascii="Times New Roman" w:hAnsi="Times New Roman" w:cs="Times New Roman"/>
                <w:bCs/>
                <w:sz w:val="24"/>
                <w:szCs w:val="24"/>
              </w:rPr>
            </w:pPr>
            <w:r w:rsidRPr="00A32572">
              <w:rPr>
                <w:rFonts w:ascii="Times New Roman" w:hAnsi="Times New Roman" w:cs="Times New Roman"/>
                <w:bCs/>
                <w:sz w:val="24"/>
                <w:szCs w:val="24"/>
              </w:rPr>
              <w:t>Рождение/диагноз</w:t>
            </w:r>
          </w:p>
        </w:tc>
        <w:tc>
          <w:tcPr>
            <w:tcW w:w="3006" w:type="dxa"/>
            <w:tcBorders>
              <w:top w:val="single" w:sz="4" w:space="0" w:color="auto"/>
              <w:left w:val="single" w:sz="4" w:space="0" w:color="auto"/>
              <w:bottom w:val="single" w:sz="4" w:space="0" w:color="auto"/>
              <w:right w:val="single" w:sz="4" w:space="0" w:color="auto"/>
            </w:tcBorders>
            <w:vAlign w:val="center"/>
            <w:hideMark/>
          </w:tcPr>
          <w:p w14:paraId="1002A4A1" w14:textId="77777777" w:rsidR="009A5320" w:rsidRPr="00A32572" w:rsidRDefault="009A5320" w:rsidP="00847AE6">
            <w:pPr>
              <w:spacing w:line="240" w:lineRule="auto"/>
              <w:jc w:val="center"/>
              <w:rPr>
                <w:rFonts w:ascii="Times New Roman" w:hAnsi="Times New Roman" w:cs="Times New Roman"/>
                <w:bCs/>
                <w:sz w:val="24"/>
                <w:szCs w:val="24"/>
              </w:rPr>
            </w:pPr>
            <w:r w:rsidRPr="00A32572">
              <w:rPr>
                <w:rFonts w:ascii="Times New Roman" w:hAnsi="Times New Roman" w:cs="Times New Roman"/>
                <w:bCs/>
                <w:sz w:val="24"/>
                <w:szCs w:val="24"/>
              </w:rPr>
              <w:t>3 месяца после рождения с или без слухового аппарата костной проводимости</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0727CDE" w14:textId="77777777" w:rsidR="009A5320" w:rsidRPr="00A32572" w:rsidRDefault="009A5320" w:rsidP="00847AE6">
            <w:pPr>
              <w:spacing w:line="240" w:lineRule="auto"/>
              <w:jc w:val="center"/>
              <w:rPr>
                <w:rFonts w:ascii="Times New Roman" w:hAnsi="Times New Roman" w:cs="Times New Roman"/>
                <w:sz w:val="24"/>
                <w:szCs w:val="24"/>
              </w:rPr>
            </w:pPr>
            <w:r w:rsidRPr="00A32572">
              <w:rPr>
                <w:rFonts w:ascii="Times New Roman" w:hAnsi="Times New Roman" w:cs="Times New Roman"/>
                <w:bCs/>
                <w:sz w:val="24"/>
                <w:szCs w:val="24"/>
              </w:rPr>
              <w:t>Варианты хирургического вмешательства</w:t>
            </w:r>
          </w:p>
        </w:tc>
      </w:tr>
      <w:tr w:rsidR="00A32572" w:rsidRPr="00CE3629" w14:paraId="3BF4551A" w14:textId="77777777" w:rsidTr="00B44A83">
        <w:tc>
          <w:tcPr>
            <w:tcW w:w="1384" w:type="dxa"/>
            <w:tcBorders>
              <w:top w:val="single" w:sz="4" w:space="0" w:color="auto"/>
              <w:left w:val="single" w:sz="4" w:space="0" w:color="auto"/>
              <w:bottom w:val="single" w:sz="4" w:space="0" w:color="auto"/>
              <w:right w:val="single" w:sz="4" w:space="0" w:color="auto"/>
            </w:tcBorders>
          </w:tcPr>
          <w:p w14:paraId="7108F6AA" w14:textId="277194BF" w:rsidR="00A32572" w:rsidRPr="00A32572" w:rsidRDefault="00A32572" w:rsidP="00A32572">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402" w:type="dxa"/>
            <w:tcBorders>
              <w:top w:val="single" w:sz="4" w:space="0" w:color="auto"/>
              <w:left w:val="single" w:sz="4" w:space="0" w:color="auto"/>
              <w:bottom w:val="single" w:sz="4" w:space="0" w:color="auto"/>
              <w:right w:val="single" w:sz="4" w:space="0" w:color="auto"/>
            </w:tcBorders>
          </w:tcPr>
          <w:p w14:paraId="7FEBD8A2" w14:textId="4B64361B" w:rsidR="00A32572" w:rsidRPr="00A32572" w:rsidRDefault="00A32572" w:rsidP="00A32572">
            <w:pPr>
              <w:pStyle w:val="a6"/>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2</w:t>
            </w:r>
          </w:p>
        </w:tc>
        <w:tc>
          <w:tcPr>
            <w:tcW w:w="3006" w:type="dxa"/>
            <w:tcBorders>
              <w:top w:val="single" w:sz="4" w:space="0" w:color="auto"/>
              <w:left w:val="single" w:sz="4" w:space="0" w:color="auto"/>
              <w:bottom w:val="single" w:sz="4" w:space="0" w:color="auto"/>
              <w:right w:val="single" w:sz="4" w:space="0" w:color="auto"/>
            </w:tcBorders>
          </w:tcPr>
          <w:p w14:paraId="15E2A8E1" w14:textId="5E7C9807" w:rsidR="00A32572" w:rsidRPr="00A32572" w:rsidRDefault="00A32572" w:rsidP="00A32572">
            <w:pPr>
              <w:pStyle w:val="a6"/>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842" w:type="dxa"/>
            <w:tcBorders>
              <w:top w:val="single" w:sz="4" w:space="0" w:color="auto"/>
              <w:left w:val="single" w:sz="4" w:space="0" w:color="auto"/>
              <w:bottom w:val="single" w:sz="4" w:space="0" w:color="auto"/>
              <w:right w:val="single" w:sz="4" w:space="0" w:color="auto"/>
            </w:tcBorders>
          </w:tcPr>
          <w:p w14:paraId="3375741D" w14:textId="6CE125CC" w:rsidR="00A32572" w:rsidRPr="00A32572" w:rsidRDefault="00A32572" w:rsidP="00A32572">
            <w:pPr>
              <w:spacing w:line="240" w:lineRule="auto"/>
              <w:ind w:firstLine="709"/>
              <w:jc w:val="center"/>
              <w:rPr>
                <w:rFonts w:ascii="Times New Roman" w:hAnsi="Times New Roman" w:cs="Times New Roman"/>
                <w:sz w:val="24"/>
                <w:szCs w:val="24"/>
              </w:rPr>
            </w:pPr>
            <w:r>
              <w:rPr>
                <w:rFonts w:ascii="Times New Roman" w:hAnsi="Times New Roman" w:cs="Times New Roman"/>
                <w:sz w:val="24"/>
                <w:szCs w:val="24"/>
              </w:rPr>
              <w:t>4</w:t>
            </w:r>
          </w:p>
        </w:tc>
      </w:tr>
      <w:tr w:rsidR="00CE3629" w:rsidRPr="00CE3629" w14:paraId="5147D73C" w14:textId="77777777" w:rsidTr="00B44A83">
        <w:trPr>
          <w:trHeight w:val="3960"/>
        </w:trPr>
        <w:tc>
          <w:tcPr>
            <w:tcW w:w="1384" w:type="dxa"/>
            <w:tcBorders>
              <w:top w:val="single" w:sz="4" w:space="0" w:color="auto"/>
              <w:left w:val="single" w:sz="4" w:space="0" w:color="auto"/>
              <w:bottom w:val="nil"/>
              <w:right w:val="single" w:sz="4" w:space="0" w:color="auto"/>
            </w:tcBorders>
            <w:hideMark/>
          </w:tcPr>
          <w:p w14:paraId="096FF04E" w14:textId="716C629A" w:rsidR="009A5320" w:rsidRPr="00A32572" w:rsidRDefault="009A5320" w:rsidP="000231AF">
            <w:pPr>
              <w:spacing w:line="240" w:lineRule="auto"/>
              <w:rPr>
                <w:rFonts w:ascii="Times New Roman" w:hAnsi="Times New Roman" w:cs="Times New Roman"/>
                <w:bCs/>
                <w:sz w:val="24"/>
                <w:szCs w:val="24"/>
              </w:rPr>
            </w:pPr>
            <w:r w:rsidRPr="00A32572">
              <w:rPr>
                <w:rFonts w:ascii="Times New Roman" w:hAnsi="Times New Roman" w:cs="Times New Roman"/>
                <w:bCs/>
                <w:sz w:val="24"/>
                <w:szCs w:val="24"/>
              </w:rPr>
              <w:t>Локальная группа аудиологов и оториноларингологов</w:t>
            </w:r>
            <w:r w:rsidR="00B44A83">
              <w:rPr>
                <w:rFonts w:ascii="Times New Roman" w:hAnsi="Times New Roman" w:cs="Times New Roman"/>
                <w:bCs/>
                <w:sz w:val="24"/>
                <w:szCs w:val="24"/>
              </w:rPr>
              <w:t xml:space="preserve"> </w:t>
            </w:r>
            <w:r w:rsidR="00B44A83" w:rsidRPr="00A32572">
              <w:rPr>
                <w:rFonts w:ascii="Times New Roman" w:hAnsi="Times New Roman" w:cs="Times New Roman"/>
                <w:bCs/>
                <w:sz w:val="24"/>
                <w:szCs w:val="24"/>
              </w:rPr>
              <w:t>аудиологии</w:t>
            </w:r>
          </w:p>
        </w:tc>
        <w:tc>
          <w:tcPr>
            <w:tcW w:w="3402" w:type="dxa"/>
            <w:tcBorders>
              <w:top w:val="single" w:sz="4" w:space="0" w:color="auto"/>
              <w:left w:val="single" w:sz="4" w:space="0" w:color="auto"/>
              <w:bottom w:val="nil"/>
              <w:right w:val="single" w:sz="4" w:space="0" w:color="auto"/>
            </w:tcBorders>
          </w:tcPr>
          <w:p w14:paraId="2662A400" w14:textId="77777777" w:rsidR="009A5320" w:rsidRPr="00A32572" w:rsidRDefault="009A5320" w:rsidP="002D46EF">
            <w:pPr>
              <w:pStyle w:val="a6"/>
              <w:numPr>
                <w:ilvl w:val="0"/>
                <w:numId w:val="14"/>
              </w:numPr>
              <w:spacing w:after="0" w:line="240" w:lineRule="auto"/>
              <w:ind w:left="-108" w:firstLine="0"/>
              <w:rPr>
                <w:rFonts w:ascii="Times New Roman" w:hAnsi="Times New Roman" w:cs="Times New Roman"/>
                <w:sz w:val="24"/>
                <w:szCs w:val="24"/>
              </w:rPr>
            </w:pPr>
            <w:r w:rsidRPr="00A32572">
              <w:rPr>
                <w:rFonts w:ascii="Times New Roman" w:hAnsi="Times New Roman" w:cs="Times New Roman"/>
                <w:sz w:val="24"/>
                <w:szCs w:val="24"/>
              </w:rPr>
              <w:t>Диагноз в соответствии с национальными стандартами.</w:t>
            </w:r>
          </w:p>
          <w:p w14:paraId="313A484D" w14:textId="77777777" w:rsidR="009A5320" w:rsidRPr="00A32572" w:rsidRDefault="009A5320" w:rsidP="002D46EF">
            <w:pPr>
              <w:pStyle w:val="a6"/>
              <w:numPr>
                <w:ilvl w:val="0"/>
                <w:numId w:val="14"/>
              </w:numPr>
              <w:spacing w:after="0" w:line="240" w:lineRule="auto"/>
              <w:ind w:left="-108" w:firstLine="0"/>
              <w:rPr>
                <w:rFonts w:ascii="Times New Roman" w:hAnsi="Times New Roman" w:cs="Times New Roman"/>
                <w:sz w:val="24"/>
                <w:szCs w:val="24"/>
              </w:rPr>
            </w:pPr>
            <w:r w:rsidRPr="00A32572">
              <w:rPr>
                <w:rFonts w:ascii="Times New Roman" w:hAnsi="Times New Roman" w:cs="Times New Roman"/>
                <w:sz w:val="24"/>
                <w:szCs w:val="24"/>
              </w:rPr>
              <w:t>Приоритет в определении наличия слуха в непоражённом ухе и степени костной проводимости в ухе, поражённом атрезией.</w:t>
            </w:r>
          </w:p>
          <w:p w14:paraId="23F48392" w14:textId="77777777" w:rsidR="009A5320" w:rsidRPr="00A32572" w:rsidRDefault="009A5320" w:rsidP="002D46EF">
            <w:pPr>
              <w:pStyle w:val="a6"/>
              <w:numPr>
                <w:ilvl w:val="0"/>
                <w:numId w:val="14"/>
              </w:numPr>
              <w:spacing w:after="0" w:line="240" w:lineRule="auto"/>
              <w:ind w:left="-108" w:firstLine="0"/>
              <w:rPr>
                <w:rFonts w:ascii="Times New Roman" w:hAnsi="Times New Roman" w:cs="Times New Roman"/>
                <w:sz w:val="24"/>
                <w:szCs w:val="24"/>
              </w:rPr>
            </w:pPr>
            <w:r w:rsidRPr="00A32572">
              <w:rPr>
                <w:rFonts w:ascii="Times New Roman" w:hAnsi="Times New Roman" w:cs="Times New Roman"/>
                <w:sz w:val="24"/>
                <w:szCs w:val="24"/>
              </w:rPr>
              <w:t>Предоставление актуальной информации по ведению дел с односторонней атрезией.</w:t>
            </w:r>
          </w:p>
          <w:p w14:paraId="42095F4C" w14:textId="793BD323" w:rsidR="009A5320" w:rsidRPr="00A32572" w:rsidRDefault="009A5320" w:rsidP="002D46EF">
            <w:pPr>
              <w:pStyle w:val="a6"/>
              <w:numPr>
                <w:ilvl w:val="0"/>
                <w:numId w:val="14"/>
              </w:numPr>
              <w:spacing w:after="0" w:line="240" w:lineRule="auto"/>
              <w:ind w:left="-108" w:firstLine="0"/>
              <w:rPr>
                <w:rFonts w:ascii="Times New Roman" w:hAnsi="Times New Roman" w:cs="Times New Roman"/>
                <w:sz w:val="24"/>
                <w:szCs w:val="24"/>
              </w:rPr>
            </w:pPr>
            <w:r w:rsidRPr="00A32572">
              <w:rPr>
                <w:rFonts w:ascii="Times New Roman" w:hAnsi="Times New Roman" w:cs="Times New Roman"/>
                <w:sz w:val="24"/>
                <w:szCs w:val="24"/>
              </w:rPr>
              <w:t xml:space="preserve">Предоставление информации о поддержании непоражённого уха в здоровом </w:t>
            </w:r>
          </w:p>
        </w:tc>
        <w:tc>
          <w:tcPr>
            <w:tcW w:w="3006" w:type="dxa"/>
            <w:tcBorders>
              <w:top w:val="single" w:sz="4" w:space="0" w:color="auto"/>
              <w:left w:val="single" w:sz="4" w:space="0" w:color="auto"/>
              <w:bottom w:val="nil"/>
              <w:right w:val="single" w:sz="4" w:space="0" w:color="auto"/>
            </w:tcBorders>
          </w:tcPr>
          <w:p w14:paraId="7C99B761" w14:textId="77777777" w:rsidR="009A5320" w:rsidRPr="00A32572" w:rsidRDefault="009A5320" w:rsidP="002D46EF">
            <w:pPr>
              <w:pStyle w:val="a6"/>
              <w:numPr>
                <w:ilvl w:val="0"/>
                <w:numId w:val="15"/>
              </w:numPr>
              <w:spacing w:after="0" w:line="240" w:lineRule="auto"/>
              <w:ind w:left="0" w:firstLine="0"/>
              <w:rPr>
                <w:rFonts w:ascii="Times New Roman" w:hAnsi="Times New Roman" w:cs="Times New Roman"/>
                <w:sz w:val="24"/>
                <w:szCs w:val="24"/>
              </w:rPr>
            </w:pPr>
            <w:r w:rsidRPr="00A32572">
              <w:rPr>
                <w:rFonts w:ascii="Times New Roman" w:hAnsi="Times New Roman" w:cs="Times New Roman"/>
                <w:sz w:val="24"/>
                <w:szCs w:val="24"/>
              </w:rPr>
              <w:t>Мониторинг слуха в непоражённом ухе</w:t>
            </w:r>
            <w:r w:rsidR="00A61065" w:rsidRPr="00A32572">
              <w:rPr>
                <w:rFonts w:ascii="Times New Roman" w:hAnsi="Times New Roman" w:cs="Times New Roman"/>
                <w:sz w:val="24"/>
                <w:szCs w:val="24"/>
              </w:rPr>
              <w:t>.</w:t>
            </w:r>
          </w:p>
          <w:p w14:paraId="301CFD19" w14:textId="77777777" w:rsidR="009A5320" w:rsidRPr="00A32572" w:rsidRDefault="009A5320" w:rsidP="002D46EF">
            <w:pPr>
              <w:pStyle w:val="a6"/>
              <w:numPr>
                <w:ilvl w:val="0"/>
                <w:numId w:val="15"/>
              </w:numPr>
              <w:spacing w:after="0" w:line="240" w:lineRule="auto"/>
              <w:ind w:left="0" w:firstLine="0"/>
              <w:rPr>
                <w:rFonts w:ascii="Times New Roman" w:hAnsi="Times New Roman" w:cs="Times New Roman"/>
                <w:sz w:val="24"/>
                <w:szCs w:val="24"/>
              </w:rPr>
            </w:pPr>
            <w:r w:rsidRPr="00A32572">
              <w:rPr>
                <w:rFonts w:ascii="Times New Roman" w:hAnsi="Times New Roman" w:cs="Times New Roman"/>
                <w:sz w:val="24"/>
                <w:szCs w:val="24"/>
              </w:rPr>
              <w:t xml:space="preserve">Мониторинг прогресса в речевом и языковом </w:t>
            </w:r>
            <w:proofErr w:type="gramStart"/>
            <w:r w:rsidRPr="00A32572">
              <w:rPr>
                <w:rFonts w:ascii="Times New Roman" w:hAnsi="Times New Roman" w:cs="Times New Roman"/>
                <w:sz w:val="24"/>
                <w:szCs w:val="24"/>
              </w:rPr>
              <w:t xml:space="preserve">развитии </w:t>
            </w:r>
            <w:r w:rsidR="00A61065" w:rsidRPr="00A32572">
              <w:rPr>
                <w:rFonts w:ascii="Times New Roman" w:hAnsi="Times New Roman" w:cs="Times New Roman"/>
                <w:sz w:val="24"/>
                <w:szCs w:val="24"/>
              </w:rPr>
              <w:t>.</w:t>
            </w:r>
            <w:proofErr w:type="gramEnd"/>
          </w:p>
          <w:p w14:paraId="63268178" w14:textId="77777777" w:rsidR="009A5320" w:rsidRPr="00A32572" w:rsidRDefault="009A5320" w:rsidP="002D46EF">
            <w:pPr>
              <w:pStyle w:val="a6"/>
              <w:numPr>
                <w:ilvl w:val="0"/>
                <w:numId w:val="15"/>
              </w:numPr>
              <w:spacing w:after="0" w:line="240" w:lineRule="auto"/>
              <w:ind w:left="0" w:firstLine="0"/>
              <w:rPr>
                <w:rFonts w:ascii="Times New Roman" w:hAnsi="Times New Roman" w:cs="Times New Roman"/>
                <w:sz w:val="24"/>
                <w:szCs w:val="24"/>
              </w:rPr>
            </w:pPr>
            <w:r w:rsidRPr="00A32572">
              <w:rPr>
                <w:rFonts w:ascii="Times New Roman" w:hAnsi="Times New Roman" w:cs="Times New Roman"/>
                <w:sz w:val="24"/>
                <w:szCs w:val="24"/>
              </w:rPr>
              <w:t xml:space="preserve">Оценка поведения начинается в возрасте 7-8 месяцев. </w:t>
            </w:r>
          </w:p>
          <w:p w14:paraId="3CC54828" w14:textId="5B0FD360" w:rsidR="009A5320" w:rsidRPr="00A32572" w:rsidRDefault="009A5320" w:rsidP="002D46EF">
            <w:pPr>
              <w:pStyle w:val="a6"/>
              <w:numPr>
                <w:ilvl w:val="0"/>
                <w:numId w:val="15"/>
              </w:numPr>
              <w:spacing w:after="0" w:line="240" w:lineRule="auto"/>
              <w:ind w:left="0" w:firstLine="0"/>
              <w:rPr>
                <w:rFonts w:ascii="Times New Roman" w:hAnsi="Times New Roman" w:cs="Times New Roman"/>
                <w:sz w:val="24"/>
                <w:szCs w:val="24"/>
              </w:rPr>
            </w:pPr>
            <w:r w:rsidRPr="00A32572">
              <w:rPr>
                <w:rFonts w:ascii="Times New Roman" w:hAnsi="Times New Roman" w:cs="Times New Roman"/>
                <w:sz w:val="24"/>
                <w:szCs w:val="24"/>
              </w:rPr>
              <w:t xml:space="preserve">В случае эффузии среднего уха на обсуждение выносятся опции слухового аппарата крепления за ухом, слухового аппарата </w:t>
            </w:r>
          </w:p>
        </w:tc>
        <w:tc>
          <w:tcPr>
            <w:tcW w:w="1842" w:type="dxa"/>
            <w:tcBorders>
              <w:top w:val="single" w:sz="4" w:space="0" w:color="auto"/>
              <w:left w:val="single" w:sz="4" w:space="0" w:color="auto"/>
              <w:bottom w:val="nil"/>
              <w:right w:val="single" w:sz="4" w:space="0" w:color="auto"/>
            </w:tcBorders>
          </w:tcPr>
          <w:p w14:paraId="776DFB1F" w14:textId="77777777" w:rsidR="009A5320" w:rsidRPr="00A32572" w:rsidRDefault="009A5320" w:rsidP="000231AF">
            <w:pPr>
              <w:spacing w:line="240" w:lineRule="auto"/>
              <w:ind w:firstLine="709"/>
              <w:jc w:val="both"/>
              <w:rPr>
                <w:rFonts w:ascii="Times New Roman" w:hAnsi="Times New Roman" w:cs="Times New Roman"/>
                <w:sz w:val="24"/>
                <w:szCs w:val="24"/>
              </w:rPr>
            </w:pPr>
          </w:p>
        </w:tc>
      </w:tr>
    </w:tbl>
    <w:p w14:paraId="0328293C" w14:textId="77777777" w:rsidR="00B44A83" w:rsidRDefault="00B44A83">
      <w:r>
        <w:br w:type="page"/>
      </w:r>
    </w:p>
    <w:p w14:paraId="662DB7C3" w14:textId="77777777" w:rsidR="00B44A83" w:rsidRDefault="00B44A83" w:rsidP="00B44A83">
      <w:pPr>
        <w:spacing w:after="0" w:line="240" w:lineRule="auto"/>
        <w:rPr>
          <w:rFonts w:ascii="Times New Roman" w:hAnsi="Times New Roman" w:cs="Times New Roman"/>
          <w:sz w:val="28"/>
          <w:szCs w:val="28"/>
        </w:rPr>
      </w:pPr>
      <w:proofErr w:type="gramStart"/>
      <w:r w:rsidRPr="00A32572">
        <w:rPr>
          <w:rFonts w:ascii="Times New Roman" w:hAnsi="Times New Roman" w:cs="Times New Roman"/>
          <w:sz w:val="28"/>
          <w:szCs w:val="28"/>
        </w:rPr>
        <w:lastRenderedPageBreak/>
        <w:t>Продолжение  таблицы</w:t>
      </w:r>
      <w:proofErr w:type="gramEnd"/>
      <w:r w:rsidRPr="00A32572">
        <w:rPr>
          <w:rFonts w:ascii="Times New Roman" w:hAnsi="Times New Roman" w:cs="Times New Roman"/>
          <w:sz w:val="28"/>
          <w:szCs w:val="28"/>
        </w:rPr>
        <w:t xml:space="preserve">  19</w:t>
      </w:r>
    </w:p>
    <w:p w14:paraId="641135D3" w14:textId="77777777" w:rsidR="00B44A83" w:rsidRDefault="00B44A83"/>
    <w:tbl>
      <w:tblPr>
        <w:tblStyle w:val="12"/>
        <w:tblW w:w="9634" w:type="dxa"/>
        <w:tblLayout w:type="fixed"/>
        <w:tblLook w:val="04A0" w:firstRow="1" w:lastRow="0" w:firstColumn="1" w:lastColumn="0" w:noHBand="0" w:noVBand="1"/>
      </w:tblPr>
      <w:tblGrid>
        <w:gridCol w:w="1384"/>
        <w:gridCol w:w="3431"/>
        <w:gridCol w:w="2977"/>
        <w:gridCol w:w="1842"/>
      </w:tblGrid>
      <w:tr w:rsidR="00B44A83" w:rsidRPr="00CE3629" w14:paraId="771B4658" w14:textId="77777777" w:rsidTr="00B44A83">
        <w:trPr>
          <w:trHeight w:val="270"/>
        </w:trPr>
        <w:tc>
          <w:tcPr>
            <w:tcW w:w="1384" w:type="dxa"/>
            <w:tcBorders>
              <w:top w:val="single" w:sz="4" w:space="0" w:color="auto"/>
              <w:left w:val="single" w:sz="4" w:space="0" w:color="auto"/>
              <w:bottom w:val="single" w:sz="4" w:space="0" w:color="auto"/>
              <w:right w:val="single" w:sz="4" w:space="0" w:color="auto"/>
            </w:tcBorders>
          </w:tcPr>
          <w:p w14:paraId="78B70018" w14:textId="583A4885" w:rsidR="00B44A83" w:rsidRPr="00A32572" w:rsidRDefault="00B44A83" w:rsidP="00B44A83">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431" w:type="dxa"/>
            <w:tcBorders>
              <w:top w:val="single" w:sz="4" w:space="0" w:color="auto"/>
              <w:left w:val="single" w:sz="4" w:space="0" w:color="auto"/>
              <w:bottom w:val="single" w:sz="4" w:space="0" w:color="auto"/>
              <w:right w:val="single" w:sz="4" w:space="0" w:color="auto"/>
            </w:tcBorders>
          </w:tcPr>
          <w:p w14:paraId="1F8B8C69" w14:textId="4EFCF22E" w:rsidR="00B44A83" w:rsidRPr="00A32572" w:rsidRDefault="00B44A83" w:rsidP="00B44A83">
            <w:pPr>
              <w:pStyle w:val="a6"/>
              <w:spacing w:after="0" w:line="240" w:lineRule="auto"/>
              <w:ind w:left="-108"/>
              <w:jc w:val="center"/>
              <w:rPr>
                <w:rFonts w:ascii="Times New Roman" w:hAnsi="Times New Roman" w:cs="Times New Roman"/>
                <w:sz w:val="24"/>
                <w:szCs w:val="24"/>
              </w:rPr>
            </w:pPr>
            <w:r>
              <w:rPr>
                <w:rFonts w:ascii="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14:paraId="47965D01" w14:textId="58E39CB6" w:rsidR="00B44A83" w:rsidRPr="00A32572" w:rsidRDefault="00B44A83" w:rsidP="00B44A83">
            <w:pPr>
              <w:pStyle w:val="a6"/>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842" w:type="dxa"/>
            <w:tcBorders>
              <w:top w:val="single" w:sz="4" w:space="0" w:color="auto"/>
              <w:left w:val="single" w:sz="4" w:space="0" w:color="auto"/>
              <w:bottom w:val="single" w:sz="4" w:space="0" w:color="auto"/>
              <w:right w:val="single" w:sz="4" w:space="0" w:color="auto"/>
            </w:tcBorders>
          </w:tcPr>
          <w:p w14:paraId="6E7AC66D" w14:textId="2EFFCF54" w:rsidR="00B44A83" w:rsidRPr="00A32572" w:rsidRDefault="00B44A83" w:rsidP="00B44A83">
            <w:pPr>
              <w:spacing w:line="240" w:lineRule="auto"/>
              <w:ind w:firstLine="709"/>
              <w:jc w:val="center"/>
              <w:rPr>
                <w:rFonts w:ascii="Times New Roman" w:hAnsi="Times New Roman" w:cs="Times New Roman"/>
                <w:sz w:val="24"/>
                <w:szCs w:val="24"/>
              </w:rPr>
            </w:pPr>
            <w:r>
              <w:rPr>
                <w:rFonts w:ascii="Times New Roman" w:hAnsi="Times New Roman" w:cs="Times New Roman"/>
                <w:sz w:val="24"/>
                <w:szCs w:val="24"/>
              </w:rPr>
              <w:t>4</w:t>
            </w:r>
          </w:p>
        </w:tc>
      </w:tr>
      <w:tr w:rsidR="00B44A83" w:rsidRPr="00CE3629" w14:paraId="6AE3D2B7" w14:textId="77777777" w:rsidTr="00B44A83">
        <w:trPr>
          <w:trHeight w:val="7510"/>
        </w:trPr>
        <w:tc>
          <w:tcPr>
            <w:tcW w:w="1384" w:type="dxa"/>
            <w:tcBorders>
              <w:top w:val="single" w:sz="4" w:space="0" w:color="auto"/>
              <w:left w:val="single" w:sz="4" w:space="0" w:color="auto"/>
              <w:bottom w:val="single" w:sz="4" w:space="0" w:color="auto"/>
              <w:right w:val="single" w:sz="4" w:space="0" w:color="auto"/>
            </w:tcBorders>
          </w:tcPr>
          <w:p w14:paraId="27B5D659" w14:textId="1AE94C7D" w:rsidR="00B44A83" w:rsidRPr="00A32572" w:rsidRDefault="00B44A83" w:rsidP="000231AF">
            <w:pPr>
              <w:spacing w:line="240" w:lineRule="auto"/>
              <w:rPr>
                <w:rFonts w:ascii="Times New Roman" w:hAnsi="Times New Roman" w:cs="Times New Roman"/>
                <w:bCs/>
                <w:sz w:val="24"/>
                <w:szCs w:val="24"/>
              </w:rPr>
            </w:pPr>
          </w:p>
        </w:tc>
        <w:tc>
          <w:tcPr>
            <w:tcW w:w="3431" w:type="dxa"/>
            <w:tcBorders>
              <w:top w:val="single" w:sz="4" w:space="0" w:color="auto"/>
              <w:left w:val="single" w:sz="4" w:space="0" w:color="auto"/>
              <w:bottom w:val="single" w:sz="4" w:space="0" w:color="auto"/>
              <w:right w:val="single" w:sz="4" w:space="0" w:color="auto"/>
            </w:tcBorders>
          </w:tcPr>
          <w:p w14:paraId="4117B5B5" w14:textId="77777777" w:rsidR="00B44A83" w:rsidRPr="00A32572" w:rsidRDefault="00B44A83" w:rsidP="00B44A83">
            <w:pPr>
              <w:pStyle w:val="a6"/>
              <w:numPr>
                <w:ilvl w:val="0"/>
                <w:numId w:val="14"/>
              </w:numPr>
              <w:spacing w:after="0" w:line="240" w:lineRule="auto"/>
              <w:ind w:left="-108" w:firstLine="0"/>
              <w:rPr>
                <w:rFonts w:ascii="Times New Roman" w:hAnsi="Times New Roman" w:cs="Times New Roman"/>
                <w:sz w:val="24"/>
                <w:szCs w:val="24"/>
              </w:rPr>
            </w:pPr>
            <w:r w:rsidRPr="00A32572">
              <w:rPr>
                <w:rFonts w:ascii="Times New Roman" w:hAnsi="Times New Roman" w:cs="Times New Roman"/>
                <w:sz w:val="24"/>
                <w:szCs w:val="24"/>
              </w:rPr>
              <w:t>состоянии.</w:t>
            </w:r>
          </w:p>
          <w:p w14:paraId="45A2CB14" w14:textId="77777777" w:rsidR="00B44A83" w:rsidRPr="00A32572" w:rsidRDefault="00B44A83" w:rsidP="00B44A83">
            <w:pPr>
              <w:pStyle w:val="a6"/>
              <w:numPr>
                <w:ilvl w:val="0"/>
                <w:numId w:val="14"/>
              </w:numPr>
              <w:spacing w:after="0" w:line="240" w:lineRule="auto"/>
              <w:ind w:left="-108" w:firstLine="0"/>
              <w:rPr>
                <w:rFonts w:ascii="Times New Roman" w:hAnsi="Times New Roman" w:cs="Times New Roman"/>
                <w:sz w:val="24"/>
                <w:szCs w:val="24"/>
              </w:rPr>
            </w:pPr>
            <w:r w:rsidRPr="00A32572">
              <w:rPr>
                <w:rFonts w:ascii="Times New Roman" w:hAnsi="Times New Roman" w:cs="Times New Roman"/>
                <w:sz w:val="24"/>
                <w:szCs w:val="24"/>
              </w:rPr>
              <w:t>Обсуждение слухового аппарата костной проводимости на мягкой посадке для поддержания бинаурального слуха.</w:t>
            </w:r>
          </w:p>
          <w:p w14:paraId="11558E71" w14:textId="77777777" w:rsidR="00B44A83" w:rsidRPr="00A32572" w:rsidRDefault="00B44A83" w:rsidP="00B44A83">
            <w:pPr>
              <w:pStyle w:val="a6"/>
              <w:numPr>
                <w:ilvl w:val="0"/>
                <w:numId w:val="14"/>
              </w:numPr>
              <w:spacing w:after="0" w:line="240" w:lineRule="auto"/>
              <w:ind w:left="-108" w:firstLine="0"/>
              <w:rPr>
                <w:rFonts w:ascii="Times New Roman" w:hAnsi="Times New Roman" w:cs="Times New Roman"/>
                <w:sz w:val="24"/>
                <w:szCs w:val="24"/>
              </w:rPr>
            </w:pPr>
            <w:r w:rsidRPr="00A32572">
              <w:rPr>
                <w:rFonts w:ascii="Times New Roman" w:hAnsi="Times New Roman" w:cs="Times New Roman"/>
                <w:sz w:val="24"/>
                <w:szCs w:val="24"/>
              </w:rPr>
              <w:t>Направление к локальному специалисту для дальнейшего исследования на предмет полной потери слуха у ребёнка.</w:t>
            </w:r>
          </w:p>
          <w:p w14:paraId="1A46462B" w14:textId="77777777" w:rsidR="00B44A83" w:rsidRPr="00A32572" w:rsidRDefault="00B44A83" w:rsidP="00B44A83">
            <w:pPr>
              <w:pStyle w:val="a6"/>
              <w:numPr>
                <w:ilvl w:val="0"/>
                <w:numId w:val="14"/>
              </w:numPr>
              <w:spacing w:after="0" w:line="240" w:lineRule="auto"/>
              <w:ind w:left="-108" w:firstLine="0"/>
              <w:rPr>
                <w:rFonts w:ascii="Times New Roman" w:hAnsi="Times New Roman" w:cs="Times New Roman"/>
                <w:sz w:val="24"/>
                <w:szCs w:val="24"/>
              </w:rPr>
            </w:pPr>
            <w:r w:rsidRPr="00A32572">
              <w:rPr>
                <w:rFonts w:ascii="Times New Roman" w:hAnsi="Times New Roman" w:cs="Times New Roman"/>
                <w:sz w:val="24"/>
                <w:szCs w:val="24"/>
              </w:rPr>
              <w:t>Направление к специалисту в области аудиологии для консультации на предмет слуховых аппаратов костной проводимости.</w:t>
            </w:r>
          </w:p>
          <w:p w14:paraId="14FE8D2E" w14:textId="77777777" w:rsidR="00B44A83" w:rsidRPr="00A32572" w:rsidRDefault="00B44A83" w:rsidP="00B44A83">
            <w:pPr>
              <w:pStyle w:val="a6"/>
              <w:numPr>
                <w:ilvl w:val="0"/>
                <w:numId w:val="14"/>
              </w:numPr>
              <w:spacing w:after="0" w:line="240" w:lineRule="auto"/>
              <w:ind w:left="-108" w:firstLine="0"/>
              <w:rPr>
                <w:rFonts w:ascii="Times New Roman" w:hAnsi="Times New Roman" w:cs="Times New Roman"/>
                <w:sz w:val="24"/>
                <w:szCs w:val="24"/>
              </w:rPr>
            </w:pPr>
            <w:r w:rsidRPr="00A32572">
              <w:rPr>
                <w:rFonts w:ascii="Times New Roman" w:hAnsi="Times New Roman" w:cs="Times New Roman"/>
                <w:sz w:val="24"/>
                <w:szCs w:val="24"/>
              </w:rPr>
              <w:t>Направление к специалисту по реконструкции уха для консультации на наиболее подходящий слуховой аппарат, не мешающий возможной операции по реконструкции.</w:t>
            </w:r>
          </w:p>
          <w:p w14:paraId="047AE1F9" w14:textId="77777777" w:rsidR="00B44A83" w:rsidRPr="00A32572" w:rsidRDefault="00B44A83" w:rsidP="00B44A83">
            <w:pPr>
              <w:pStyle w:val="a6"/>
              <w:numPr>
                <w:ilvl w:val="0"/>
                <w:numId w:val="14"/>
              </w:numPr>
              <w:spacing w:after="0" w:line="240" w:lineRule="auto"/>
              <w:ind w:left="-108" w:firstLine="0"/>
              <w:rPr>
                <w:rFonts w:ascii="Times New Roman" w:hAnsi="Times New Roman" w:cs="Times New Roman"/>
                <w:sz w:val="24"/>
                <w:szCs w:val="24"/>
              </w:rPr>
            </w:pPr>
            <w:r w:rsidRPr="00A32572">
              <w:rPr>
                <w:rFonts w:ascii="Times New Roman" w:hAnsi="Times New Roman" w:cs="Times New Roman"/>
                <w:sz w:val="24"/>
                <w:szCs w:val="24"/>
              </w:rPr>
              <w:t>Назначение аудиолога в качестве посредника между сем ьёй и другими услугами.</w:t>
            </w:r>
          </w:p>
          <w:p w14:paraId="05ECE855" w14:textId="77777777" w:rsidR="00B44A83" w:rsidRPr="00B44A83" w:rsidRDefault="00B44A83" w:rsidP="00A32572">
            <w:pPr>
              <w:spacing w:line="240" w:lineRule="auto"/>
              <w:ind w:left="-108"/>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14:paraId="071FE313" w14:textId="77777777" w:rsidR="00B44A83" w:rsidRPr="00A32572" w:rsidRDefault="00B44A83" w:rsidP="00B44A83">
            <w:pPr>
              <w:pStyle w:val="a6"/>
              <w:numPr>
                <w:ilvl w:val="0"/>
                <w:numId w:val="15"/>
              </w:numPr>
              <w:spacing w:after="0" w:line="240" w:lineRule="auto"/>
              <w:ind w:left="0" w:firstLine="0"/>
              <w:rPr>
                <w:rFonts w:ascii="Times New Roman" w:hAnsi="Times New Roman" w:cs="Times New Roman"/>
                <w:sz w:val="24"/>
                <w:szCs w:val="24"/>
              </w:rPr>
            </w:pPr>
            <w:r w:rsidRPr="00A32572">
              <w:rPr>
                <w:rFonts w:ascii="Times New Roman" w:hAnsi="Times New Roman" w:cs="Times New Roman"/>
                <w:sz w:val="24"/>
                <w:szCs w:val="24"/>
              </w:rPr>
              <w:t>костной проводимости на мягкой посадке или консультация с отологом.</w:t>
            </w:r>
          </w:p>
          <w:p w14:paraId="6D56FF08" w14:textId="77777777" w:rsidR="00B44A83" w:rsidRPr="00A32572" w:rsidRDefault="00B44A83" w:rsidP="00B44A83">
            <w:pPr>
              <w:pStyle w:val="a6"/>
              <w:numPr>
                <w:ilvl w:val="0"/>
                <w:numId w:val="15"/>
              </w:numPr>
              <w:spacing w:after="0" w:line="240" w:lineRule="auto"/>
              <w:ind w:left="0" w:firstLine="0"/>
              <w:rPr>
                <w:rFonts w:ascii="Times New Roman" w:hAnsi="Times New Roman" w:cs="Times New Roman"/>
                <w:sz w:val="24"/>
                <w:szCs w:val="24"/>
              </w:rPr>
            </w:pPr>
            <w:r w:rsidRPr="00A32572">
              <w:rPr>
                <w:rFonts w:ascii="Times New Roman" w:hAnsi="Times New Roman" w:cs="Times New Roman"/>
                <w:sz w:val="24"/>
                <w:szCs w:val="24"/>
              </w:rPr>
              <w:t>Мониторинг слуха в здоровом ухе до 5 лет с осмотром каждые 3-4 месяца в первые 2 года и каждые 6-9 месяцев до 5 лет.</w:t>
            </w:r>
          </w:p>
          <w:p w14:paraId="3D82B969" w14:textId="77777777" w:rsidR="00B44A83" w:rsidRPr="00A32572" w:rsidRDefault="00B44A83" w:rsidP="00B44A83">
            <w:pPr>
              <w:pStyle w:val="a6"/>
              <w:numPr>
                <w:ilvl w:val="0"/>
                <w:numId w:val="15"/>
              </w:numPr>
              <w:spacing w:after="0" w:line="240" w:lineRule="auto"/>
              <w:ind w:left="0" w:firstLine="0"/>
              <w:rPr>
                <w:rFonts w:ascii="Times New Roman" w:hAnsi="Times New Roman" w:cs="Times New Roman"/>
                <w:sz w:val="24"/>
                <w:szCs w:val="24"/>
              </w:rPr>
            </w:pPr>
            <w:r w:rsidRPr="00A32572">
              <w:rPr>
                <w:rFonts w:ascii="Times New Roman" w:hAnsi="Times New Roman" w:cs="Times New Roman"/>
                <w:sz w:val="24"/>
                <w:szCs w:val="24"/>
              </w:rPr>
              <w:t>Направление к педиатру в случае проблем с развитием.</w:t>
            </w:r>
          </w:p>
          <w:p w14:paraId="6C99A9BE" w14:textId="77777777" w:rsidR="00B44A83" w:rsidRPr="00A32572" w:rsidRDefault="00B44A83" w:rsidP="00B44A83">
            <w:pPr>
              <w:pStyle w:val="a6"/>
              <w:numPr>
                <w:ilvl w:val="0"/>
                <w:numId w:val="15"/>
              </w:numPr>
              <w:spacing w:after="0" w:line="240" w:lineRule="auto"/>
              <w:ind w:left="0" w:firstLine="0"/>
              <w:rPr>
                <w:rFonts w:ascii="Times New Roman" w:hAnsi="Times New Roman" w:cs="Times New Roman"/>
                <w:sz w:val="24"/>
                <w:szCs w:val="24"/>
              </w:rPr>
            </w:pPr>
            <w:r w:rsidRPr="00A32572">
              <w:rPr>
                <w:rFonts w:ascii="Times New Roman" w:hAnsi="Times New Roman" w:cs="Times New Roman"/>
                <w:sz w:val="24"/>
                <w:szCs w:val="24"/>
              </w:rPr>
              <w:t xml:space="preserve">Отклик на любой дальнейший запрос информации со стороны семьи с последующим направлением </w:t>
            </w:r>
            <w:proofErr w:type="gramStart"/>
            <w:r w:rsidRPr="00A32572">
              <w:rPr>
                <w:rFonts w:ascii="Times New Roman" w:hAnsi="Times New Roman" w:cs="Times New Roman"/>
                <w:sz w:val="24"/>
                <w:szCs w:val="24"/>
              </w:rPr>
              <w:t>к специалистом</w:t>
            </w:r>
            <w:proofErr w:type="gramEnd"/>
            <w:r w:rsidRPr="00A32572">
              <w:rPr>
                <w:rFonts w:ascii="Times New Roman" w:hAnsi="Times New Roman" w:cs="Times New Roman"/>
                <w:sz w:val="24"/>
                <w:szCs w:val="24"/>
              </w:rPr>
              <w:t xml:space="preserve"> при необходимости.</w:t>
            </w:r>
          </w:p>
        </w:tc>
        <w:tc>
          <w:tcPr>
            <w:tcW w:w="1842" w:type="dxa"/>
            <w:tcBorders>
              <w:top w:val="single" w:sz="4" w:space="0" w:color="auto"/>
              <w:left w:val="single" w:sz="4" w:space="0" w:color="auto"/>
              <w:bottom w:val="single" w:sz="4" w:space="0" w:color="auto"/>
              <w:right w:val="single" w:sz="4" w:space="0" w:color="auto"/>
            </w:tcBorders>
          </w:tcPr>
          <w:p w14:paraId="5E11C5F3" w14:textId="77777777" w:rsidR="00B44A83" w:rsidRPr="00A32572" w:rsidRDefault="00B44A83" w:rsidP="000231AF">
            <w:pPr>
              <w:spacing w:line="240" w:lineRule="auto"/>
              <w:ind w:firstLine="709"/>
              <w:jc w:val="both"/>
              <w:rPr>
                <w:rFonts w:ascii="Times New Roman" w:hAnsi="Times New Roman" w:cs="Times New Roman"/>
                <w:sz w:val="24"/>
                <w:szCs w:val="24"/>
              </w:rPr>
            </w:pPr>
          </w:p>
        </w:tc>
      </w:tr>
      <w:tr w:rsidR="00A32572" w:rsidRPr="00CE3629" w14:paraId="38A2504B" w14:textId="77777777" w:rsidTr="00B44A83">
        <w:trPr>
          <w:trHeight w:val="225"/>
        </w:trPr>
        <w:tc>
          <w:tcPr>
            <w:tcW w:w="1384" w:type="dxa"/>
            <w:tcBorders>
              <w:top w:val="single" w:sz="4" w:space="0" w:color="auto"/>
              <w:left w:val="single" w:sz="4" w:space="0" w:color="auto"/>
              <w:bottom w:val="single" w:sz="4" w:space="0" w:color="auto"/>
              <w:right w:val="single" w:sz="4" w:space="0" w:color="auto"/>
            </w:tcBorders>
          </w:tcPr>
          <w:p w14:paraId="0754C64B" w14:textId="590401AB" w:rsidR="00A32572" w:rsidRPr="00A32572" w:rsidRDefault="00A32572" w:rsidP="00B44A83">
            <w:pPr>
              <w:spacing w:line="259" w:lineRule="auto"/>
              <w:rPr>
                <w:rFonts w:ascii="Times New Roman" w:hAnsi="Times New Roman" w:cs="Times New Roman"/>
                <w:bCs/>
                <w:sz w:val="24"/>
                <w:szCs w:val="24"/>
              </w:rPr>
            </w:pPr>
          </w:p>
        </w:tc>
        <w:tc>
          <w:tcPr>
            <w:tcW w:w="3431" w:type="dxa"/>
            <w:tcBorders>
              <w:top w:val="single" w:sz="4" w:space="0" w:color="auto"/>
              <w:left w:val="single" w:sz="4" w:space="0" w:color="auto"/>
              <w:bottom w:val="single" w:sz="4" w:space="0" w:color="auto"/>
              <w:right w:val="single" w:sz="4" w:space="0" w:color="auto"/>
            </w:tcBorders>
          </w:tcPr>
          <w:p w14:paraId="5A47EBAF" w14:textId="77777777" w:rsidR="00A32572" w:rsidRPr="00A32572" w:rsidRDefault="00A32572" w:rsidP="00A32572">
            <w:pPr>
              <w:pStyle w:val="a6"/>
              <w:numPr>
                <w:ilvl w:val="0"/>
                <w:numId w:val="14"/>
              </w:numPr>
              <w:spacing w:after="0" w:line="240" w:lineRule="auto"/>
              <w:ind w:left="-108" w:firstLine="0"/>
              <w:rPr>
                <w:rFonts w:ascii="Times New Roman" w:hAnsi="Times New Roman" w:cs="Times New Roman"/>
                <w:sz w:val="24"/>
                <w:szCs w:val="24"/>
              </w:rPr>
            </w:pPr>
            <w:r w:rsidRPr="00A32572">
              <w:rPr>
                <w:rFonts w:ascii="Times New Roman" w:hAnsi="Times New Roman" w:cs="Times New Roman"/>
                <w:sz w:val="24"/>
                <w:szCs w:val="24"/>
              </w:rPr>
              <w:t>Вопросы по отношению к уже имеющимся планам по лечению микротии у семьи.</w:t>
            </w:r>
          </w:p>
        </w:tc>
        <w:tc>
          <w:tcPr>
            <w:tcW w:w="2977" w:type="dxa"/>
            <w:tcBorders>
              <w:top w:val="single" w:sz="4" w:space="0" w:color="auto"/>
              <w:left w:val="single" w:sz="4" w:space="0" w:color="auto"/>
              <w:bottom w:val="single" w:sz="4" w:space="0" w:color="auto"/>
              <w:right w:val="single" w:sz="4" w:space="0" w:color="auto"/>
            </w:tcBorders>
          </w:tcPr>
          <w:p w14:paraId="14297A82" w14:textId="77777777" w:rsidR="00A32572" w:rsidRPr="00A32572" w:rsidRDefault="00A32572" w:rsidP="00A32572">
            <w:pPr>
              <w:pStyle w:val="a6"/>
              <w:numPr>
                <w:ilvl w:val="0"/>
                <w:numId w:val="15"/>
              </w:numPr>
              <w:spacing w:after="0" w:line="240" w:lineRule="auto"/>
              <w:ind w:left="0" w:firstLine="0"/>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164D9037" w14:textId="77777777" w:rsidR="00A32572" w:rsidRPr="00A32572" w:rsidRDefault="00A32572" w:rsidP="00A32572">
            <w:pPr>
              <w:spacing w:line="240" w:lineRule="auto"/>
              <w:ind w:firstLine="709"/>
              <w:jc w:val="both"/>
              <w:rPr>
                <w:rFonts w:ascii="Times New Roman" w:hAnsi="Times New Roman" w:cs="Times New Roman"/>
                <w:sz w:val="24"/>
                <w:szCs w:val="24"/>
              </w:rPr>
            </w:pPr>
          </w:p>
        </w:tc>
      </w:tr>
      <w:tr w:rsidR="00A32572" w:rsidRPr="00CE3629" w14:paraId="6325F52B" w14:textId="77777777" w:rsidTr="00B44A83">
        <w:tc>
          <w:tcPr>
            <w:tcW w:w="1384" w:type="dxa"/>
            <w:tcBorders>
              <w:top w:val="single" w:sz="4" w:space="0" w:color="auto"/>
              <w:left w:val="single" w:sz="4" w:space="0" w:color="auto"/>
              <w:bottom w:val="nil"/>
              <w:right w:val="single" w:sz="4" w:space="0" w:color="auto"/>
            </w:tcBorders>
            <w:hideMark/>
          </w:tcPr>
          <w:p w14:paraId="4C19061E" w14:textId="382504B7" w:rsidR="00A32572" w:rsidRPr="00A32572" w:rsidRDefault="00A32572" w:rsidP="00A32572">
            <w:pPr>
              <w:spacing w:line="240" w:lineRule="auto"/>
              <w:rPr>
                <w:rFonts w:ascii="Times New Roman" w:hAnsi="Times New Roman" w:cs="Times New Roman"/>
                <w:bCs/>
                <w:sz w:val="24"/>
                <w:szCs w:val="24"/>
              </w:rPr>
            </w:pPr>
            <w:r w:rsidRPr="00A32572">
              <w:rPr>
                <w:rFonts w:ascii="Times New Roman" w:hAnsi="Times New Roman" w:cs="Times New Roman"/>
                <w:bCs/>
                <w:sz w:val="24"/>
                <w:szCs w:val="24"/>
              </w:rPr>
              <w:t xml:space="preserve">Команда специалистов в </w:t>
            </w:r>
          </w:p>
        </w:tc>
        <w:tc>
          <w:tcPr>
            <w:tcW w:w="3431" w:type="dxa"/>
            <w:tcBorders>
              <w:top w:val="single" w:sz="4" w:space="0" w:color="auto"/>
              <w:left w:val="single" w:sz="4" w:space="0" w:color="auto"/>
              <w:bottom w:val="nil"/>
              <w:right w:val="single" w:sz="4" w:space="0" w:color="auto"/>
            </w:tcBorders>
          </w:tcPr>
          <w:p w14:paraId="770C8742" w14:textId="77777777" w:rsidR="00A32572" w:rsidRPr="00A32572" w:rsidRDefault="00A32572" w:rsidP="00A32572">
            <w:pPr>
              <w:pStyle w:val="a6"/>
              <w:numPr>
                <w:ilvl w:val="0"/>
                <w:numId w:val="16"/>
              </w:numPr>
              <w:spacing w:after="0" w:line="240" w:lineRule="auto"/>
              <w:ind w:left="0" w:firstLine="34"/>
              <w:rPr>
                <w:rFonts w:ascii="Times New Roman" w:hAnsi="Times New Roman" w:cs="Times New Roman"/>
                <w:sz w:val="24"/>
                <w:szCs w:val="24"/>
              </w:rPr>
            </w:pPr>
            <w:r w:rsidRPr="00A32572">
              <w:rPr>
                <w:rFonts w:ascii="Times New Roman" w:hAnsi="Times New Roman" w:cs="Times New Roman"/>
                <w:sz w:val="24"/>
                <w:szCs w:val="24"/>
              </w:rPr>
              <w:t>Консультация с семьей на предмет информации по возможным вариантам слуховых аппаратов сейчас и на будущее.</w:t>
            </w:r>
          </w:p>
          <w:p w14:paraId="36ADF16D" w14:textId="77777777" w:rsidR="00A32572" w:rsidRPr="00A32572" w:rsidRDefault="00A32572" w:rsidP="00A32572">
            <w:pPr>
              <w:pStyle w:val="a6"/>
              <w:numPr>
                <w:ilvl w:val="0"/>
                <w:numId w:val="16"/>
              </w:numPr>
              <w:spacing w:after="0" w:line="240" w:lineRule="auto"/>
              <w:ind w:left="0" w:firstLine="34"/>
              <w:rPr>
                <w:rFonts w:ascii="Times New Roman" w:hAnsi="Times New Roman" w:cs="Times New Roman"/>
                <w:sz w:val="24"/>
                <w:szCs w:val="24"/>
              </w:rPr>
            </w:pPr>
            <w:r w:rsidRPr="00A32572">
              <w:rPr>
                <w:rFonts w:ascii="Times New Roman" w:hAnsi="Times New Roman" w:cs="Times New Roman"/>
                <w:sz w:val="24"/>
                <w:szCs w:val="24"/>
              </w:rPr>
              <w:t>Назначение аудиолога в качестве посредника между семьёй и другими услугами</w:t>
            </w:r>
          </w:p>
        </w:tc>
        <w:tc>
          <w:tcPr>
            <w:tcW w:w="2977" w:type="dxa"/>
            <w:tcBorders>
              <w:top w:val="single" w:sz="4" w:space="0" w:color="auto"/>
              <w:left w:val="single" w:sz="4" w:space="0" w:color="auto"/>
              <w:bottom w:val="nil"/>
              <w:right w:val="single" w:sz="4" w:space="0" w:color="auto"/>
            </w:tcBorders>
          </w:tcPr>
          <w:p w14:paraId="4A13C594" w14:textId="77777777" w:rsidR="00A32572" w:rsidRPr="00A32572" w:rsidRDefault="00A32572" w:rsidP="00A32572">
            <w:pPr>
              <w:pStyle w:val="a6"/>
              <w:numPr>
                <w:ilvl w:val="0"/>
                <w:numId w:val="17"/>
              </w:numPr>
              <w:spacing w:after="0" w:line="240" w:lineRule="auto"/>
              <w:ind w:left="0" w:firstLine="33"/>
              <w:rPr>
                <w:rFonts w:ascii="Times New Roman" w:hAnsi="Times New Roman" w:cs="Times New Roman"/>
                <w:sz w:val="24"/>
                <w:szCs w:val="24"/>
              </w:rPr>
            </w:pPr>
            <w:r w:rsidRPr="00A32572">
              <w:rPr>
                <w:rFonts w:ascii="Times New Roman" w:hAnsi="Times New Roman" w:cs="Times New Roman"/>
                <w:sz w:val="24"/>
                <w:szCs w:val="24"/>
              </w:rPr>
              <w:t>Консультация и информация.</w:t>
            </w:r>
          </w:p>
          <w:p w14:paraId="738F9694" w14:textId="77777777" w:rsidR="00A32572" w:rsidRPr="00A32572" w:rsidRDefault="00A32572" w:rsidP="00A32572">
            <w:pPr>
              <w:pStyle w:val="a6"/>
              <w:numPr>
                <w:ilvl w:val="0"/>
                <w:numId w:val="17"/>
              </w:numPr>
              <w:spacing w:after="0" w:line="240" w:lineRule="auto"/>
              <w:ind w:left="0" w:firstLine="33"/>
              <w:rPr>
                <w:rFonts w:ascii="Times New Roman" w:hAnsi="Times New Roman" w:cs="Times New Roman"/>
                <w:sz w:val="24"/>
                <w:szCs w:val="24"/>
              </w:rPr>
            </w:pPr>
            <w:r w:rsidRPr="00A32572">
              <w:rPr>
                <w:rFonts w:ascii="Times New Roman" w:hAnsi="Times New Roman" w:cs="Times New Roman"/>
                <w:sz w:val="24"/>
                <w:szCs w:val="24"/>
              </w:rPr>
              <w:t>Предоставление слухового аппарата костной проводимости на мягкой посадке.</w:t>
            </w:r>
          </w:p>
          <w:p w14:paraId="6690A778" w14:textId="77777777" w:rsidR="00A32572" w:rsidRPr="00A32572" w:rsidRDefault="00A32572" w:rsidP="00A32572">
            <w:pPr>
              <w:pStyle w:val="a6"/>
              <w:numPr>
                <w:ilvl w:val="0"/>
                <w:numId w:val="17"/>
              </w:numPr>
              <w:spacing w:after="0" w:line="240" w:lineRule="auto"/>
              <w:ind w:left="0" w:firstLine="33"/>
              <w:rPr>
                <w:rFonts w:ascii="Times New Roman" w:hAnsi="Times New Roman" w:cs="Times New Roman"/>
                <w:sz w:val="24"/>
                <w:szCs w:val="24"/>
              </w:rPr>
            </w:pPr>
            <w:r w:rsidRPr="00A32572">
              <w:rPr>
                <w:rFonts w:ascii="Times New Roman" w:hAnsi="Times New Roman" w:cs="Times New Roman"/>
                <w:sz w:val="24"/>
                <w:szCs w:val="24"/>
              </w:rPr>
              <w:t>Составление с семьёй плана по мониторингу прогресса.</w:t>
            </w:r>
          </w:p>
          <w:p w14:paraId="5675A299" w14:textId="77777777" w:rsidR="00A32572" w:rsidRPr="00A32572" w:rsidRDefault="00A32572" w:rsidP="00A32572">
            <w:pPr>
              <w:pStyle w:val="a6"/>
              <w:numPr>
                <w:ilvl w:val="0"/>
                <w:numId w:val="17"/>
              </w:numPr>
              <w:spacing w:after="0" w:line="240" w:lineRule="auto"/>
              <w:ind w:left="0" w:firstLine="33"/>
              <w:rPr>
                <w:rFonts w:ascii="Times New Roman" w:hAnsi="Times New Roman" w:cs="Times New Roman"/>
                <w:sz w:val="24"/>
                <w:szCs w:val="24"/>
              </w:rPr>
            </w:pPr>
            <w:r w:rsidRPr="00A32572">
              <w:rPr>
                <w:rFonts w:ascii="Times New Roman" w:hAnsi="Times New Roman" w:cs="Times New Roman"/>
                <w:sz w:val="24"/>
                <w:szCs w:val="24"/>
              </w:rPr>
              <w:t>Предоставление информации родителям по мере необходимости в случае проблем с повязкой слухового аппарата.</w:t>
            </w:r>
          </w:p>
        </w:tc>
        <w:tc>
          <w:tcPr>
            <w:tcW w:w="1842" w:type="dxa"/>
            <w:tcBorders>
              <w:top w:val="single" w:sz="4" w:space="0" w:color="auto"/>
              <w:left w:val="single" w:sz="4" w:space="0" w:color="auto"/>
              <w:bottom w:val="nil"/>
              <w:right w:val="single" w:sz="4" w:space="0" w:color="auto"/>
            </w:tcBorders>
          </w:tcPr>
          <w:p w14:paraId="79EBB905" w14:textId="77777777" w:rsidR="00A32572" w:rsidRPr="00A32572" w:rsidRDefault="00A32572" w:rsidP="00A32572">
            <w:pPr>
              <w:spacing w:line="240" w:lineRule="auto"/>
              <w:ind w:firstLine="709"/>
              <w:jc w:val="both"/>
              <w:rPr>
                <w:rFonts w:ascii="Times New Roman" w:hAnsi="Times New Roman" w:cs="Times New Roman"/>
                <w:sz w:val="24"/>
                <w:szCs w:val="24"/>
              </w:rPr>
            </w:pPr>
          </w:p>
        </w:tc>
      </w:tr>
    </w:tbl>
    <w:p w14:paraId="7542A085" w14:textId="77777777" w:rsidR="00B44A83" w:rsidRDefault="00B44A83">
      <w:r>
        <w:br w:type="page"/>
      </w:r>
    </w:p>
    <w:p w14:paraId="76CD3036" w14:textId="00492640" w:rsidR="00B44A83" w:rsidRDefault="00B44A83" w:rsidP="00B44A83">
      <w:pPr>
        <w:spacing w:after="0" w:line="240" w:lineRule="auto"/>
        <w:rPr>
          <w:rFonts w:ascii="Times New Roman" w:hAnsi="Times New Roman" w:cs="Times New Roman"/>
          <w:sz w:val="28"/>
          <w:szCs w:val="28"/>
        </w:rPr>
      </w:pPr>
      <w:proofErr w:type="gramStart"/>
      <w:r w:rsidRPr="00A32572">
        <w:rPr>
          <w:rFonts w:ascii="Times New Roman" w:hAnsi="Times New Roman" w:cs="Times New Roman"/>
          <w:sz w:val="28"/>
          <w:szCs w:val="28"/>
        </w:rPr>
        <w:lastRenderedPageBreak/>
        <w:t>Продолжение  таблицы</w:t>
      </w:r>
      <w:proofErr w:type="gramEnd"/>
      <w:r w:rsidRPr="00A32572">
        <w:rPr>
          <w:rFonts w:ascii="Times New Roman" w:hAnsi="Times New Roman" w:cs="Times New Roman"/>
          <w:sz w:val="28"/>
          <w:szCs w:val="28"/>
        </w:rPr>
        <w:t xml:space="preserve">  19</w:t>
      </w:r>
    </w:p>
    <w:p w14:paraId="52FFE8AB" w14:textId="77777777" w:rsidR="00B44A83" w:rsidRPr="00B44A83" w:rsidRDefault="00B44A83" w:rsidP="00B44A83">
      <w:pPr>
        <w:spacing w:after="0" w:line="240" w:lineRule="auto"/>
        <w:rPr>
          <w:rFonts w:ascii="Times New Roman" w:hAnsi="Times New Roman" w:cs="Times New Roman"/>
          <w:sz w:val="28"/>
          <w:szCs w:val="28"/>
        </w:rPr>
      </w:pPr>
    </w:p>
    <w:tbl>
      <w:tblPr>
        <w:tblStyle w:val="12"/>
        <w:tblW w:w="9634" w:type="dxa"/>
        <w:tblLayout w:type="fixed"/>
        <w:tblLook w:val="04A0" w:firstRow="1" w:lastRow="0" w:firstColumn="1" w:lastColumn="0" w:noHBand="0" w:noVBand="1"/>
      </w:tblPr>
      <w:tblGrid>
        <w:gridCol w:w="1980"/>
        <w:gridCol w:w="1417"/>
        <w:gridCol w:w="1134"/>
        <w:gridCol w:w="5103"/>
      </w:tblGrid>
      <w:tr w:rsidR="00B44A83" w:rsidRPr="00CE3629" w14:paraId="53972D99" w14:textId="77777777" w:rsidTr="00B44A83">
        <w:tc>
          <w:tcPr>
            <w:tcW w:w="1980" w:type="dxa"/>
            <w:tcBorders>
              <w:top w:val="single" w:sz="4" w:space="0" w:color="auto"/>
              <w:left w:val="single" w:sz="4" w:space="0" w:color="auto"/>
              <w:bottom w:val="single" w:sz="4" w:space="0" w:color="auto"/>
              <w:right w:val="single" w:sz="4" w:space="0" w:color="auto"/>
            </w:tcBorders>
          </w:tcPr>
          <w:p w14:paraId="2CA06B8C" w14:textId="4A0629E2" w:rsidR="00B44A83" w:rsidRPr="00A32572" w:rsidRDefault="00B44A83" w:rsidP="00B44A83">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417" w:type="dxa"/>
            <w:tcBorders>
              <w:top w:val="single" w:sz="4" w:space="0" w:color="auto"/>
              <w:left w:val="single" w:sz="4" w:space="0" w:color="auto"/>
              <w:bottom w:val="single" w:sz="4" w:space="0" w:color="auto"/>
              <w:right w:val="single" w:sz="4" w:space="0" w:color="auto"/>
            </w:tcBorders>
          </w:tcPr>
          <w:p w14:paraId="214AB679" w14:textId="6981AE8C" w:rsidR="00B44A83" w:rsidRPr="00A32572" w:rsidRDefault="00B44A83" w:rsidP="00B44A83">
            <w:pPr>
              <w:spacing w:line="240" w:lineRule="auto"/>
              <w:ind w:firstLine="709"/>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14:paraId="4A4706EA" w14:textId="2F121CD5" w:rsidR="00B44A83" w:rsidRPr="00A32572" w:rsidRDefault="00B44A83" w:rsidP="00B44A83">
            <w:pPr>
              <w:spacing w:line="240" w:lineRule="auto"/>
              <w:ind w:firstLine="709"/>
              <w:jc w:val="center"/>
              <w:rPr>
                <w:rFonts w:ascii="Times New Roman" w:hAnsi="Times New Roman" w:cs="Times New Roman"/>
                <w:sz w:val="24"/>
                <w:szCs w:val="24"/>
              </w:rPr>
            </w:pPr>
            <w:r>
              <w:rPr>
                <w:rFonts w:ascii="Times New Roman" w:hAnsi="Times New Roman" w:cs="Times New Roman"/>
                <w:sz w:val="24"/>
                <w:szCs w:val="24"/>
              </w:rPr>
              <w:t>3</w:t>
            </w:r>
          </w:p>
        </w:tc>
        <w:tc>
          <w:tcPr>
            <w:tcW w:w="5103" w:type="dxa"/>
            <w:tcBorders>
              <w:top w:val="single" w:sz="4" w:space="0" w:color="auto"/>
              <w:left w:val="single" w:sz="4" w:space="0" w:color="auto"/>
              <w:bottom w:val="single" w:sz="4" w:space="0" w:color="auto"/>
              <w:right w:val="single" w:sz="4" w:space="0" w:color="auto"/>
            </w:tcBorders>
          </w:tcPr>
          <w:p w14:paraId="21E11960" w14:textId="64E8E767" w:rsidR="00B44A83" w:rsidRPr="00A32572" w:rsidRDefault="00B44A83" w:rsidP="00B44A83">
            <w:pPr>
              <w:pStyle w:val="a6"/>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B44A83" w:rsidRPr="00CE3629" w14:paraId="1FDA1BAA" w14:textId="77777777" w:rsidTr="00B44A83">
        <w:tc>
          <w:tcPr>
            <w:tcW w:w="1980" w:type="dxa"/>
            <w:tcBorders>
              <w:top w:val="single" w:sz="4" w:space="0" w:color="auto"/>
              <w:left w:val="single" w:sz="4" w:space="0" w:color="auto"/>
              <w:bottom w:val="single" w:sz="4" w:space="0" w:color="auto"/>
              <w:right w:val="single" w:sz="4" w:space="0" w:color="auto"/>
            </w:tcBorders>
            <w:hideMark/>
          </w:tcPr>
          <w:p w14:paraId="423B524E" w14:textId="01820D3D" w:rsidR="00B44A83" w:rsidRPr="00A32572" w:rsidRDefault="00B44A83" w:rsidP="00B44A83">
            <w:pPr>
              <w:spacing w:line="240" w:lineRule="auto"/>
              <w:rPr>
                <w:rFonts w:ascii="Times New Roman" w:hAnsi="Times New Roman" w:cs="Times New Roman"/>
                <w:bCs/>
                <w:sz w:val="24"/>
                <w:szCs w:val="24"/>
              </w:rPr>
            </w:pPr>
            <w:r w:rsidRPr="00A32572">
              <w:rPr>
                <w:rFonts w:ascii="Times New Roman" w:hAnsi="Times New Roman" w:cs="Times New Roman"/>
                <w:bCs/>
                <w:sz w:val="24"/>
                <w:szCs w:val="24"/>
              </w:rPr>
              <w:t>Специалисты хирургического центра</w:t>
            </w:r>
          </w:p>
        </w:tc>
        <w:tc>
          <w:tcPr>
            <w:tcW w:w="1417" w:type="dxa"/>
            <w:tcBorders>
              <w:top w:val="single" w:sz="4" w:space="0" w:color="auto"/>
              <w:left w:val="single" w:sz="4" w:space="0" w:color="auto"/>
              <w:bottom w:val="single" w:sz="4" w:space="0" w:color="auto"/>
              <w:right w:val="single" w:sz="4" w:space="0" w:color="auto"/>
            </w:tcBorders>
          </w:tcPr>
          <w:p w14:paraId="78D15273" w14:textId="77777777" w:rsidR="00B44A83" w:rsidRPr="00A32572" w:rsidRDefault="00B44A83" w:rsidP="00B44A83">
            <w:pPr>
              <w:spacing w:line="240" w:lineRule="auto"/>
              <w:ind w:firstLine="709"/>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154F6FF" w14:textId="77777777" w:rsidR="00B44A83" w:rsidRPr="00A32572" w:rsidRDefault="00B44A83" w:rsidP="00B44A83">
            <w:pPr>
              <w:spacing w:line="240" w:lineRule="auto"/>
              <w:ind w:firstLine="709"/>
              <w:jc w:val="both"/>
              <w:rPr>
                <w:rFonts w:ascii="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14:paraId="039459CD" w14:textId="77777777" w:rsidR="00B44A83" w:rsidRPr="00A32572" w:rsidRDefault="00B44A83" w:rsidP="00B44A83">
            <w:pPr>
              <w:pStyle w:val="a6"/>
              <w:numPr>
                <w:ilvl w:val="0"/>
                <w:numId w:val="18"/>
              </w:numPr>
              <w:spacing w:after="0" w:line="240" w:lineRule="auto"/>
              <w:ind w:left="0" w:firstLine="0"/>
              <w:jc w:val="both"/>
              <w:rPr>
                <w:rFonts w:ascii="Times New Roman" w:hAnsi="Times New Roman" w:cs="Times New Roman"/>
                <w:sz w:val="24"/>
                <w:szCs w:val="24"/>
              </w:rPr>
            </w:pPr>
            <w:r w:rsidRPr="00A32572">
              <w:rPr>
                <w:rFonts w:ascii="Times New Roman" w:hAnsi="Times New Roman" w:cs="Times New Roman"/>
                <w:sz w:val="24"/>
                <w:szCs w:val="24"/>
              </w:rPr>
              <w:t>Консультация и информация относительно имплантируемых слуховых аппаратов и возможных операций по реконструкции.</w:t>
            </w:r>
          </w:p>
          <w:p w14:paraId="6D45B3AF" w14:textId="77777777" w:rsidR="00B44A83" w:rsidRPr="00A32572" w:rsidRDefault="00B44A83" w:rsidP="00B44A83">
            <w:pPr>
              <w:pStyle w:val="a6"/>
              <w:numPr>
                <w:ilvl w:val="0"/>
                <w:numId w:val="18"/>
              </w:numPr>
              <w:spacing w:after="0" w:line="240" w:lineRule="auto"/>
              <w:ind w:left="0" w:firstLine="0"/>
              <w:jc w:val="both"/>
              <w:rPr>
                <w:rFonts w:ascii="Times New Roman" w:hAnsi="Times New Roman" w:cs="Times New Roman"/>
                <w:sz w:val="24"/>
                <w:szCs w:val="24"/>
              </w:rPr>
            </w:pPr>
            <w:r w:rsidRPr="00A32572">
              <w:rPr>
                <w:rFonts w:ascii="Times New Roman" w:hAnsi="Times New Roman" w:cs="Times New Roman"/>
                <w:sz w:val="24"/>
                <w:szCs w:val="24"/>
              </w:rPr>
              <w:t>Хирургическая имплантация слуховых аппаратов в идеале должна проводиться коллективом, который будет в дальнейшем заниматься реконструкцией.</w:t>
            </w:r>
          </w:p>
          <w:p w14:paraId="260B32D7" w14:textId="77777777" w:rsidR="00B44A83" w:rsidRPr="00A32572" w:rsidRDefault="00B44A83" w:rsidP="00B44A83">
            <w:pPr>
              <w:pStyle w:val="a6"/>
              <w:numPr>
                <w:ilvl w:val="0"/>
                <w:numId w:val="18"/>
              </w:numPr>
              <w:spacing w:after="0" w:line="240" w:lineRule="auto"/>
              <w:ind w:left="0" w:firstLine="0"/>
              <w:jc w:val="both"/>
              <w:rPr>
                <w:rFonts w:ascii="Times New Roman" w:hAnsi="Times New Roman" w:cs="Times New Roman"/>
                <w:sz w:val="24"/>
                <w:szCs w:val="24"/>
              </w:rPr>
            </w:pPr>
            <w:r w:rsidRPr="00A32572">
              <w:rPr>
                <w:rFonts w:ascii="Times New Roman" w:hAnsi="Times New Roman" w:cs="Times New Roman"/>
                <w:sz w:val="24"/>
                <w:szCs w:val="24"/>
              </w:rPr>
              <w:t>Назначение специалиста в качестве посредника между семьёй и задействованными местными и специальными сервисами.</w:t>
            </w:r>
          </w:p>
          <w:p w14:paraId="16AA3C19" w14:textId="77777777" w:rsidR="00B44A83" w:rsidRPr="00A32572" w:rsidRDefault="00B44A83" w:rsidP="00B44A83">
            <w:pPr>
              <w:pStyle w:val="a6"/>
              <w:numPr>
                <w:ilvl w:val="0"/>
                <w:numId w:val="18"/>
              </w:numPr>
              <w:spacing w:after="0" w:line="240" w:lineRule="auto"/>
              <w:ind w:left="0" w:firstLine="0"/>
              <w:jc w:val="both"/>
              <w:rPr>
                <w:rFonts w:ascii="Times New Roman" w:hAnsi="Times New Roman" w:cs="Times New Roman"/>
                <w:sz w:val="24"/>
                <w:szCs w:val="24"/>
              </w:rPr>
            </w:pPr>
            <w:r w:rsidRPr="00A32572">
              <w:rPr>
                <w:rFonts w:ascii="Times New Roman" w:hAnsi="Times New Roman" w:cs="Times New Roman"/>
                <w:sz w:val="24"/>
                <w:szCs w:val="24"/>
              </w:rPr>
              <w:t>Аудиологический контроль устройства может быть назначен различным специалистом.</w:t>
            </w:r>
          </w:p>
          <w:p w14:paraId="1BD04454" w14:textId="77777777" w:rsidR="00B44A83" w:rsidRPr="00A32572" w:rsidRDefault="00B44A83" w:rsidP="00B44A83">
            <w:pPr>
              <w:pStyle w:val="a6"/>
              <w:numPr>
                <w:ilvl w:val="0"/>
                <w:numId w:val="18"/>
              </w:numPr>
              <w:spacing w:after="0" w:line="240" w:lineRule="auto"/>
              <w:ind w:left="0" w:firstLine="0"/>
              <w:jc w:val="both"/>
              <w:rPr>
                <w:rFonts w:ascii="Times New Roman" w:hAnsi="Times New Roman" w:cs="Times New Roman"/>
                <w:sz w:val="24"/>
                <w:szCs w:val="24"/>
              </w:rPr>
            </w:pPr>
            <w:r w:rsidRPr="00A32572">
              <w:rPr>
                <w:rFonts w:ascii="Times New Roman" w:hAnsi="Times New Roman" w:cs="Times New Roman"/>
                <w:sz w:val="24"/>
                <w:szCs w:val="24"/>
              </w:rPr>
              <w:t>Хирургическая установка и поддержка слуховых аппаратов.</w:t>
            </w:r>
          </w:p>
        </w:tc>
      </w:tr>
    </w:tbl>
    <w:p w14:paraId="0D6417BC" w14:textId="77777777" w:rsidR="009A5320" w:rsidRPr="00CE3629" w:rsidRDefault="009A5320" w:rsidP="009A5320">
      <w:pPr>
        <w:spacing w:after="0" w:line="240" w:lineRule="auto"/>
        <w:ind w:firstLine="709"/>
        <w:jc w:val="both"/>
        <w:rPr>
          <w:rFonts w:ascii="Times New Roman" w:hAnsi="Times New Roman" w:cs="Times New Roman"/>
          <w:sz w:val="28"/>
          <w:szCs w:val="28"/>
        </w:rPr>
      </w:pPr>
    </w:p>
    <w:p w14:paraId="53EF4C01"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Специализированные центры должны быть определены путем установления качества потенциально оказываемых услуг пациентам с микротией/атрезией при амбулаторном и стационарном лечениях. Персонал в таких специализированных центрах должен проходить соответствующие тренинги и иметь достаточный опыт. Такие центры должны оказывать периодические консультации для пациентов с микротией/артезией минимум раз в месяц. В полном доступе должно присутствовать все требуемое хирургическое оборудование. </w:t>
      </w:r>
    </w:p>
    <w:p w14:paraId="1E43B1DC" w14:textId="422D746D"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Вопрос качества всегда достаточно сложен для обсуждения. Впрочем, достаточно много доказательств, что это один из самых важных моментов. До определения специализированных центров, существовали неофициальные данные о низких стандартах операций по реконструкции ушей. Однако, с тех пор как эту услугу обозначили как общенациональную, качество операций и уход несомненно усовершенствовались. Это было доказано в последующих наблюдениях за оказываемыми услугами, и о</w:t>
      </w:r>
      <w:r w:rsidR="004477F3">
        <w:rPr>
          <w:rFonts w:ascii="Times New Roman" w:hAnsi="Times New Roman" w:cs="Times New Roman"/>
          <w:sz w:val="28"/>
          <w:szCs w:val="28"/>
        </w:rPr>
        <w:t>братной связью с пациентами [141</w:t>
      </w:r>
      <w:r w:rsidRPr="00CE3629">
        <w:rPr>
          <w:rFonts w:ascii="Times New Roman" w:hAnsi="Times New Roman" w:cs="Times New Roman"/>
          <w:sz w:val="28"/>
          <w:szCs w:val="28"/>
        </w:rPr>
        <w:t xml:space="preserve">]. </w:t>
      </w:r>
    </w:p>
    <w:p w14:paraId="260B0330"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Хирурги должны соответствовать высоким стандартам, чтобы быть способными проводить полные и частичные операции по восстановлению ушей как при врожденных, так и в приобретенных случаях. Они должны иметь подтверждение о прохождении подготовок и обучений по реконструкции ушей.  </w:t>
      </w:r>
    </w:p>
    <w:p w14:paraId="0F86201B" w14:textId="6F2542CE"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В недавнем исследовании количества проведенных артропластик тазобедренного сустава, проведенного одним хирургом, оценки результата и осложнений, было решено, что таких операций должно быть бо</w:t>
      </w:r>
      <w:r w:rsidR="004477F3">
        <w:rPr>
          <w:rFonts w:ascii="Times New Roman" w:hAnsi="Times New Roman" w:cs="Times New Roman"/>
          <w:sz w:val="28"/>
          <w:szCs w:val="28"/>
        </w:rPr>
        <w:t>лее чем тридцать пять в год [142</w:t>
      </w:r>
      <w:r w:rsidRPr="00CE3629">
        <w:rPr>
          <w:rFonts w:ascii="Times New Roman" w:hAnsi="Times New Roman" w:cs="Times New Roman"/>
          <w:sz w:val="28"/>
          <w:szCs w:val="28"/>
        </w:rPr>
        <w:t xml:space="preserve">]. Похожие исследования детской холецистэктомии, трансуретральной резекции простаты, плечевой артропластики и детской пластики ушей показали схожую связь между годовым количеством </w:t>
      </w:r>
      <w:r w:rsidR="004477F3">
        <w:rPr>
          <w:rFonts w:ascii="Times New Roman" w:hAnsi="Times New Roman" w:cs="Times New Roman"/>
          <w:sz w:val="28"/>
          <w:szCs w:val="28"/>
        </w:rPr>
        <w:t>операций и результатами [143-147</w:t>
      </w:r>
      <w:r w:rsidRPr="00CE3629">
        <w:rPr>
          <w:rFonts w:ascii="Times New Roman" w:hAnsi="Times New Roman" w:cs="Times New Roman"/>
          <w:sz w:val="28"/>
          <w:szCs w:val="28"/>
        </w:rPr>
        <w:t>].</w:t>
      </w:r>
    </w:p>
    <w:p w14:paraId="278A7338"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Хирурги, проводящие реконструкцию микротии, должны проводить не менее 20 операций в год, десять из которых будут полными реконструкциями </w:t>
      </w:r>
      <w:r w:rsidRPr="00CE3629">
        <w:rPr>
          <w:rFonts w:ascii="Times New Roman" w:hAnsi="Times New Roman" w:cs="Times New Roman"/>
          <w:sz w:val="28"/>
          <w:szCs w:val="28"/>
        </w:rPr>
        <w:lastRenderedPageBreak/>
        <w:t xml:space="preserve">микротии. Все случаи операции по реконструкции микротии должны быть проанализированы и представлены, включая обсуждение результата, на </w:t>
      </w:r>
      <w:r w:rsidR="002572D3" w:rsidRPr="00CE3629">
        <w:rPr>
          <w:rFonts w:ascii="Times New Roman" w:hAnsi="Times New Roman" w:cs="Times New Roman"/>
          <w:sz w:val="28"/>
          <w:szCs w:val="28"/>
        </w:rPr>
        <w:t xml:space="preserve">ежегодных </w:t>
      </w:r>
      <w:r w:rsidRPr="00CE3629">
        <w:rPr>
          <w:rFonts w:ascii="Times New Roman" w:hAnsi="Times New Roman" w:cs="Times New Roman"/>
          <w:sz w:val="28"/>
          <w:szCs w:val="28"/>
        </w:rPr>
        <w:t xml:space="preserve">форумах для дальнейших исследований. </w:t>
      </w:r>
    </w:p>
    <w:p w14:paraId="0572E2CB" w14:textId="77777777" w:rsidR="009A5320" w:rsidRPr="00CE3629" w:rsidRDefault="009A5320" w:rsidP="00A32572">
      <w:pPr>
        <w:tabs>
          <w:tab w:val="left" w:pos="851"/>
        </w:tabs>
        <w:spacing w:after="0" w:line="240" w:lineRule="auto"/>
        <w:ind w:firstLine="567"/>
        <w:jc w:val="both"/>
        <w:rPr>
          <w:rFonts w:ascii="Times New Roman" w:hAnsi="Times New Roman" w:cs="Times New Roman"/>
          <w:bCs/>
          <w:sz w:val="28"/>
          <w:szCs w:val="28"/>
        </w:rPr>
      </w:pPr>
      <w:r w:rsidRPr="00CE3629">
        <w:rPr>
          <w:rFonts w:ascii="Times New Roman" w:hAnsi="Times New Roman" w:cs="Times New Roman"/>
          <w:bCs/>
          <w:sz w:val="28"/>
          <w:szCs w:val="28"/>
        </w:rPr>
        <w:t xml:space="preserve">«Веерная» модель  </w:t>
      </w:r>
    </w:p>
    <w:p w14:paraId="2373491C"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Наиболее оптимальным результатом для детей, рожденных с микротией и атрезией, должен считаться тот, который является наиболее оптимальным с точки зрения эстетики, психологии и функционала. Лечение должно быть полностью ориентировано на пациента. Такой результат может быть получен лишь при качественной, хорошо продуманной, скоординированной работе между специализированными центрами по реконструкции ушей и местными медицинскими организациями по уходу за пациентами. Каждый пациент должен иметь качественно спланированный план по уходу с доступом к различным уровням стационарного лечения в любое время в минимальном доступе от дома. </w:t>
      </w:r>
    </w:p>
    <w:p w14:paraId="18C875F7"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Такой сервис по уходу должен быть спланирован по веерной системе. Это значит, что для каждого пациента должен быть доступен специализированный центр с полным спектром услуг особого назначения, в то время как прилегающие больницы должны быть способны оказать качественный специализированный уход на местном уровне. Определенные услуги должны быть предоставлены непосредственно в специализированных центрах, тогда как все остальные услуги могут быть получены пациентами как в специализированных центрах, так и в периферийных отделениях. При таком раскладе, когда услуги доступны и в центрах, и в отделениях, пациенты могут выбирать наиболее удобный для них вариант получения услуг. </w:t>
      </w:r>
    </w:p>
    <w:p w14:paraId="5D624072" w14:textId="77777777" w:rsidR="009A5320" w:rsidRPr="00CE3629" w:rsidRDefault="009A5320" w:rsidP="00A32572">
      <w:pPr>
        <w:tabs>
          <w:tab w:val="left" w:pos="851"/>
        </w:tabs>
        <w:spacing w:after="0" w:line="240" w:lineRule="auto"/>
        <w:ind w:firstLine="567"/>
        <w:jc w:val="both"/>
        <w:rPr>
          <w:rFonts w:ascii="Times New Roman" w:hAnsi="Times New Roman" w:cs="Times New Roman"/>
          <w:bCs/>
          <w:sz w:val="28"/>
          <w:szCs w:val="28"/>
        </w:rPr>
      </w:pPr>
      <w:r w:rsidRPr="00CE3629">
        <w:rPr>
          <w:rFonts w:ascii="Times New Roman" w:hAnsi="Times New Roman" w:cs="Times New Roman"/>
          <w:bCs/>
          <w:sz w:val="28"/>
          <w:szCs w:val="28"/>
        </w:rPr>
        <w:t>Многопрофильные бригады</w:t>
      </w:r>
    </w:p>
    <w:p w14:paraId="1D4F4CB4"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Специализированные центры должны предоставлять многопрофильный уход пациентам. В многопрофильную команду должны входить такие профессионалы, как: анестезиолог, сурдолог, челюстно-лицевой хирург, терапевт, генетик, хирург, специализирующийся на микротии, биолог, педиатр, клинический психолог, протезист, специализированная медсестра, логопед. </w:t>
      </w:r>
    </w:p>
    <w:p w14:paraId="063E4F77"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Многопрофильные больницы могут иметь разный состав команд врачей в зависимости от специализации самого центра. Однако пациенты должны быть полностью осведомлены, как и где они могут получить полный спектр услуг, учитывая локацию всех врачей многопрофильных команд. </w:t>
      </w:r>
    </w:p>
    <w:p w14:paraId="1F7B32F1"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Применение подтвержденных автоматически зарегистрированных результатов так же должно быть применено в повседневном режиме. Каждый локальный и специализирующийся центр должен внедрить и применять базу данных, которая позволит проконтролировать варианты вмешательств и реконструкции, выбранные семьями. </w:t>
      </w:r>
    </w:p>
    <w:p w14:paraId="545E0F8E" w14:textId="77777777" w:rsidR="009A5320" w:rsidRPr="00CE3629" w:rsidRDefault="009A5320" w:rsidP="00A32572">
      <w:pPr>
        <w:tabs>
          <w:tab w:val="left" w:pos="851"/>
        </w:tabs>
        <w:spacing w:after="0" w:line="240" w:lineRule="auto"/>
        <w:ind w:firstLine="567"/>
        <w:jc w:val="both"/>
        <w:rPr>
          <w:rFonts w:ascii="Times New Roman" w:hAnsi="Times New Roman" w:cs="Times New Roman"/>
          <w:bCs/>
          <w:sz w:val="28"/>
          <w:szCs w:val="28"/>
        </w:rPr>
      </w:pPr>
      <w:r w:rsidRPr="00CE3629">
        <w:rPr>
          <w:rFonts w:ascii="Times New Roman" w:hAnsi="Times New Roman" w:cs="Times New Roman"/>
          <w:bCs/>
          <w:sz w:val="28"/>
          <w:szCs w:val="28"/>
        </w:rPr>
        <w:t>Исследования результатов слуха и вмешательств в качество слуха</w:t>
      </w:r>
    </w:p>
    <w:p w14:paraId="3787A9C8"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Существуют несколько стандартных измерений, используемых во всем мире при оказании аудиологических услуг, которые обязаны охватывать следующие параметры.</w:t>
      </w:r>
    </w:p>
    <w:p w14:paraId="6A892669" w14:textId="77777777" w:rsidR="009A5320" w:rsidRPr="00CE3629" w:rsidRDefault="009A5320" w:rsidP="00A32572">
      <w:pPr>
        <w:numPr>
          <w:ilvl w:val="0"/>
          <w:numId w:val="7"/>
        </w:numPr>
        <w:tabs>
          <w:tab w:val="left" w:pos="851"/>
        </w:tabs>
        <w:spacing w:after="0" w:line="240" w:lineRule="auto"/>
        <w:ind w:left="0" w:firstLine="567"/>
        <w:contextualSpacing/>
        <w:jc w:val="both"/>
        <w:rPr>
          <w:rFonts w:ascii="Times New Roman" w:hAnsi="Times New Roman" w:cs="Times New Roman"/>
          <w:sz w:val="28"/>
          <w:szCs w:val="28"/>
        </w:rPr>
      </w:pPr>
      <w:r w:rsidRPr="00CE3629">
        <w:rPr>
          <w:rFonts w:ascii="Times New Roman" w:hAnsi="Times New Roman" w:cs="Times New Roman"/>
          <w:sz w:val="28"/>
          <w:szCs w:val="28"/>
        </w:rPr>
        <w:t>Приемлемость использования аппарата ребенком и родителем</w:t>
      </w:r>
    </w:p>
    <w:p w14:paraId="2A93724C" w14:textId="77777777" w:rsidR="009A5320" w:rsidRPr="00CE3629" w:rsidRDefault="009A5320" w:rsidP="00A32572">
      <w:pPr>
        <w:numPr>
          <w:ilvl w:val="0"/>
          <w:numId w:val="7"/>
        </w:numPr>
        <w:tabs>
          <w:tab w:val="left" w:pos="851"/>
        </w:tabs>
        <w:spacing w:after="0" w:line="240" w:lineRule="auto"/>
        <w:ind w:left="0" w:firstLine="567"/>
        <w:contextualSpacing/>
        <w:jc w:val="both"/>
        <w:rPr>
          <w:rFonts w:ascii="Times New Roman" w:hAnsi="Times New Roman" w:cs="Times New Roman"/>
          <w:sz w:val="28"/>
          <w:szCs w:val="28"/>
        </w:rPr>
      </w:pPr>
      <w:r w:rsidRPr="00CE3629">
        <w:rPr>
          <w:rFonts w:ascii="Times New Roman" w:hAnsi="Times New Roman" w:cs="Times New Roman"/>
          <w:sz w:val="28"/>
          <w:szCs w:val="28"/>
        </w:rPr>
        <w:lastRenderedPageBreak/>
        <w:t>Общение и ранняя способность коммуникации, т.е. стандартный протокол контроля (СПК)</w:t>
      </w:r>
    </w:p>
    <w:p w14:paraId="75949384" w14:textId="77777777" w:rsidR="009A5320" w:rsidRPr="00CE3629" w:rsidRDefault="009A5320" w:rsidP="00A32572">
      <w:pPr>
        <w:numPr>
          <w:ilvl w:val="0"/>
          <w:numId w:val="7"/>
        </w:numPr>
        <w:tabs>
          <w:tab w:val="left" w:pos="851"/>
        </w:tabs>
        <w:spacing w:after="0" w:line="240" w:lineRule="auto"/>
        <w:ind w:left="0" w:firstLine="567"/>
        <w:contextualSpacing/>
        <w:jc w:val="both"/>
        <w:rPr>
          <w:rFonts w:ascii="Times New Roman" w:hAnsi="Times New Roman" w:cs="Times New Roman"/>
          <w:sz w:val="28"/>
          <w:szCs w:val="28"/>
        </w:rPr>
      </w:pPr>
      <w:r w:rsidRPr="00CE3629">
        <w:rPr>
          <w:rFonts w:ascii="Times New Roman" w:hAnsi="Times New Roman" w:cs="Times New Roman"/>
          <w:sz w:val="28"/>
          <w:szCs w:val="28"/>
        </w:rPr>
        <w:t>Языковые навыки</w:t>
      </w:r>
    </w:p>
    <w:p w14:paraId="5FEC1AD9" w14:textId="77777777" w:rsidR="009A5320" w:rsidRPr="00CE3629" w:rsidRDefault="009A5320" w:rsidP="00A32572">
      <w:pPr>
        <w:numPr>
          <w:ilvl w:val="0"/>
          <w:numId w:val="7"/>
        </w:numPr>
        <w:tabs>
          <w:tab w:val="left" w:pos="851"/>
        </w:tabs>
        <w:spacing w:after="0" w:line="240" w:lineRule="auto"/>
        <w:ind w:left="0" w:firstLine="567"/>
        <w:contextualSpacing/>
        <w:jc w:val="both"/>
        <w:rPr>
          <w:rFonts w:ascii="Times New Roman" w:hAnsi="Times New Roman" w:cs="Times New Roman"/>
          <w:sz w:val="28"/>
          <w:szCs w:val="28"/>
        </w:rPr>
      </w:pPr>
      <w:r w:rsidRPr="00CE3629">
        <w:rPr>
          <w:rFonts w:ascii="Times New Roman" w:hAnsi="Times New Roman" w:cs="Times New Roman"/>
          <w:sz w:val="28"/>
          <w:szCs w:val="28"/>
        </w:rPr>
        <w:t xml:space="preserve">Не вербальное </w:t>
      </w:r>
      <w:r w:rsidRPr="00CE3629">
        <w:rPr>
          <w:rFonts w:ascii="Times New Roman" w:hAnsi="Times New Roman" w:cs="Times New Roman"/>
          <w:sz w:val="28"/>
          <w:szCs w:val="28"/>
          <w:lang w:val="en-US"/>
        </w:rPr>
        <w:t xml:space="preserve">IQ </w:t>
      </w:r>
    </w:p>
    <w:p w14:paraId="7FCEE63F" w14:textId="77777777" w:rsidR="009A5320" w:rsidRPr="00CE3629" w:rsidRDefault="009A5320" w:rsidP="00A32572">
      <w:pPr>
        <w:numPr>
          <w:ilvl w:val="0"/>
          <w:numId w:val="7"/>
        </w:numPr>
        <w:tabs>
          <w:tab w:val="left" w:pos="851"/>
        </w:tabs>
        <w:spacing w:after="0" w:line="240" w:lineRule="auto"/>
        <w:ind w:left="0" w:firstLine="567"/>
        <w:contextualSpacing/>
        <w:jc w:val="both"/>
        <w:rPr>
          <w:rFonts w:ascii="Times New Roman" w:hAnsi="Times New Roman" w:cs="Times New Roman"/>
          <w:sz w:val="28"/>
          <w:szCs w:val="28"/>
        </w:rPr>
      </w:pPr>
      <w:r w:rsidRPr="00CE3629">
        <w:rPr>
          <w:rFonts w:ascii="Times New Roman" w:hAnsi="Times New Roman" w:cs="Times New Roman"/>
          <w:sz w:val="28"/>
          <w:szCs w:val="28"/>
        </w:rPr>
        <w:t>Процесс развития</w:t>
      </w:r>
    </w:p>
    <w:p w14:paraId="3F6402E9" w14:textId="77777777" w:rsidR="009A5320" w:rsidRPr="00CE3629" w:rsidRDefault="009A5320" w:rsidP="00A32572">
      <w:pPr>
        <w:numPr>
          <w:ilvl w:val="0"/>
          <w:numId w:val="7"/>
        </w:numPr>
        <w:tabs>
          <w:tab w:val="left" w:pos="851"/>
        </w:tabs>
        <w:spacing w:after="0" w:line="240" w:lineRule="auto"/>
        <w:ind w:left="0" w:firstLine="567"/>
        <w:contextualSpacing/>
        <w:jc w:val="both"/>
        <w:rPr>
          <w:rFonts w:ascii="Times New Roman" w:hAnsi="Times New Roman" w:cs="Times New Roman"/>
          <w:sz w:val="28"/>
          <w:szCs w:val="28"/>
        </w:rPr>
      </w:pPr>
      <w:r w:rsidRPr="00CE3629">
        <w:rPr>
          <w:rFonts w:ascii="Times New Roman" w:hAnsi="Times New Roman" w:cs="Times New Roman"/>
          <w:sz w:val="28"/>
          <w:szCs w:val="28"/>
        </w:rPr>
        <w:t xml:space="preserve">Доступ к классу и учителю </w:t>
      </w:r>
    </w:p>
    <w:p w14:paraId="7AD08094" w14:textId="77777777" w:rsidR="009A5320" w:rsidRPr="00CE3629" w:rsidRDefault="009A5320" w:rsidP="00A32572">
      <w:pPr>
        <w:numPr>
          <w:ilvl w:val="0"/>
          <w:numId w:val="7"/>
        </w:numPr>
        <w:tabs>
          <w:tab w:val="left" w:pos="851"/>
        </w:tabs>
        <w:spacing w:after="0" w:line="240" w:lineRule="auto"/>
        <w:ind w:left="0" w:firstLine="567"/>
        <w:contextualSpacing/>
        <w:jc w:val="both"/>
        <w:rPr>
          <w:rFonts w:ascii="Times New Roman" w:hAnsi="Times New Roman" w:cs="Times New Roman"/>
          <w:sz w:val="28"/>
          <w:szCs w:val="28"/>
        </w:rPr>
      </w:pPr>
      <w:r w:rsidRPr="00CE3629">
        <w:rPr>
          <w:rFonts w:ascii="Times New Roman" w:hAnsi="Times New Roman" w:cs="Times New Roman"/>
          <w:sz w:val="28"/>
          <w:szCs w:val="28"/>
        </w:rPr>
        <w:t>Академические достижения</w:t>
      </w:r>
    </w:p>
    <w:p w14:paraId="2BE1A919" w14:textId="77777777" w:rsidR="009A5320" w:rsidRPr="00CE3629" w:rsidRDefault="009A5320" w:rsidP="00A32572">
      <w:pPr>
        <w:numPr>
          <w:ilvl w:val="0"/>
          <w:numId w:val="7"/>
        </w:numPr>
        <w:tabs>
          <w:tab w:val="left" w:pos="851"/>
        </w:tabs>
        <w:spacing w:after="0" w:line="240" w:lineRule="auto"/>
        <w:ind w:left="0" w:firstLine="567"/>
        <w:contextualSpacing/>
        <w:jc w:val="both"/>
        <w:rPr>
          <w:rFonts w:ascii="Times New Roman" w:hAnsi="Times New Roman" w:cs="Times New Roman"/>
          <w:sz w:val="28"/>
          <w:szCs w:val="28"/>
        </w:rPr>
      </w:pPr>
      <w:r w:rsidRPr="00CE3629">
        <w:rPr>
          <w:rFonts w:ascii="Times New Roman" w:hAnsi="Times New Roman" w:cs="Times New Roman"/>
          <w:sz w:val="28"/>
          <w:szCs w:val="28"/>
        </w:rPr>
        <w:t>Усилия слышать</w:t>
      </w:r>
    </w:p>
    <w:p w14:paraId="0B20FD53" w14:textId="77777777" w:rsidR="009A5320" w:rsidRPr="00CE3629" w:rsidRDefault="009A5320" w:rsidP="00A32572">
      <w:pPr>
        <w:numPr>
          <w:ilvl w:val="0"/>
          <w:numId w:val="7"/>
        </w:numPr>
        <w:tabs>
          <w:tab w:val="left" w:pos="851"/>
        </w:tabs>
        <w:spacing w:after="0" w:line="240" w:lineRule="auto"/>
        <w:ind w:left="0" w:firstLine="567"/>
        <w:contextualSpacing/>
        <w:jc w:val="both"/>
        <w:rPr>
          <w:rFonts w:ascii="Times New Roman" w:hAnsi="Times New Roman" w:cs="Times New Roman"/>
          <w:sz w:val="28"/>
          <w:szCs w:val="28"/>
        </w:rPr>
      </w:pPr>
      <w:r w:rsidRPr="00CE3629">
        <w:rPr>
          <w:rFonts w:ascii="Times New Roman" w:hAnsi="Times New Roman" w:cs="Times New Roman"/>
          <w:sz w:val="28"/>
          <w:szCs w:val="28"/>
        </w:rPr>
        <w:t>Уверенность и участие</w:t>
      </w:r>
    </w:p>
    <w:p w14:paraId="0BA31972"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Эти параметры позволят проконтролировать прогресс отдельных детей и дадут возможность разработать базу знаний о влиянии односторонней атрезии. При наличии достаточных параметров, должны быть приложены все усилия, чтобы удостоверится в полученной информации по максимуму, учитывая способности местных команд и коллег.</w:t>
      </w:r>
    </w:p>
    <w:p w14:paraId="0B13D80D" w14:textId="77777777" w:rsidR="009A5320" w:rsidRPr="00CE3629" w:rsidRDefault="009A5320" w:rsidP="00A32572">
      <w:pPr>
        <w:tabs>
          <w:tab w:val="left" w:pos="851"/>
        </w:tabs>
        <w:spacing w:after="0" w:line="240" w:lineRule="auto"/>
        <w:ind w:firstLine="567"/>
        <w:jc w:val="both"/>
        <w:rPr>
          <w:rFonts w:ascii="Times New Roman" w:hAnsi="Times New Roman" w:cs="Times New Roman"/>
          <w:bCs/>
          <w:sz w:val="28"/>
          <w:szCs w:val="28"/>
        </w:rPr>
      </w:pPr>
      <w:r w:rsidRPr="00CE3629">
        <w:rPr>
          <w:rFonts w:ascii="Times New Roman" w:hAnsi="Times New Roman" w:cs="Times New Roman"/>
          <w:bCs/>
          <w:sz w:val="28"/>
          <w:szCs w:val="28"/>
        </w:rPr>
        <w:t xml:space="preserve">Результаты психологических измерений  </w:t>
      </w:r>
    </w:p>
    <w:p w14:paraId="13540F97"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В случае, если ребенок/подросток/взрослый человек решится на аутологическую реконструкцию ушей, важно собрать качественную и количественную информацию до и после операции. Оценка готовности пациента к операции должна проводиться до или во время поступления в больницу. Для оценки эмоционального, семейного, психического и физиологического состояния здоровья должно быть проведено интервью в полупроизвольной форме. Также должны быть получены данные о значимых событиях жизни, о факторах риска, которые могут повлиять на качество психологической адаптации, о завышенных ожиданиях и переживаниях касательно процесса поступления в больницу, непосредственно операции, послеоперационных болях и так далее. В дальнейшем полученные данные должны быть систематизированы для удобства медицинской команды, с целью попытки установить возможные проблемы, связанные с долгим постоперационным психологическим состоянием пациента. Было обнаружено, что не хватает качественных и количественных данных о влиянии микротии/атрезии, а также и самой операции по реконструкции ушной раковины на психологическое состояние пациента, что требует дальнейших исследований.</w:t>
      </w:r>
    </w:p>
    <w:p w14:paraId="1AE6D56C"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Наравне с информацией о качестве, должны быть собраны стандартные данные во время зачисления пациента в больницу для измерения текущего психологического состояния, а также и для последующего сравнения с данными после операции. Результаты операции и последующего выздоровления должны обязательно включать анализ психологического состояния. Существует несколько стандартизированных измерений, таких как ПИЭБ (Педиатрический Индекс Эмоционального Беспокойства), и ШУВМ (Шкала Удовлетворения Внешностью - Микротия). ПИЭБ это стандартные измерения для 8-16 летних детей, признанные в больнице и в обществе, как основа педиатрической версии Шкалы Больничной Тревоги и Депрессии. ШУВМ, изначально созданная ассоциацией Специальной Психологической Группы Особых Интересов при Палате лечения Волчьей Пасти и Челюстно-Лицевых проблем Великобритании, </w:t>
      </w:r>
      <w:r w:rsidRPr="00CE3629">
        <w:rPr>
          <w:rFonts w:ascii="Times New Roman" w:hAnsi="Times New Roman" w:cs="Times New Roman"/>
          <w:sz w:val="28"/>
          <w:szCs w:val="28"/>
        </w:rPr>
        <w:lastRenderedPageBreak/>
        <w:t>которая была успешна применена Шотландским Национальным Сервисом по Реконструкции Ушных Раковин для лечения Микротии. Шкала Удовлетворения Внешностью не является стандартным набором параметров, но все же была применена повсеместно, включая опубликованные исследования, и потому считается качественным параметром измерения. Это шкала не учитывает, что пациенты изначально недовольны своим внешним видом, но в то же время шкала достаточна проста и легка в использовании для измерения в больницах. Использование таких измерительных параметров до и после операции предоставляют достаточно ценной информации для дальнейших исследований.</w:t>
      </w:r>
    </w:p>
    <w:p w14:paraId="2496413D" w14:textId="77777777" w:rsidR="009A5320" w:rsidRPr="00CE3629" w:rsidRDefault="009A5320" w:rsidP="00A32572">
      <w:pPr>
        <w:tabs>
          <w:tab w:val="left" w:pos="851"/>
        </w:tabs>
        <w:spacing w:after="0" w:line="240" w:lineRule="auto"/>
        <w:ind w:firstLine="567"/>
        <w:jc w:val="both"/>
        <w:rPr>
          <w:rFonts w:ascii="Times New Roman" w:hAnsi="Times New Roman" w:cs="Times New Roman"/>
          <w:bCs/>
          <w:sz w:val="28"/>
          <w:szCs w:val="28"/>
        </w:rPr>
      </w:pPr>
      <w:r w:rsidRPr="00CE3629">
        <w:rPr>
          <w:rFonts w:ascii="Times New Roman" w:hAnsi="Times New Roman" w:cs="Times New Roman"/>
          <w:bCs/>
          <w:sz w:val="28"/>
          <w:szCs w:val="28"/>
        </w:rPr>
        <w:t xml:space="preserve">Результаты операций по реконструкции: стандарты качества микротии  </w:t>
      </w:r>
    </w:p>
    <w:p w14:paraId="3351930F"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Следующие измерения результатов описывают маркеры высокого качества ухода, которые должны быть произведены для лучшего эффекта, сохранения, и опыта заботы о пациентах с микротией, проходящих операции по реконструкции. Принципы, которые лежат в основе высоких результатов реконструкции микротии двояки. Во-первых, нужно удостовериться, что пациент получил достаточно хороший уход, а во-вторых, лечить и ухаживать за пациентами с микротией в безопасных условиях и оберегать их от получения потенциальных травм. </w:t>
      </w:r>
    </w:p>
    <w:p w14:paraId="5B836E61"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Однако, еще не существует стандартных результатов специально разработанного качественного ухода. Качественные стандарты лишь задают определенные структуру для дальнейшего улучшения качества, а посему желаемый результат вполне имеет потенциал быть максимальным. Тем не менее, было признано, что такой результат вполне может быть не достигнутым на сто процентов, так как зависит от многочисленных факторов, таких как безопасность пациента, выбор пациента, оценки, и решений самой больницы. Соответственно, каждая больница имеет право определить свой уровень качества оказываемых услуг. </w:t>
      </w:r>
    </w:p>
    <w:p w14:paraId="5C2E6776"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Каждая больница должна стремиться к тому, чтобы способствовать честному, персонализированному и своевременному оказанию услуг пациентам. Для того чтобы соответствовать высоким стандартам реконструктивной хирургии, очень важно удостоверятся что оказываемый сервис общедоступен и высококачественен. Информация о качестве оказываемых услуг должна быть доступна в полной мере и подвержена общенациональному рассмотрению. Прозрачность будет в полной мере подтверждать эффективность оказываемых услуг, а также будет служить достаточным подтверждением для общества, что услуги, вне зависимости от места оказания, являются безопасными и качественными. Такая национальная оценка также поспособствует установлению стандартных показателей, определению расхождений, и поддержит инициативы по улучшению качества для исправления каких-либо расхождений со стандартами, или же ликвидации нежелательных результатов.</w:t>
      </w:r>
    </w:p>
    <w:p w14:paraId="7B440D1B" w14:textId="46E44AE2"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Ниже выделены параметры, которые должны быть собранными и проанализированными на регулярной основе. В случае с местны</w:t>
      </w:r>
      <w:r w:rsidR="003D674D" w:rsidRPr="00CE3629">
        <w:rPr>
          <w:rFonts w:ascii="Times New Roman" w:hAnsi="Times New Roman" w:cs="Times New Roman"/>
          <w:sz w:val="28"/>
          <w:szCs w:val="28"/>
        </w:rPr>
        <w:t>ми больницами, информация должна</w:t>
      </w:r>
      <w:r w:rsidRPr="00CE3629">
        <w:rPr>
          <w:rFonts w:ascii="Times New Roman" w:hAnsi="Times New Roman" w:cs="Times New Roman"/>
          <w:sz w:val="28"/>
          <w:szCs w:val="28"/>
        </w:rPr>
        <w:t xml:space="preserve"> быть собрана и проанализирована учитывая определенный срок. </w:t>
      </w:r>
    </w:p>
    <w:p w14:paraId="7CB7AC95" w14:textId="22071592" w:rsidR="009A5320" w:rsidRPr="00CE3629" w:rsidRDefault="00100AE4" w:rsidP="00A32572">
      <w:pPr>
        <w:tabs>
          <w:tab w:val="left" w:pos="851"/>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Параметр </w:t>
      </w:r>
      <w:r w:rsidR="009A5320" w:rsidRPr="00CE3629">
        <w:rPr>
          <w:rFonts w:ascii="Times New Roman" w:hAnsi="Times New Roman" w:cs="Times New Roman"/>
          <w:bCs/>
          <w:sz w:val="28"/>
          <w:szCs w:val="28"/>
        </w:rPr>
        <w:t>1</w:t>
      </w:r>
      <w:r>
        <w:rPr>
          <w:rFonts w:ascii="Times New Roman" w:hAnsi="Times New Roman" w:cs="Times New Roman"/>
          <w:bCs/>
          <w:sz w:val="28"/>
          <w:szCs w:val="28"/>
        </w:rPr>
        <w:t>:</w:t>
      </w:r>
    </w:p>
    <w:p w14:paraId="2D64C000"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А) Пациент, рассматривающий вариант операции по реконструкции ушей, должен пройти осмотр местной команды по реконструкции не менее чем за 12 недель после обращения. </w:t>
      </w:r>
    </w:p>
    <w:p w14:paraId="0D267AD2"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Б) Обращение и консультация должны быть предложены вне зависимости от возраста пациента, для донесения важной информации о ситуации до самого пациента и его семьи. </w:t>
      </w:r>
    </w:p>
    <w:p w14:paraId="18429452"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В) Пациент должен быть проинформирован о предполагаемом расписании всего процесса реконструкции и примерном окончании реконструкции ушной раковины. Такая информация может помочь пациенту в планировании их операции вне учебного/рабочего времени. </w:t>
      </w:r>
    </w:p>
    <w:p w14:paraId="4D40D2F3" w14:textId="77777777" w:rsidR="003D674D"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Г) Как только пациент встал в очередь на операцию, время первой процедуры должно быть своевременным, и по возможности не пересекаться с учебными/рабочими процессами. Дальнейшие процедуры и амбулаторные визиты пациента также должны быть заранее оговорены и исполнены вовремя. </w:t>
      </w:r>
    </w:p>
    <w:p w14:paraId="4AE980DB"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Д) Если пациент пожелает быть направленным в другой центр по реконструкции, соответствующие контакты должны быть налажены для ускоренного процесса обращения и консультации. </w:t>
      </w:r>
    </w:p>
    <w:p w14:paraId="7B011D75"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Источник Информации:</w:t>
      </w:r>
    </w:p>
    <w:p w14:paraId="74D411C7"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А), Б), В), и Г): сбор информации в местных центрах</w:t>
      </w:r>
    </w:p>
    <w:p w14:paraId="06BAFE4D"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Д) Общенациональный сбор информации</w:t>
      </w:r>
    </w:p>
    <w:p w14:paraId="4EBA7EF4"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Вопросы равенства и многообразия:</w:t>
      </w:r>
    </w:p>
    <w:p w14:paraId="63A52C35"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В случае если пациент пожелает поменять центр для проведения своей операции по реконструкции, это никак не должно повлиять на время или качество оказания услуг. Отправляющий центр должен предоставить всю необходимую информацию касательно аспектов многопрофильного плана услуг на момент обращения для своевременного и качественного обслуживания пациента.  </w:t>
      </w:r>
    </w:p>
    <w:p w14:paraId="529DD7BA" w14:textId="7DB4F424" w:rsidR="009A5320" w:rsidRPr="00CE3629" w:rsidRDefault="00100AE4" w:rsidP="00A32572">
      <w:pPr>
        <w:tabs>
          <w:tab w:val="left" w:pos="851"/>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Параметр </w:t>
      </w:r>
      <w:r w:rsidR="009A5320" w:rsidRPr="00CE3629">
        <w:rPr>
          <w:rFonts w:ascii="Times New Roman" w:hAnsi="Times New Roman" w:cs="Times New Roman"/>
          <w:bCs/>
          <w:sz w:val="28"/>
          <w:szCs w:val="28"/>
        </w:rPr>
        <w:t>2</w:t>
      </w:r>
      <w:r>
        <w:rPr>
          <w:rFonts w:ascii="Times New Roman" w:hAnsi="Times New Roman" w:cs="Times New Roman"/>
          <w:bCs/>
          <w:sz w:val="28"/>
          <w:szCs w:val="28"/>
        </w:rPr>
        <w:t>:</w:t>
      </w:r>
    </w:p>
    <w:p w14:paraId="0C69D8AF"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А) Операция по реконструкции должна быть предложена пациентам с микротией вне зависимости от возраста, географического месторасположения, и социального и экономического статуса, за исключением случаев, когда присутствует определенное заболевание. </w:t>
      </w:r>
    </w:p>
    <w:p w14:paraId="53AA6A72"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Источник Информации:</w:t>
      </w:r>
    </w:p>
    <w:p w14:paraId="4BC26C15"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А) Местные центры </w:t>
      </w:r>
    </w:p>
    <w:p w14:paraId="7CB94535"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Определения: </w:t>
      </w:r>
    </w:p>
    <w:p w14:paraId="6AA0EB73"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Пациенты должны проходить обследование на обнаружение сопутствующих заболеваний вне зависимости от возраста, которое включает в себя общее соматическое обследование для дальнейшего определения присутствия сопутствующих болезней. Все области Казахстана должны попадать под доступность реконструкционных центров для обращения пациентов. </w:t>
      </w:r>
    </w:p>
    <w:p w14:paraId="3A759BE1"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Вопросы равенства и многообразия:</w:t>
      </w:r>
    </w:p>
    <w:p w14:paraId="4CE9DF4E"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lastRenderedPageBreak/>
        <w:t xml:space="preserve">Операции по реконструкции ушных раковин должны базироваться на клинических заключениях о потребности пациента, а также его соответствии для лечения вне зависимости от возраста. Лечение и уход всех пациентов с микротией должны учитывать все их потребности и пожелания. </w:t>
      </w:r>
    </w:p>
    <w:p w14:paraId="432881A3" w14:textId="71DE717E" w:rsidR="009A5320" w:rsidRPr="00CE3629" w:rsidRDefault="00100AE4" w:rsidP="00A32572">
      <w:pPr>
        <w:tabs>
          <w:tab w:val="left" w:pos="851"/>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Параметр </w:t>
      </w:r>
      <w:r w:rsidR="009A5320" w:rsidRPr="00CE3629">
        <w:rPr>
          <w:rFonts w:ascii="Times New Roman" w:hAnsi="Times New Roman" w:cs="Times New Roman"/>
          <w:bCs/>
          <w:sz w:val="28"/>
          <w:szCs w:val="28"/>
        </w:rPr>
        <w:t>3</w:t>
      </w:r>
      <w:r>
        <w:rPr>
          <w:rFonts w:ascii="Times New Roman" w:hAnsi="Times New Roman" w:cs="Times New Roman"/>
          <w:bCs/>
          <w:sz w:val="28"/>
          <w:szCs w:val="28"/>
        </w:rPr>
        <w:t>:</w:t>
      </w:r>
    </w:p>
    <w:p w14:paraId="04021CF1"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А) Пациентам, направленным на операцию по реконструкции микротии, должны быть предложены персонализированная информация и поддержка, включая расписанный последующий уход и детали, как связаться с определенным медицинским персоналом. </w:t>
      </w:r>
    </w:p>
    <w:p w14:paraId="601CEB0B"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Б) Детали плана такого ухода и поддержки должны быть донесены до сведения личного терапевта пациента. </w:t>
      </w:r>
    </w:p>
    <w:p w14:paraId="5071E641"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В) Определенный медицинский работник должен обязательно входить в команду по реконструкции. Его роль состоит в том, чтобы координировать уход после реконструкции и оказывать последующую помощь и поддержку. Они должны быть в легком доступе для пациента, должны быть готовы предоставить направление на психологические услуги в случае надобности, а также взаимодействовать с командой по реконструкции и остальными членами многопрофильной группы. </w:t>
      </w:r>
    </w:p>
    <w:p w14:paraId="3C9B1C9C"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Источник Информации:</w:t>
      </w:r>
    </w:p>
    <w:p w14:paraId="25A57413"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А), Б), и В): Местные центры</w:t>
      </w:r>
    </w:p>
    <w:p w14:paraId="5762C9DA"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Определения: </w:t>
      </w:r>
    </w:p>
    <w:p w14:paraId="03E69EF1" w14:textId="77777777" w:rsidR="009A5320" w:rsidRPr="00CE3629" w:rsidRDefault="009A5320" w:rsidP="00A32572">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Персональная инструкция и уходы должны включать в себя:</w:t>
      </w:r>
    </w:p>
    <w:p w14:paraId="416C48DC" w14:textId="77777777" w:rsidR="009A5320" w:rsidRPr="00CE3629" w:rsidRDefault="009A5320" w:rsidP="002461A4">
      <w:pPr>
        <w:numPr>
          <w:ilvl w:val="0"/>
          <w:numId w:val="8"/>
        </w:numPr>
        <w:tabs>
          <w:tab w:val="left" w:pos="851"/>
        </w:tabs>
        <w:spacing w:after="0" w:line="240" w:lineRule="auto"/>
        <w:ind w:left="0" w:firstLine="567"/>
        <w:contextualSpacing/>
        <w:jc w:val="both"/>
        <w:rPr>
          <w:rFonts w:ascii="Times New Roman" w:hAnsi="Times New Roman" w:cs="Times New Roman"/>
          <w:sz w:val="28"/>
          <w:szCs w:val="28"/>
        </w:rPr>
      </w:pPr>
      <w:r w:rsidRPr="00CE3629">
        <w:rPr>
          <w:rFonts w:ascii="Times New Roman" w:hAnsi="Times New Roman" w:cs="Times New Roman"/>
          <w:sz w:val="28"/>
          <w:szCs w:val="28"/>
        </w:rPr>
        <w:t>Имена и детали для контакта медицинских работников.</w:t>
      </w:r>
    </w:p>
    <w:p w14:paraId="7233FA6F" w14:textId="77777777" w:rsidR="009A5320" w:rsidRPr="00CE3629" w:rsidRDefault="009A5320" w:rsidP="002461A4">
      <w:pPr>
        <w:numPr>
          <w:ilvl w:val="0"/>
          <w:numId w:val="8"/>
        </w:numPr>
        <w:tabs>
          <w:tab w:val="left" w:pos="851"/>
        </w:tabs>
        <w:spacing w:after="0" w:line="240" w:lineRule="auto"/>
        <w:ind w:left="0" w:firstLine="567"/>
        <w:contextualSpacing/>
        <w:jc w:val="both"/>
        <w:rPr>
          <w:rFonts w:ascii="Times New Roman" w:hAnsi="Times New Roman" w:cs="Times New Roman"/>
          <w:sz w:val="28"/>
          <w:szCs w:val="28"/>
        </w:rPr>
      </w:pPr>
      <w:r w:rsidRPr="00CE3629">
        <w:rPr>
          <w:rFonts w:ascii="Times New Roman" w:hAnsi="Times New Roman" w:cs="Times New Roman"/>
          <w:sz w:val="28"/>
          <w:szCs w:val="28"/>
        </w:rPr>
        <w:t>Даты последующих встреч или же запланированной операции.</w:t>
      </w:r>
    </w:p>
    <w:p w14:paraId="4F1B5E59" w14:textId="77777777" w:rsidR="009A5320" w:rsidRPr="00CE3629" w:rsidRDefault="009A5320" w:rsidP="002461A4">
      <w:pPr>
        <w:numPr>
          <w:ilvl w:val="0"/>
          <w:numId w:val="8"/>
        </w:numPr>
        <w:tabs>
          <w:tab w:val="left" w:pos="851"/>
        </w:tabs>
        <w:spacing w:after="0" w:line="240" w:lineRule="auto"/>
        <w:ind w:left="0" w:firstLine="567"/>
        <w:contextualSpacing/>
        <w:jc w:val="both"/>
        <w:rPr>
          <w:rFonts w:ascii="Times New Roman" w:hAnsi="Times New Roman" w:cs="Times New Roman"/>
          <w:sz w:val="28"/>
          <w:szCs w:val="28"/>
        </w:rPr>
      </w:pPr>
      <w:r w:rsidRPr="00CE3629">
        <w:rPr>
          <w:rFonts w:ascii="Times New Roman" w:hAnsi="Times New Roman" w:cs="Times New Roman"/>
          <w:sz w:val="28"/>
          <w:szCs w:val="28"/>
        </w:rPr>
        <w:t xml:space="preserve">Разъяснения масштабов и симптомов послеоперационных осложнений, и контакты человека для консультации в случае их появления. </w:t>
      </w:r>
    </w:p>
    <w:p w14:paraId="67FF5711" w14:textId="77777777" w:rsidR="009A5320" w:rsidRPr="00CE3629" w:rsidRDefault="009A5320" w:rsidP="002461A4">
      <w:pPr>
        <w:numPr>
          <w:ilvl w:val="0"/>
          <w:numId w:val="8"/>
        </w:numPr>
        <w:tabs>
          <w:tab w:val="left" w:pos="851"/>
        </w:tabs>
        <w:spacing w:after="0" w:line="240" w:lineRule="auto"/>
        <w:ind w:left="0" w:firstLine="567"/>
        <w:contextualSpacing/>
        <w:jc w:val="both"/>
        <w:rPr>
          <w:rFonts w:ascii="Times New Roman" w:hAnsi="Times New Roman" w:cs="Times New Roman"/>
          <w:sz w:val="28"/>
          <w:szCs w:val="28"/>
        </w:rPr>
      </w:pPr>
      <w:r w:rsidRPr="00CE3629">
        <w:rPr>
          <w:rFonts w:ascii="Times New Roman" w:hAnsi="Times New Roman" w:cs="Times New Roman"/>
          <w:sz w:val="28"/>
          <w:szCs w:val="28"/>
        </w:rPr>
        <w:t>Практическая информация о том, как ухаживать за ушными раковинами после реконструкции включая информацию о том, как чистить ухо, когда можно возобновить занятия спортом, вернуться к работе/учебе, и когда можно начать заниматься плаванием.</w:t>
      </w:r>
    </w:p>
    <w:p w14:paraId="49BC261B" w14:textId="77777777" w:rsidR="009A5320" w:rsidRPr="00CE3629" w:rsidRDefault="009A5320" w:rsidP="002461A4">
      <w:pPr>
        <w:numPr>
          <w:ilvl w:val="0"/>
          <w:numId w:val="8"/>
        </w:numPr>
        <w:tabs>
          <w:tab w:val="left" w:pos="851"/>
        </w:tabs>
        <w:spacing w:after="0" w:line="240" w:lineRule="auto"/>
        <w:ind w:left="0" w:firstLine="567"/>
        <w:contextualSpacing/>
        <w:jc w:val="both"/>
        <w:rPr>
          <w:rFonts w:ascii="Times New Roman" w:hAnsi="Times New Roman" w:cs="Times New Roman"/>
          <w:sz w:val="28"/>
          <w:szCs w:val="28"/>
        </w:rPr>
      </w:pPr>
      <w:r w:rsidRPr="00CE3629">
        <w:rPr>
          <w:rFonts w:ascii="Times New Roman" w:hAnsi="Times New Roman" w:cs="Times New Roman"/>
          <w:sz w:val="28"/>
          <w:szCs w:val="28"/>
        </w:rPr>
        <w:t xml:space="preserve">Где найти в дальнейшем источники информации и поддержку. </w:t>
      </w:r>
    </w:p>
    <w:p w14:paraId="520EA81C"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Вопросы равенства и многообразия:</w:t>
      </w:r>
    </w:p>
    <w:p w14:paraId="17540CE5"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Вся информация о лечении и уходе должна быть персонализирована и адаптирована под личные нужды каждого пациента. Предоставленная информация должны быть в соответствующем возрасту пациента формате. Она должна также быть максимально доступной для пациентов с особенными потребностями, такими как физические, сенсорные потребности, или трудности в обучении, а также для людей, не владеющих казахским/русским языком. </w:t>
      </w:r>
    </w:p>
    <w:p w14:paraId="0E7F750D" w14:textId="3C53B1F2" w:rsidR="009A5320" w:rsidRPr="00CE3629" w:rsidRDefault="00100AE4" w:rsidP="002461A4">
      <w:pPr>
        <w:tabs>
          <w:tab w:val="left" w:pos="851"/>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Параметр</w:t>
      </w:r>
      <w:r w:rsidR="009A5320" w:rsidRPr="00CE3629">
        <w:rPr>
          <w:rFonts w:ascii="Times New Roman" w:hAnsi="Times New Roman" w:cs="Times New Roman"/>
          <w:bCs/>
          <w:sz w:val="28"/>
          <w:szCs w:val="28"/>
        </w:rPr>
        <w:t xml:space="preserve"> 4</w:t>
      </w:r>
      <w:r>
        <w:rPr>
          <w:rFonts w:ascii="Times New Roman" w:hAnsi="Times New Roman" w:cs="Times New Roman"/>
          <w:bCs/>
          <w:sz w:val="28"/>
          <w:szCs w:val="28"/>
        </w:rPr>
        <w:t>:</w:t>
      </w:r>
    </w:p>
    <w:p w14:paraId="4ABA2E9E"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А) Пациенты должны быть удовлетворены оказываемыми услугами при амбулаторном и стационарном лечении.</w:t>
      </w:r>
    </w:p>
    <w:p w14:paraId="639B3465"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Б) Пациенты должны быть проинформированы надлежащим способом о том, как их уход будет предоставляться и должны быть удовлетворены результатом.</w:t>
      </w:r>
    </w:p>
    <w:p w14:paraId="5435EE17"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lastRenderedPageBreak/>
        <w:t xml:space="preserve">В) Практика по сбору и измерении удовлетворения оказываемыми услугами пациентам должна быть стандартной. Местные проверки должны стремиться определить потенциальные сферы для улучшения оказания услуг, базируясь на опросах пациентов. </w:t>
      </w:r>
    </w:p>
    <w:p w14:paraId="33FBDBAC"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Источник Информации:</w:t>
      </w:r>
    </w:p>
    <w:p w14:paraId="60271DDD"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А), Б), и В): Местные центры</w:t>
      </w:r>
    </w:p>
    <w:p w14:paraId="57B192F5" w14:textId="0D80AFDC" w:rsidR="009A5320" w:rsidRPr="00CE3629" w:rsidRDefault="00100AE4" w:rsidP="002461A4">
      <w:pPr>
        <w:tabs>
          <w:tab w:val="left" w:pos="851"/>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Параметр </w:t>
      </w:r>
      <w:r w:rsidR="009A5320" w:rsidRPr="00CE3629">
        <w:rPr>
          <w:rFonts w:ascii="Times New Roman" w:hAnsi="Times New Roman" w:cs="Times New Roman"/>
          <w:bCs/>
          <w:sz w:val="28"/>
          <w:szCs w:val="28"/>
        </w:rPr>
        <w:t xml:space="preserve">5: </w:t>
      </w:r>
    </w:p>
    <w:p w14:paraId="525F9B84"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А) Оперативные результаты должны быть задокументированы с приложением фотографий пациентов до и после прохождения операции по реконструкции. Это рекомендуется производить после каждой операции, и должно быть обязательно проведено по окончанию всех операций по реконструкции для всех пациентов.</w:t>
      </w:r>
    </w:p>
    <w:p w14:paraId="38DE00FA"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Б) Пациенты должны быть удовлетворены эстетическим результатом операции по реконструкции. </w:t>
      </w:r>
    </w:p>
    <w:p w14:paraId="37D8517C"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В) Операции по реконструкции должны быть предназначены для повышения уверенности в себе, а также исправления характерных поведенческих проблем при микротии.   </w:t>
      </w:r>
    </w:p>
    <w:p w14:paraId="00BAD3A6"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Г) Использование собранных с пациентов результатов процедуры для изучения вышеперечисленного должно быть стандартным процессом. </w:t>
      </w:r>
    </w:p>
    <w:p w14:paraId="1A56335D"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Источник Информации:</w:t>
      </w:r>
    </w:p>
    <w:p w14:paraId="77FD4921"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А), Б), и В): Местные центры</w:t>
      </w:r>
    </w:p>
    <w:p w14:paraId="4AEB743B"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Г) Общенациональный сбор информации</w:t>
      </w:r>
    </w:p>
    <w:p w14:paraId="45D6D99E"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Определения: </w:t>
      </w:r>
    </w:p>
    <w:p w14:paraId="5E676899"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Процесс сбора результатов должен быть стандартным для всех регионов республики. Измерения должны быть утвержденными и специфичными для случаев с микротией и атрезией. Они должны включать информацию об эстетических результатах и специфичном психологическом поведении, связанных с микротией и атрезией. Центры должны быть нацелены на полный сбор этой информации до и после операций. </w:t>
      </w:r>
    </w:p>
    <w:p w14:paraId="4024AC7E" w14:textId="48CF73F2" w:rsidR="009A5320" w:rsidRPr="00CE3629" w:rsidRDefault="00100AE4" w:rsidP="002461A4">
      <w:pPr>
        <w:tabs>
          <w:tab w:val="left" w:pos="851"/>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Параметр</w:t>
      </w:r>
      <w:r w:rsidR="009A5320" w:rsidRPr="00CE3629">
        <w:rPr>
          <w:rFonts w:ascii="Times New Roman" w:hAnsi="Times New Roman" w:cs="Times New Roman"/>
          <w:bCs/>
          <w:sz w:val="28"/>
          <w:szCs w:val="28"/>
        </w:rPr>
        <w:t xml:space="preserve"> 6: </w:t>
      </w:r>
    </w:p>
    <w:p w14:paraId="59FA41BA"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А) Все операционные процессы должны быть объектом для подчинения местным государственным стандартам и законам. </w:t>
      </w:r>
    </w:p>
    <w:p w14:paraId="70B8623F"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Б) Информация о послеоперационных осложнениях должна быть собрана беспрепятственно каждым центром реконструкции. Эта информация должна быть предоставлена в централизованном порядке и рассмотрена ежегодно. Эта информация должна быть доступна для всех организаций, предоставляющих эти услуги, членам комиссий, и пациентам.  </w:t>
      </w:r>
    </w:p>
    <w:p w14:paraId="6C9DF761"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В) Центры, предоставляющие услуги по реконструкции уха, должны предоставлять безопасные, прошедшие экспертную оценку услуги с минимальным риском случаев пневмоторакса, а также допустимым уровнем после операционных осложнений.  </w:t>
      </w:r>
    </w:p>
    <w:p w14:paraId="0328450B"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Источник Информации:</w:t>
      </w:r>
    </w:p>
    <w:p w14:paraId="3AED73C3"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А), Б): Местные центры</w:t>
      </w:r>
    </w:p>
    <w:p w14:paraId="427EE598"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В) Общенациональный сбор информации</w:t>
      </w:r>
    </w:p>
    <w:p w14:paraId="193ADC53"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lastRenderedPageBreak/>
        <w:t xml:space="preserve">Определения: </w:t>
      </w:r>
    </w:p>
    <w:p w14:paraId="02232968" w14:textId="77777777" w:rsidR="009A5320" w:rsidRPr="00CE3629" w:rsidRDefault="009A5320" w:rsidP="002461A4">
      <w:pPr>
        <w:tabs>
          <w:tab w:val="left" w:pos="851"/>
        </w:tabs>
        <w:spacing w:after="0" w:line="240" w:lineRule="auto"/>
        <w:ind w:firstLine="567"/>
        <w:contextualSpacing/>
        <w:jc w:val="both"/>
        <w:rPr>
          <w:rFonts w:ascii="Times New Roman" w:hAnsi="Times New Roman" w:cs="Times New Roman"/>
          <w:sz w:val="28"/>
          <w:szCs w:val="28"/>
        </w:rPr>
      </w:pPr>
      <w:r w:rsidRPr="00CE3629">
        <w:rPr>
          <w:rFonts w:ascii="Times New Roman" w:hAnsi="Times New Roman" w:cs="Times New Roman"/>
          <w:sz w:val="28"/>
          <w:szCs w:val="28"/>
        </w:rPr>
        <w:t>Послеоперационные осложнения включают в себя:</w:t>
      </w:r>
    </w:p>
    <w:p w14:paraId="19F838AD" w14:textId="77777777" w:rsidR="009A5320" w:rsidRPr="00CE3629" w:rsidRDefault="009A5320" w:rsidP="002461A4">
      <w:pPr>
        <w:numPr>
          <w:ilvl w:val="0"/>
          <w:numId w:val="9"/>
        </w:numPr>
        <w:tabs>
          <w:tab w:val="left" w:pos="851"/>
        </w:tabs>
        <w:spacing w:after="0" w:line="240" w:lineRule="auto"/>
        <w:ind w:left="0" w:firstLine="567"/>
        <w:contextualSpacing/>
        <w:jc w:val="both"/>
        <w:rPr>
          <w:rFonts w:ascii="Times New Roman" w:hAnsi="Times New Roman" w:cs="Times New Roman"/>
          <w:sz w:val="28"/>
          <w:szCs w:val="28"/>
        </w:rPr>
      </w:pPr>
      <w:r w:rsidRPr="00CE3629">
        <w:rPr>
          <w:rFonts w:ascii="Times New Roman" w:hAnsi="Times New Roman" w:cs="Times New Roman"/>
          <w:sz w:val="28"/>
          <w:szCs w:val="28"/>
        </w:rPr>
        <w:t>Пневмоторакс</w:t>
      </w:r>
    </w:p>
    <w:p w14:paraId="62A2F9AC" w14:textId="77777777" w:rsidR="009A5320" w:rsidRPr="00CE3629" w:rsidRDefault="009A5320" w:rsidP="002461A4">
      <w:pPr>
        <w:numPr>
          <w:ilvl w:val="0"/>
          <w:numId w:val="9"/>
        </w:numPr>
        <w:tabs>
          <w:tab w:val="left" w:pos="851"/>
        </w:tabs>
        <w:spacing w:after="0" w:line="240" w:lineRule="auto"/>
        <w:ind w:left="0" w:firstLine="567"/>
        <w:contextualSpacing/>
        <w:jc w:val="both"/>
        <w:rPr>
          <w:rFonts w:ascii="Times New Roman" w:hAnsi="Times New Roman" w:cs="Times New Roman"/>
          <w:sz w:val="28"/>
          <w:szCs w:val="28"/>
        </w:rPr>
      </w:pPr>
      <w:r w:rsidRPr="00CE3629">
        <w:rPr>
          <w:rFonts w:ascii="Times New Roman" w:hAnsi="Times New Roman" w:cs="Times New Roman"/>
          <w:sz w:val="28"/>
          <w:szCs w:val="28"/>
        </w:rPr>
        <w:t>Гематомы</w:t>
      </w:r>
    </w:p>
    <w:p w14:paraId="21512E80" w14:textId="77777777" w:rsidR="009A5320" w:rsidRPr="00CE3629" w:rsidRDefault="009A5320" w:rsidP="002461A4">
      <w:pPr>
        <w:numPr>
          <w:ilvl w:val="0"/>
          <w:numId w:val="9"/>
        </w:numPr>
        <w:tabs>
          <w:tab w:val="left" w:pos="851"/>
        </w:tabs>
        <w:spacing w:after="0" w:line="240" w:lineRule="auto"/>
        <w:ind w:left="0" w:firstLine="567"/>
        <w:contextualSpacing/>
        <w:jc w:val="both"/>
        <w:rPr>
          <w:rFonts w:ascii="Times New Roman" w:hAnsi="Times New Roman" w:cs="Times New Roman"/>
          <w:sz w:val="28"/>
          <w:szCs w:val="28"/>
        </w:rPr>
      </w:pPr>
      <w:r w:rsidRPr="00CE3629">
        <w:rPr>
          <w:rFonts w:ascii="Times New Roman" w:hAnsi="Times New Roman" w:cs="Times New Roman"/>
          <w:sz w:val="28"/>
          <w:szCs w:val="28"/>
        </w:rPr>
        <w:t>Инфекции</w:t>
      </w:r>
    </w:p>
    <w:p w14:paraId="4271B75F" w14:textId="77777777" w:rsidR="009A5320" w:rsidRPr="00CE3629" w:rsidRDefault="009A5320" w:rsidP="002461A4">
      <w:pPr>
        <w:numPr>
          <w:ilvl w:val="0"/>
          <w:numId w:val="9"/>
        </w:numPr>
        <w:tabs>
          <w:tab w:val="left" w:pos="851"/>
        </w:tabs>
        <w:spacing w:after="0" w:line="240" w:lineRule="auto"/>
        <w:ind w:left="0" w:firstLine="567"/>
        <w:contextualSpacing/>
        <w:jc w:val="both"/>
        <w:rPr>
          <w:rFonts w:ascii="Times New Roman" w:hAnsi="Times New Roman" w:cs="Times New Roman"/>
          <w:sz w:val="28"/>
          <w:szCs w:val="28"/>
        </w:rPr>
      </w:pPr>
      <w:r w:rsidRPr="00CE3629">
        <w:rPr>
          <w:rFonts w:ascii="Times New Roman" w:hAnsi="Times New Roman" w:cs="Times New Roman"/>
          <w:sz w:val="28"/>
          <w:szCs w:val="28"/>
        </w:rPr>
        <w:t>Экструзии</w:t>
      </w:r>
    </w:p>
    <w:p w14:paraId="1F948D4F" w14:textId="77777777" w:rsidR="009A5320" w:rsidRPr="00CE3629" w:rsidRDefault="009A5320" w:rsidP="002461A4">
      <w:pPr>
        <w:numPr>
          <w:ilvl w:val="0"/>
          <w:numId w:val="9"/>
        </w:numPr>
        <w:tabs>
          <w:tab w:val="left" w:pos="851"/>
        </w:tabs>
        <w:spacing w:after="0" w:line="240" w:lineRule="auto"/>
        <w:ind w:left="0" w:firstLine="567"/>
        <w:contextualSpacing/>
        <w:jc w:val="both"/>
        <w:rPr>
          <w:rFonts w:ascii="Times New Roman" w:hAnsi="Times New Roman" w:cs="Times New Roman"/>
          <w:sz w:val="28"/>
          <w:szCs w:val="28"/>
        </w:rPr>
      </w:pPr>
      <w:r w:rsidRPr="00CE3629">
        <w:rPr>
          <w:rFonts w:ascii="Times New Roman" w:hAnsi="Times New Roman" w:cs="Times New Roman"/>
          <w:sz w:val="28"/>
          <w:szCs w:val="28"/>
        </w:rPr>
        <w:t>Заражения</w:t>
      </w:r>
    </w:p>
    <w:p w14:paraId="4215C871" w14:textId="5D70144D" w:rsidR="009A5320" w:rsidRDefault="009A5320" w:rsidP="002461A4">
      <w:pPr>
        <w:numPr>
          <w:ilvl w:val="0"/>
          <w:numId w:val="9"/>
        </w:numPr>
        <w:tabs>
          <w:tab w:val="left" w:pos="851"/>
        </w:tabs>
        <w:spacing w:after="0" w:line="240" w:lineRule="auto"/>
        <w:ind w:left="0" w:firstLine="567"/>
        <w:contextualSpacing/>
        <w:jc w:val="both"/>
        <w:rPr>
          <w:rFonts w:ascii="Times New Roman" w:hAnsi="Times New Roman" w:cs="Times New Roman"/>
          <w:sz w:val="28"/>
          <w:szCs w:val="28"/>
        </w:rPr>
      </w:pPr>
      <w:r w:rsidRPr="00CE3629">
        <w:rPr>
          <w:rFonts w:ascii="Times New Roman" w:hAnsi="Times New Roman" w:cs="Times New Roman"/>
          <w:sz w:val="28"/>
          <w:szCs w:val="28"/>
        </w:rPr>
        <w:t>Потеря трансплантата.</w:t>
      </w:r>
    </w:p>
    <w:p w14:paraId="116CC140" w14:textId="45DB1896" w:rsidR="009A5320" w:rsidRPr="00CE3629" w:rsidRDefault="009F6589" w:rsidP="002461A4">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Алгоритм</w:t>
      </w:r>
      <w:r w:rsidR="009A5320" w:rsidRPr="00CE3629">
        <w:rPr>
          <w:rFonts w:ascii="Times New Roman" w:hAnsi="Times New Roman" w:cs="Times New Roman"/>
          <w:sz w:val="28"/>
          <w:szCs w:val="28"/>
        </w:rPr>
        <w:t xml:space="preserve"> </w:t>
      </w:r>
      <w:r w:rsidR="004F2CDF">
        <w:rPr>
          <w:rFonts w:ascii="Times New Roman" w:hAnsi="Times New Roman" w:cs="Times New Roman"/>
          <w:sz w:val="28"/>
          <w:szCs w:val="28"/>
        </w:rPr>
        <w:t xml:space="preserve">оказания </w:t>
      </w:r>
      <w:r w:rsidR="00B33DB8">
        <w:rPr>
          <w:rFonts w:ascii="Times New Roman" w:hAnsi="Times New Roman" w:cs="Times New Roman"/>
          <w:sz w:val="28"/>
          <w:szCs w:val="28"/>
        </w:rPr>
        <w:t xml:space="preserve">медицинской помощи </w:t>
      </w:r>
      <w:r w:rsidR="004F2CDF">
        <w:rPr>
          <w:rFonts w:ascii="Times New Roman" w:hAnsi="Times New Roman" w:cs="Times New Roman"/>
          <w:sz w:val="28"/>
          <w:szCs w:val="28"/>
        </w:rPr>
        <w:t xml:space="preserve">детям с ВПР уха </w:t>
      </w:r>
      <w:r w:rsidR="009A5320" w:rsidRPr="00CE3629">
        <w:rPr>
          <w:rFonts w:ascii="Times New Roman" w:hAnsi="Times New Roman" w:cs="Times New Roman"/>
          <w:sz w:val="28"/>
          <w:szCs w:val="28"/>
        </w:rPr>
        <w:t>с учетом специалистов и сроков ка</w:t>
      </w:r>
      <w:r w:rsidR="00B33DB8">
        <w:rPr>
          <w:rFonts w:ascii="Times New Roman" w:hAnsi="Times New Roman" w:cs="Times New Roman"/>
          <w:sz w:val="28"/>
          <w:szCs w:val="28"/>
        </w:rPr>
        <w:t>ждого шага может быть уникальным и индивидуальным</w:t>
      </w:r>
      <w:r w:rsidR="009A5320" w:rsidRPr="00CE3629">
        <w:rPr>
          <w:rFonts w:ascii="Times New Roman" w:hAnsi="Times New Roman" w:cs="Times New Roman"/>
          <w:sz w:val="28"/>
          <w:szCs w:val="28"/>
        </w:rPr>
        <w:t xml:space="preserve"> для каждой медицинской организации и конкретного пациента</w:t>
      </w:r>
      <w:r w:rsidR="004F2CDF">
        <w:rPr>
          <w:rFonts w:ascii="Times New Roman" w:hAnsi="Times New Roman" w:cs="Times New Roman"/>
          <w:sz w:val="28"/>
          <w:szCs w:val="28"/>
        </w:rPr>
        <w:t xml:space="preserve"> с учетом разработанной нами выше модели</w:t>
      </w:r>
      <w:r w:rsidR="009A5320" w:rsidRPr="00CE3629">
        <w:rPr>
          <w:rFonts w:ascii="Times New Roman" w:hAnsi="Times New Roman" w:cs="Times New Roman"/>
          <w:sz w:val="28"/>
          <w:szCs w:val="28"/>
        </w:rPr>
        <w:t xml:space="preserve">. </w:t>
      </w:r>
    </w:p>
    <w:p w14:paraId="143E8061" w14:textId="0EAB63CA" w:rsidR="009A5320" w:rsidRPr="00CE3629" w:rsidRDefault="004F2CDF" w:rsidP="002461A4">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Ниже приведен пример подробного алгоритма</w:t>
      </w:r>
      <w:r w:rsidR="00B33DB8">
        <w:rPr>
          <w:rFonts w:ascii="Times New Roman" w:hAnsi="Times New Roman" w:cs="Times New Roman"/>
          <w:sz w:val="28"/>
          <w:szCs w:val="28"/>
        </w:rPr>
        <w:t xml:space="preserve"> </w:t>
      </w:r>
      <w:r w:rsidR="009A5320" w:rsidRPr="00CE3629">
        <w:rPr>
          <w:rFonts w:ascii="Times New Roman" w:hAnsi="Times New Roman" w:cs="Times New Roman"/>
          <w:sz w:val="28"/>
          <w:szCs w:val="28"/>
        </w:rPr>
        <w:t>с указанием специалистов и предполагаемыми сроками:</w:t>
      </w:r>
    </w:p>
    <w:p w14:paraId="3CCFD1B2"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Шаг 1: Ранняя диагностика и обследование</w:t>
      </w:r>
    </w:p>
    <w:p w14:paraId="0BAC65F2"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Детальное визуальное обследование и аудиологическая оценка (ОАЭ и КСВП): в первые сутки жизни. Проводит неонатолог и специально обученная медсестра.</w:t>
      </w:r>
    </w:p>
    <w:p w14:paraId="6FCFA4F1"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Шаг 2: Мультидисциплинарная консультация и планирование лечения</w:t>
      </w:r>
    </w:p>
    <w:p w14:paraId="0BF79BF4"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Мультидисциплинарная консультация с участием отоларинголога, пластического хирурга, аудиолога и других специалистов: в течение 2-4 недель после диагностики. Обсуждаются варианты лечения и составляется индивидуальный план. На основе префотографий делается прогноз, определяются методы коррекции слуха и устранение косметического дефекта. Решается, в сколько этапов будет достигнут результат.</w:t>
      </w:r>
    </w:p>
    <w:p w14:paraId="3526906C" w14:textId="39E95164"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 Консультация с психологом и социальным работником: в течение 2-4 недель после мультидисциплинарной консультации. </w:t>
      </w:r>
      <w:r w:rsidR="00100AE4" w:rsidRPr="00CE3629">
        <w:rPr>
          <w:rFonts w:ascii="Times New Roman" w:hAnsi="Times New Roman" w:cs="Times New Roman"/>
          <w:sz w:val="28"/>
          <w:szCs w:val="28"/>
        </w:rPr>
        <w:t>Оказывается,</w:t>
      </w:r>
      <w:r w:rsidRPr="00CE3629">
        <w:rPr>
          <w:rFonts w:ascii="Times New Roman" w:hAnsi="Times New Roman" w:cs="Times New Roman"/>
          <w:sz w:val="28"/>
          <w:szCs w:val="28"/>
        </w:rPr>
        <w:t xml:space="preserve"> психологическая и социальная поддержка для пациента и его семьи. Предоставляются аудиовизуальные материалы. </w:t>
      </w:r>
    </w:p>
    <w:p w14:paraId="237F3C3A"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Шаг 3: Подготовка к хирургической коррекции (в случае, если хирургическое вмешательство рекомендуется, если не рекомендуется, то переходим к шагу 5)</w:t>
      </w:r>
    </w:p>
    <w:p w14:paraId="6336515D" w14:textId="429DEF7A"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Предлагаются (рассматриваются) методы коррекции слуха и устранение косметического дефекта: в течение 1-2 месяцев после мультидисциплинарной консультации. Включает группу экспертов по микротии/атрезии: реконс</w:t>
      </w:r>
      <w:r w:rsidR="00100AE4">
        <w:rPr>
          <w:rFonts w:ascii="Times New Roman" w:hAnsi="Times New Roman" w:cs="Times New Roman"/>
          <w:sz w:val="28"/>
          <w:szCs w:val="28"/>
        </w:rPr>
        <w:t>т</w:t>
      </w:r>
      <w:r w:rsidRPr="00CE3629">
        <w:rPr>
          <w:rFonts w:ascii="Times New Roman" w:hAnsi="Times New Roman" w:cs="Times New Roman"/>
          <w:sz w:val="28"/>
          <w:szCs w:val="28"/>
        </w:rPr>
        <w:t>руктивный хирург, отохирург, педиатр, психолог, медсестра-коннектор, сурдолог, сурдо</w:t>
      </w:r>
      <w:r w:rsidR="004F2CDF">
        <w:rPr>
          <w:rFonts w:ascii="Times New Roman" w:hAnsi="Times New Roman" w:cs="Times New Roman"/>
          <w:sz w:val="28"/>
          <w:szCs w:val="28"/>
        </w:rPr>
        <w:t>педагог. По мере необходимости ч</w:t>
      </w:r>
      <w:r w:rsidRPr="00CE3629">
        <w:rPr>
          <w:rFonts w:ascii="Times New Roman" w:hAnsi="Times New Roman" w:cs="Times New Roman"/>
          <w:sz w:val="28"/>
          <w:szCs w:val="28"/>
        </w:rPr>
        <w:t>елюстно-лицевой хирург, ортодонт, логопед, генетик.</w:t>
      </w:r>
    </w:p>
    <w:p w14:paraId="35DC43E3"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Шаг 4: Хирургическая коррекция</w:t>
      </w:r>
    </w:p>
    <w:p w14:paraId="5E2532E8"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1. Предлагаемые варианты при микротии (анотии):</w:t>
      </w:r>
    </w:p>
    <w:p w14:paraId="541EC725"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1.1 нет лечения; </w:t>
      </w:r>
    </w:p>
    <w:p w14:paraId="3BCAC09E"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1.2 аутологичный реберный хрящ – минимальный возраст 6 лет, идеально – в 9 лет; </w:t>
      </w:r>
    </w:p>
    <w:p w14:paraId="6C4C2FA2"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1.3 пористый полиэтиленов</w:t>
      </w:r>
      <w:r w:rsidR="00DF64F5" w:rsidRPr="00CE3629">
        <w:rPr>
          <w:rFonts w:ascii="Times New Roman" w:hAnsi="Times New Roman" w:cs="Times New Roman"/>
          <w:sz w:val="28"/>
          <w:szCs w:val="28"/>
        </w:rPr>
        <w:t>ый имплантат – идеально с 5 лет</w:t>
      </w:r>
      <w:r w:rsidRPr="00CE3629">
        <w:rPr>
          <w:rFonts w:ascii="Times New Roman" w:hAnsi="Times New Roman" w:cs="Times New Roman"/>
          <w:sz w:val="28"/>
          <w:szCs w:val="28"/>
        </w:rPr>
        <w:t xml:space="preserve">; </w:t>
      </w:r>
    </w:p>
    <w:p w14:paraId="41CC4992"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lastRenderedPageBreak/>
        <w:t>1.4 протезное ухо, прикрепленное к коже с помощью медицинского клея или с помощью остеоинтегрированных имплантатов – возможно с 5 лет.</w:t>
      </w:r>
    </w:p>
    <w:p w14:paraId="552F3949"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Примечания:</w:t>
      </w:r>
    </w:p>
    <w:p w14:paraId="0FB577CB"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1.1 При односторонних процессах возможно не прибегать к реконструкции; </w:t>
      </w:r>
    </w:p>
    <w:p w14:paraId="3FC16B28"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1.2 В обследование включить УЗИ реберного хряща; устранение атрезии </w:t>
      </w:r>
      <w:r w:rsidR="00275BF1" w:rsidRPr="00CE3629">
        <w:rPr>
          <w:rFonts w:ascii="Times New Roman" w:hAnsi="Times New Roman" w:cs="Times New Roman"/>
          <w:sz w:val="28"/>
          <w:szCs w:val="28"/>
        </w:rPr>
        <w:t>наружного слухового прохода</w:t>
      </w:r>
      <w:r w:rsidRPr="00CE3629">
        <w:rPr>
          <w:rFonts w:ascii="Times New Roman" w:hAnsi="Times New Roman" w:cs="Times New Roman"/>
          <w:sz w:val="28"/>
          <w:szCs w:val="28"/>
        </w:rPr>
        <w:t xml:space="preserve"> необходимо сочетать с микротией, либо проводится после нее; </w:t>
      </w:r>
    </w:p>
    <w:p w14:paraId="7A38B126"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1.3 Восстановление НСП должно предшествовать установке полиэтиленового имплантата </w:t>
      </w:r>
    </w:p>
    <w:p w14:paraId="6BF0F3EA"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1.4 Низкая вероятность возможности выполнить реконструктивные операции на ухе в будущем</w:t>
      </w:r>
    </w:p>
    <w:p w14:paraId="15CA549E"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2. Стеноз/атрез</w:t>
      </w:r>
      <w:r w:rsidR="00DF64F5" w:rsidRPr="00CE3629">
        <w:rPr>
          <w:rFonts w:ascii="Times New Roman" w:hAnsi="Times New Roman" w:cs="Times New Roman"/>
          <w:sz w:val="28"/>
          <w:szCs w:val="28"/>
        </w:rPr>
        <w:t xml:space="preserve">ия наружного слухового прохода </w:t>
      </w:r>
      <w:r w:rsidRPr="00CE3629">
        <w:rPr>
          <w:rFonts w:ascii="Times New Roman" w:hAnsi="Times New Roman" w:cs="Times New Roman"/>
          <w:sz w:val="28"/>
          <w:szCs w:val="28"/>
        </w:rPr>
        <w:t>с холестеатомой/ без холестеатомы:</w:t>
      </w:r>
    </w:p>
    <w:p w14:paraId="0E1CE793"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2.1 Операция выполняется по мере выявления холестеатомы, воспалительного процесса</w:t>
      </w:r>
    </w:p>
    <w:p w14:paraId="05ECB265"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2.2 с 4-6 месяцев слухопротезирование аппаратом костной проводимости на мягком оголовье (для доношенных детей), с 6-8 месяцев для недоношенных детей; </w:t>
      </w:r>
    </w:p>
    <w:p w14:paraId="648484D0" w14:textId="77777777" w:rsidR="009A5320" w:rsidRPr="00CE3629" w:rsidRDefault="009A5320" w:rsidP="002461A4">
      <w:pPr>
        <w:pStyle w:val="Default"/>
        <w:tabs>
          <w:tab w:val="left" w:pos="851"/>
        </w:tabs>
        <w:ind w:firstLine="567"/>
        <w:jc w:val="both"/>
        <w:rPr>
          <w:color w:val="auto"/>
          <w:sz w:val="28"/>
          <w:szCs w:val="28"/>
        </w:rPr>
      </w:pPr>
      <w:r w:rsidRPr="00CE3629">
        <w:rPr>
          <w:color w:val="auto"/>
          <w:sz w:val="28"/>
          <w:szCs w:val="28"/>
        </w:rPr>
        <w:t>2.3 с 5 лет имплантации слухового аппарата костной проводимости (1 или 2-х этапный подход - «Клинический протокол №160 от 13 мая 2022 года МЗ РК -2022).</w:t>
      </w:r>
    </w:p>
    <w:p w14:paraId="4AE7FB46" w14:textId="77777777" w:rsidR="009A5320" w:rsidRPr="00CE3629" w:rsidRDefault="009A5320" w:rsidP="002461A4">
      <w:pPr>
        <w:pStyle w:val="Default"/>
        <w:tabs>
          <w:tab w:val="left" w:pos="851"/>
        </w:tabs>
        <w:ind w:firstLine="567"/>
        <w:jc w:val="both"/>
        <w:rPr>
          <w:color w:val="auto"/>
          <w:sz w:val="28"/>
          <w:szCs w:val="28"/>
        </w:rPr>
      </w:pPr>
      <w:r w:rsidRPr="00CE3629">
        <w:rPr>
          <w:color w:val="auto"/>
          <w:sz w:val="28"/>
          <w:szCs w:val="28"/>
        </w:rPr>
        <w:t xml:space="preserve">2.4 Каналопластика рекомендуется при оценке по шкале </w:t>
      </w:r>
      <w:r w:rsidRPr="00CE3629">
        <w:rPr>
          <w:color w:val="auto"/>
          <w:sz w:val="28"/>
          <w:szCs w:val="28"/>
          <w:lang w:val="en-US"/>
        </w:rPr>
        <w:t>Jahrsdoerfer</w:t>
      </w:r>
      <w:r w:rsidRPr="00CE3629">
        <w:rPr>
          <w:color w:val="auto"/>
          <w:sz w:val="28"/>
          <w:szCs w:val="28"/>
        </w:rPr>
        <w:t xml:space="preserve"> 7 баллов и выше.</w:t>
      </w:r>
    </w:p>
    <w:p w14:paraId="409F92DB" w14:textId="77777777" w:rsidR="009A5320" w:rsidRPr="00CE3629" w:rsidRDefault="009A5320" w:rsidP="002461A4">
      <w:pPr>
        <w:tabs>
          <w:tab w:val="left" w:pos="851"/>
        </w:tabs>
        <w:spacing w:after="0" w:line="240" w:lineRule="auto"/>
        <w:ind w:firstLine="567"/>
        <w:jc w:val="both"/>
        <w:rPr>
          <w:rFonts w:ascii="Times New Roman" w:hAnsi="Times New Roman" w:cs="Times New Roman"/>
          <w:i/>
          <w:sz w:val="28"/>
          <w:szCs w:val="28"/>
        </w:rPr>
      </w:pPr>
      <w:r w:rsidRPr="00CE3629">
        <w:rPr>
          <w:rFonts w:ascii="Times New Roman" w:hAnsi="Times New Roman" w:cs="Times New Roman"/>
          <w:sz w:val="28"/>
          <w:szCs w:val="28"/>
        </w:rPr>
        <w:t>*</w:t>
      </w:r>
      <w:r w:rsidRPr="00CE3629">
        <w:rPr>
          <w:rFonts w:ascii="Times New Roman" w:hAnsi="Times New Roman" w:cs="Times New Roman"/>
          <w:i/>
          <w:sz w:val="28"/>
          <w:szCs w:val="28"/>
        </w:rPr>
        <w:t>При выраженном недоразвитии структур и дислокации лицевого нерва выполняется имплантация аппарата костной проводимости.</w:t>
      </w:r>
    </w:p>
    <w:p w14:paraId="44D1C103"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Шаг 5: Аудиологическая реабилитация проводится пациентам, если был имплантирован аппарат костной проводимости</w:t>
      </w:r>
    </w:p>
    <w:p w14:paraId="3DE667AE" w14:textId="77777777" w:rsidR="009A5320" w:rsidRPr="00CE3629" w:rsidRDefault="009A5320" w:rsidP="002461A4">
      <w:pPr>
        <w:tabs>
          <w:tab w:val="left" w:pos="851"/>
        </w:tabs>
        <w:autoSpaceDE w:val="0"/>
        <w:autoSpaceDN w:val="0"/>
        <w:adjustRightInd w:val="0"/>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5.1 Не ранее 8 недель после операции производится подключение аудио- (речевого) процессора и настроечная сессия в амбулаторном порядке.</w:t>
      </w:r>
    </w:p>
    <w:p w14:paraId="4B246503" w14:textId="77777777" w:rsidR="009A5320" w:rsidRPr="00CE3629" w:rsidRDefault="009A5320" w:rsidP="002461A4">
      <w:pPr>
        <w:tabs>
          <w:tab w:val="left" w:pos="851"/>
        </w:tabs>
        <w:autoSpaceDE w:val="0"/>
        <w:autoSpaceDN w:val="0"/>
        <w:adjustRightInd w:val="0"/>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5.2 В первый год после установки системы настройка аудио- (речевого) процессора производится не менее 4 раз, на втором году – не менее 2 раз, в последующие годы – по мере необходимости. Проводит аудиолог.</w:t>
      </w:r>
    </w:p>
    <w:p w14:paraId="4E440605" w14:textId="77777777" w:rsidR="009A5320" w:rsidRPr="00CE3629" w:rsidRDefault="009A5320" w:rsidP="002461A4">
      <w:pPr>
        <w:tabs>
          <w:tab w:val="left" w:pos="851"/>
        </w:tabs>
        <w:autoSpaceDE w:val="0"/>
        <w:autoSpaceDN w:val="0"/>
        <w:adjustRightInd w:val="0"/>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Шаг 6: Педагогическая коррекция. </w:t>
      </w:r>
    </w:p>
    <w:p w14:paraId="22A7D72B" w14:textId="77777777" w:rsidR="009A5320" w:rsidRPr="00CE3629" w:rsidRDefault="009A5320" w:rsidP="002461A4">
      <w:pPr>
        <w:tabs>
          <w:tab w:val="left" w:pos="851"/>
        </w:tabs>
        <w:autoSpaceDE w:val="0"/>
        <w:autoSpaceDN w:val="0"/>
        <w:adjustRightInd w:val="0"/>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После слухопротезирования пациенты направляются для получения коррекционно-развивающей помощи (обучения) в организации общего или специального образования через территориальные ПМПК. </w:t>
      </w:r>
    </w:p>
    <w:p w14:paraId="1BF64EEF" w14:textId="72A31FAD" w:rsidR="009A5320" w:rsidRPr="00CE3629" w:rsidRDefault="004F2CDF" w:rsidP="002461A4">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Шаг 7</w:t>
      </w:r>
      <w:r w:rsidR="009A5320" w:rsidRPr="00CE3629">
        <w:rPr>
          <w:rFonts w:ascii="Times New Roman" w:hAnsi="Times New Roman" w:cs="Times New Roman"/>
          <w:sz w:val="28"/>
          <w:szCs w:val="28"/>
        </w:rPr>
        <w:t xml:space="preserve">: Реабилитационная поддержка </w:t>
      </w:r>
    </w:p>
    <w:p w14:paraId="533EF726" w14:textId="77777777" w:rsidR="009A5320" w:rsidRPr="00CE3629" w:rsidRDefault="009A5320"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 Предоставление реабилитационных услуг, включая слухоречевую реабилитацию, психологическую оценку: в течение всего периода реабилитации. Обслуживающие специалисты включают хирурга, сурдолога, сурдопедагога, психолога, медсестру-коннектора (проводит сбор данных о результатах лечения и реабилитации) и социального работника.</w:t>
      </w:r>
    </w:p>
    <w:p w14:paraId="51B10C3C" w14:textId="2F9DDB37" w:rsidR="009A5320" w:rsidRPr="00CE3629" w:rsidRDefault="00B33DB8" w:rsidP="002461A4">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Важно отметить, что </w:t>
      </w:r>
      <w:r w:rsidR="008A01FF">
        <w:rPr>
          <w:rFonts w:ascii="Times New Roman" w:hAnsi="Times New Roman" w:cs="Times New Roman"/>
          <w:sz w:val="28"/>
          <w:szCs w:val="28"/>
        </w:rPr>
        <w:t>этот алгоритм</w:t>
      </w:r>
      <w:r w:rsidR="009A5320" w:rsidRPr="00CE3629">
        <w:rPr>
          <w:rFonts w:ascii="Times New Roman" w:hAnsi="Times New Roman" w:cs="Times New Roman"/>
          <w:sz w:val="28"/>
          <w:szCs w:val="28"/>
        </w:rPr>
        <w:t xml:space="preserve"> является об</w:t>
      </w:r>
      <w:r w:rsidR="008A01FF">
        <w:rPr>
          <w:rFonts w:ascii="Times New Roman" w:hAnsi="Times New Roman" w:cs="Times New Roman"/>
          <w:sz w:val="28"/>
          <w:szCs w:val="28"/>
        </w:rPr>
        <w:t>общенным</w:t>
      </w:r>
      <w:r>
        <w:rPr>
          <w:rFonts w:ascii="Times New Roman" w:hAnsi="Times New Roman" w:cs="Times New Roman"/>
          <w:sz w:val="28"/>
          <w:szCs w:val="28"/>
        </w:rPr>
        <w:t xml:space="preserve"> </w:t>
      </w:r>
      <w:r w:rsidR="008A01FF">
        <w:rPr>
          <w:rFonts w:ascii="Times New Roman" w:hAnsi="Times New Roman" w:cs="Times New Roman"/>
          <w:sz w:val="28"/>
          <w:szCs w:val="28"/>
        </w:rPr>
        <w:t>и может быть дополнен или адаптирован</w:t>
      </w:r>
      <w:r w:rsidR="009A5320" w:rsidRPr="00CE3629">
        <w:rPr>
          <w:rFonts w:ascii="Times New Roman" w:hAnsi="Times New Roman" w:cs="Times New Roman"/>
          <w:sz w:val="28"/>
          <w:szCs w:val="28"/>
        </w:rPr>
        <w:t xml:space="preserve"> в зависимости от конкретных потребностей пациента </w:t>
      </w:r>
      <w:r w:rsidR="009A5320" w:rsidRPr="00CE3629">
        <w:rPr>
          <w:rFonts w:ascii="Times New Roman" w:hAnsi="Times New Roman" w:cs="Times New Roman"/>
          <w:sz w:val="28"/>
          <w:szCs w:val="28"/>
        </w:rPr>
        <w:lastRenderedPageBreak/>
        <w:t>и ресурсов медицинской организации. Точные сроки и специалисты могут быть изменены в каждом индивидуальном случае в соответствии с медицинскими рекомендациями и протоколами.</w:t>
      </w:r>
      <w:r w:rsidR="008A01FF">
        <w:rPr>
          <w:rFonts w:ascii="Times New Roman" w:hAnsi="Times New Roman" w:cs="Times New Roman"/>
          <w:sz w:val="28"/>
          <w:szCs w:val="28"/>
        </w:rPr>
        <w:t xml:space="preserve"> </w:t>
      </w:r>
    </w:p>
    <w:p w14:paraId="102F452C" w14:textId="550A7773" w:rsidR="009A5320" w:rsidRPr="00CE3629" w:rsidRDefault="004406AF" w:rsidP="002461A4">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основе разработанной нами модели ниже представлена </w:t>
      </w:r>
      <w:r w:rsidR="00A112CE">
        <w:rPr>
          <w:rFonts w:ascii="Times New Roman" w:hAnsi="Times New Roman" w:cs="Times New Roman"/>
          <w:sz w:val="28"/>
          <w:szCs w:val="28"/>
        </w:rPr>
        <w:t xml:space="preserve">краткая </w:t>
      </w:r>
      <w:r>
        <w:rPr>
          <w:rFonts w:ascii="Times New Roman" w:hAnsi="Times New Roman" w:cs="Times New Roman"/>
          <w:sz w:val="28"/>
          <w:szCs w:val="28"/>
        </w:rPr>
        <w:t>о</w:t>
      </w:r>
      <w:r w:rsidR="009A5320" w:rsidRPr="00CE3629">
        <w:rPr>
          <w:rFonts w:ascii="Times New Roman" w:hAnsi="Times New Roman" w:cs="Times New Roman"/>
          <w:sz w:val="28"/>
          <w:szCs w:val="28"/>
        </w:rPr>
        <w:t xml:space="preserve">рганизационно-функциональная </w:t>
      </w:r>
      <w:r w:rsidR="00253806">
        <w:rPr>
          <w:rFonts w:ascii="Times New Roman" w:hAnsi="Times New Roman" w:cs="Times New Roman"/>
          <w:sz w:val="28"/>
          <w:szCs w:val="28"/>
        </w:rPr>
        <w:t xml:space="preserve">схема </w:t>
      </w:r>
      <w:r w:rsidR="009A5320" w:rsidRPr="00CE3629">
        <w:rPr>
          <w:rFonts w:ascii="Times New Roman" w:hAnsi="Times New Roman" w:cs="Times New Roman"/>
          <w:sz w:val="28"/>
          <w:szCs w:val="28"/>
        </w:rPr>
        <w:t xml:space="preserve">оказания помощи детям с врожденными пороками развития уха, </w:t>
      </w:r>
      <w:r w:rsidR="00A112CE">
        <w:rPr>
          <w:rFonts w:ascii="Times New Roman" w:hAnsi="Times New Roman" w:cs="Times New Roman"/>
          <w:sz w:val="28"/>
          <w:szCs w:val="28"/>
        </w:rPr>
        <w:t xml:space="preserve">которая </w:t>
      </w:r>
      <w:r w:rsidR="009A5320" w:rsidRPr="00CE3629">
        <w:rPr>
          <w:rFonts w:ascii="Times New Roman" w:hAnsi="Times New Roman" w:cs="Times New Roman"/>
          <w:sz w:val="28"/>
          <w:szCs w:val="28"/>
        </w:rPr>
        <w:t xml:space="preserve">позволяет оптимизировать процесс оказания медицинской помощи и увеличить его социальную эффективность </w:t>
      </w:r>
      <w:r w:rsidR="00BB7769">
        <w:rPr>
          <w:rFonts w:ascii="Times New Roman" w:hAnsi="Times New Roman" w:cs="Times New Roman"/>
          <w:sz w:val="28"/>
          <w:szCs w:val="28"/>
        </w:rPr>
        <w:t xml:space="preserve">(таблица </w:t>
      </w:r>
      <w:r w:rsidR="00253AE1" w:rsidRPr="00CE3629">
        <w:rPr>
          <w:rFonts w:ascii="Times New Roman" w:hAnsi="Times New Roman" w:cs="Times New Roman"/>
          <w:sz w:val="28"/>
          <w:szCs w:val="28"/>
        </w:rPr>
        <w:t>20</w:t>
      </w:r>
      <w:r w:rsidR="009A5320" w:rsidRPr="00CE3629">
        <w:rPr>
          <w:rFonts w:ascii="Times New Roman" w:hAnsi="Times New Roman" w:cs="Times New Roman"/>
          <w:sz w:val="28"/>
          <w:szCs w:val="28"/>
        </w:rPr>
        <w:t>).</w:t>
      </w:r>
    </w:p>
    <w:p w14:paraId="007D67A1" w14:textId="77777777" w:rsidR="009A5320" w:rsidRPr="00CE3629" w:rsidRDefault="009A5320" w:rsidP="009A5320">
      <w:pPr>
        <w:spacing w:after="0" w:line="240" w:lineRule="auto"/>
        <w:jc w:val="both"/>
        <w:rPr>
          <w:rFonts w:ascii="Times New Roman" w:hAnsi="Times New Roman" w:cs="Times New Roman"/>
          <w:sz w:val="28"/>
          <w:szCs w:val="28"/>
        </w:rPr>
      </w:pPr>
    </w:p>
    <w:p w14:paraId="65FD3944" w14:textId="3F5C1142" w:rsidR="009A5320" w:rsidRDefault="009A5320" w:rsidP="009A5320">
      <w:pPr>
        <w:spacing w:after="0" w:line="240" w:lineRule="auto"/>
        <w:jc w:val="both"/>
        <w:rPr>
          <w:rFonts w:ascii="Times New Roman" w:hAnsi="Times New Roman" w:cs="Times New Roman"/>
          <w:sz w:val="28"/>
          <w:szCs w:val="28"/>
        </w:rPr>
      </w:pPr>
      <w:r w:rsidRPr="00CE3629">
        <w:rPr>
          <w:rFonts w:ascii="Times New Roman" w:hAnsi="Times New Roman" w:cs="Times New Roman"/>
          <w:sz w:val="28"/>
          <w:szCs w:val="28"/>
        </w:rPr>
        <w:t xml:space="preserve">Таблица </w:t>
      </w:r>
      <w:r w:rsidR="00253AE1" w:rsidRPr="00CE3629">
        <w:rPr>
          <w:rFonts w:ascii="Times New Roman" w:hAnsi="Times New Roman" w:cs="Times New Roman"/>
          <w:sz w:val="28"/>
          <w:szCs w:val="28"/>
        </w:rPr>
        <w:t>20</w:t>
      </w:r>
      <w:r w:rsidR="001C0916" w:rsidRPr="00CE3629">
        <w:rPr>
          <w:rFonts w:ascii="Times New Roman" w:hAnsi="Times New Roman" w:cs="Times New Roman"/>
          <w:sz w:val="28"/>
          <w:szCs w:val="28"/>
        </w:rPr>
        <w:t xml:space="preserve"> - </w:t>
      </w:r>
      <w:r w:rsidRPr="00CE3629">
        <w:rPr>
          <w:rFonts w:ascii="Times New Roman" w:hAnsi="Times New Roman" w:cs="Times New Roman"/>
          <w:sz w:val="28"/>
          <w:szCs w:val="28"/>
        </w:rPr>
        <w:t xml:space="preserve">Организационно-функциональная </w:t>
      </w:r>
      <w:r w:rsidR="00253806">
        <w:rPr>
          <w:rFonts w:ascii="Times New Roman" w:hAnsi="Times New Roman" w:cs="Times New Roman"/>
          <w:sz w:val="28"/>
          <w:szCs w:val="28"/>
        </w:rPr>
        <w:t>схема</w:t>
      </w:r>
      <w:r w:rsidRPr="00CE3629">
        <w:rPr>
          <w:rFonts w:ascii="Times New Roman" w:hAnsi="Times New Roman" w:cs="Times New Roman"/>
          <w:sz w:val="28"/>
          <w:szCs w:val="28"/>
        </w:rPr>
        <w:t xml:space="preserve"> оказания помощи детям с врожденными пороками развития уха</w:t>
      </w:r>
    </w:p>
    <w:p w14:paraId="58851CC0" w14:textId="77777777" w:rsidR="002461A4" w:rsidRPr="00CE3629" w:rsidRDefault="002461A4" w:rsidP="009A5320">
      <w:pPr>
        <w:spacing w:after="0" w:line="240" w:lineRule="auto"/>
        <w:jc w:val="both"/>
        <w:rPr>
          <w:rFonts w:ascii="Times New Roman" w:hAnsi="Times New Roman" w:cs="Times New Roman"/>
          <w:sz w:val="28"/>
          <w:szCs w:val="28"/>
        </w:rPr>
      </w:pPr>
    </w:p>
    <w:tbl>
      <w:tblPr>
        <w:tblStyle w:val="af3"/>
        <w:tblW w:w="9634" w:type="dxa"/>
        <w:tblLook w:val="04A0" w:firstRow="1" w:lastRow="0" w:firstColumn="1" w:lastColumn="0" w:noHBand="0" w:noVBand="1"/>
      </w:tblPr>
      <w:tblGrid>
        <w:gridCol w:w="4673"/>
        <w:gridCol w:w="4961"/>
      </w:tblGrid>
      <w:tr w:rsidR="00CE3629" w:rsidRPr="00CE3629" w14:paraId="2DF56B3B" w14:textId="77777777" w:rsidTr="002461A4">
        <w:tc>
          <w:tcPr>
            <w:tcW w:w="4673" w:type="dxa"/>
          </w:tcPr>
          <w:p w14:paraId="3E8AE53C" w14:textId="6B9F2757" w:rsidR="00734195" w:rsidRPr="002461A4" w:rsidRDefault="00734195" w:rsidP="009F6589">
            <w:pPr>
              <w:spacing w:line="240" w:lineRule="auto"/>
              <w:ind w:firstLine="709"/>
              <w:rPr>
                <w:rFonts w:ascii="Times New Roman" w:hAnsi="Times New Roman" w:cs="Times New Roman"/>
                <w:sz w:val="24"/>
                <w:szCs w:val="24"/>
              </w:rPr>
            </w:pPr>
            <w:r w:rsidRPr="002461A4">
              <w:rPr>
                <w:rFonts w:ascii="Times New Roman" w:hAnsi="Times New Roman" w:cs="Times New Roman"/>
                <w:sz w:val="24"/>
                <w:szCs w:val="24"/>
              </w:rPr>
              <w:t xml:space="preserve">Элементы </w:t>
            </w:r>
          </w:p>
        </w:tc>
        <w:tc>
          <w:tcPr>
            <w:tcW w:w="4961" w:type="dxa"/>
          </w:tcPr>
          <w:p w14:paraId="7188F394" w14:textId="77777777" w:rsidR="00734195" w:rsidRPr="002461A4" w:rsidRDefault="00734195" w:rsidP="000231AF">
            <w:pPr>
              <w:spacing w:line="240" w:lineRule="auto"/>
              <w:ind w:firstLine="709"/>
              <w:rPr>
                <w:rFonts w:ascii="Times New Roman" w:hAnsi="Times New Roman" w:cs="Times New Roman"/>
                <w:sz w:val="24"/>
                <w:szCs w:val="24"/>
              </w:rPr>
            </w:pPr>
            <w:r w:rsidRPr="002461A4">
              <w:rPr>
                <w:rFonts w:ascii="Times New Roman" w:hAnsi="Times New Roman" w:cs="Times New Roman"/>
                <w:sz w:val="24"/>
                <w:szCs w:val="24"/>
              </w:rPr>
              <w:t>Описание</w:t>
            </w:r>
          </w:p>
        </w:tc>
      </w:tr>
      <w:tr w:rsidR="00CE3629" w:rsidRPr="00CE3629" w14:paraId="4947F3FA" w14:textId="77777777" w:rsidTr="002461A4">
        <w:tc>
          <w:tcPr>
            <w:tcW w:w="4673" w:type="dxa"/>
          </w:tcPr>
          <w:p w14:paraId="3B1F70A7" w14:textId="77777777" w:rsidR="00734195" w:rsidRPr="002461A4" w:rsidRDefault="00734195" w:rsidP="00DF64F5">
            <w:pPr>
              <w:spacing w:line="240" w:lineRule="auto"/>
              <w:rPr>
                <w:rFonts w:ascii="Times New Roman" w:hAnsi="Times New Roman" w:cs="Times New Roman"/>
                <w:sz w:val="24"/>
                <w:szCs w:val="24"/>
              </w:rPr>
            </w:pPr>
            <w:r w:rsidRPr="002461A4">
              <w:rPr>
                <w:rFonts w:ascii="Times New Roman" w:hAnsi="Times New Roman" w:cs="Times New Roman"/>
                <w:sz w:val="24"/>
                <w:szCs w:val="24"/>
              </w:rPr>
              <w:t>Скрининг, мониторинг и ранняя диагностика</w:t>
            </w:r>
          </w:p>
        </w:tc>
        <w:tc>
          <w:tcPr>
            <w:tcW w:w="4961" w:type="dxa"/>
          </w:tcPr>
          <w:p w14:paraId="403195AD" w14:textId="77777777" w:rsidR="00734195" w:rsidRPr="002461A4" w:rsidRDefault="00734195" w:rsidP="000231AF">
            <w:pPr>
              <w:spacing w:line="240" w:lineRule="auto"/>
              <w:rPr>
                <w:rFonts w:ascii="Times New Roman" w:hAnsi="Times New Roman" w:cs="Times New Roman"/>
                <w:sz w:val="24"/>
                <w:szCs w:val="24"/>
              </w:rPr>
            </w:pPr>
            <w:r w:rsidRPr="002461A4">
              <w:rPr>
                <w:rFonts w:ascii="Times New Roman" w:hAnsi="Times New Roman" w:cs="Times New Roman"/>
                <w:sz w:val="24"/>
                <w:szCs w:val="24"/>
              </w:rPr>
              <w:t>Раннее выявление и диагностика с использованием передовых технологий</w:t>
            </w:r>
          </w:p>
        </w:tc>
      </w:tr>
      <w:tr w:rsidR="00CE3629" w:rsidRPr="00CE3629" w14:paraId="4489A34B" w14:textId="77777777" w:rsidTr="002461A4">
        <w:tc>
          <w:tcPr>
            <w:tcW w:w="4673" w:type="dxa"/>
          </w:tcPr>
          <w:p w14:paraId="68678766" w14:textId="77777777" w:rsidR="00734195" w:rsidRPr="002461A4" w:rsidRDefault="00734195" w:rsidP="000231AF">
            <w:pPr>
              <w:spacing w:line="240" w:lineRule="auto"/>
              <w:rPr>
                <w:rFonts w:ascii="Times New Roman" w:hAnsi="Times New Roman" w:cs="Times New Roman"/>
                <w:sz w:val="24"/>
                <w:szCs w:val="24"/>
              </w:rPr>
            </w:pPr>
            <w:r w:rsidRPr="002461A4">
              <w:rPr>
                <w:rFonts w:ascii="Times New Roman" w:hAnsi="Times New Roman" w:cs="Times New Roman"/>
                <w:sz w:val="24"/>
                <w:szCs w:val="24"/>
              </w:rPr>
              <w:t>Персонализированная медицинская помощь</w:t>
            </w:r>
          </w:p>
        </w:tc>
        <w:tc>
          <w:tcPr>
            <w:tcW w:w="4961" w:type="dxa"/>
          </w:tcPr>
          <w:p w14:paraId="66C23C21" w14:textId="77777777" w:rsidR="00734195" w:rsidRPr="002461A4" w:rsidRDefault="00734195" w:rsidP="000231AF">
            <w:pPr>
              <w:spacing w:line="240" w:lineRule="auto"/>
              <w:rPr>
                <w:rFonts w:ascii="Times New Roman" w:hAnsi="Times New Roman" w:cs="Times New Roman"/>
                <w:sz w:val="24"/>
                <w:szCs w:val="24"/>
              </w:rPr>
            </w:pPr>
            <w:r w:rsidRPr="002461A4">
              <w:rPr>
                <w:rFonts w:ascii="Times New Roman" w:hAnsi="Times New Roman" w:cs="Times New Roman"/>
                <w:sz w:val="24"/>
                <w:szCs w:val="24"/>
              </w:rPr>
              <w:t>Индивидуальный подход к лечению, адаптированный под каждый конкретный случай</w:t>
            </w:r>
          </w:p>
        </w:tc>
      </w:tr>
      <w:tr w:rsidR="00CE3629" w:rsidRPr="00CE3629" w14:paraId="37D2C1EA" w14:textId="77777777" w:rsidTr="002461A4">
        <w:tc>
          <w:tcPr>
            <w:tcW w:w="4673" w:type="dxa"/>
            <w:tcBorders>
              <w:bottom w:val="single" w:sz="4" w:space="0" w:color="auto"/>
            </w:tcBorders>
          </w:tcPr>
          <w:p w14:paraId="6F4A3DE6" w14:textId="77777777" w:rsidR="00734195" w:rsidRPr="002461A4" w:rsidRDefault="00734195" w:rsidP="000231AF">
            <w:pPr>
              <w:spacing w:line="240" w:lineRule="auto"/>
              <w:rPr>
                <w:rFonts w:ascii="Times New Roman" w:hAnsi="Times New Roman" w:cs="Times New Roman"/>
                <w:sz w:val="24"/>
                <w:szCs w:val="24"/>
              </w:rPr>
            </w:pPr>
            <w:r w:rsidRPr="002461A4">
              <w:rPr>
                <w:rFonts w:ascii="Times New Roman" w:hAnsi="Times New Roman" w:cs="Times New Roman"/>
                <w:sz w:val="24"/>
                <w:szCs w:val="24"/>
              </w:rPr>
              <w:t>Междисциплинарная команда</w:t>
            </w:r>
          </w:p>
        </w:tc>
        <w:tc>
          <w:tcPr>
            <w:tcW w:w="4961" w:type="dxa"/>
            <w:tcBorders>
              <w:bottom w:val="single" w:sz="4" w:space="0" w:color="auto"/>
            </w:tcBorders>
          </w:tcPr>
          <w:p w14:paraId="0E358F9A" w14:textId="77777777" w:rsidR="00734195" w:rsidRPr="002461A4" w:rsidRDefault="00734195" w:rsidP="000231AF">
            <w:pPr>
              <w:spacing w:line="240" w:lineRule="auto"/>
              <w:rPr>
                <w:rFonts w:ascii="Times New Roman" w:hAnsi="Times New Roman" w:cs="Times New Roman"/>
                <w:sz w:val="24"/>
                <w:szCs w:val="24"/>
              </w:rPr>
            </w:pPr>
            <w:r w:rsidRPr="002461A4">
              <w:rPr>
                <w:rFonts w:ascii="Times New Roman" w:hAnsi="Times New Roman" w:cs="Times New Roman"/>
                <w:sz w:val="24"/>
                <w:szCs w:val="24"/>
              </w:rPr>
              <w:t>Комбинированный подход с участием различных специалистов</w:t>
            </w:r>
          </w:p>
        </w:tc>
      </w:tr>
      <w:tr w:rsidR="00CE3629" w:rsidRPr="00CE3629" w14:paraId="0FC293FD" w14:textId="77777777" w:rsidTr="002461A4">
        <w:tc>
          <w:tcPr>
            <w:tcW w:w="4673" w:type="dxa"/>
            <w:tcBorders>
              <w:bottom w:val="nil"/>
            </w:tcBorders>
          </w:tcPr>
          <w:p w14:paraId="2B6605FA" w14:textId="77777777" w:rsidR="00734195" w:rsidRPr="002461A4" w:rsidRDefault="00734195" w:rsidP="000231AF">
            <w:pPr>
              <w:spacing w:line="240" w:lineRule="auto"/>
              <w:rPr>
                <w:rFonts w:ascii="Times New Roman" w:hAnsi="Times New Roman" w:cs="Times New Roman"/>
                <w:sz w:val="24"/>
                <w:szCs w:val="24"/>
              </w:rPr>
            </w:pPr>
            <w:r w:rsidRPr="002461A4">
              <w:rPr>
                <w:rFonts w:ascii="Times New Roman" w:hAnsi="Times New Roman" w:cs="Times New Roman"/>
                <w:sz w:val="24"/>
                <w:szCs w:val="24"/>
              </w:rPr>
              <w:t>Продолжающееся обучение и поддержка</w:t>
            </w:r>
          </w:p>
        </w:tc>
        <w:tc>
          <w:tcPr>
            <w:tcW w:w="4961" w:type="dxa"/>
            <w:tcBorders>
              <w:bottom w:val="nil"/>
            </w:tcBorders>
          </w:tcPr>
          <w:p w14:paraId="040004BE" w14:textId="40943E41" w:rsidR="00734195" w:rsidRPr="002461A4" w:rsidRDefault="00734195" w:rsidP="000231AF">
            <w:pPr>
              <w:spacing w:line="240" w:lineRule="auto"/>
              <w:rPr>
                <w:rFonts w:ascii="Times New Roman" w:hAnsi="Times New Roman" w:cs="Times New Roman"/>
                <w:sz w:val="24"/>
                <w:szCs w:val="24"/>
              </w:rPr>
            </w:pPr>
            <w:r w:rsidRPr="002461A4">
              <w:rPr>
                <w:rFonts w:ascii="Times New Roman" w:hAnsi="Times New Roman" w:cs="Times New Roman"/>
                <w:sz w:val="24"/>
                <w:szCs w:val="24"/>
              </w:rPr>
              <w:t>Образование и поддержка</w:t>
            </w:r>
            <w:r w:rsidR="0006320B">
              <w:rPr>
                <w:rFonts w:ascii="Times New Roman" w:hAnsi="Times New Roman" w:cs="Times New Roman"/>
                <w:sz w:val="24"/>
                <w:szCs w:val="24"/>
              </w:rPr>
              <w:t xml:space="preserve"> врачей,</w:t>
            </w:r>
            <w:r w:rsidRPr="002461A4">
              <w:rPr>
                <w:rFonts w:ascii="Times New Roman" w:hAnsi="Times New Roman" w:cs="Times New Roman"/>
                <w:sz w:val="24"/>
                <w:szCs w:val="24"/>
              </w:rPr>
              <w:t xml:space="preserve"> пациентов и их семей на протяжении всего процесса лечения и реабилитации</w:t>
            </w:r>
          </w:p>
        </w:tc>
      </w:tr>
      <w:tr w:rsidR="002461A4" w:rsidRPr="00CE3629" w14:paraId="55160C3D" w14:textId="77777777" w:rsidTr="002461A4">
        <w:tc>
          <w:tcPr>
            <w:tcW w:w="4673" w:type="dxa"/>
          </w:tcPr>
          <w:p w14:paraId="36B415C5" w14:textId="3334375C" w:rsidR="002461A4" w:rsidRPr="002461A4" w:rsidRDefault="002461A4" w:rsidP="002461A4">
            <w:pPr>
              <w:spacing w:line="240" w:lineRule="auto"/>
              <w:rPr>
                <w:rFonts w:ascii="Times New Roman" w:hAnsi="Times New Roman" w:cs="Times New Roman"/>
                <w:sz w:val="24"/>
                <w:szCs w:val="24"/>
              </w:rPr>
            </w:pPr>
            <w:r w:rsidRPr="002461A4">
              <w:rPr>
                <w:rFonts w:ascii="Times New Roman" w:hAnsi="Times New Roman" w:cs="Times New Roman"/>
                <w:sz w:val="24"/>
                <w:szCs w:val="24"/>
              </w:rPr>
              <w:t>Мониторинг и оценка</w:t>
            </w:r>
          </w:p>
        </w:tc>
        <w:tc>
          <w:tcPr>
            <w:tcW w:w="4961" w:type="dxa"/>
          </w:tcPr>
          <w:p w14:paraId="35B3FDA2" w14:textId="77777777" w:rsidR="002461A4" w:rsidRPr="002461A4" w:rsidRDefault="002461A4" w:rsidP="002461A4">
            <w:pPr>
              <w:spacing w:line="240" w:lineRule="auto"/>
              <w:rPr>
                <w:rFonts w:ascii="Times New Roman" w:hAnsi="Times New Roman" w:cs="Times New Roman"/>
                <w:sz w:val="24"/>
                <w:szCs w:val="24"/>
              </w:rPr>
            </w:pPr>
            <w:r w:rsidRPr="002461A4">
              <w:rPr>
                <w:rFonts w:ascii="Times New Roman" w:hAnsi="Times New Roman" w:cs="Times New Roman"/>
                <w:sz w:val="24"/>
                <w:szCs w:val="24"/>
              </w:rPr>
              <w:t>Регулярная оценка эффективности и качества предоставляемой помощи</w:t>
            </w:r>
          </w:p>
        </w:tc>
      </w:tr>
      <w:tr w:rsidR="002461A4" w:rsidRPr="00CE3629" w14:paraId="70335AF3" w14:textId="77777777" w:rsidTr="002461A4">
        <w:tc>
          <w:tcPr>
            <w:tcW w:w="4673" w:type="dxa"/>
          </w:tcPr>
          <w:p w14:paraId="49E05893" w14:textId="77777777" w:rsidR="002461A4" w:rsidRPr="002461A4" w:rsidRDefault="002461A4" w:rsidP="002461A4">
            <w:pPr>
              <w:spacing w:line="240" w:lineRule="auto"/>
              <w:rPr>
                <w:rFonts w:ascii="Times New Roman" w:hAnsi="Times New Roman" w:cs="Times New Roman"/>
                <w:sz w:val="24"/>
                <w:szCs w:val="24"/>
              </w:rPr>
            </w:pPr>
            <w:r w:rsidRPr="002461A4">
              <w:rPr>
                <w:rFonts w:ascii="Times New Roman" w:hAnsi="Times New Roman" w:cs="Times New Roman"/>
                <w:sz w:val="24"/>
                <w:szCs w:val="24"/>
              </w:rPr>
              <w:t>Общественное участие и привлечение ресурсов</w:t>
            </w:r>
          </w:p>
        </w:tc>
        <w:tc>
          <w:tcPr>
            <w:tcW w:w="4961" w:type="dxa"/>
          </w:tcPr>
          <w:p w14:paraId="3EB2E621" w14:textId="77777777" w:rsidR="002461A4" w:rsidRPr="002461A4" w:rsidRDefault="002461A4" w:rsidP="002461A4">
            <w:pPr>
              <w:spacing w:line="240" w:lineRule="auto"/>
              <w:rPr>
                <w:rFonts w:ascii="Times New Roman" w:hAnsi="Times New Roman" w:cs="Times New Roman"/>
                <w:sz w:val="24"/>
                <w:szCs w:val="24"/>
              </w:rPr>
            </w:pPr>
            <w:r w:rsidRPr="002461A4">
              <w:rPr>
                <w:rFonts w:ascii="Times New Roman" w:hAnsi="Times New Roman" w:cs="Times New Roman"/>
                <w:sz w:val="24"/>
                <w:szCs w:val="24"/>
              </w:rPr>
              <w:t>Активное участие общественности и привлечение ресурсов</w:t>
            </w:r>
          </w:p>
        </w:tc>
      </w:tr>
    </w:tbl>
    <w:p w14:paraId="7D3509BF" w14:textId="77777777" w:rsidR="009A5320" w:rsidRPr="00CE3629" w:rsidRDefault="009A5320" w:rsidP="009A5320">
      <w:pPr>
        <w:spacing w:after="0" w:line="240" w:lineRule="auto"/>
        <w:ind w:firstLine="709"/>
        <w:jc w:val="both"/>
        <w:rPr>
          <w:rFonts w:ascii="Times New Roman" w:hAnsi="Times New Roman" w:cs="Times New Roman"/>
          <w:sz w:val="28"/>
          <w:szCs w:val="28"/>
        </w:rPr>
      </w:pPr>
    </w:p>
    <w:p w14:paraId="50932FBA" w14:textId="75C881A2" w:rsidR="00D319DA" w:rsidRPr="00253806" w:rsidRDefault="00253806" w:rsidP="009A5320">
      <w:pPr>
        <w:spacing w:after="0" w:line="240" w:lineRule="auto"/>
        <w:ind w:firstLine="709"/>
        <w:jc w:val="both"/>
        <w:rPr>
          <w:rFonts w:ascii="Times New Roman" w:hAnsi="Times New Roman" w:cs="Times New Roman"/>
          <w:sz w:val="28"/>
          <w:szCs w:val="28"/>
        </w:rPr>
      </w:pPr>
      <w:r w:rsidRPr="00253806">
        <w:rPr>
          <w:rFonts w:ascii="Times New Roman" w:hAnsi="Times New Roman" w:cs="Times New Roman"/>
          <w:color w:val="222222"/>
          <w:sz w:val="28"/>
          <w:szCs w:val="28"/>
          <w:shd w:val="clear" w:color="auto" w:fill="FFFFFF"/>
        </w:rPr>
        <w:t xml:space="preserve">Разработанная и внедренная нами «Модель медико-социальной помощи детям с врожденными пороками развития уха» </w:t>
      </w:r>
      <w:r w:rsidR="00BA0911" w:rsidRPr="00BA0911">
        <w:rPr>
          <w:rFonts w:ascii="Times New Roman" w:hAnsi="Times New Roman" w:cs="Times New Roman"/>
          <w:color w:val="222222"/>
          <w:sz w:val="28"/>
          <w:szCs w:val="28"/>
          <w:shd w:val="clear" w:color="auto" w:fill="FFFFFF"/>
        </w:rPr>
        <w:t>(</w:t>
      </w:r>
      <w:r w:rsidR="00BA0911" w:rsidRPr="00253806">
        <w:rPr>
          <w:rFonts w:ascii="Times New Roman" w:hAnsi="Times New Roman" w:cs="Times New Roman"/>
          <w:color w:val="222222"/>
          <w:sz w:val="28"/>
          <w:szCs w:val="28"/>
          <w:shd w:val="clear" w:color="auto" w:fill="FFFFFF"/>
        </w:rPr>
        <w:t xml:space="preserve">Приложение </w:t>
      </w:r>
      <w:r w:rsidR="00BA0911">
        <w:rPr>
          <w:rFonts w:ascii="Times New Roman" w:hAnsi="Times New Roman" w:cs="Times New Roman"/>
          <w:color w:val="222222"/>
          <w:sz w:val="28"/>
          <w:szCs w:val="28"/>
          <w:shd w:val="clear" w:color="auto" w:fill="FFFFFF"/>
        </w:rPr>
        <w:t>Г</w:t>
      </w:r>
      <w:r w:rsidR="00BA0911" w:rsidRPr="00BA0911">
        <w:rPr>
          <w:rFonts w:ascii="Times New Roman" w:hAnsi="Times New Roman" w:cs="Times New Roman"/>
          <w:color w:val="222222"/>
          <w:sz w:val="28"/>
          <w:szCs w:val="28"/>
          <w:shd w:val="clear" w:color="auto" w:fill="FFFFFF"/>
        </w:rPr>
        <w:t>)</w:t>
      </w:r>
      <w:r w:rsidR="00BA0911" w:rsidRPr="00253806">
        <w:rPr>
          <w:rFonts w:ascii="Times New Roman" w:hAnsi="Times New Roman" w:cs="Times New Roman"/>
          <w:color w:val="222222"/>
          <w:sz w:val="28"/>
          <w:szCs w:val="28"/>
          <w:shd w:val="clear" w:color="auto" w:fill="FFFFFF"/>
        </w:rPr>
        <w:t xml:space="preserve"> </w:t>
      </w:r>
      <w:r w:rsidRPr="00253806">
        <w:rPr>
          <w:rFonts w:ascii="Times New Roman" w:hAnsi="Times New Roman" w:cs="Times New Roman"/>
          <w:color w:val="222222"/>
          <w:sz w:val="28"/>
          <w:szCs w:val="28"/>
          <w:shd w:val="clear" w:color="auto" w:fill="FFFFFF"/>
        </w:rPr>
        <w:t>и проведение нами курсов усовершенствования врачей на тему: «Модель медико- социальной помощи детям с врожденными по</w:t>
      </w:r>
      <w:r w:rsidR="00BA0911">
        <w:rPr>
          <w:rFonts w:ascii="Times New Roman" w:hAnsi="Times New Roman" w:cs="Times New Roman"/>
          <w:color w:val="222222"/>
          <w:sz w:val="28"/>
          <w:szCs w:val="28"/>
          <w:shd w:val="clear" w:color="auto" w:fill="FFFFFF"/>
        </w:rPr>
        <w:t xml:space="preserve">роками развития уха» (Приложение </w:t>
      </w:r>
      <w:r w:rsidR="00552594">
        <w:rPr>
          <w:rFonts w:ascii="Times New Roman" w:hAnsi="Times New Roman" w:cs="Times New Roman"/>
          <w:color w:val="222222"/>
          <w:sz w:val="28"/>
          <w:szCs w:val="28"/>
          <w:shd w:val="clear" w:color="auto" w:fill="FFFFFF"/>
        </w:rPr>
        <w:t>Д</w:t>
      </w:r>
      <w:r w:rsidRPr="00253806">
        <w:rPr>
          <w:rFonts w:ascii="Times New Roman" w:hAnsi="Times New Roman" w:cs="Times New Roman"/>
          <w:color w:val="222222"/>
          <w:sz w:val="28"/>
          <w:szCs w:val="28"/>
          <w:shd w:val="clear" w:color="auto" w:fill="FFFFFF"/>
        </w:rPr>
        <w:t>) позволяют проводить адекватную, полноценную и качественную диагностику, лечение и реабилитацию, что имеет большое значение для общественного здоровья и здравоохранения.</w:t>
      </w:r>
    </w:p>
    <w:p w14:paraId="399AD926" w14:textId="77777777" w:rsidR="00DF64F5" w:rsidRPr="00CE3629" w:rsidRDefault="00DF64F5" w:rsidP="001571F5">
      <w:pPr>
        <w:jc w:val="center"/>
        <w:rPr>
          <w:rFonts w:ascii="Times New Roman" w:hAnsi="Times New Roman" w:cs="Times New Roman"/>
          <w:sz w:val="28"/>
          <w:szCs w:val="28"/>
        </w:rPr>
      </w:pPr>
    </w:p>
    <w:p w14:paraId="048953D6" w14:textId="77777777" w:rsidR="00DF64F5" w:rsidRPr="00CE3629" w:rsidRDefault="00DF64F5" w:rsidP="001571F5">
      <w:pPr>
        <w:jc w:val="center"/>
        <w:rPr>
          <w:rFonts w:ascii="Times New Roman" w:hAnsi="Times New Roman" w:cs="Times New Roman"/>
          <w:sz w:val="28"/>
          <w:szCs w:val="28"/>
        </w:rPr>
      </w:pPr>
    </w:p>
    <w:p w14:paraId="2361E1BB" w14:textId="77777777" w:rsidR="00DF64F5" w:rsidRPr="00CE3629" w:rsidRDefault="00DF64F5" w:rsidP="001571F5">
      <w:pPr>
        <w:jc w:val="center"/>
        <w:rPr>
          <w:rFonts w:ascii="Times New Roman" w:hAnsi="Times New Roman" w:cs="Times New Roman"/>
          <w:sz w:val="28"/>
          <w:szCs w:val="28"/>
        </w:rPr>
      </w:pPr>
    </w:p>
    <w:p w14:paraId="7D1D841E" w14:textId="77777777" w:rsidR="00DF64F5" w:rsidRPr="00CE3629" w:rsidRDefault="00DF64F5" w:rsidP="001571F5">
      <w:pPr>
        <w:jc w:val="center"/>
        <w:rPr>
          <w:rFonts w:ascii="Times New Roman" w:hAnsi="Times New Roman" w:cs="Times New Roman"/>
          <w:sz w:val="28"/>
          <w:szCs w:val="28"/>
        </w:rPr>
      </w:pPr>
    </w:p>
    <w:p w14:paraId="70627426" w14:textId="77777777" w:rsidR="00DF64F5" w:rsidRDefault="00DF64F5" w:rsidP="001571F5">
      <w:pPr>
        <w:jc w:val="center"/>
        <w:rPr>
          <w:rFonts w:ascii="Times New Roman" w:hAnsi="Times New Roman" w:cs="Times New Roman"/>
          <w:sz w:val="28"/>
          <w:szCs w:val="28"/>
        </w:rPr>
      </w:pPr>
    </w:p>
    <w:p w14:paraId="0C061CFB" w14:textId="77777777" w:rsidR="00BA0911" w:rsidRPr="00CE3629" w:rsidRDefault="00BA0911" w:rsidP="001571F5">
      <w:pPr>
        <w:jc w:val="center"/>
        <w:rPr>
          <w:rFonts w:ascii="Times New Roman" w:hAnsi="Times New Roman" w:cs="Times New Roman"/>
          <w:sz w:val="28"/>
          <w:szCs w:val="28"/>
        </w:rPr>
      </w:pPr>
    </w:p>
    <w:p w14:paraId="0C0EBC63" w14:textId="77777777" w:rsidR="00DF64F5" w:rsidRDefault="00DF64F5" w:rsidP="001571F5">
      <w:pPr>
        <w:jc w:val="center"/>
        <w:rPr>
          <w:rFonts w:ascii="Times New Roman" w:hAnsi="Times New Roman" w:cs="Times New Roman"/>
          <w:sz w:val="28"/>
          <w:szCs w:val="28"/>
        </w:rPr>
      </w:pPr>
    </w:p>
    <w:p w14:paraId="2BE16D93" w14:textId="77777777" w:rsidR="00A112CE" w:rsidRPr="00CE3629" w:rsidRDefault="00A112CE" w:rsidP="001571F5">
      <w:pPr>
        <w:jc w:val="center"/>
        <w:rPr>
          <w:rFonts w:ascii="Times New Roman" w:hAnsi="Times New Roman" w:cs="Times New Roman"/>
          <w:sz w:val="28"/>
          <w:szCs w:val="28"/>
        </w:rPr>
      </w:pPr>
    </w:p>
    <w:p w14:paraId="5C731AFB" w14:textId="77777777" w:rsidR="001571F5" w:rsidRDefault="001571F5" w:rsidP="002461A4">
      <w:pPr>
        <w:spacing w:after="0" w:line="240" w:lineRule="auto"/>
        <w:jc w:val="center"/>
        <w:rPr>
          <w:rFonts w:ascii="Times New Roman" w:hAnsi="Times New Roman" w:cs="Times New Roman"/>
          <w:b/>
          <w:sz w:val="28"/>
          <w:szCs w:val="28"/>
        </w:rPr>
      </w:pPr>
      <w:r w:rsidRPr="00CE3629">
        <w:rPr>
          <w:rFonts w:ascii="Times New Roman" w:hAnsi="Times New Roman" w:cs="Times New Roman"/>
          <w:b/>
          <w:sz w:val="28"/>
          <w:szCs w:val="28"/>
        </w:rPr>
        <w:lastRenderedPageBreak/>
        <w:t>ЗАКЛЮЧЕНИЕ</w:t>
      </w:r>
    </w:p>
    <w:p w14:paraId="60CCA87B" w14:textId="77777777" w:rsidR="002461A4" w:rsidRPr="00CE3629" w:rsidRDefault="002461A4" w:rsidP="002461A4">
      <w:pPr>
        <w:spacing w:after="0" w:line="240" w:lineRule="auto"/>
        <w:jc w:val="center"/>
        <w:rPr>
          <w:rFonts w:ascii="Times New Roman" w:hAnsi="Times New Roman" w:cs="Times New Roman"/>
          <w:b/>
          <w:sz w:val="28"/>
          <w:szCs w:val="28"/>
        </w:rPr>
      </w:pPr>
    </w:p>
    <w:p w14:paraId="46DEFB4E" w14:textId="1225288B" w:rsidR="00E556F1" w:rsidRPr="00CE3629" w:rsidRDefault="00680E7C" w:rsidP="002461A4">
      <w:pPr>
        <w:pStyle w:val="a6"/>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Целью диссертационной работы </w:t>
      </w:r>
      <w:r w:rsidR="00E556F1" w:rsidRPr="00CE3629">
        <w:rPr>
          <w:rFonts w:ascii="Times New Roman" w:eastAsia="Times New Roman" w:hAnsi="Times New Roman" w:cs="Times New Roman"/>
          <w:sz w:val="28"/>
          <w:szCs w:val="28"/>
          <w:lang w:eastAsia="ru-RU"/>
        </w:rPr>
        <w:t xml:space="preserve">явилась разработка научно-обоснованной модели оказания медико-социальной помощи </w:t>
      </w:r>
      <w:r w:rsidR="0006320B">
        <w:rPr>
          <w:rFonts w:ascii="Times New Roman" w:eastAsia="Times New Roman" w:hAnsi="Times New Roman" w:cs="Times New Roman"/>
          <w:sz w:val="28"/>
          <w:szCs w:val="28"/>
          <w:lang w:eastAsia="ru-RU"/>
        </w:rPr>
        <w:t xml:space="preserve">детям </w:t>
      </w:r>
      <w:r w:rsidR="00E556F1" w:rsidRPr="00CE3629">
        <w:rPr>
          <w:rFonts w:ascii="Times New Roman" w:eastAsia="Times New Roman" w:hAnsi="Times New Roman" w:cs="Times New Roman"/>
          <w:sz w:val="28"/>
          <w:szCs w:val="28"/>
          <w:lang w:eastAsia="ru-RU"/>
        </w:rPr>
        <w:t>с врожденными пороками развития уха, на основе комплексной оценки состояния здоровья детей с микротией и атрезией наружного слухового прохода в Республике Казахстан.</w:t>
      </w:r>
    </w:p>
    <w:p w14:paraId="735BBD4B" w14:textId="79F888C4" w:rsidR="00951517" w:rsidRPr="00CE3629" w:rsidRDefault="00680E7C" w:rsidP="002461A4">
      <w:pPr>
        <w:tabs>
          <w:tab w:val="left" w:pos="851"/>
        </w:tabs>
        <w:spacing w:after="0" w:line="240" w:lineRule="auto"/>
        <w:ind w:firstLine="567"/>
        <w:jc w:val="both"/>
        <w:textAlignment w:val="top"/>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Для реализации поставлен</w:t>
      </w:r>
      <w:r w:rsidR="00CD44BE" w:rsidRPr="00CE3629">
        <w:rPr>
          <w:rFonts w:ascii="Times New Roman" w:eastAsia="Times New Roman" w:hAnsi="Times New Roman" w:cs="Times New Roman"/>
          <w:sz w:val="28"/>
          <w:szCs w:val="28"/>
          <w:lang w:eastAsia="ru-RU"/>
        </w:rPr>
        <w:t>ных в данном исследовании задач</w:t>
      </w:r>
      <w:r w:rsidR="0006320B">
        <w:rPr>
          <w:rFonts w:ascii="Times New Roman" w:eastAsia="Times New Roman" w:hAnsi="Times New Roman" w:cs="Times New Roman"/>
          <w:sz w:val="28"/>
          <w:szCs w:val="28"/>
          <w:lang w:eastAsia="ru-RU"/>
        </w:rPr>
        <w:t xml:space="preserve"> </w:t>
      </w:r>
      <w:r w:rsidRPr="00CE3629">
        <w:rPr>
          <w:rFonts w:ascii="Times New Roman" w:eastAsia="Times New Roman" w:hAnsi="Times New Roman" w:cs="Times New Roman"/>
          <w:sz w:val="28"/>
          <w:szCs w:val="28"/>
          <w:lang w:eastAsia="ru-RU"/>
        </w:rPr>
        <w:t xml:space="preserve">был применен комплексный многоэтапный подход: изучение первичной заболеваемости детей 0-14 лет с диагнозами согласно коду МКБ X: Q16.0 Врожденное отсутствие ушной раковины, Q16.1 Врожденное отсутствие, атрезия и стриктура слухового прохода (наружного), Q17.2 </w:t>
      </w:r>
      <w:proofErr w:type="gramStart"/>
      <w:r w:rsidRPr="00CE3629">
        <w:rPr>
          <w:rFonts w:ascii="Times New Roman" w:eastAsia="Times New Roman" w:hAnsi="Times New Roman" w:cs="Times New Roman"/>
          <w:sz w:val="28"/>
          <w:szCs w:val="28"/>
          <w:lang w:eastAsia="ru-RU"/>
        </w:rPr>
        <w:t xml:space="preserve">Микротия,  </w:t>
      </w:r>
      <w:r w:rsidR="00CD44BE" w:rsidRPr="00CE3629">
        <w:rPr>
          <w:rFonts w:ascii="Times New Roman" w:eastAsia="Times New Roman" w:hAnsi="Times New Roman" w:cs="Times New Roman"/>
          <w:sz w:val="28"/>
          <w:szCs w:val="28"/>
          <w:lang w:eastAsia="ru-RU"/>
        </w:rPr>
        <w:t>были</w:t>
      </w:r>
      <w:proofErr w:type="gramEnd"/>
      <w:r w:rsidR="00CD44BE" w:rsidRPr="00CE3629">
        <w:rPr>
          <w:rFonts w:ascii="Times New Roman" w:eastAsia="Times New Roman" w:hAnsi="Times New Roman" w:cs="Times New Roman"/>
          <w:sz w:val="28"/>
          <w:szCs w:val="28"/>
          <w:lang w:eastAsia="ru-RU"/>
        </w:rPr>
        <w:t xml:space="preserve"> определены ключевые факторы риска, способствующие формированию врожденных аномалий уха, а также было изучено качество жизни детей 2-7 лет с изучаемой патологией. Разработанная карта экспертной оценки позволила выявить приоритетные на</w:t>
      </w:r>
      <w:r w:rsidR="00BF3498" w:rsidRPr="00CE3629">
        <w:rPr>
          <w:rFonts w:ascii="Times New Roman" w:eastAsia="Times New Roman" w:hAnsi="Times New Roman" w:cs="Times New Roman"/>
          <w:sz w:val="28"/>
          <w:szCs w:val="28"/>
          <w:lang w:eastAsia="ru-RU"/>
        </w:rPr>
        <w:t>правления диагност</w:t>
      </w:r>
      <w:r w:rsidR="004F7F19" w:rsidRPr="00CE3629">
        <w:rPr>
          <w:rFonts w:ascii="Times New Roman" w:eastAsia="Times New Roman" w:hAnsi="Times New Roman" w:cs="Times New Roman"/>
          <w:sz w:val="28"/>
          <w:szCs w:val="28"/>
          <w:lang w:eastAsia="ru-RU"/>
        </w:rPr>
        <w:t>и</w:t>
      </w:r>
      <w:r w:rsidR="00BF3498" w:rsidRPr="00CE3629">
        <w:rPr>
          <w:rFonts w:ascii="Times New Roman" w:eastAsia="Times New Roman" w:hAnsi="Times New Roman" w:cs="Times New Roman"/>
          <w:sz w:val="28"/>
          <w:szCs w:val="28"/>
          <w:lang w:eastAsia="ru-RU"/>
        </w:rPr>
        <w:t xml:space="preserve">ки, лечения, </w:t>
      </w:r>
      <w:r w:rsidR="00CD44BE" w:rsidRPr="00CE3629">
        <w:rPr>
          <w:rFonts w:ascii="Times New Roman" w:eastAsia="Times New Roman" w:hAnsi="Times New Roman" w:cs="Times New Roman"/>
          <w:sz w:val="28"/>
          <w:szCs w:val="28"/>
          <w:lang w:eastAsia="ru-RU"/>
        </w:rPr>
        <w:t>реаб</w:t>
      </w:r>
      <w:r w:rsidR="00BF3498" w:rsidRPr="00CE3629">
        <w:rPr>
          <w:rFonts w:ascii="Times New Roman" w:eastAsia="Times New Roman" w:hAnsi="Times New Roman" w:cs="Times New Roman"/>
          <w:sz w:val="28"/>
          <w:szCs w:val="28"/>
          <w:lang w:eastAsia="ru-RU"/>
        </w:rPr>
        <w:t xml:space="preserve">илитации детей с аномалиями уха, а также выявить </w:t>
      </w:r>
      <w:r w:rsidR="004F2CDF" w:rsidRPr="00CE3629">
        <w:rPr>
          <w:rFonts w:ascii="Times New Roman" w:eastAsia="Times New Roman" w:hAnsi="Times New Roman" w:cs="Times New Roman"/>
          <w:sz w:val="28"/>
          <w:szCs w:val="28"/>
          <w:lang w:eastAsia="ru-RU"/>
        </w:rPr>
        <w:t>ключевые проблемные</w:t>
      </w:r>
      <w:r w:rsidR="0000140A" w:rsidRPr="00CE3629">
        <w:rPr>
          <w:rFonts w:ascii="Times New Roman" w:eastAsia="Times New Roman" w:hAnsi="Times New Roman" w:cs="Times New Roman"/>
          <w:sz w:val="28"/>
          <w:szCs w:val="28"/>
          <w:lang w:eastAsia="ru-RU"/>
        </w:rPr>
        <w:t xml:space="preserve"> вопросы в оказании медико-социальной помощи.</w:t>
      </w:r>
    </w:p>
    <w:p w14:paraId="2179DDE9" w14:textId="77777777" w:rsidR="00951517" w:rsidRPr="00CE3629" w:rsidRDefault="00951517" w:rsidP="002461A4">
      <w:pPr>
        <w:tabs>
          <w:tab w:val="left" w:pos="851"/>
        </w:tabs>
        <w:spacing w:after="0" w:line="240" w:lineRule="auto"/>
        <w:ind w:firstLine="567"/>
        <w:jc w:val="both"/>
        <w:textAlignment w:val="top"/>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Изучение эпидемиологии микротии и атрезии имеет важное значение из-за значительного социального и экономического бремени, связанного с затратами на лечение и реабилитацию, а в некоторых случаях — с социальной стигматизацией. Более глубокое понимание основных факторов риска может способствовать разработке обоснованных программ профилактики. Осознание географического распределения пациентов помогает организовать качественные медицинские услуги там, где они наиболее необходимы. В казахстанских реалиях доступность и возможность получения услуг по лечению врожденных аномалий приобретает дополнительное значение, так как это может снизить риск отказа от детей.</w:t>
      </w:r>
    </w:p>
    <w:p w14:paraId="5B42EA44" w14:textId="77777777" w:rsidR="001571F5" w:rsidRPr="00CE3629" w:rsidRDefault="004F7F19" w:rsidP="002461A4">
      <w:pPr>
        <w:tabs>
          <w:tab w:val="left" w:pos="851"/>
        </w:tabs>
        <w:spacing w:after="0" w:line="240" w:lineRule="auto"/>
        <w:ind w:firstLine="567"/>
        <w:jc w:val="both"/>
        <w:textAlignment w:val="top"/>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Количественная оценка</w:t>
      </w:r>
      <w:r w:rsidR="001571F5" w:rsidRPr="00CE3629">
        <w:rPr>
          <w:rFonts w:ascii="Times New Roman" w:eastAsia="Times New Roman" w:hAnsi="Times New Roman" w:cs="Times New Roman"/>
          <w:sz w:val="28"/>
          <w:szCs w:val="28"/>
          <w:lang w:eastAsia="ru-RU"/>
        </w:rPr>
        <w:t xml:space="preserve"> качества жизни детей 2-</w:t>
      </w:r>
      <w:r w:rsidRPr="00CE3629">
        <w:rPr>
          <w:rFonts w:ascii="Times New Roman" w:eastAsia="Times New Roman" w:hAnsi="Times New Roman" w:cs="Times New Roman"/>
          <w:sz w:val="28"/>
          <w:szCs w:val="28"/>
          <w:lang w:eastAsia="ru-RU"/>
        </w:rPr>
        <w:t>4 и 5-</w:t>
      </w:r>
      <w:r w:rsidR="001571F5" w:rsidRPr="00CE3629">
        <w:rPr>
          <w:rFonts w:ascii="Times New Roman" w:eastAsia="Times New Roman" w:hAnsi="Times New Roman" w:cs="Times New Roman"/>
          <w:sz w:val="28"/>
          <w:szCs w:val="28"/>
          <w:lang w:eastAsia="ru-RU"/>
        </w:rPr>
        <w:t>7 летнего возраста с микротией и атрезией наружного слухового прохода</w:t>
      </w:r>
      <w:r w:rsidRPr="00CE3629">
        <w:rPr>
          <w:rFonts w:ascii="Times New Roman" w:eastAsia="Times New Roman" w:hAnsi="Times New Roman" w:cs="Times New Roman"/>
          <w:sz w:val="28"/>
          <w:szCs w:val="28"/>
          <w:lang w:eastAsia="ru-RU"/>
        </w:rPr>
        <w:t xml:space="preserve"> показала, что</w:t>
      </w:r>
      <w:r w:rsidR="001571F5" w:rsidRPr="00CE3629">
        <w:rPr>
          <w:rFonts w:ascii="Times New Roman" w:eastAsia="Times New Roman" w:hAnsi="Times New Roman" w:cs="Times New Roman"/>
          <w:sz w:val="28"/>
          <w:szCs w:val="28"/>
          <w:lang w:eastAsia="ru-RU"/>
        </w:rPr>
        <w:t xml:space="preserve"> по обеим группам высокие показатели отмечены по шкале физического функционирования. Родители, ранее прооперированных детей, показывали наиболее низкие оценки по всем четырем шкалам показателя качества жизни. Пациенты со средним и высоким материальным благополучием достоверно чаще давали низкие оценки по всем параметрам. Дети с двухсторонней патологией достоверно чаще отмечали низкие баллы по шкалам социального и ролевого функционирования. В группе 5-7 летних детей в сравнении с 2-4-летними выявлены низкие баллы по параметрам эмоционального, социального и ролевого функционирования.</w:t>
      </w:r>
      <w:r w:rsidRPr="00CE3629">
        <w:rPr>
          <w:rFonts w:ascii="Times New Roman" w:eastAsia="Times New Roman" w:hAnsi="Times New Roman" w:cs="Times New Roman"/>
          <w:sz w:val="28"/>
          <w:szCs w:val="28"/>
          <w:lang w:eastAsia="ru-RU"/>
        </w:rPr>
        <w:t xml:space="preserve"> </w:t>
      </w:r>
      <w:r w:rsidR="001571F5" w:rsidRPr="00CE3629">
        <w:rPr>
          <w:rFonts w:ascii="Times New Roman" w:eastAsia="Times New Roman" w:hAnsi="Times New Roman" w:cs="Times New Roman"/>
          <w:sz w:val="28"/>
          <w:szCs w:val="28"/>
          <w:lang w:eastAsia="ru-RU"/>
        </w:rPr>
        <w:t>Полученные данные позволяют сделать вывод о том, что данная методика исследования может быть приемлема для Казахстана, и это дает новые возможности для комплексной оценки состояния здоровья и целенаправленного отбора детей на лечебные мероприятия.</w:t>
      </w:r>
    </w:p>
    <w:p w14:paraId="31221C81" w14:textId="04672CE7" w:rsidR="001571F5" w:rsidRPr="00CE3629" w:rsidRDefault="001571F5" w:rsidP="002461A4">
      <w:pPr>
        <w:tabs>
          <w:tab w:val="left" w:pos="851"/>
        </w:tabs>
        <w:spacing w:after="0" w:line="240" w:lineRule="auto"/>
        <w:ind w:firstLine="567"/>
        <w:jc w:val="both"/>
        <w:textAlignment w:val="top"/>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Исследования, проведенные в Казахстан</w:t>
      </w:r>
      <w:r w:rsidR="00475FDA" w:rsidRPr="00CE3629">
        <w:rPr>
          <w:rFonts w:ascii="Times New Roman" w:eastAsia="Times New Roman" w:hAnsi="Times New Roman" w:cs="Times New Roman"/>
          <w:sz w:val="28"/>
          <w:szCs w:val="28"/>
          <w:lang w:eastAsia="ru-RU"/>
        </w:rPr>
        <w:t>е (2021</w:t>
      </w:r>
      <w:proofErr w:type="gramStart"/>
      <w:r w:rsidR="00475FDA" w:rsidRPr="00CE3629">
        <w:rPr>
          <w:rFonts w:ascii="Times New Roman" w:eastAsia="Times New Roman" w:hAnsi="Times New Roman" w:cs="Times New Roman"/>
          <w:sz w:val="28"/>
          <w:szCs w:val="28"/>
          <w:lang w:eastAsia="ru-RU"/>
        </w:rPr>
        <w:t>)  у</w:t>
      </w:r>
      <w:proofErr w:type="gramEnd"/>
      <w:r w:rsidR="00475FDA" w:rsidRPr="00CE3629">
        <w:rPr>
          <w:rFonts w:ascii="Times New Roman" w:eastAsia="Times New Roman" w:hAnsi="Times New Roman" w:cs="Times New Roman"/>
          <w:sz w:val="28"/>
          <w:szCs w:val="28"/>
          <w:lang w:eastAsia="ru-RU"/>
        </w:rPr>
        <w:t xml:space="preserve"> детей в возрасте </w:t>
      </w:r>
      <w:r w:rsidRPr="00CE3629">
        <w:rPr>
          <w:rFonts w:ascii="Times New Roman" w:eastAsia="Times New Roman" w:hAnsi="Times New Roman" w:cs="Times New Roman"/>
          <w:sz w:val="28"/>
          <w:szCs w:val="28"/>
          <w:lang w:eastAsia="ru-RU"/>
        </w:rPr>
        <w:t>2</w:t>
      </w:r>
      <w:r w:rsidR="0006320B">
        <w:rPr>
          <w:rFonts w:ascii="Times New Roman" w:eastAsia="Times New Roman" w:hAnsi="Times New Roman" w:cs="Times New Roman"/>
          <w:sz w:val="28"/>
          <w:szCs w:val="28"/>
          <w:lang w:eastAsia="ru-RU"/>
        </w:rPr>
        <w:t>-</w:t>
      </w:r>
      <w:r w:rsidRPr="00CE3629">
        <w:rPr>
          <w:rFonts w:ascii="Times New Roman" w:eastAsia="Times New Roman" w:hAnsi="Times New Roman" w:cs="Times New Roman"/>
          <w:sz w:val="28"/>
          <w:szCs w:val="28"/>
          <w:lang w:eastAsia="ru-RU"/>
        </w:rPr>
        <w:t xml:space="preserve">4 </w:t>
      </w:r>
      <w:r w:rsidR="00475FDA" w:rsidRPr="00CE3629">
        <w:rPr>
          <w:rFonts w:ascii="Times New Roman" w:eastAsia="Times New Roman" w:hAnsi="Times New Roman" w:cs="Times New Roman"/>
          <w:sz w:val="28"/>
          <w:szCs w:val="28"/>
          <w:lang w:eastAsia="ru-RU"/>
        </w:rPr>
        <w:t xml:space="preserve">лет </w:t>
      </w:r>
      <w:r w:rsidR="009743A7" w:rsidRPr="00CE3629">
        <w:rPr>
          <w:rFonts w:ascii="Times New Roman" w:eastAsia="Times New Roman" w:hAnsi="Times New Roman" w:cs="Times New Roman"/>
          <w:sz w:val="28"/>
          <w:szCs w:val="28"/>
          <w:lang w:eastAsia="ru-RU"/>
        </w:rPr>
        <w:t xml:space="preserve"> </w:t>
      </w:r>
      <w:r w:rsidR="0006320B">
        <w:rPr>
          <w:rFonts w:ascii="Times New Roman" w:eastAsia="Times New Roman" w:hAnsi="Times New Roman" w:cs="Times New Roman"/>
          <w:sz w:val="28"/>
          <w:szCs w:val="28"/>
          <w:lang w:eastAsia="ru-RU"/>
        </w:rPr>
        <w:t>и 5-</w:t>
      </w:r>
      <w:r w:rsidRPr="00CE3629">
        <w:rPr>
          <w:rFonts w:ascii="Times New Roman" w:eastAsia="Times New Roman" w:hAnsi="Times New Roman" w:cs="Times New Roman"/>
          <w:sz w:val="28"/>
          <w:szCs w:val="28"/>
          <w:lang w:eastAsia="ru-RU"/>
        </w:rPr>
        <w:t xml:space="preserve">7 лет показали, что односторонняя микротия/атрезия была отмечена у 73,4% респондентов, а у 26,6% было двухстороннее поражение. Достоверно чаще </w:t>
      </w:r>
      <w:r w:rsidRPr="00CE3629">
        <w:rPr>
          <w:rFonts w:ascii="Times New Roman" w:eastAsia="Times New Roman" w:hAnsi="Times New Roman" w:cs="Times New Roman"/>
          <w:sz w:val="28"/>
          <w:szCs w:val="28"/>
          <w:lang w:eastAsia="ru-RU"/>
        </w:rPr>
        <w:lastRenderedPageBreak/>
        <w:t>двухсторонние процессы имеют мальчики - 76,5%. У мальчиков риск развития двухстороннего процесса достоверно был выше</w:t>
      </w:r>
      <w:r w:rsidR="001E5EA3" w:rsidRPr="00CE3629">
        <w:rPr>
          <w:rFonts w:ascii="Times New Roman" w:eastAsia="Times New Roman" w:hAnsi="Times New Roman" w:cs="Times New Roman"/>
          <w:sz w:val="28"/>
          <w:szCs w:val="28"/>
          <w:lang w:eastAsia="ru-RU"/>
        </w:rPr>
        <w:t>, чем у девочек (χ2=5,83;</w:t>
      </w:r>
      <w:r w:rsidRPr="00CE3629">
        <w:rPr>
          <w:rFonts w:ascii="Times New Roman" w:eastAsia="Times New Roman" w:hAnsi="Times New Roman" w:cs="Times New Roman"/>
          <w:sz w:val="28"/>
          <w:szCs w:val="28"/>
          <w:lang w:eastAsia="ru-RU"/>
        </w:rPr>
        <w:t xml:space="preserve"> p&lt;0,02). </w:t>
      </w:r>
    </w:p>
    <w:p w14:paraId="601E1FB8" w14:textId="7F445B46" w:rsidR="00822CFA" w:rsidRPr="002461A4" w:rsidRDefault="0034041D" w:rsidP="002461A4">
      <w:pPr>
        <w:tabs>
          <w:tab w:val="left" w:pos="851"/>
        </w:tabs>
        <w:spacing w:after="0" w:line="240" w:lineRule="auto"/>
        <w:ind w:firstLine="567"/>
        <w:jc w:val="both"/>
        <w:textAlignment w:val="top"/>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 xml:space="preserve">Резолюция 77- й сессии </w:t>
      </w:r>
      <w:r w:rsidR="004B4FC1" w:rsidRPr="00CE3629">
        <w:rPr>
          <w:rFonts w:ascii="Times New Roman" w:eastAsia="Times New Roman" w:hAnsi="Times New Roman" w:cs="Times New Roman"/>
          <w:sz w:val="28"/>
          <w:szCs w:val="28"/>
          <w:lang w:eastAsia="ru-RU"/>
        </w:rPr>
        <w:t xml:space="preserve">Всемирной ассамблеи здравоохранения </w:t>
      </w:r>
      <w:r w:rsidRPr="00CE3629">
        <w:rPr>
          <w:rFonts w:ascii="Times New Roman" w:eastAsia="Times New Roman" w:hAnsi="Times New Roman" w:cs="Times New Roman"/>
          <w:sz w:val="28"/>
          <w:szCs w:val="28"/>
          <w:lang w:eastAsia="ru-RU"/>
        </w:rPr>
        <w:t xml:space="preserve">(ВАЗ) </w:t>
      </w:r>
      <w:r w:rsidR="004B4FC1" w:rsidRPr="00CE3629">
        <w:rPr>
          <w:rFonts w:ascii="Times New Roman" w:eastAsia="Times New Roman" w:hAnsi="Times New Roman" w:cs="Times New Roman"/>
          <w:sz w:val="28"/>
          <w:szCs w:val="28"/>
          <w:lang w:eastAsia="ru-RU"/>
        </w:rPr>
        <w:t>2024 года посвящена диагностике, лечению и долгосрочному уходу за детьми с врожденными дефектами.</w:t>
      </w:r>
      <w:r w:rsidR="0048684B" w:rsidRPr="00CE3629">
        <w:rPr>
          <w:rFonts w:ascii="Times New Roman" w:eastAsia="Times New Roman" w:hAnsi="Times New Roman" w:cs="Times New Roman"/>
          <w:sz w:val="28"/>
          <w:szCs w:val="28"/>
          <w:lang w:eastAsia="ru-RU"/>
        </w:rPr>
        <w:t xml:space="preserve"> </w:t>
      </w:r>
      <w:r w:rsidR="004B4FC1" w:rsidRPr="00CE3629">
        <w:rPr>
          <w:rFonts w:ascii="Times New Roman" w:eastAsia="Times New Roman" w:hAnsi="Times New Roman" w:cs="Times New Roman"/>
          <w:sz w:val="28"/>
          <w:szCs w:val="28"/>
          <w:lang w:eastAsia="ru-RU"/>
        </w:rPr>
        <w:t xml:space="preserve">Резолюция </w:t>
      </w:r>
      <w:r w:rsidRPr="00CE3629">
        <w:rPr>
          <w:rFonts w:ascii="Times New Roman" w:eastAsia="Times New Roman" w:hAnsi="Times New Roman" w:cs="Times New Roman"/>
          <w:sz w:val="28"/>
          <w:szCs w:val="28"/>
          <w:lang w:eastAsia="ru-RU"/>
        </w:rPr>
        <w:t>ВА</w:t>
      </w:r>
      <w:r w:rsidR="004B4FC1" w:rsidRPr="00CE3629">
        <w:rPr>
          <w:rFonts w:ascii="Times New Roman" w:eastAsia="Times New Roman" w:hAnsi="Times New Roman" w:cs="Times New Roman"/>
          <w:sz w:val="28"/>
          <w:szCs w:val="28"/>
          <w:lang w:eastAsia="ru-RU"/>
        </w:rPr>
        <w:t xml:space="preserve">З 77.5 от 1 июня 2024 г. «Ускорение прогресса в снижении материнской, младенческой и детской смертности для достижения задач 3.1 и 3.2 Целей в области устойчивого развития» предлагает государствам-членам «рассмотреть возможность внедрения универсальной программы скрининга новорожденных, включая комплексный скрининг на врожденные дефекты, включая особые потребности и соображения относительно диагностики, лечения и долгосрочного ухода за детьми с врожденными дефектами». Это весьма долгожданный и важный шаг вперед в профилактике смертности и детской инвалидности, связанной с врожденными дефектами во всех странах </w:t>
      </w:r>
      <w:r w:rsidR="0048684B" w:rsidRPr="00CE3629">
        <w:rPr>
          <w:rFonts w:ascii="Times New Roman" w:eastAsia="Times New Roman" w:hAnsi="Times New Roman" w:cs="Times New Roman"/>
          <w:sz w:val="28"/>
          <w:szCs w:val="28"/>
          <w:lang w:eastAsia="ru-RU"/>
        </w:rPr>
        <w:t xml:space="preserve">мира, </w:t>
      </w:r>
      <w:r w:rsidR="004B4FC1" w:rsidRPr="00CE3629">
        <w:rPr>
          <w:rFonts w:ascii="Times New Roman" w:eastAsia="Times New Roman" w:hAnsi="Times New Roman" w:cs="Times New Roman"/>
          <w:sz w:val="28"/>
          <w:szCs w:val="28"/>
          <w:lang w:eastAsia="ru-RU"/>
        </w:rPr>
        <w:t>включая Казахстан [</w:t>
      </w:r>
      <w:r w:rsidR="004477F3">
        <w:rPr>
          <w:rFonts w:ascii="Times New Roman" w:eastAsia="Times New Roman" w:hAnsi="Times New Roman" w:cs="Times New Roman"/>
          <w:sz w:val="28"/>
          <w:szCs w:val="28"/>
          <w:lang w:eastAsia="ru-RU"/>
        </w:rPr>
        <w:t>148</w:t>
      </w:r>
      <w:r w:rsidR="004B4FC1" w:rsidRPr="00CE3629">
        <w:rPr>
          <w:rFonts w:ascii="Times New Roman" w:eastAsia="Times New Roman" w:hAnsi="Times New Roman" w:cs="Times New Roman"/>
          <w:sz w:val="28"/>
          <w:szCs w:val="28"/>
          <w:lang w:eastAsia="ru-RU"/>
        </w:rPr>
        <w:t>].</w:t>
      </w:r>
    </w:p>
    <w:p w14:paraId="7EB3CD80" w14:textId="77777777" w:rsidR="00B84633" w:rsidRPr="00CE3629" w:rsidRDefault="00BC1AE4" w:rsidP="002461A4">
      <w:pPr>
        <w:tabs>
          <w:tab w:val="left" w:pos="851"/>
        </w:tabs>
        <w:spacing w:after="0" w:line="240" w:lineRule="auto"/>
        <w:ind w:firstLine="567"/>
        <w:jc w:val="both"/>
        <w:rPr>
          <w:rFonts w:ascii="Times New Roman" w:hAnsi="Times New Roman" w:cs="Times New Roman"/>
          <w:sz w:val="28"/>
          <w:szCs w:val="28"/>
        </w:rPr>
      </w:pPr>
      <w:r w:rsidRPr="00CE3629">
        <w:rPr>
          <w:rFonts w:ascii="Times New Roman" w:hAnsi="Times New Roman" w:cs="Times New Roman"/>
          <w:sz w:val="28"/>
          <w:szCs w:val="28"/>
        </w:rPr>
        <w:t>Результаты, полученные в ходе проведенной работы, позволиил нам сформулировать следующие выводы:</w:t>
      </w:r>
    </w:p>
    <w:p w14:paraId="52DFAAC6" w14:textId="3FC6F222" w:rsidR="00B47AF5" w:rsidRPr="00CE3629" w:rsidRDefault="0028572D" w:rsidP="002461A4">
      <w:pPr>
        <w:pStyle w:val="a6"/>
        <w:numPr>
          <w:ilvl w:val="0"/>
          <w:numId w:val="22"/>
        </w:numPr>
        <w:tabs>
          <w:tab w:val="left" w:pos="851"/>
        </w:tabs>
        <w:spacing w:after="0" w:line="240" w:lineRule="auto"/>
        <w:ind w:left="0" w:firstLine="567"/>
        <w:jc w:val="both"/>
        <w:rPr>
          <w:rFonts w:ascii="Times New Roman" w:hAnsi="Times New Roman" w:cs="Times New Roman"/>
          <w:sz w:val="28"/>
          <w:szCs w:val="28"/>
        </w:rPr>
      </w:pPr>
      <w:r w:rsidRPr="00CE3629">
        <w:rPr>
          <w:rFonts w:ascii="Times New Roman" w:eastAsia="Times New Roman" w:hAnsi="Times New Roman" w:cs="Times New Roman"/>
          <w:sz w:val="28"/>
          <w:szCs w:val="28"/>
          <w:lang w:eastAsia="ru-RU"/>
        </w:rPr>
        <w:t xml:space="preserve">Эпидемиологический анализ </w:t>
      </w:r>
      <w:r w:rsidR="00FF3A5C" w:rsidRPr="00CE3629">
        <w:rPr>
          <w:rFonts w:ascii="Times New Roman" w:eastAsia="Times New Roman" w:hAnsi="Times New Roman" w:cs="Times New Roman"/>
          <w:sz w:val="28"/>
          <w:szCs w:val="28"/>
          <w:lang w:eastAsia="ru-RU"/>
        </w:rPr>
        <w:t xml:space="preserve">общей заболеваемости ВПР уха в РК </w:t>
      </w:r>
      <w:r w:rsidR="00B84633" w:rsidRPr="00CE3629">
        <w:rPr>
          <w:rFonts w:ascii="Times New Roman" w:eastAsia="Times New Roman" w:hAnsi="Times New Roman" w:cs="Times New Roman"/>
          <w:sz w:val="28"/>
          <w:szCs w:val="28"/>
          <w:lang w:eastAsia="ru-RU"/>
        </w:rPr>
        <w:t xml:space="preserve">за период с 2015 по 2024 гг. </w:t>
      </w:r>
      <w:r w:rsidR="00FF3A5C" w:rsidRPr="00CE3629">
        <w:rPr>
          <w:rFonts w:ascii="Times New Roman" w:eastAsia="Times New Roman" w:hAnsi="Times New Roman" w:cs="Times New Roman"/>
          <w:sz w:val="28"/>
          <w:szCs w:val="28"/>
          <w:lang w:eastAsia="ru-RU"/>
        </w:rPr>
        <w:t xml:space="preserve">показывает неоднородный характер. Пик выявляемости по </w:t>
      </w:r>
      <w:r w:rsidR="00820941" w:rsidRPr="00CE3629">
        <w:rPr>
          <w:rFonts w:ascii="Times New Roman" w:eastAsia="Times New Roman" w:hAnsi="Times New Roman" w:cs="Times New Roman"/>
          <w:sz w:val="28"/>
          <w:szCs w:val="28"/>
          <w:lang w:eastAsia="ru-RU"/>
        </w:rPr>
        <w:t xml:space="preserve">изучаемым </w:t>
      </w:r>
      <w:r w:rsidR="00FF3A5C" w:rsidRPr="00CE3629">
        <w:rPr>
          <w:rFonts w:ascii="Times New Roman" w:eastAsia="Times New Roman" w:hAnsi="Times New Roman" w:cs="Times New Roman"/>
          <w:sz w:val="28"/>
          <w:szCs w:val="28"/>
          <w:lang w:eastAsia="ru-RU"/>
        </w:rPr>
        <w:t>показателям приходится на 2017–2018 годы, после чего наблюдается тенденция к с</w:t>
      </w:r>
      <w:r w:rsidR="0006320B">
        <w:rPr>
          <w:rFonts w:ascii="Times New Roman" w:eastAsia="Times New Roman" w:hAnsi="Times New Roman" w:cs="Times New Roman"/>
          <w:sz w:val="28"/>
          <w:szCs w:val="28"/>
          <w:lang w:eastAsia="ru-RU"/>
        </w:rPr>
        <w:t xml:space="preserve">нижению общей заболеваемости по </w:t>
      </w:r>
      <w:r w:rsidR="0006320B" w:rsidRPr="00CE3629">
        <w:rPr>
          <w:rFonts w:ascii="Times New Roman" w:eastAsia="Times New Roman" w:hAnsi="Times New Roman" w:cs="Times New Roman"/>
          <w:sz w:val="28"/>
          <w:szCs w:val="28"/>
          <w:lang w:eastAsia="ru-RU"/>
        </w:rPr>
        <w:t>Q16.0 +</w:t>
      </w:r>
      <w:r w:rsidR="0006320B">
        <w:rPr>
          <w:rFonts w:ascii="Times New Roman" w:eastAsia="Times New Roman" w:hAnsi="Times New Roman" w:cs="Times New Roman"/>
          <w:sz w:val="28"/>
          <w:szCs w:val="28"/>
          <w:lang w:eastAsia="ru-RU"/>
        </w:rPr>
        <w:t xml:space="preserve"> </w:t>
      </w:r>
      <w:r w:rsidR="00FF3A5C" w:rsidRPr="00CE3629">
        <w:rPr>
          <w:rFonts w:ascii="Times New Roman" w:eastAsia="Times New Roman" w:hAnsi="Times New Roman" w:cs="Times New Roman"/>
          <w:sz w:val="28"/>
          <w:szCs w:val="28"/>
          <w:lang w:eastAsia="ru-RU"/>
        </w:rPr>
        <w:t>Q17.2  (</w:t>
      </w:r>
      <w:r w:rsidR="0006320B" w:rsidRPr="00CE3629">
        <w:rPr>
          <w:rFonts w:ascii="Times New Roman" w:eastAsia="Times New Roman" w:hAnsi="Times New Roman" w:cs="Times New Roman"/>
          <w:sz w:val="28"/>
          <w:szCs w:val="28"/>
          <w:lang w:eastAsia="ru-RU"/>
        </w:rPr>
        <w:t>анотия</w:t>
      </w:r>
      <w:r w:rsidR="0006320B" w:rsidRPr="00CE3629">
        <w:rPr>
          <w:rFonts w:ascii="Times New Roman" w:eastAsia="Times New Roman" w:hAnsi="Times New Roman" w:cs="Times New Roman"/>
          <w:sz w:val="28"/>
          <w:szCs w:val="28"/>
          <w:lang w:eastAsia="ru-RU"/>
        </w:rPr>
        <w:t xml:space="preserve"> </w:t>
      </w:r>
      <w:r w:rsidR="0006320B" w:rsidRPr="00CE3629">
        <w:rPr>
          <w:rFonts w:ascii="Times New Roman" w:eastAsia="Times New Roman" w:hAnsi="Times New Roman" w:cs="Times New Roman"/>
          <w:sz w:val="28"/>
          <w:szCs w:val="28"/>
          <w:lang w:eastAsia="ru-RU"/>
        </w:rPr>
        <w:t>+</w:t>
      </w:r>
      <w:r w:rsidR="0006320B">
        <w:rPr>
          <w:rFonts w:ascii="Times New Roman" w:eastAsia="Times New Roman" w:hAnsi="Times New Roman" w:cs="Times New Roman"/>
          <w:sz w:val="28"/>
          <w:szCs w:val="28"/>
          <w:lang w:eastAsia="ru-RU"/>
        </w:rPr>
        <w:t xml:space="preserve"> </w:t>
      </w:r>
      <w:r w:rsidR="00FF3A5C" w:rsidRPr="00CE3629">
        <w:rPr>
          <w:rFonts w:ascii="Times New Roman" w:eastAsia="Times New Roman" w:hAnsi="Times New Roman" w:cs="Times New Roman"/>
          <w:sz w:val="28"/>
          <w:szCs w:val="28"/>
          <w:lang w:eastAsia="ru-RU"/>
        </w:rPr>
        <w:t>микротия) и повышению общей заболеваемости по Q16.1  (врожденное отсутствие, атрезия и стриктура слухового прохода (наружного)) со стабилизацией показателей в течение последних пяти лет (2020-2024 гг.) в среднем н</w:t>
      </w:r>
      <w:r w:rsidR="0006320B">
        <w:rPr>
          <w:rFonts w:ascii="Times New Roman" w:eastAsia="Times New Roman" w:hAnsi="Times New Roman" w:cs="Times New Roman"/>
          <w:sz w:val="28"/>
          <w:szCs w:val="28"/>
          <w:lang w:eastAsia="ru-RU"/>
        </w:rPr>
        <w:t>а уровне 12,24 на 100 тыс., -</w:t>
      </w:r>
      <w:r w:rsidR="00FF3A5C" w:rsidRPr="00CE3629">
        <w:rPr>
          <w:rFonts w:ascii="Times New Roman" w:eastAsia="Times New Roman" w:hAnsi="Times New Roman" w:cs="Times New Roman"/>
          <w:sz w:val="28"/>
          <w:szCs w:val="28"/>
          <w:lang w:eastAsia="ru-RU"/>
        </w:rPr>
        <w:t xml:space="preserve"> что практически в два раза превышает показатель по этой патологии в 2015 году (6,47 на 100 тыс.</w:t>
      </w:r>
      <w:r w:rsidR="0006320B">
        <w:rPr>
          <w:rFonts w:ascii="Times New Roman" w:eastAsia="Times New Roman" w:hAnsi="Times New Roman" w:cs="Times New Roman"/>
          <w:sz w:val="28"/>
          <w:szCs w:val="28"/>
          <w:lang w:eastAsia="ru-RU"/>
        </w:rPr>
        <w:t xml:space="preserve"> детского населения</w:t>
      </w:r>
      <w:r w:rsidR="00FF3A5C" w:rsidRPr="00CE3629">
        <w:rPr>
          <w:rFonts w:ascii="Times New Roman" w:eastAsia="Times New Roman" w:hAnsi="Times New Roman" w:cs="Times New Roman"/>
          <w:sz w:val="28"/>
          <w:szCs w:val="28"/>
          <w:lang w:eastAsia="ru-RU"/>
        </w:rPr>
        <w:t xml:space="preserve">). </w:t>
      </w:r>
    </w:p>
    <w:p w14:paraId="69A750C2" w14:textId="24B7F427" w:rsidR="00B84633" w:rsidRPr="00CE3629" w:rsidRDefault="00FF3A5C" w:rsidP="002461A4">
      <w:pPr>
        <w:pStyle w:val="a6"/>
        <w:numPr>
          <w:ilvl w:val="0"/>
          <w:numId w:val="22"/>
        </w:numPr>
        <w:tabs>
          <w:tab w:val="left" w:pos="851"/>
        </w:tabs>
        <w:spacing w:after="0" w:line="240" w:lineRule="auto"/>
        <w:ind w:left="0" w:firstLine="567"/>
        <w:jc w:val="both"/>
        <w:rPr>
          <w:rFonts w:ascii="Times New Roman" w:hAnsi="Times New Roman" w:cs="Times New Roman"/>
          <w:sz w:val="28"/>
          <w:szCs w:val="28"/>
        </w:rPr>
      </w:pPr>
      <w:r w:rsidRPr="00CE3629">
        <w:rPr>
          <w:rFonts w:ascii="Times New Roman" w:eastAsia="Times New Roman" w:hAnsi="Times New Roman" w:cs="Times New Roman"/>
          <w:sz w:val="28"/>
          <w:szCs w:val="28"/>
          <w:lang w:eastAsia="ru-RU"/>
        </w:rPr>
        <w:t xml:space="preserve">За исследуемый десятилетний период (2015-2024) в среднем общая заболеваемость по Q16.0 + Q17.2 (анотия + микротия) составляла 3,16 на 100 тыс. (при этом мальчиков было в 1,6 раз больше девочек); по Q16.1 (врожденное отсутствие, атрезия и стриктура слухового прохода </w:t>
      </w:r>
      <w:r w:rsidR="0006320B">
        <w:rPr>
          <w:rFonts w:ascii="Times New Roman" w:eastAsia="Times New Roman" w:hAnsi="Times New Roman" w:cs="Times New Roman"/>
          <w:sz w:val="28"/>
          <w:szCs w:val="28"/>
          <w:lang w:eastAsia="ru-RU"/>
        </w:rPr>
        <w:t>(</w:t>
      </w:r>
      <w:r w:rsidR="0006320B" w:rsidRPr="00CE3629">
        <w:rPr>
          <w:rFonts w:ascii="Times New Roman" w:eastAsia="Times New Roman" w:hAnsi="Times New Roman" w:cs="Times New Roman"/>
          <w:sz w:val="28"/>
          <w:szCs w:val="28"/>
          <w:lang w:eastAsia="ru-RU"/>
        </w:rPr>
        <w:t>наружного</w:t>
      </w:r>
      <w:r w:rsidR="0006320B">
        <w:rPr>
          <w:rFonts w:ascii="Times New Roman" w:eastAsia="Times New Roman" w:hAnsi="Times New Roman" w:cs="Times New Roman"/>
          <w:sz w:val="28"/>
          <w:szCs w:val="28"/>
          <w:lang w:eastAsia="ru-RU"/>
        </w:rPr>
        <w:t>)</w:t>
      </w:r>
      <w:r w:rsidR="0006320B" w:rsidRPr="00CE3629">
        <w:rPr>
          <w:rFonts w:ascii="Times New Roman" w:eastAsia="Times New Roman" w:hAnsi="Times New Roman" w:cs="Times New Roman"/>
          <w:sz w:val="28"/>
          <w:szCs w:val="28"/>
          <w:lang w:eastAsia="ru-RU"/>
        </w:rPr>
        <w:t xml:space="preserve"> </w:t>
      </w:r>
      <w:r w:rsidR="0006320B">
        <w:rPr>
          <w:rFonts w:ascii="Times New Roman" w:eastAsia="Times New Roman" w:hAnsi="Times New Roman" w:cs="Times New Roman"/>
          <w:sz w:val="28"/>
          <w:szCs w:val="28"/>
          <w:lang w:eastAsia="ru-RU"/>
        </w:rPr>
        <w:t>(с нарушением слуха</w:t>
      </w:r>
      <w:r w:rsidRPr="00CE3629">
        <w:rPr>
          <w:rFonts w:ascii="Times New Roman" w:eastAsia="Times New Roman" w:hAnsi="Times New Roman" w:cs="Times New Roman"/>
          <w:sz w:val="28"/>
          <w:szCs w:val="28"/>
          <w:lang w:eastAsia="ru-RU"/>
        </w:rPr>
        <w:t xml:space="preserve">) общая заболеваемость была более чем в 3,6 раза выше, чем по Q16.0 + Q17.2 и составляла 11,31 на 100 тыс. (при этом мальчиков было </w:t>
      </w:r>
      <w:proofErr w:type="gramStart"/>
      <w:r w:rsidRPr="00CE3629">
        <w:rPr>
          <w:rFonts w:ascii="Times New Roman" w:eastAsia="Times New Roman" w:hAnsi="Times New Roman" w:cs="Times New Roman"/>
          <w:sz w:val="28"/>
          <w:szCs w:val="28"/>
          <w:lang w:eastAsia="ru-RU"/>
        </w:rPr>
        <w:t>в  2</w:t>
      </w:r>
      <w:proofErr w:type="gramEnd"/>
      <w:r w:rsidRPr="00CE3629">
        <w:rPr>
          <w:rFonts w:ascii="Times New Roman" w:eastAsia="Times New Roman" w:hAnsi="Times New Roman" w:cs="Times New Roman"/>
          <w:sz w:val="28"/>
          <w:szCs w:val="28"/>
          <w:lang w:eastAsia="ru-RU"/>
        </w:rPr>
        <w:t>,2 раза больше девочек).</w:t>
      </w:r>
      <w:r w:rsidR="00AE334D" w:rsidRPr="00CE3629">
        <w:rPr>
          <w:rFonts w:ascii="Times New Roman" w:eastAsia="Times New Roman" w:hAnsi="Times New Roman" w:cs="Times New Roman"/>
          <w:sz w:val="28"/>
          <w:szCs w:val="28"/>
          <w:lang w:eastAsia="ru-RU"/>
        </w:rPr>
        <w:t xml:space="preserve"> Л</w:t>
      </w:r>
      <w:r w:rsidR="00303240" w:rsidRPr="00CE3629">
        <w:rPr>
          <w:rFonts w:ascii="Times New Roman" w:eastAsia="Times New Roman" w:hAnsi="Times New Roman" w:cs="Times New Roman"/>
          <w:sz w:val="28"/>
          <w:szCs w:val="28"/>
          <w:lang w:eastAsia="ru-RU"/>
        </w:rPr>
        <w:t xml:space="preserve">идерами </w:t>
      </w:r>
      <w:r w:rsidR="00AE334D" w:rsidRPr="00CE3629">
        <w:rPr>
          <w:rFonts w:ascii="Times New Roman" w:eastAsia="Times New Roman" w:hAnsi="Times New Roman" w:cs="Times New Roman"/>
          <w:sz w:val="28"/>
          <w:szCs w:val="28"/>
          <w:lang w:eastAsia="ru-RU"/>
        </w:rPr>
        <w:t xml:space="preserve">по атрезии </w:t>
      </w:r>
      <w:r w:rsidR="006D2D08" w:rsidRPr="00CE3629">
        <w:rPr>
          <w:rFonts w:ascii="Times New Roman" w:eastAsia="Times New Roman" w:hAnsi="Times New Roman" w:cs="Times New Roman"/>
          <w:sz w:val="28"/>
          <w:szCs w:val="28"/>
          <w:lang w:eastAsia="ru-RU"/>
        </w:rPr>
        <w:t xml:space="preserve">явились Актюбинская </w:t>
      </w:r>
      <w:r w:rsidR="00AE334D" w:rsidRPr="00CE3629">
        <w:rPr>
          <w:rFonts w:ascii="Times New Roman" w:eastAsia="Times New Roman" w:hAnsi="Times New Roman" w:cs="Times New Roman"/>
          <w:sz w:val="28"/>
          <w:szCs w:val="28"/>
          <w:lang w:eastAsia="ru-RU"/>
        </w:rPr>
        <w:t>–</w:t>
      </w:r>
      <w:r w:rsidR="006D2D08" w:rsidRPr="00CE3629">
        <w:rPr>
          <w:rFonts w:ascii="Times New Roman" w:eastAsia="Times New Roman" w:hAnsi="Times New Roman" w:cs="Times New Roman"/>
          <w:sz w:val="28"/>
          <w:szCs w:val="28"/>
          <w:lang w:eastAsia="ru-RU"/>
        </w:rPr>
        <w:t xml:space="preserve"> </w:t>
      </w:r>
      <w:r w:rsidR="00AE334D" w:rsidRPr="00CE3629">
        <w:rPr>
          <w:rFonts w:ascii="Times New Roman" w:eastAsia="Times New Roman" w:hAnsi="Times New Roman" w:cs="Times New Roman"/>
          <w:sz w:val="28"/>
          <w:szCs w:val="28"/>
          <w:lang w:eastAsia="ru-RU"/>
        </w:rPr>
        <w:t>182,14</w:t>
      </w:r>
      <w:r w:rsidR="006D2D08" w:rsidRPr="00CE3629">
        <w:rPr>
          <w:rFonts w:ascii="Times New Roman" w:eastAsia="Times New Roman" w:hAnsi="Times New Roman" w:cs="Times New Roman"/>
          <w:sz w:val="28"/>
          <w:szCs w:val="28"/>
          <w:lang w:eastAsia="ru-RU"/>
        </w:rPr>
        <w:t xml:space="preserve">, </w:t>
      </w:r>
      <w:r w:rsidR="00AE334D" w:rsidRPr="00CE3629">
        <w:rPr>
          <w:rFonts w:ascii="Times New Roman" w:eastAsia="Times New Roman" w:hAnsi="Times New Roman" w:cs="Times New Roman"/>
          <w:sz w:val="28"/>
          <w:szCs w:val="28"/>
          <w:lang w:eastAsia="ru-RU"/>
        </w:rPr>
        <w:t xml:space="preserve">Западно-Казахстанская – 150,47 </w:t>
      </w:r>
      <w:r w:rsidR="006D2D08" w:rsidRPr="00CE3629">
        <w:rPr>
          <w:rFonts w:ascii="Times New Roman" w:eastAsia="Times New Roman" w:hAnsi="Times New Roman" w:cs="Times New Roman"/>
          <w:sz w:val="28"/>
          <w:szCs w:val="28"/>
          <w:lang w:eastAsia="ru-RU"/>
        </w:rPr>
        <w:t xml:space="preserve">и Восточно-Казахстанская области – </w:t>
      </w:r>
      <w:r w:rsidR="00AE334D" w:rsidRPr="00CE3629">
        <w:rPr>
          <w:rFonts w:ascii="Times New Roman" w:eastAsia="Times New Roman" w:hAnsi="Times New Roman" w:cs="Times New Roman"/>
          <w:sz w:val="28"/>
          <w:szCs w:val="28"/>
          <w:lang w:eastAsia="ru-RU"/>
        </w:rPr>
        <w:t>149,01</w:t>
      </w:r>
      <w:r w:rsidR="006D2D08" w:rsidRPr="00CE3629">
        <w:rPr>
          <w:rFonts w:ascii="Times New Roman" w:eastAsia="Times New Roman" w:hAnsi="Times New Roman" w:cs="Times New Roman"/>
          <w:sz w:val="28"/>
          <w:szCs w:val="28"/>
          <w:lang w:eastAsia="ru-RU"/>
        </w:rPr>
        <w:t xml:space="preserve"> на 100 тыс. детского населения.  Высокий уровень периодической распространенности по </w:t>
      </w:r>
      <w:r w:rsidR="0006320B" w:rsidRPr="00CE3629">
        <w:rPr>
          <w:rFonts w:ascii="Times New Roman" w:eastAsia="Times New Roman" w:hAnsi="Times New Roman" w:cs="Times New Roman"/>
          <w:sz w:val="28"/>
          <w:szCs w:val="28"/>
          <w:lang w:eastAsia="ru-RU"/>
        </w:rPr>
        <w:t>анотии</w:t>
      </w:r>
      <w:r w:rsidR="0006320B" w:rsidRPr="00CE3629">
        <w:rPr>
          <w:rFonts w:ascii="Times New Roman" w:eastAsia="Times New Roman" w:hAnsi="Times New Roman" w:cs="Times New Roman"/>
          <w:sz w:val="28"/>
          <w:szCs w:val="28"/>
          <w:lang w:eastAsia="ru-RU"/>
        </w:rPr>
        <w:t xml:space="preserve"> </w:t>
      </w:r>
      <w:r w:rsidR="0006320B" w:rsidRPr="00CE3629">
        <w:rPr>
          <w:rFonts w:ascii="Times New Roman" w:eastAsia="Times New Roman" w:hAnsi="Times New Roman" w:cs="Times New Roman"/>
          <w:sz w:val="28"/>
          <w:szCs w:val="28"/>
          <w:lang w:eastAsia="ru-RU"/>
        </w:rPr>
        <w:t>+</w:t>
      </w:r>
      <w:r w:rsidR="0006320B">
        <w:rPr>
          <w:rFonts w:ascii="Times New Roman" w:eastAsia="Times New Roman" w:hAnsi="Times New Roman" w:cs="Times New Roman"/>
          <w:sz w:val="28"/>
          <w:szCs w:val="28"/>
          <w:lang w:eastAsia="ru-RU"/>
        </w:rPr>
        <w:t xml:space="preserve"> </w:t>
      </w:r>
      <w:r w:rsidR="006D2D08" w:rsidRPr="00CE3629">
        <w:rPr>
          <w:rFonts w:ascii="Times New Roman" w:eastAsia="Times New Roman" w:hAnsi="Times New Roman" w:cs="Times New Roman"/>
          <w:sz w:val="28"/>
          <w:szCs w:val="28"/>
          <w:lang w:eastAsia="ru-RU"/>
        </w:rPr>
        <w:t xml:space="preserve">микротии отмечался в </w:t>
      </w:r>
      <w:r w:rsidR="00AE334D" w:rsidRPr="00CE3629">
        <w:rPr>
          <w:rFonts w:ascii="Times New Roman" w:eastAsia="Times New Roman" w:hAnsi="Times New Roman" w:cs="Times New Roman"/>
          <w:sz w:val="28"/>
          <w:szCs w:val="28"/>
          <w:lang w:eastAsia="ru-RU"/>
        </w:rPr>
        <w:t>Атырауской</w:t>
      </w:r>
      <w:r w:rsidR="006D2D08" w:rsidRPr="00CE3629">
        <w:rPr>
          <w:rFonts w:ascii="Times New Roman" w:eastAsia="Times New Roman" w:hAnsi="Times New Roman" w:cs="Times New Roman"/>
          <w:sz w:val="28"/>
          <w:szCs w:val="28"/>
          <w:lang w:eastAsia="ru-RU"/>
        </w:rPr>
        <w:t xml:space="preserve"> – </w:t>
      </w:r>
      <w:r w:rsidR="00AE334D" w:rsidRPr="00CE3629">
        <w:rPr>
          <w:rFonts w:ascii="Times New Roman" w:eastAsia="Times New Roman" w:hAnsi="Times New Roman" w:cs="Times New Roman"/>
          <w:sz w:val="28"/>
          <w:szCs w:val="28"/>
          <w:lang w:eastAsia="ru-RU"/>
        </w:rPr>
        <w:t>45,4</w:t>
      </w:r>
      <w:r w:rsidR="006D2D08" w:rsidRPr="00CE3629">
        <w:rPr>
          <w:rFonts w:ascii="Times New Roman" w:eastAsia="Times New Roman" w:hAnsi="Times New Roman" w:cs="Times New Roman"/>
          <w:sz w:val="28"/>
          <w:szCs w:val="28"/>
          <w:lang w:eastAsia="ru-RU"/>
        </w:rPr>
        <w:t xml:space="preserve">, </w:t>
      </w:r>
      <w:r w:rsidR="00AE334D" w:rsidRPr="00CE3629">
        <w:rPr>
          <w:rFonts w:ascii="Times New Roman" w:eastAsia="Times New Roman" w:hAnsi="Times New Roman" w:cs="Times New Roman"/>
          <w:sz w:val="28"/>
          <w:szCs w:val="28"/>
          <w:lang w:eastAsia="ru-RU"/>
        </w:rPr>
        <w:t xml:space="preserve">Северо-Казахстанской </w:t>
      </w:r>
      <w:r w:rsidR="00B84633" w:rsidRPr="00CE3629">
        <w:rPr>
          <w:rFonts w:ascii="Times New Roman" w:eastAsia="Times New Roman" w:hAnsi="Times New Roman" w:cs="Times New Roman"/>
          <w:sz w:val="28"/>
          <w:szCs w:val="28"/>
          <w:lang w:eastAsia="ru-RU"/>
        </w:rPr>
        <w:t>–</w:t>
      </w:r>
      <w:r w:rsidR="00AE334D" w:rsidRPr="00CE3629">
        <w:rPr>
          <w:rFonts w:ascii="Times New Roman" w:eastAsia="Times New Roman" w:hAnsi="Times New Roman" w:cs="Times New Roman"/>
          <w:sz w:val="28"/>
          <w:szCs w:val="28"/>
          <w:lang w:eastAsia="ru-RU"/>
        </w:rPr>
        <w:t xml:space="preserve"> </w:t>
      </w:r>
      <w:r w:rsidR="00B84633" w:rsidRPr="00CE3629">
        <w:rPr>
          <w:rFonts w:ascii="Times New Roman" w:eastAsia="Times New Roman" w:hAnsi="Times New Roman" w:cs="Times New Roman"/>
          <w:sz w:val="28"/>
          <w:szCs w:val="28"/>
          <w:lang w:eastAsia="ru-RU"/>
        </w:rPr>
        <w:t>37,34</w:t>
      </w:r>
      <w:r w:rsidR="006D2D08" w:rsidRPr="00CE3629">
        <w:rPr>
          <w:rFonts w:ascii="Times New Roman" w:eastAsia="Times New Roman" w:hAnsi="Times New Roman" w:cs="Times New Roman"/>
          <w:sz w:val="28"/>
          <w:szCs w:val="28"/>
          <w:lang w:eastAsia="ru-RU"/>
        </w:rPr>
        <w:t xml:space="preserve"> и </w:t>
      </w:r>
      <w:r w:rsidR="00B84633" w:rsidRPr="00CE3629">
        <w:rPr>
          <w:rFonts w:ascii="Times New Roman" w:eastAsia="Times New Roman" w:hAnsi="Times New Roman" w:cs="Times New Roman"/>
          <w:sz w:val="28"/>
          <w:szCs w:val="28"/>
          <w:lang w:eastAsia="ru-RU"/>
        </w:rPr>
        <w:t>Восточно-Казахстанской областях – 33,47 на 100 тыс. детского населения.</w:t>
      </w:r>
    </w:p>
    <w:p w14:paraId="52D212B8" w14:textId="77777777" w:rsidR="0060412B" w:rsidRPr="00CE3629" w:rsidRDefault="00771228" w:rsidP="002461A4">
      <w:pPr>
        <w:pStyle w:val="a6"/>
        <w:numPr>
          <w:ilvl w:val="0"/>
          <w:numId w:val="22"/>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Результат</w:t>
      </w:r>
      <w:r w:rsidR="00B81FDB" w:rsidRPr="00CE3629">
        <w:rPr>
          <w:rFonts w:ascii="Times New Roman" w:eastAsia="Times New Roman" w:hAnsi="Times New Roman" w:cs="Times New Roman"/>
          <w:sz w:val="28"/>
          <w:szCs w:val="28"/>
          <w:lang w:eastAsia="ru-RU"/>
        </w:rPr>
        <w:t>ами</w:t>
      </w:r>
      <w:r w:rsidRPr="00CE3629">
        <w:rPr>
          <w:rFonts w:ascii="Times New Roman" w:eastAsia="Times New Roman" w:hAnsi="Times New Roman" w:cs="Times New Roman"/>
          <w:sz w:val="28"/>
          <w:szCs w:val="28"/>
          <w:lang w:eastAsia="ru-RU"/>
        </w:rPr>
        <w:t xml:space="preserve"> выявленных </w:t>
      </w:r>
      <w:r w:rsidR="00B81FDB" w:rsidRPr="00CE3629">
        <w:rPr>
          <w:rFonts w:ascii="Times New Roman" w:eastAsia="Times New Roman" w:hAnsi="Times New Roman" w:cs="Times New Roman"/>
          <w:sz w:val="28"/>
          <w:szCs w:val="28"/>
          <w:lang w:eastAsia="ru-RU"/>
        </w:rPr>
        <w:t xml:space="preserve">нами </w:t>
      </w:r>
      <w:r w:rsidR="00ED12C5" w:rsidRPr="00CE3629">
        <w:rPr>
          <w:rFonts w:ascii="Times New Roman" w:eastAsia="Times New Roman" w:hAnsi="Times New Roman" w:cs="Times New Roman"/>
          <w:sz w:val="28"/>
          <w:szCs w:val="28"/>
          <w:lang w:eastAsia="ru-RU"/>
        </w:rPr>
        <w:t>факторов риска</w:t>
      </w:r>
      <w:r w:rsidR="00B81FDB" w:rsidRPr="00CE3629">
        <w:rPr>
          <w:rFonts w:ascii="Times New Roman" w:eastAsia="Times New Roman" w:hAnsi="Times New Roman" w:cs="Times New Roman"/>
          <w:sz w:val="28"/>
          <w:szCs w:val="28"/>
          <w:lang w:eastAsia="ru-RU"/>
        </w:rPr>
        <w:t xml:space="preserve"> со стороны матери были - возраст матери 31-40 лет, что составило в группе случаев 56,9% против 36,6% в группе контроля (χ</w:t>
      </w:r>
      <w:r w:rsidR="003E66C6" w:rsidRPr="00CE3629">
        <w:rPr>
          <w:rFonts w:ascii="Times New Roman" w:eastAsia="Times New Roman" w:hAnsi="Times New Roman" w:cs="Times New Roman"/>
          <w:sz w:val="28"/>
          <w:szCs w:val="28"/>
          <w:lang w:eastAsia="ru-RU"/>
        </w:rPr>
        <w:t>²=11,062, ρ=0,004)</w:t>
      </w:r>
      <w:r w:rsidR="00ED12C5" w:rsidRPr="00CE3629">
        <w:rPr>
          <w:rFonts w:ascii="Times New Roman" w:eastAsia="Times New Roman" w:hAnsi="Times New Roman" w:cs="Times New Roman"/>
          <w:sz w:val="28"/>
          <w:szCs w:val="28"/>
          <w:lang w:eastAsia="ru-RU"/>
        </w:rPr>
        <w:t xml:space="preserve">, </w:t>
      </w:r>
      <w:r w:rsidR="003E66C6" w:rsidRPr="00CE3629">
        <w:rPr>
          <w:rFonts w:ascii="Times New Roman" w:eastAsia="Times New Roman" w:hAnsi="Times New Roman" w:cs="Times New Roman"/>
          <w:sz w:val="28"/>
          <w:szCs w:val="28"/>
          <w:lang w:eastAsia="ru-RU"/>
        </w:rPr>
        <w:t>возраст матери 40 лет и старше 13,9% против 9,8% (χ²=11,062, ρ=0,004), TORCH инфекция в группе случаев составила 45,8% против 7,3% в группе контроля (χ²=39,868, ρ</w:t>
      </w:r>
      <w:r w:rsidR="003E66C6" w:rsidRPr="00CE3629">
        <w:rPr>
          <w:rFonts w:ascii="Calibri" w:eastAsia="Times New Roman" w:hAnsi="Calibri" w:cs="Calibri"/>
          <w:sz w:val="28"/>
          <w:szCs w:val="28"/>
          <w:lang w:eastAsia="ru-RU"/>
        </w:rPr>
        <w:t>&lt;</w:t>
      </w:r>
      <w:r w:rsidR="003E66C6" w:rsidRPr="00CE3629">
        <w:rPr>
          <w:rFonts w:ascii="Times New Roman" w:eastAsia="Times New Roman" w:hAnsi="Times New Roman" w:cs="Times New Roman"/>
          <w:sz w:val="28"/>
          <w:szCs w:val="28"/>
          <w:lang w:eastAsia="ru-RU"/>
        </w:rPr>
        <w:t>0,001), гестоз</w:t>
      </w:r>
      <w:r w:rsidR="00A94C49" w:rsidRPr="00CE3629">
        <w:rPr>
          <w:rFonts w:ascii="Times New Roman" w:eastAsia="Times New Roman" w:hAnsi="Times New Roman" w:cs="Times New Roman"/>
          <w:sz w:val="28"/>
          <w:szCs w:val="28"/>
          <w:lang w:eastAsia="ru-RU"/>
        </w:rPr>
        <w:t xml:space="preserve"> беременных</w:t>
      </w:r>
      <w:r w:rsidR="003E66C6" w:rsidRPr="00CE3629">
        <w:rPr>
          <w:rFonts w:ascii="Times New Roman" w:eastAsia="Times New Roman" w:hAnsi="Times New Roman" w:cs="Times New Roman"/>
          <w:sz w:val="28"/>
          <w:szCs w:val="28"/>
          <w:lang w:eastAsia="ru-RU"/>
        </w:rPr>
        <w:t>- 36,1% против 14,6%  (χ²=23,795, ρ</w:t>
      </w:r>
      <w:r w:rsidR="003E66C6" w:rsidRPr="00CE3629">
        <w:rPr>
          <w:rFonts w:ascii="Calibri" w:eastAsia="Times New Roman" w:hAnsi="Calibri" w:cs="Calibri"/>
          <w:sz w:val="28"/>
          <w:szCs w:val="28"/>
          <w:lang w:eastAsia="ru-RU"/>
        </w:rPr>
        <w:t>&lt;</w:t>
      </w:r>
      <w:r w:rsidR="003E66C6" w:rsidRPr="00CE3629">
        <w:rPr>
          <w:rFonts w:ascii="Times New Roman" w:eastAsia="Times New Roman" w:hAnsi="Times New Roman" w:cs="Times New Roman"/>
          <w:sz w:val="28"/>
          <w:szCs w:val="28"/>
          <w:lang w:eastAsia="ru-RU"/>
        </w:rPr>
        <w:t xml:space="preserve">0,001),  </w:t>
      </w:r>
      <w:r w:rsidR="00E722A6" w:rsidRPr="00CE3629">
        <w:rPr>
          <w:rFonts w:ascii="Times New Roman" w:eastAsia="Times New Roman" w:hAnsi="Times New Roman" w:cs="Times New Roman"/>
          <w:sz w:val="28"/>
          <w:szCs w:val="28"/>
          <w:lang w:eastAsia="ru-RU"/>
        </w:rPr>
        <w:t xml:space="preserve">воздействие </w:t>
      </w:r>
      <w:r w:rsidR="003E66C6" w:rsidRPr="00CE3629">
        <w:rPr>
          <w:rFonts w:ascii="Times New Roman" w:eastAsia="Times New Roman" w:hAnsi="Times New Roman" w:cs="Times New Roman"/>
          <w:sz w:val="28"/>
          <w:szCs w:val="28"/>
          <w:lang w:eastAsia="ru-RU"/>
        </w:rPr>
        <w:t>химических препаратов составили 18,1% против 8,1%</w:t>
      </w:r>
      <w:r w:rsidR="00E722A6" w:rsidRPr="00CE3629">
        <w:rPr>
          <w:rFonts w:ascii="Times New Roman" w:eastAsia="Times New Roman" w:hAnsi="Times New Roman" w:cs="Times New Roman"/>
          <w:sz w:val="28"/>
          <w:szCs w:val="28"/>
          <w:lang w:eastAsia="ru-RU"/>
        </w:rPr>
        <w:t xml:space="preserve"> (χ²=4,464, ρ</w:t>
      </w:r>
      <w:r w:rsidR="00E722A6" w:rsidRPr="00CE3629">
        <w:rPr>
          <w:rFonts w:ascii="Calibri" w:eastAsia="Times New Roman" w:hAnsi="Calibri" w:cs="Calibri"/>
          <w:sz w:val="28"/>
          <w:szCs w:val="28"/>
          <w:lang w:eastAsia="ru-RU"/>
        </w:rPr>
        <w:t>=</w:t>
      </w:r>
      <w:r w:rsidR="00E722A6" w:rsidRPr="00CE3629">
        <w:rPr>
          <w:rFonts w:ascii="Times New Roman" w:eastAsia="Times New Roman" w:hAnsi="Times New Roman" w:cs="Times New Roman"/>
          <w:sz w:val="28"/>
          <w:szCs w:val="28"/>
          <w:lang w:eastAsia="ru-RU"/>
        </w:rPr>
        <w:t xml:space="preserve">0,035), прием антибиотиков во время </w:t>
      </w:r>
      <w:r w:rsidR="00E722A6" w:rsidRPr="00CE3629">
        <w:rPr>
          <w:rFonts w:ascii="Times New Roman" w:eastAsia="Times New Roman" w:hAnsi="Times New Roman" w:cs="Times New Roman"/>
          <w:sz w:val="28"/>
          <w:szCs w:val="28"/>
          <w:lang w:eastAsia="ru-RU"/>
        </w:rPr>
        <w:lastRenderedPageBreak/>
        <w:t>беременности – 36,1% против 9,8% (χ²=20,106, ρ</w:t>
      </w:r>
      <w:r w:rsidR="00E722A6" w:rsidRPr="00CE3629">
        <w:rPr>
          <w:rFonts w:ascii="Calibri" w:eastAsia="Times New Roman" w:hAnsi="Calibri" w:cs="Calibri"/>
          <w:sz w:val="28"/>
          <w:szCs w:val="28"/>
          <w:lang w:eastAsia="ru-RU"/>
        </w:rPr>
        <w:t>&lt;</w:t>
      </w:r>
      <w:r w:rsidR="00E722A6" w:rsidRPr="00CE3629">
        <w:rPr>
          <w:rFonts w:ascii="Times New Roman" w:eastAsia="Times New Roman" w:hAnsi="Times New Roman" w:cs="Times New Roman"/>
          <w:sz w:val="28"/>
          <w:szCs w:val="28"/>
          <w:lang w:eastAsia="ru-RU"/>
        </w:rPr>
        <w:t>0,001), воздействие алкоголя -31,9% против 17,1% (χ²=6,026, ρ</w:t>
      </w:r>
      <w:r w:rsidR="00E722A6" w:rsidRPr="00CE3629">
        <w:rPr>
          <w:rFonts w:ascii="Calibri" w:eastAsia="Times New Roman" w:hAnsi="Calibri" w:cs="Calibri"/>
          <w:sz w:val="28"/>
          <w:szCs w:val="28"/>
          <w:lang w:eastAsia="ru-RU"/>
        </w:rPr>
        <w:t>=</w:t>
      </w:r>
      <w:r w:rsidR="00E722A6" w:rsidRPr="00CE3629">
        <w:rPr>
          <w:rFonts w:ascii="Times New Roman" w:eastAsia="Times New Roman" w:hAnsi="Times New Roman" w:cs="Times New Roman"/>
          <w:sz w:val="28"/>
          <w:szCs w:val="28"/>
          <w:lang w:eastAsia="ru-RU"/>
        </w:rPr>
        <w:t>0,014), а также потенциальным фактором риска было воздействие курения во время беременности 43,7% против 30,1%  (χ²=3,647, ρ</w:t>
      </w:r>
      <w:r w:rsidR="00E722A6" w:rsidRPr="00CE3629">
        <w:rPr>
          <w:rFonts w:ascii="Calibri" w:eastAsia="Times New Roman" w:hAnsi="Calibri" w:cs="Calibri"/>
          <w:sz w:val="28"/>
          <w:szCs w:val="28"/>
          <w:lang w:eastAsia="ru-RU"/>
        </w:rPr>
        <w:t>=</w:t>
      </w:r>
      <w:r w:rsidR="00B84633" w:rsidRPr="00CE3629">
        <w:rPr>
          <w:rFonts w:ascii="Times New Roman" w:eastAsia="Times New Roman" w:hAnsi="Times New Roman" w:cs="Times New Roman"/>
          <w:sz w:val="28"/>
          <w:szCs w:val="28"/>
          <w:lang w:eastAsia="ru-RU"/>
        </w:rPr>
        <w:t>0,056).</w:t>
      </w:r>
    </w:p>
    <w:p w14:paraId="6024FA6D" w14:textId="06BB8086" w:rsidR="00B47AF5" w:rsidRPr="00CE3629" w:rsidRDefault="0060412B" w:rsidP="002461A4">
      <w:pPr>
        <w:pStyle w:val="a6"/>
        <w:numPr>
          <w:ilvl w:val="0"/>
          <w:numId w:val="22"/>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hAnsi="Times New Roman" w:cs="Times New Roman"/>
          <w:sz w:val="28"/>
          <w:szCs w:val="28"/>
        </w:rPr>
        <w:t>Данные социологического опроса позволили определить количественную оценку качества жизни детей, рожденных с микротией и атрезией наружного слухового</w:t>
      </w:r>
      <w:r w:rsidR="000D5DB1">
        <w:rPr>
          <w:rFonts w:ascii="Times New Roman" w:hAnsi="Times New Roman" w:cs="Times New Roman"/>
          <w:sz w:val="28"/>
          <w:szCs w:val="28"/>
        </w:rPr>
        <w:t xml:space="preserve"> прохода - физического и психоэмо</w:t>
      </w:r>
      <w:r w:rsidRPr="00CE3629">
        <w:rPr>
          <w:rFonts w:ascii="Times New Roman" w:hAnsi="Times New Roman" w:cs="Times New Roman"/>
          <w:sz w:val="28"/>
          <w:szCs w:val="28"/>
        </w:rPr>
        <w:t>циального функционирования. Дети с двухсторонней патологией достоверно чаще отмечали низкие баллы по шкалам социального и ролевого функционирования. В группе 5-7 летних детей в сравнении с 2-4 летними выявлены низкие баллы эмоционального, социального и ролевого функционирования</w:t>
      </w:r>
      <w:r w:rsidR="00B47AF5" w:rsidRPr="00CE3629">
        <w:rPr>
          <w:rFonts w:ascii="Times New Roman" w:hAnsi="Times New Roman" w:cs="Times New Roman"/>
          <w:sz w:val="28"/>
          <w:szCs w:val="28"/>
        </w:rPr>
        <w:t xml:space="preserve"> </w:t>
      </w:r>
      <w:r w:rsidR="00B47AF5" w:rsidRPr="00CE3629">
        <w:rPr>
          <w:rFonts w:ascii="Times New Roman" w:eastAsia="Times New Roman" w:hAnsi="Times New Roman" w:cs="Times New Roman"/>
          <w:sz w:val="28"/>
          <w:szCs w:val="28"/>
          <w:lang w:eastAsia="ru-RU"/>
        </w:rPr>
        <w:t>(χ²=9,004, ρ=0,029)</w:t>
      </w:r>
      <w:r w:rsidRPr="00CE3629">
        <w:rPr>
          <w:rFonts w:ascii="Times New Roman" w:hAnsi="Times New Roman" w:cs="Times New Roman"/>
          <w:sz w:val="28"/>
          <w:szCs w:val="28"/>
        </w:rPr>
        <w:t xml:space="preserve">. Установлено, что в целом, по обеим группам самые высокие показатели отмечены по шкале физического функционирования. Исследование показало, что показатели </w:t>
      </w:r>
      <w:r w:rsidR="00B47AF5" w:rsidRPr="00CE3629">
        <w:rPr>
          <w:rFonts w:ascii="Times New Roman" w:hAnsi="Times New Roman" w:cs="Times New Roman"/>
          <w:sz w:val="28"/>
          <w:szCs w:val="28"/>
        </w:rPr>
        <w:t>физического и эмоционального функционирования</w:t>
      </w:r>
      <w:r w:rsidRPr="00CE3629">
        <w:rPr>
          <w:rFonts w:ascii="Times New Roman" w:hAnsi="Times New Roman" w:cs="Times New Roman"/>
          <w:sz w:val="28"/>
          <w:szCs w:val="28"/>
        </w:rPr>
        <w:t xml:space="preserve"> в </w:t>
      </w:r>
      <w:r w:rsidR="00B47AF5" w:rsidRPr="00CE3629">
        <w:rPr>
          <w:rFonts w:ascii="Times New Roman" w:hAnsi="Times New Roman" w:cs="Times New Roman"/>
          <w:sz w:val="28"/>
          <w:szCs w:val="28"/>
        </w:rPr>
        <w:t>группе</w:t>
      </w:r>
      <w:r w:rsidRPr="00CE3629">
        <w:rPr>
          <w:rFonts w:ascii="Times New Roman" w:hAnsi="Times New Roman" w:cs="Times New Roman"/>
          <w:sz w:val="28"/>
          <w:szCs w:val="28"/>
        </w:rPr>
        <w:t xml:space="preserve"> детей с микротиями 2-4 лет выше, чем в категории 5-7 летних</w:t>
      </w:r>
      <w:r w:rsidR="00B47AF5" w:rsidRPr="00CE3629">
        <w:rPr>
          <w:rFonts w:ascii="Times New Roman" w:hAnsi="Times New Roman" w:cs="Times New Roman"/>
          <w:sz w:val="28"/>
          <w:szCs w:val="28"/>
        </w:rPr>
        <w:t xml:space="preserve"> </w:t>
      </w:r>
      <w:r w:rsidR="00B47AF5" w:rsidRPr="00CE3629">
        <w:rPr>
          <w:rFonts w:ascii="Times New Roman" w:eastAsia="Times New Roman" w:hAnsi="Times New Roman" w:cs="Times New Roman"/>
          <w:sz w:val="28"/>
          <w:szCs w:val="28"/>
          <w:lang w:eastAsia="ru-RU"/>
        </w:rPr>
        <w:t>(χ²=0,995, ρ=0,005)</w:t>
      </w:r>
      <w:r w:rsidRPr="00CE3629">
        <w:rPr>
          <w:rFonts w:ascii="Times New Roman" w:hAnsi="Times New Roman" w:cs="Times New Roman"/>
          <w:sz w:val="28"/>
          <w:szCs w:val="28"/>
        </w:rPr>
        <w:t xml:space="preserve">. У детей с двухсторонними пороками уха и ранее оперированных детей отмечены низкие параметры качества жизни. </w:t>
      </w:r>
    </w:p>
    <w:p w14:paraId="05A822C9" w14:textId="77777777" w:rsidR="00B47AF5" w:rsidRPr="00CE3629" w:rsidRDefault="0060412B" w:rsidP="002461A4">
      <w:pPr>
        <w:pStyle w:val="a6"/>
        <w:numPr>
          <w:ilvl w:val="0"/>
          <w:numId w:val="22"/>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hAnsi="Times New Roman" w:cs="Times New Roman"/>
          <w:sz w:val="28"/>
          <w:szCs w:val="28"/>
        </w:rPr>
        <w:t xml:space="preserve">Исследование, основанное на методе RAND/UCLA, позволило выявить приоритетные направления диагностики, лечения и реабилитации детей с врожденными пороками развития уха. </w:t>
      </w:r>
      <w:r w:rsidR="00ED12C5" w:rsidRPr="00CE3629">
        <w:rPr>
          <w:rFonts w:ascii="Times New Roman" w:hAnsi="Times New Roman" w:cs="Times New Roman"/>
          <w:sz w:val="28"/>
          <w:szCs w:val="28"/>
        </w:rPr>
        <w:t xml:space="preserve">Наибольшие средние значения зафиксированы у ЛОР </w:t>
      </w:r>
      <w:r w:rsidR="00702004" w:rsidRPr="00CE3629">
        <w:rPr>
          <w:rFonts w:ascii="Times New Roman" w:hAnsi="Times New Roman" w:cs="Times New Roman"/>
          <w:sz w:val="28"/>
          <w:szCs w:val="28"/>
        </w:rPr>
        <w:t xml:space="preserve">врача </w:t>
      </w:r>
      <w:r w:rsidR="00ED12C5" w:rsidRPr="00CE3629">
        <w:rPr>
          <w:rFonts w:ascii="Times New Roman" w:hAnsi="Times New Roman" w:cs="Times New Roman"/>
          <w:sz w:val="28"/>
          <w:szCs w:val="28"/>
        </w:rPr>
        <w:t>(8,55</w:t>
      </w:r>
      <w:r w:rsidR="00702004" w:rsidRPr="00CE3629">
        <w:rPr>
          <w:rFonts w:ascii="Times New Roman" w:hAnsi="Times New Roman" w:cs="Times New Roman"/>
          <w:sz w:val="28"/>
          <w:szCs w:val="28"/>
        </w:rPr>
        <w:t xml:space="preserve"> баллов</w:t>
      </w:r>
      <w:r w:rsidR="00ED12C5" w:rsidRPr="00CE3629">
        <w:rPr>
          <w:rFonts w:ascii="Times New Roman" w:hAnsi="Times New Roman" w:cs="Times New Roman"/>
          <w:sz w:val="28"/>
          <w:szCs w:val="28"/>
        </w:rPr>
        <w:t xml:space="preserve"> для односторонней патологии и 8,66</w:t>
      </w:r>
      <w:r w:rsidR="00702004" w:rsidRPr="00CE3629">
        <w:rPr>
          <w:rFonts w:ascii="Times New Roman" w:hAnsi="Times New Roman" w:cs="Times New Roman"/>
          <w:sz w:val="28"/>
          <w:szCs w:val="28"/>
        </w:rPr>
        <w:t xml:space="preserve"> баллов для двусторонней),</w:t>
      </w:r>
      <w:r w:rsidR="00ED12C5" w:rsidRPr="00CE3629">
        <w:rPr>
          <w:rFonts w:ascii="Times New Roman" w:hAnsi="Times New Roman" w:cs="Times New Roman"/>
          <w:sz w:val="28"/>
          <w:szCs w:val="28"/>
        </w:rPr>
        <w:t xml:space="preserve"> </w:t>
      </w:r>
      <w:r w:rsidR="00702004" w:rsidRPr="00CE3629">
        <w:rPr>
          <w:rFonts w:ascii="Times New Roman" w:hAnsi="Times New Roman" w:cs="Times New Roman"/>
          <w:sz w:val="28"/>
          <w:szCs w:val="28"/>
        </w:rPr>
        <w:t>о</w:t>
      </w:r>
      <w:r w:rsidR="00ED12C5" w:rsidRPr="00CE3629">
        <w:rPr>
          <w:rFonts w:ascii="Times New Roman" w:hAnsi="Times New Roman" w:cs="Times New Roman"/>
          <w:sz w:val="28"/>
          <w:szCs w:val="28"/>
        </w:rPr>
        <w:t>тохирург</w:t>
      </w:r>
      <w:r w:rsidR="00702004" w:rsidRPr="00CE3629">
        <w:rPr>
          <w:rFonts w:ascii="Times New Roman" w:hAnsi="Times New Roman" w:cs="Times New Roman"/>
          <w:sz w:val="28"/>
          <w:szCs w:val="28"/>
        </w:rPr>
        <w:t>а</w:t>
      </w:r>
      <w:r w:rsidR="00ED12C5" w:rsidRPr="00CE3629">
        <w:rPr>
          <w:rFonts w:ascii="Times New Roman" w:hAnsi="Times New Roman" w:cs="Times New Roman"/>
          <w:sz w:val="28"/>
          <w:szCs w:val="28"/>
        </w:rPr>
        <w:t xml:space="preserve"> (8,44 для одно</w:t>
      </w:r>
      <w:r w:rsidR="00702004" w:rsidRPr="00CE3629">
        <w:rPr>
          <w:rFonts w:ascii="Times New Roman" w:hAnsi="Times New Roman" w:cs="Times New Roman"/>
          <w:sz w:val="28"/>
          <w:szCs w:val="28"/>
        </w:rPr>
        <w:t>сторонней и 9 для двусторонней), с</w:t>
      </w:r>
      <w:r w:rsidR="00ED12C5" w:rsidRPr="00CE3629">
        <w:rPr>
          <w:rFonts w:ascii="Times New Roman" w:hAnsi="Times New Roman" w:cs="Times New Roman"/>
          <w:sz w:val="28"/>
          <w:szCs w:val="28"/>
        </w:rPr>
        <w:t>урдолог</w:t>
      </w:r>
      <w:r w:rsidR="00702004" w:rsidRPr="00CE3629">
        <w:rPr>
          <w:rFonts w:ascii="Times New Roman" w:hAnsi="Times New Roman" w:cs="Times New Roman"/>
          <w:sz w:val="28"/>
          <w:szCs w:val="28"/>
        </w:rPr>
        <w:t>а</w:t>
      </w:r>
      <w:r w:rsidR="00ED12C5" w:rsidRPr="00CE3629">
        <w:rPr>
          <w:rFonts w:ascii="Times New Roman" w:hAnsi="Times New Roman" w:cs="Times New Roman"/>
          <w:sz w:val="28"/>
          <w:szCs w:val="28"/>
        </w:rPr>
        <w:t xml:space="preserve"> (8,77 и 9 соответственно). Методы визуализации, такие как КТ височных костей (8,88) и МРТ головного мозга (8,33), </w:t>
      </w:r>
      <w:r w:rsidR="00702004" w:rsidRPr="00CE3629">
        <w:rPr>
          <w:rFonts w:ascii="Times New Roman" w:hAnsi="Times New Roman" w:cs="Times New Roman"/>
          <w:sz w:val="28"/>
          <w:szCs w:val="28"/>
        </w:rPr>
        <w:t xml:space="preserve">также </w:t>
      </w:r>
      <w:r w:rsidR="00ED12C5" w:rsidRPr="00CE3629">
        <w:rPr>
          <w:rFonts w:ascii="Times New Roman" w:hAnsi="Times New Roman" w:cs="Times New Roman"/>
          <w:sz w:val="28"/>
          <w:szCs w:val="28"/>
        </w:rPr>
        <w:t>занимают высокие позиции</w:t>
      </w:r>
      <w:r w:rsidR="00702004" w:rsidRPr="00CE3629">
        <w:rPr>
          <w:rFonts w:ascii="Times New Roman" w:hAnsi="Times New Roman" w:cs="Times New Roman"/>
          <w:sz w:val="28"/>
          <w:szCs w:val="28"/>
        </w:rPr>
        <w:t>. Наиболее э</w:t>
      </w:r>
      <w:r w:rsidR="00ED12C5" w:rsidRPr="00CE3629">
        <w:rPr>
          <w:rFonts w:ascii="Times New Roman" w:hAnsi="Times New Roman" w:cs="Times New Roman"/>
          <w:sz w:val="28"/>
          <w:szCs w:val="28"/>
        </w:rPr>
        <w:t>ффективные методы: Имплантируемые слуховые аппараты костной проводимости при двусторонней патологии (7.66) и слуховые аппараты костной</w:t>
      </w:r>
      <w:r w:rsidR="00702004" w:rsidRPr="00CE3629">
        <w:rPr>
          <w:rFonts w:ascii="Times New Roman" w:hAnsi="Times New Roman" w:cs="Times New Roman"/>
          <w:sz w:val="28"/>
          <w:szCs w:val="28"/>
        </w:rPr>
        <w:t xml:space="preserve"> проводимости на бандаже (7.55). </w:t>
      </w:r>
      <w:r w:rsidR="00ED12C5" w:rsidRPr="00CE3629">
        <w:rPr>
          <w:rFonts w:ascii="Times New Roman" w:hAnsi="Times New Roman" w:cs="Times New Roman"/>
          <w:sz w:val="28"/>
          <w:szCs w:val="28"/>
        </w:rPr>
        <w:t>В случае двусторонней микротии, где необходимость хирургического вмешательства более очевидна, осмотры и вмешательства также получают высокие оценки (например, хирургическое лечение — 5,33). Это подчеркивает важность комбинированного подхода с использованием слуховых аппаратов (7,55 и 7,66) и возможности хирургической коррекции. Отсутствие лечения (1.55–2.77) оценивается как крайне нежелательный подход</w:t>
      </w:r>
      <w:r w:rsidR="00702004" w:rsidRPr="00CE3629">
        <w:rPr>
          <w:rFonts w:ascii="Times New Roman" w:hAnsi="Times New Roman" w:cs="Times New Roman"/>
          <w:sz w:val="28"/>
          <w:szCs w:val="28"/>
        </w:rPr>
        <w:t xml:space="preserve">. </w:t>
      </w:r>
    </w:p>
    <w:p w14:paraId="1E4B1DD0" w14:textId="416A7E0D" w:rsidR="00B84633" w:rsidRPr="00CE3629" w:rsidRDefault="0060412B" w:rsidP="002461A4">
      <w:pPr>
        <w:pStyle w:val="a6"/>
        <w:numPr>
          <w:ilvl w:val="0"/>
          <w:numId w:val="22"/>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hAnsi="Times New Roman" w:cs="Times New Roman"/>
          <w:sz w:val="28"/>
          <w:szCs w:val="28"/>
        </w:rPr>
        <w:t>Предложенный нами метод создания мультидисциплинарной</w:t>
      </w:r>
      <w:r w:rsidR="00ED12C5" w:rsidRPr="00CE3629">
        <w:rPr>
          <w:rFonts w:ascii="Times New Roman" w:hAnsi="Times New Roman" w:cs="Times New Roman"/>
          <w:sz w:val="28"/>
          <w:szCs w:val="28"/>
        </w:rPr>
        <w:t xml:space="preserve"> команд</w:t>
      </w:r>
      <w:r w:rsidRPr="00CE3629">
        <w:rPr>
          <w:rFonts w:ascii="Times New Roman" w:hAnsi="Times New Roman" w:cs="Times New Roman"/>
          <w:sz w:val="28"/>
          <w:szCs w:val="28"/>
        </w:rPr>
        <w:t>ы</w:t>
      </w:r>
      <w:r w:rsidR="00ED12C5" w:rsidRPr="00CE3629">
        <w:rPr>
          <w:rFonts w:ascii="Times New Roman" w:hAnsi="Times New Roman" w:cs="Times New Roman"/>
          <w:sz w:val="28"/>
          <w:szCs w:val="28"/>
        </w:rPr>
        <w:t>, котор</w:t>
      </w:r>
      <w:r w:rsidRPr="00CE3629">
        <w:rPr>
          <w:rFonts w:ascii="Times New Roman" w:hAnsi="Times New Roman" w:cs="Times New Roman"/>
          <w:sz w:val="28"/>
          <w:szCs w:val="28"/>
        </w:rPr>
        <w:t>ая включае</w:t>
      </w:r>
      <w:r w:rsidR="00ED12C5" w:rsidRPr="00CE3629">
        <w:rPr>
          <w:rFonts w:ascii="Times New Roman" w:hAnsi="Times New Roman" w:cs="Times New Roman"/>
          <w:sz w:val="28"/>
          <w:szCs w:val="28"/>
        </w:rPr>
        <w:t xml:space="preserve">т </w:t>
      </w:r>
      <w:r w:rsidRPr="00CE3629">
        <w:rPr>
          <w:rFonts w:ascii="Times New Roman" w:hAnsi="Times New Roman" w:cs="Times New Roman"/>
          <w:sz w:val="28"/>
          <w:szCs w:val="28"/>
        </w:rPr>
        <w:t xml:space="preserve">профильных специалистов – отохирург, педиатр, пластический хирург, </w:t>
      </w:r>
      <w:r w:rsidRPr="00937C26">
        <w:rPr>
          <w:rFonts w:ascii="Times New Roman" w:hAnsi="Times New Roman" w:cs="Times New Roman"/>
          <w:sz w:val="28"/>
          <w:szCs w:val="28"/>
        </w:rPr>
        <w:t xml:space="preserve">психолог, специализированная медестра, сурдолог, сурдопедагог получили высокую экспертную оценку по методу RAND/UCLA </w:t>
      </w:r>
      <w:r w:rsidR="00702004" w:rsidRPr="00937C26">
        <w:rPr>
          <w:rFonts w:ascii="Times New Roman" w:hAnsi="Times New Roman" w:cs="Times New Roman"/>
          <w:sz w:val="28"/>
          <w:szCs w:val="28"/>
        </w:rPr>
        <w:t>(8,88).</w:t>
      </w:r>
      <w:r w:rsidR="001B7241" w:rsidRPr="00937C26">
        <w:rPr>
          <w:rFonts w:ascii="Times New Roman" w:hAnsi="Times New Roman" w:cs="Times New Roman"/>
          <w:sz w:val="28"/>
          <w:szCs w:val="28"/>
        </w:rPr>
        <w:t xml:space="preserve"> </w:t>
      </w:r>
      <w:r w:rsidR="00ED12C5" w:rsidRPr="00937C26">
        <w:rPr>
          <w:rFonts w:ascii="Times New Roman" w:hAnsi="Times New Roman" w:cs="Times New Roman"/>
          <w:sz w:val="28"/>
          <w:szCs w:val="28"/>
        </w:rPr>
        <w:t>Методы реабилитации (7.0), доступность вспомогательных средств (7.66) и создание адекватных условий для обучения слабослышащих детей (6.88–7.33)</w:t>
      </w:r>
      <w:r w:rsidR="001B7241" w:rsidRPr="00937C26">
        <w:rPr>
          <w:rFonts w:ascii="Times New Roman" w:hAnsi="Times New Roman" w:cs="Times New Roman"/>
          <w:sz w:val="28"/>
          <w:szCs w:val="28"/>
        </w:rPr>
        <w:t>;</w:t>
      </w:r>
      <w:r w:rsidR="00ED12C5" w:rsidRPr="00937C26">
        <w:rPr>
          <w:rFonts w:ascii="Times New Roman" w:hAnsi="Times New Roman" w:cs="Times New Roman"/>
          <w:sz w:val="28"/>
          <w:szCs w:val="28"/>
        </w:rPr>
        <w:t xml:space="preserve"> </w:t>
      </w:r>
      <w:r w:rsidR="001B7241" w:rsidRPr="00937C26">
        <w:rPr>
          <w:rFonts w:ascii="Times New Roman" w:hAnsi="Times New Roman" w:cs="Times New Roman"/>
          <w:sz w:val="28"/>
          <w:szCs w:val="28"/>
        </w:rPr>
        <w:t>н</w:t>
      </w:r>
      <w:r w:rsidR="00ED12C5" w:rsidRPr="00937C26">
        <w:rPr>
          <w:rFonts w:ascii="Times New Roman" w:hAnsi="Times New Roman" w:cs="Times New Roman"/>
          <w:sz w:val="28"/>
          <w:szCs w:val="28"/>
        </w:rPr>
        <w:t>едостаточный уровень финансирован</w:t>
      </w:r>
      <w:r w:rsidR="00ED12C5" w:rsidRPr="00CE3629">
        <w:rPr>
          <w:rFonts w:ascii="Times New Roman" w:hAnsi="Times New Roman" w:cs="Times New Roman"/>
          <w:sz w:val="28"/>
          <w:szCs w:val="28"/>
        </w:rPr>
        <w:t>ия (6,22) и несовершенство нормативных актов (7,22) по защите прав детей с ВПР уха остаются значительными барьерами в обе</w:t>
      </w:r>
      <w:r w:rsidRPr="00CE3629">
        <w:rPr>
          <w:rFonts w:ascii="Times New Roman" w:hAnsi="Times New Roman" w:cs="Times New Roman"/>
          <w:sz w:val="28"/>
          <w:szCs w:val="28"/>
        </w:rPr>
        <w:t>спечении комплексной медико-социальной</w:t>
      </w:r>
      <w:r w:rsidR="00ED12C5" w:rsidRPr="00CE3629">
        <w:rPr>
          <w:rFonts w:ascii="Times New Roman" w:hAnsi="Times New Roman" w:cs="Times New Roman"/>
          <w:sz w:val="28"/>
          <w:szCs w:val="28"/>
        </w:rPr>
        <w:t xml:space="preserve"> помощи и реабилитации. Необходимость улучшения финансирования и нормативной базы подтверждается высокими оценками, связанными с организацией учебы и </w:t>
      </w:r>
      <w:r w:rsidR="00ED12C5" w:rsidRPr="00CE3629">
        <w:rPr>
          <w:rFonts w:ascii="Times New Roman" w:hAnsi="Times New Roman" w:cs="Times New Roman"/>
          <w:sz w:val="28"/>
          <w:szCs w:val="28"/>
        </w:rPr>
        <w:lastRenderedPageBreak/>
        <w:t>повышением квалификации специалистов (7,88).</w:t>
      </w:r>
      <w:r w:rsidR="001B7241" w:rsidRPr="00CE3629">
        <w:rPr>
          <w:rFonts w:ascii="Times New Roman" w:hAnsi="Times New Roman" w:cs="Times New Roman"/>
          <w:sz w:val="28"/>
          <w:szCs w:val="28"/>
        </w:rPr>
        <w:t xml:space="preserve"> </w:t>
      </w:r>
      <w:r w:rsidR="00ED12C5" w:rsidRPr="00CE3629">
        <w:rPr>
          <w:rFonts w:ascii="Times New Roman" w:hAnsi="Times New Roman" w:cs="Times New Roman"/>
          <w:sz w:val="28"/>
          <w:szCs w:val="28"/>
        </w:rPr>
        <w:t>Основными организационными вызовами остаются несвоевременность учета и диспансеризации детей с ВПР уха (8.0)</w:t>
      </w:r>
      <w:r w:rsidR="00831A39">
        <w:rPr>
          <w:rFonts w:ascii="Times New Roman" w:hAnsi="Times New Roman" w:cs="Times New Roman"/>
          <w:sz w:val="28"/>
          <w:szCs w:val="28"/>
        </w:rPr>
        <w:t>. Проблемы кодификации по МКБ Х</w:t>
      </w:r>
      <w:r w:rsidR="00ED12C5" w:rsidRPr="00CE3629">
        <w:rPr>
          <w:rFonts w:ascii="Times New Roman" w:hAnsi="Times New Roman" w:cs="Times New Roman"/>
          <w:sz w:val="28"/>
          <w:szCs w:val="28"/>
        </w:rPr>
        <w:t xml:space="preserve"> (6.22) и недостаточное финансирование (6.22) также указывают на барьеры в оптимальной организации </w:t>
      </w:r>
      <w:r w:rsidRPr="00CE3629">
        <w:rPr>
          <w:rFonts w:ascii="Times New Roman" w:hAnsi="Times New Roman" w:cs="Times New Roman"/>
          <w:sz w:val="28"/>
          <w:szCs w:val="28"/>
        </w:rPr>
        <w:t xml:space="preserve">медико-социальной </w:t>
      </w:r>
      <w:r w:rsidR="00ED12C5" w:rsidRPr="00CE3629">
        <w:rPr>
          <w:rFonts w:ascii="Times New Roman" w:hAnsi="Times New Roman" w:cs="Times New Roman"/>
          <w:sz w:val="28"/>
          <w:szCs w:val="28"/>
        </w:rPr>
        <w:t>помощи.</w:t>
      </w:r>
    </w:p>
    <w:p w14:paraId="42C36F28" w14:textId="3A4FEA15" w:rsidR="00ED12C5" w:rsidRPr="00CE3629" w:rsidRDefault="00ED12C5" w:rsidP="002461A4">
      <w:pPr>
        <w:pStyle w:val="a6"/>
        <w:numPr>
          <w:ilvl w:val="0"/>
          <w:numId w:val="22"/>
        </w:numPr>
        <w:shd w:val="clear" w:color="auto" w:fill="FFFFFF"/>
        <w:tabs>
          <w:tab w:val="left" w:pos="851"/>
        </w:tabs>
        <w:spacing w:after="0" w:line="240" w:lineRule="auto"/>
        <w:ind w:left="0" w:firstLine="567"/>
        <w:jc w:val="both"/>
        <w:rPr>
          <w:rFonts w:ascii="Times New Roman" w:hAnsi="Times New Roman" w:cs="Times New Roman"/>
          <w:sz w:val="28"/>
          <w:szCs w:val="28"/>
        </w:rPr>
      </w:pPr>
      <w:r w:rsidRPr="00CE3629">
        <w:rPr>
          <w:rFonts w:ascii="Times New Roman" w:eastAsia="Times New Roman" w:hAnsi="Times New Roman" w:cs="Times New Roman"/>
          <w:sz w:val="28"/>
          <w:szCs w:val="28"/>
          <w:lang w:eastAsia="ru-RU"/>
        </w:rPr>
        <w:t>Полученные р</w:t>
      </w:r>
      <w:r w:rsidR="00C06440" w:rsidRPr="00CE3629">
        <w:rPr>
          <w:rFonts w:ascii="Times New Roman" w:eastAsia="Times New Roman" w:hAnsi="Times New Roman" w:cs="Times New Roman"/>
          <w:sz w:val="28"/>
          <w:szCs w:val="28"/>
          <w:lang w:eastAsia="ru-RU"/>
        </w:rPr>
        <w:t>езультаты исследования позволили</w:t>
      </w:r>
      <w:r w:rsidRPr="00CE3629">
        <w:rPr>
          <w:rFonts w:ascii="Times New Roman" w:eastAsia="Times New Roman" w:hAnsi="Times New Roman" w:cs="Times New Roman"/>
          <w:sz w:val="28"/>
          <w:szCs w:val="28"/>
          <w:lang w:eastAsia="ru-RU"/>
        </w:rPr>
        <w:t xml:space="preserve"> научно обосновать приоритетные направления развития оказания медико-социальной помощи детям с ВПР уха на основе определения факторов риска развития патологии, оценки параметров кач</w:t>
      </w:r>
      <w:r w:rsidR="00C06440" w:rsidRPr="00CE3629">
        <w:rPr>
          <w:rFonts w:ascii="Times New Roman" w:eastAsia="Times New Roman" w:hAnsi="Times New Roman" w:cs="Times New Roman"/>
          <w:sz w:val="28"/>
          <w:szCs w:val="28"/>
          <w:lang w:eastAsia="ru-RU"/>
        </w:rPr>
        <w:t>ества жизни и экспертных оценок, методология ко</w:t>
      </w:r>
      <w:r w:rsidR="00B47AF5" w:rsidRPr="00CE3629">
        <w:rPr>
          <w:rFonts w:ascii="Times New Roman" w:eastAsia="Times New Roman" w:hAnsi="Times New Roman" w:cs="Times New Roman"/>
          <w:sz w:val="28"/>
          <w:szCs w:val="28"/>
          <w:lang w:eastAsia="ru-RU"/>
        </w:rPr>
        <w:t>торых а</w:t>
      </w:r>
      <w:r w:rsidR="00C06440" w:rsidRPr="00CE3629">
        <w:rPr>
          <w:rFonts w:ascii="Times New Roman" w:eastAsia="Times New Roman" w:hAnsi="Times New Roman" w:cs="Times New Roman"/>
          <w:sz w:val="28"/>
          <w:szCs w:val="28"/>
          <w:lang w:eastAsia="ru-RU"/>
        </w:rPr>
        <w:t>пробирована в исследовании.</w:t>
      </w:r>
      <w:r w:rsidRPr="00CE3629">
        <w:rPr>
          <w:rFonts w:ascii="Times New Roman" w:eastAsia="Times New Roman" w:hAnsi="Times New Roman" w:cs="Times New Roman"/>
          <w:sz w:val="28"/>
          <w:szCs w:val="28"/>
          <w:lang w:eastAsia="ru-RU"/>
        </w:rPr>
        <w:t xml:space="preserve"> Предложенная модель оказания медико-социальной помощи детям с </w:t>
      </w:r>
      <w:r w:rsidR="00C06440" w:rsidRPr="00CE3629">
        <w:rPr>
          <w:rFonts w:ascii="Times New Roman" w:eastAsia="Times New Roman" w:hAnsi="Times New Roman" w:cs="Times New Roman"/>
          <w:sz w:val="28"/>
          <w:szCs w:val="28"/>
          <w:lang w:eastAsia="ru-RU"/>
        </w:rPr>
        <w:t>врожденными пороками развития уха</w:t>
      </w:r>
      <w:r w:rsidRPr="00CE3629">
        <w:rPr>
          <w:rFonts w:ascii="Times New Roman" w:eastAsia="Times New Roman" w:hAnsi="Times New Roman" w:cs="Times New Roman"/>
          <w:sz w:val="28"/>
          <w:szCs w:val="28"/>
          <w:lang w:eastAsia="ru-RU"/>
        </w:rPr>
        <w:t xml:space="preserve"> </w:t>
      </w:r>
      <w:r w:rsidR="00C06440" w:rsidRPr="00CE3629">
        <w:rPr>
          <w:rFonts w:ascii="Times New Roman" w:eastAsia="Times New Roman" w:hAnsi="Times New Roman" w:cs="Times New Roman"/>
          <w:sz w:val="28"/>
          <w:szCs w:val="28"/>
          <w:lang w:eastAsia="ru-RU"/>
        </w:rPr>
        <w:t>дает</w:t>
      </w:r>
      <w:r w:rsidRPr="00CE3629">
        <w:rPr>
          <w:rFonts w:ascii="Times New Roman" w:eastAsia="Times New Roman" w:hAnsi="Times New Roman" w:cs="Times New Roman"/>
          <w:sz w:val="28"/>
          <w:szCs w:val="28"/>
          <w:lang w:eastAsia="ru-RU"/>
        </w:rPr>
        <w:t xml:space="preserve"> возможность получения услуг на междисципли</w:t>
      </w:r>
      <w:r w:rsidR="00831A39">
        <w:rPr>
          <w:rFonts w:ascii="Times New Roman" w:eastAsia="Times New Roman" w:hAnsi="Times New Roman" w:cs="Times New Roman"/>
          <w:sz w:val="28"/>
          <w:szCs w:val="28"/>
          <w:lang w:eastAsia="ru-RU"/>
        </w:rPr>
        <w:t>нарном уровне с персонифицированным подходом</w:t>
      </w:r>
      <w:r w:rsidRPr="00CE3629">
        <w:rPr>
          <w:rFonts w:ascii="Times New Roman" w:eastAsia="Times New Roman" w:hAnsi="Times New Roman" w:cs="Times New Roman"/>
          <w:sz w:val="28"/>
          <w:szCs w:val="28"/>
          <w:lang w:eastAsia="ru-RU"/>
        </w:rPr>
        <w:t>.</w:t>
      </w:r>
    </w:p>
    <w:p w14:paraId="5E8C2D04" w14:textId="77777777" w:rsidR="00B84633" w:rsidRPr="00CE3629" w:rsidRDefault="00B84633" w:rsidP="00ED12C5">
      <w:pPr>
        <w:spacing w:after="0" w:line="240" w:lineRule="auto"/>
        <w:jc w:val="center"/>
        <w:rPr>
          <w:rFonts w:ascii="Times New Roman" w:hAnsi="Times New Roman" w:cs="Times New Roman"/>
          <w:sz w:val="28"/>
          <w:szCs w:val="28"/>
        </w:rPr>
      </w:pPr>
    </w:p>
    <w:p w14:paraId="42A7EA57" w14:textId="77777777" w:rsidR="00253AE1" w:rsidRPr="00CE3629" w:rsidRDefault="00253AE1" w:rsidP="00ED12C5">
      <w:pPr>
        <w:spacing w:after="0" w:line="240" w:lineRule="auto"/>
        <w:jc w:val="center"/>
        <w:rPr>
          <w:rFonts w:ascii="Times New Roman" w:hAnsi="Times New Roman" w:cs="Times New Roman"/>
          <w:sz w:val="28"/>
          <w:szCs w:val="28"/>
        </w:rPr>
      </w:pPr>
    </w:p>
    <w:p w14:paraId="79814DB1" w14:textId="77777777" w:rsidR="002461A4" w:rsidRDefault="002461A4" w:rsidP="00ED12C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br w:type="page"/>
      </w:r>
    </w:p>
    <w:p w14:paraId="3ED5D70F" w14:textId="58A2D2E4" w:rsidR="00ED12C5" w:rsidRPr="00CE3629" w:rsidRDefault="00ED12C5" w:rsidP="00ED12C5">
      <w:pPr>
        <w:spacing w:after="0" w:line="240" w:lineRule="auto"/>
        <w:jc w:val="center"/>
        <w:rPr>
          <w:rFonts w:ascii="Times New Roman" w:hAnsi="Times New Roman" w:cs="Times New Roman"/>
          <w:b/>
          <w:sz w:val="28"/>
          <w:szCs w:val="28"/>
        </w:rPr>
      </w:pPr>
      <w:r w:rsidRPr="00CE3629">
        <w:rPr>
          <w:rFonts w:ascii="Times New Roman" w:hAnsi="Times New Roman" w:cs="Times New Roman"/>
          <w:b/>
          <w:sz w:val="28"/>
          <w:szCs w:val="28"/>
        </w:rPr>
        <w:lastRenderedPageBreak/>
        <w:t>ПРАКТИЧЕСКИЕ РЕКОМЕНДАЦИИ</w:t>
      </w:r>
    </w:p>
    <w:p w14:paraId="2CA830EB" w14:textId="77777777" w:rsidR="00ED12C5" w:rsidRPr="00CE3629" w:rsidRDefault="00ED12C5" w:rsidP="00ED12C5">
      <w:pPr>
        <w:spacing w:after="0" w:line="240" w:lineRule="auto"/>
        <w:jc w:val="center"/>
        <w:rPr>
          <w:rFonts w:ascii="Times New Roman" w:hAnsi="Times New Roman" w:cs="Times New Roman"/>
          <w:sz w:val="28"/>
          <w:szCs w:val="28"/>
        </w:rPr>
      </w:pPr>
    </w:p>
    <w:p w14:paraId="4B697260" w14:textId="77777777" w:rsidR="00693FA1" w:rsidRPr="00CE3629" w:rsidRDefault="00693FA1" w:rsidP="002461A4">
      <w:pPr>
        <w:pStyle w:val="a6"/>
        <w:numPr>
          <w:ilvl w:val="0"/>
          <w:numId w:val="20"/>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С</w:t>
      </w:r>
      <w:r w:rsidRPr="00CE3629">
        <w:rPr>
          <w:rFonts w:ascii="Times New Roman" w:eastAsia="Times New Roman" w:hAnsi="Times New Roman" w:cs="Times New Roman"/>
          <w:bCs/>
          <w:sz w:val="28"/>
          <w:szCs w:val="28"/>
          <w:lang w:eastAsia="ru-RU"/>
        </w:rPr>
        <w:t>оздать единую систему учета (регистр)</w:t>
      </w:r>
      <w:r w:rsidRPr="00CE3629">
        <w:rPr>
          <w:rFonts w:ascii="Times New Roman" w:eastAsia="Times New Roman" w:hAnsi="Times New Roman" w:cs="Times New Roman"/>
          <w:sz w:val="28"/>
          <w:szCs w:val="28"/>
          <w:lang w:eastAsia="ru-RU"/>
        </w:rPr>
        <w:t xml:space="preserve"> детей с врожденной патологией уха и слуха, что позволит унифицировать данные, сделать их сопоставимыми с международными исследованиями и обеспечить возможность эффективного планирования медицинской помощи.</w:t>
      </w:r>
    </w:p>
    <w:p w14:paraId="27559FE6" w14:textId="1DBE0D38" w:rsidR="00693FA1" w:rsidRPr="00CE3629" w:rsidRDefault="00693FA1" w:rsidP="002461A4">
      <w:pPr>
        <w:pStyle w:val="a6"/>
        <w:numPr>
          <w:ilvl w:val="0"/>
          <w:numId w:val="20"/>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Проводит</w:t>
      </w:r>
      <w:r w:rsidR="00EA1A09">
        <w:rPr>
          <w:rFonts w:ascii="Times New Roman" w:eastAsia="Times New Roman" w:hAnsi="Times New Roman" w:cs="Times New Roman"/>
          <w:sz w:val="28"/>
          <w:szCs w:val="28"/>
          <w:lang w:eastAsia="ru-RU"/>
        </w:rPr>
        <w:t>ь</w:t>
      </w:r>
      <w:r w:rsidRPr="00CE3629">
        <w:rPr>
          <w:rFonts w:ascii="Times New Roman" w:eastAsia="Times New Roman" w:hAnsi="Times New Roman" w:cs="Times New Roman"/>
          <w:bCs/>
          <w:sz w:val="28"/>
          <w:szCs w:val="28"/>
          <w:lang w:eastAsia="ru-RU"/>
        </w:rPr>
        <w:t xml:space="preserve"> оценку параметров качества жизни, связанного со здоровьем</w:t>
      </w:r>
      <w:r w:rsidRPr="00CE3629">
        <w:rPr>
          <w:rFonts w:ascii="Times New Roman" w:eastAsia="Times New Roman" w:hAnsi="Times New Roman" w:cs="Times New Roman"/>
          <w:sz w:val="28"/>
          <w:szCs w:val="28"/>
          <w:lang w:eastAsia="ru-RU"/>
        </w:rPr>
        <w:t xml:space="preserve"> таких детей. Это позволит принимать обоснованные решения при отборе пациентов на лечебные мероприятия, включая реконструкцию уха.</w:t>
      </w:r>
    </w:p>
    <w:p w14:paraId="1AE3F7EC" w14:textId="77777777" w:rsidR="00693FA1" w:rsidRPr="00CE3629" w:rsidRDefault="00693FA1" w:rsidP="002461A4">
      <w:pPr>
        <w:pStyle w:val="a6"/>
        <w:numPr>
          <w:ilvl w:val="0"/>
          <w:numId w:val="20"/>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И</w:t>
      </w:r>
      <w:r w:rsidRPr="00CE3629">
        <w:rPr>
          <w:rFonts w:ascii="Times New Roman" w:eastAsia="Times New Roman" w:hAnsi="Times New Roman" w:cs="Times New Roman"/>
          <w:bCs/>
          <w:sz w:val="28"/>
          <w:szCs w:val="28"/>
          <w:lang w:eastAsia="ru-RU"/>
        </w:rPr>
        <w:t>спользовать метод экспертных оценок</w:t>
      </w:r>
      <w:r w:rsidRPr="00CE3629">
        <w:rPr>
          <w:rFonts w:ascii="Times New Roman" w:eastAsia="Times New Roman" w:hAnsi="Times New Roman" w:cs="Times New Roman"/>
          <w:sz w:val="28"/>
          <w:szCs w:val="28"/>
          <w:lang w:eastAsia="ru-RU"/>
        </w:rPr>
        <w:t xml:space="preserve"> для учета современных научных данных и определения необходимости медицинских вмешательств, что позволит оптимизировать затраты государственного бюджета.</w:t>
      </w:r>
    </w:p>
    <w:p w14:paraId="36AAE982" w14:textId="77777777" w:rsidR="00693FA1" w:rsidRPr="00CE3629" w:rsidRDefault="00693FA1" w:rsidP="002461A4">
      <w:pPr>
        <w:pStyle w:val="a6"/>
        <w:numPr>
          <w:ilvl w:val="0"/>
          <w:numId w:val="20"/>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В</w:t>
      </w:r>
      <w:r w:rsidRPr="00CE3629">
        <w:rPr>
          <w:rFonts w:ascii="Times New Roman" w:eastAsia="Times New Roman" w:hAnsi="Times New Roman" w:cs="Times New Roman"/>
          <w:bCs/>
          <w:sz w:val="28"/>
          <w:szCs w:val="28"/>
          <w:lang w:eastAsia="ru-RU"/>
        </w:rPr>
        <w:t>недрить модель оказания медико-социальной помощи</w:t>
      </w:r>
      <w:r w:rsidRPr="00CE3629">
        <w:rPr>
          <w:rFonts w:ascii="Times New Roman" w:eastAsia="Times New Roman" w:hAnsi="Times New Roman" w:cs="Times New Roman"/>
          <w:sz w:val="28"/>
          <w:szCs w:val="28"/>
          <w:lang w:eastAsia="ru-RU"/>
        </w:rPr>
        <w:t>, основанную на работе мультидисциплинарной команды, учитывающей полный комплекс диагностических, лечебных и реабилитационных мероприятий для пациентов с микротиями и атрезиями наружного слухового прохода.</w:t>
      </w:r>
    </w:p>
    <w:p w14:paraId="55CCF2B9" w14:textId="77777777" w:rsidR="00693FA1" w:rsidRPr="00CE3629" w:rsidRDefault="00304C5B" w:rsidP="002461A4">
      <w:pPr>
        <w:pStyle w:val="a6"/>
        <w:numPr>
          <w:ilvl w:val="0"/>
          <w:numId w:val="20"/>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Р</w:t>
      </w:r>
      <w:r w:rsidR="00693FA1" w:rsidRPr="00CE3629">
        <w:rPr>
          <w:rFonts w:ascii="Times New Roman" w:eastAsia="Times New Roman" w:hAnsi="Times New Roman" w:cs="Times New Roman"/>
          <w:bCs/>
          <w:sz w:val="28"/>
          <w:szCs w:val="28"/>
          <w:lang w:eastAsia="ru-RU"/>
        </w:rPr>
        <w:t>азработать национальные протоколы</w:t>
      </w:r>
      <w:r w:rsidR="00693FA1" w:rsidRPr="00CE3629">
        <w:rPr>
          <w:rFonts w:ascii="Times New Roman" w:eastAsia="Times New Roman" w:hAnsi="Times New Roman" w:cs="Times New Roman"/>
          <w:sz w:val="28"/>
          <w:szCs w:val="28"/>
          <w:lang w:eastAsia="ru-RU"/>
        </w:rPr>
        <w:t xml:space="preserve"> по диагностике и ведению пациентов с врожденными пороками развития уха, используя данные диссертационного исследования в качестве основы.</w:t>
      </w:r>
    </w:p>
    <w:p w14:paraId="32887C86" w14:textId="7463882B" w:rsidR="004D12C3" w:rsidRPr="00CE3629" w:rsidRDefault="00DD1E5D" w:rsidP="002461A4">
      <w:pPr>
        <w:pStyle w:val="a6"/>
        <w:numPr>
          <w:ilvl w:val="0"/>
          <w:numId w:val="20"/>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Р</w:t>
      </w:r>
      <w:r w:rsidR="00693FA1" w:rsidRPr="00CE3629">
        <w:rPr>
          <w:rFonts w:ascii="Times New Roman" w:eastAsia="Times New Roman" w:hAnsi="Times New Roman" w:cs="Times New Roman"/>
          <w:bCs/>
          <w:sz w:val="28"/>
          <w:szCs w:val="28"/>
          <w:lang w:eastAsia="ru-RU"/>
        </w:rPr>
        <w:t xml:space="preserve">ассмотреть возможность внесения изменений в </w:t>
      </w:r>
      <w:r w:rsidR="004D12C3" w:rsidRPr="00CE3629">
        <w:rPr>
          <w:rFonts w:ascii="Times New Roman" w:eastAsia="Times New Roman" w:hAnsi="Times New Roman" w:cs="Times New Roman"/>
          <w:bCs/>
          <w:sz w:val="28"/>
          <w:szCs w:val="28"/>
          <w:lang w:eastAsia="ru-RU"/>
        </w:rPr>
        <w:t>имеющиеся электронны</w:t>
      </w:r>
      <w:r w:rsidR="00EA1A09">
        <w:rPr>
          <w:rFonts w:ascii="Times New Roman" w:eastAsia="Times New Roman" w:hAnsi="Times New Roman" w:cs="Times New Roman"/>
          <w:bCs/>
          <w:sz w:val="28"/>
          <w:szCs w:val="28"/>
          <w:lang w:eastAsia="ru-RU"/>
        </w:rPr>
        <w:t>е медицинские системы для отобра</w:t>
      </w:r>
      <w:r w:rsidR="004D12C3" w:rsidRPr="00CE3629">
        <w:rPr>
          <w:rFonts w:ascii="Times New Roman" w:eastAsia="Times New Roman" w:hAnsi="Times New Roman" w:cs="Times New Roman"/>
          <w:bCs/>
          <w:sz w:val="28"/>
          <w:szCs w:val="28"/>
          <w:lang w:eastAsia="ru-RU"/>
        </w:rPr>
        <w:t>жения международной классификации атрезии и микротии с учетом вида и типа снижения слуха.</w:t>
      </w:r>
      <w:r w:rsidR="00693FA1" w:rsidRPr="00CE3629">
        <w:rPr>
          <w:rFonts w:ascii="Times New Roman" w:eastAsia="Times New Roman" w:hAnsi="Times New Roman" w:cs="Times New Roman"/>
          <w:bCs/>
          <w:sz w:val="28"/>
          <w:szCs w:val="28"/>
          <w:lang w:eastAsia="ru-RU"/>
        </w:rPr>
        <w:t xml:space="preserve"> </w:t>
      </w:r>
    </w:p>
    <w:p w14:paraId="391DE7F0" w14:textId="77777777" w:rsidR="00693FA1" w:rsidRPr="00CE3629" w:rsidRDefault="003163D3" w:rsidP="002461A4">
      <w:pPr>
        <w:pStyle w:val="a6"/>
        <w:numPr>
          <w:ilvl w:val="0"/>
          <w:numId w:val="20"/>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bCs/>
          <w:sz w:val="28"/>
          <w:szCs w:val="28"/>
          <w:lang w:eastAsia="ru-RU"/>
        </w:rPr>
        <w:t>Р</w:t>
      </w:r>
      <w:r w:rsidR="00693FA1" w:rsidRPr="00CE3629">
        <w:rPr>
          <w:rFonts w:ascii="Times New Roman" w:eastAsia="Times New Roman" w:hAnsi="Times New Roman" w:cs="Times New Roman"/>
          <w:bCs/>
          <w:sz w:val="28"/>
          <w:szCs w:val="28"/>
          <w:lang w:eastAsia="ru-RU"/>
        </w:rPr>
        <w:t>асширить меры медико-социальной помощи</w:t>
      </w:r>
      <w:r w:rsidR="00693FA1" w:rsidRPr="00CE3629">
        <w:rPr>
          <w:rFonts w:ascii="Times New Roman" w:eastAsia="Times New Roman" w:hAnsi="Times New Roman" w:cs="Times New Roman"/>
          <w:sz w:val="28"/>
          <w:szCs w:val="28"/>
          <w:lang w:eastAsia="ru-RU"/>
        </w:rPr>
        <w:t xml:space="preserve"> детям с микротией и атрезией, включая обеспечение их необходимыми техническими средствами реабилитации.</w:t>
      </w:r>
    </w:p>
    <w:p w14:paraId="4B57B210" w14:textId="77777777" w:rsidR="00693FA1" w:rsidRPr="00CE3629" w:rsidRDefault="00DD1E5D" w:rsidP="00EA1A09">
      <w:pPr>
        <w:pStyle w:val="a6"/>
        <w:numPr>
          <w:ilvl w:val="0"/>
          <w:numId w:val="20"/>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П</w:t>
      </w:r>
      <w:r w:rsidR="00693FA1" w:rsidRPr="00CE3629">
        <w:rPr>
          <w:rFonts w:ascii="Times New Roman" w:eastAsia="Times New Roman" w:hAnsi="Times New Roman" w:cs="Times New Roman"/>
          <w:bCs/>
          <w:sz w:val="28"/>
          <w:szCs w:val="28"/>
          <w:lang w:eastAsia="ru-RU"/>
        </w:rPr>
        <w:t>ересмотреть подходы к финансированию реабилитационных средств</w:t>
      </w:r>
      <w:r w:rsidR="00693FA1" w:rsidRPr="00CE3629">
        <w:rPr>
          <w:rFonts w:ascii="Times New Roman" w:eastAsia="Times New Roman" w:hAnsi="Times New Roman" w:cs="Times New Roman"/>
          <w:sz w:val="28"/>
          <w:szCs w:val="28"/>
          <w:lang w:eastAsia="ru-RU"/>
        </w:rPr>
        <w:t>:</w:t>
      </w:r>
    </w:p>
    <w:p w14:paraId="7E56DB69" w14:textId="77777777" w:rsidR="00693FA1" w:rsidRPr="00CE3629" w:rsidRDefault="00693FA1" w:rsidP="00EA1A09">
      <w:pPr>
        <w:numPr>
          <w:ilvl w:val="0"/>
          <w:numId w:val="34"/>
        </w:numPr>
        <w:tabs>
          <w:tab w:val="clear" w:pos="720"/>
          <w:tab w:val="num" w:pos="360"/>
          <w:tab w:val="left" w:pos="993"/>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Обеспечить слухов</w:t>
      </w:r>
      <w:r w:rsidR="00DD1E5D" w:rsidRPr="00CE3629">
        <w:rPr>
          <w:rFonts w:ascii="Times New Roman" w:eastAsia="Times New Roman" w:hAnsi="Times New Roman" w:cs="Times New Roman"/>
          <w:sz w:val="28"/>
          <w:szCs w:val="28"/>
          <w:lang w:eastAsia="ru-RU"/>
        </w:rPr>
        <w:t>ыми аппаратами, аппаратами костной проводимости и речевыми процессорами детей</w:t>
      </w:r>
      <w:r w:rsidRPr="00CE3629">
        <w:rPr>
          <w:rFonts w:ascii="Times New Roman" w:eastAsia="Times New Roman" w:hAnsi="Times New Roman" w:cs="Times New Roman"/>
          <w:sz w:val="28"/>
          <w:szCs w:val="28"/>
          <w:lang w:eastAsia="ru-RU"/>
        </w:rPr>
        <w:t xml:space="preserve"> с врожденной патологией уха, независимо от наличия инвалидности.</w:t>
      </w:r>
    </w:p>
    <w:p w14:paraId="652C55E9" w14:textId="2770FDEB" w:rsidR="00693FA1" w:rsidRPr="00CE3629" w:rsidRDefault="00693FA1" w:rsidP="00EA1A09">
      <w:pPr>
        <w:numPr>
          <w:ilvl w:val="0"/>
          <w:numId w:val="34"/>
        </w:numPr>
        <w:tabs>
          <w:tab w:val="clear" w:pos="720"/>
          <w:tab w:val="num" w:pos="360"/>
          <w:tab w:val="left" w:pos="993"/>
        </w:tabs>
        <w:spacing w:after="0" w:line="240" w:lineRule="auto"/>
        <w:ind w:left="0" w:firstLine="567"/>
        <w:jc w:val="both"/>
        <w:rPr>
          <w:rFonts w:ascii="Times New Roman" w:eastAsia="Times New Roman" w:hAnsi="Times New Roman" w:cs="Times New Roman"/>
          <w:sz w:val="28"/>
          <w:szCs w:val="28"/>
          <w:lang w:eastAsia="ru-RU"/>
        </w:rPr>
      </w:pPr>
      <w:r w:rsidRPr="00CE3629">
        <w:rPr>
          <w:rFonts w:ascii="Times New Roman" w:eastAsia="Times New Roman" w:hAnsi="Times New Roman" w:cs="Times New Roman"/>
          <w:sz w:val="28"/>
          <w:szCs w:val="28"/>
          <w:lang w:eastAsia="ru-RU"/>
        </w:rPr>
        <w:t>Пересмотреть критерии назн</w:t>
      </w:r>
      <w:r w:rsidR="00EA1A09">
        <w:rPr>
          <w:rFonts w:ascii="Times New Roman" w:eastAsia="Times New Roman" w:hAnsi="Times New Roman" w:cs="Times New Roman"/>
          <w:sz w:val="28"/>
          <w:szCs w:val="28"/>
          <w:lang w:eastAsia="ru-RU"/>
        </w:rPr>
        <w:t xml:space="preserve">ачения инвалидности для детей с </w:t>
      </w:r>
      <w:r w:rsidRPr="00CE3629">
        <w:rPr>
          <w:rFonts w:ascii="Times New Roman" w:eastAsia="Times New Roman" w:hAnsi="Times New Roman" w:cs="Times New Roman"/>
          <w:sz w:val="28"/>
          <w:szCs w:val="28"/>
          <w:lang w:eastAsia="ru-RU"/>
        </w:rPr>
        <w:t>врожденной патологией</w:t>
      </w:r>
      <w:r w:rsidR="00593710" w:rsidRPr="00CE3629">
        <w:rPr>
          <w:rFonts w:ascii="Times New Roman" w:eastAsia="Times New Roman" w:hAnsi="Times New Roman" w:cs="Times New Roman"/>
          <w:sz w:val="28"/>
          <w:szCs w:val="28"/>
          <w:lang w:eastAsia="ru-RU"/>
        </w:rPr>
        <w:t xml:space="preserve"> уха</w:t>
      </w:r>
      <w:r w:rsidRPr="00CE3629">
        <w:rPr>
          <w:rFonts w:ascii="Times New Roman" w:eastAsia="Times New Roman" w:hAnsi="Times New Roman" w:cs="Times New Roman"/>
          <w:sz w:val="28"/>
          <w:szCs w:val="28"/>
          <w:lang w:eastAsia="ru-RU"/>
        </w:rPr>
        <w:t>, учитывая не только степень тугоухости, но и наличие аномалий.</w:t>
      </w:r>
    </w:p>
    <w:p w14:paraId="70E8B4C4" w14:textId="77777777" w:rsidR="00593710" w:rsidRPr="00CE3629" w:rsidRDefault="00593710" w:rsidP="00EA1A09">
      <w:pPr>
        <w:tabs>
          <w:tab w:val="left" w:pos="993"/>
        </w:tabs>
        <w:spacing w:after="0" w:line="240" w:lineRule="auto"/>
        <w:ind w:firstLine="567"/>
        <w:jc w:val="both"/>
        <w:textAlignment w:val="top"/>
        <w:rPr>
          <w:rFonts w:ascii="Times New Roman" w:eastAsia="Times New Roman" w:hAnsi="Times New Roman" w:cs="Times New Roman"/>
          <w:sz w:val="28"/>
          <w:szCs w:val="28"/>
          <w:lang w:eastAsia="ru-RU"/>
        </w:rPr>
      </w:pPr>
      <w:r w:rsidRPr="00CE3629">
        <w:rPr>
          <w:rFonts w:ascii="Times New Roman" w:hAnsi="Times New Roman" w:cs="Times New Roman"/>
          <w:sz w:val="28"/>
          <w:szCs w:val="28"/>
        </w:rPr>
        <w:t xml:space="preserve">*Фонд социального медицинского страхования не покрывает стоимость аппаратов костной проводимости, (которые дают только возможность слышать, но не устраняют косметический дефект) для детей без инвалидности, так как слуховые аппараты и речевые процессоры относятся к техническим средствам реабилитации, а этим занимается Министерство труда и социальной защиты населения РК. </w:t>
      </w:r>
    </w:p>
    <w:p w14:paraId="2A6BBD57" w14:textId="36BBDFE5" w:rsidR="00593710" w:rsidRPr="00CE3629" w:rsidRDefault="00593710" w:rsidP="00EA1A09">
      <w:pPr>
        <w:tabs>
          <w:tab w:val="left" w:pos="993"/>
        </w:tabs>
        <w:spacing w:after="0" w:line="240" w:lineRule="auto"/>
        <w:ind w:firstLine="567"/>
        <w:jc w:val="both"/>
        <w:textAlignment w:val="top"/>
        <w:rPr>
          <w:rFonts w:ascii="Times New Roman" w:eastAsia="Times New Roman" w:hAnsi="Times New Roman" w:cs="Times New Roman"/>
          <w:sz w:val="28"/>
          <w:szCs w:val="28"/>
          <w:lang w:eastAsia="ru-RU"/>
        </w:rPr>
      </w:pPr>
      <w:r w:rsidRPr="00CE3629">
        <w:rPr>
          <w:rFonts w:ascii="Times New Roman" w:hAnsi="Times New Roman" w:cs="Times New Roman"/>
          <w:sz w:val="28"/>
          <w:szCs w:val="28"/>
        </w:rPr>
        <w:t xml:space="preserve">**При микротии и атрезии у детей инвалидность присваивают только по нарушению слуха </w:t>
      </w:r>
      <w:r w:rsidR="00823256">
        <w:rPr>
          <w:rFonts w:ascii="Times New Roman" w:hAnsi="Times New Roman" w:cs="Times New Roman"/>
          <w:sz w:val="28"/>
          <w:szCs w:val="28"/>
        </w:rPr>
        <w:t xml:space="preserve">- при двусторонней тугоухости </w:t>
      </w:r>
      <w:r w:rsidRPr="00CE3629">
        <w:rPr>
          <w:rFonts w:ascii="Times New Roman" w:hAnsi="Times New Roman" w:cs="Times New Roman"/>
          <w:sz w:val="28"/>
          <w:szCs w:val="28"/>
        </w:rPr>
        <w:t>4 степен</w:t>
      </w:r>
      <w:r w:rsidR="00823256">
        <w:rPr>
          <w:rFonts w:ascii="Times New Roman" w:hAnsi="Times New Roman" w:cs="Times New Roman"/>
          <w:sz w:val="28"/>
          <w:szCs w:val="28"/>
        </w:rPr>
        <w:t>и</w:t>
      </w:r>
      <w:r w:rsidRPr="00CE3629">
        <w:rPr>
          <w:rFonts w:ascii="Times New Roman" w:hAnsi="Times New Roman" w:cs="Times New Roman"/>
          <w:sz w:val="28"/>
          <w:szCs w:val="28"/>
        </w:rPr>
        <w:t>, - а не по наличию аномалии. При тугоухости 1-3 степени</w:t>
      </w:r>
      <w:r w:rsidR="00823256">
        <w:rPr>
          <w:rFonts w:ascii="Times New Roman" w:hAnsi="Times New Roman" w:cs="Times New Roman"/>
          <w:sz w:val="28"/>
          <w:szCs w:val="28"/>
        </w:rPr>
        <w:t xml:space="preserve"> таким детям</w:t>
      </w:r>
      <w:r w:rsidRPr="00CE3629">
        <w:rPr>
          <w:rFonts w:ascii="Times New Roman" w:hAnsi="Times New Roman" w:cs="Times New Roman"/>
          <w:sz w:val="28"/>
          <w:szCs w:val="28"/>
        </w:rPr>
        <w:t xml:space="preserve"> </w:t>
      </w:r>
      <w:r w:rsidR="00823256">
        <w:rPr>
          <w:rFonts w:ascii="Times New Roman" w:hAnsi="Times New Roman" w:cs="Times New Roman"/>
          <w:sz w:val="28"/>
          <w:szCs w:val="28"/>
        </w:rPr>
        <w:t>инвалидность</w:t>
      </w:r>
      <w:r w:rsidRPr="00CE3629">
        <w:rPr>
          <w:rFonts w:ascii="Times New Roman" w:hAnsi="Times New Roman" w:cs="Times New Roman"/>
          <w:sz w:val="28"/>
          <w:szCs w:val="28"/>
        </w:rPr>
        <w:t xml:space="preserve"> </w:t>
      </w:r>
      <w:proofErr w:type="gramStart"/>
      <w:r w:rsidR="00823256">
        <w:rPr>
          <w:rFonts w:ascii="Times New Roman" w:hAnsi="Times New Roman" w:cs="Times New Roman"/>
          <w:sz w:val="28"/>
          <w:szCs w:val="28"/>
        </w:rPr>
        <w:t>не устанавливается</w:t>
      </w:r>
      <w:proofErr w:type="gramEnd"/>
      <w:r w:rsidRPr="00CE3629">
        <w:rPr>
          <w:rFonts w:ascii="Times New Roman" w:hAnsi="Times New Roman" w:cs="Times New Roman"/>
          <w:sz w:val="28"/>
          <w:szCs w:val="28"/>
        </w:rPr>
        <w:t xml:space="preserve"> и </w:t>
      </w:r>
      <w:r w:rsidR="00823256">
        <w:rPr>
          <w:rFonts w:ascii="Times New Roman" w:hAnsi="Times New Roman" w:cs="Times New Roman"/>
          <w:sz w:val="28"/>
          <w:szCs w:val="28"/>
        </w:rPr>
        <w:t xml:space="preserve">они </w:t>
      </w:r>
      <w:r w:rsidRPr="00CE3629">
        <w:rPr>
          <w:rFonts w:ascii="Times New Roman" w:hAnsi="Times New Roman" w:cs="Times New Roman"/>
          <w:sz w:val="28"/>
          <w:szCs w:val="28"/>
        </w:rPr>
        <w:t xml:space="preserve">не могут получать слуховые аппараты, аппараты костной проводимости на бандаже и </w:t>
      </w:r>
      <w:r w:rsidR="00823256">
        <w:rPr>
          <w:rFonts w:ascii="Times New Roman" w:hAnsi="Times New Roman" w:cs="Times New Roman"/>
          <w:sz w:val="28"/>
          <w:szCs w:val="28"/>
        </w:rPr>
        <w:t xml:space="preserve">проводить </w:t>
      </w:r>
      <w:r w:rsidRPr="00CE3629">
        <w:rPr>
          <w:rFonts w:ascii="Times New Roman" w:hAnsi="Times New Roman" w:cs="Times New Roman"/>
          <w:sz w:val="28"/>
          <w:szCs w:val="28"/>
        </w:rPr>
        <w:t>замену речевых процессоров к системам костной проводимости за счет средств МТ</w:t>
      </w:r>
      <w:r w:rsidR="00823256">
        <w:rPr>
          <w:rFonts w:ascii="Times New Roman" w:hAnsi="Times New Roman" w:cs="Times New Roman"/>
          <w:sz w:val="28"/>
          <w:szCs w:val="28"/>
        </w:rPr>
        <w:t>и</w:t>
      </w:r>
      <w:r w:rsidRPr="00CE3629">
        <w:rPr>
          <w:rFonts w:ascii="Times New Roman" w:hAnsi="Times New Roman" w:cs="Times New Roman"/>
          <w:sz w:val="28"/>
          <w:szCs w:val="28"/>
        </w:rPr>
        <w:t>СЗН РК.</w:t>
      </w:r>
    </w:p>
    <w:p w14:paraId="64857380" w14:textId="77777777" w:rsidR="00D319DA" w:rsidRDefault="00D319DA" w:rsidP="002461A4">
      <w:pPr>
        <w:spacing w:after="0" w:line="240" w:lineRule="auto"/>
        <w:jc w:val="center"/>
        <w:rPr>
          <w:rFonts w:ascii="Times New Roman" w:hAnsi="Times New Roman" w:cs="Times New Roman"/>
          <w:b/>
          <w:sz w:val="28"/>
          <w:szCs w:val="28"/>
        </w:rPr>
      </w:pPr>
      <w:r w:rsidRPr="00CE3629">
        <w:rPr>
          <w:rFonts w:ascii="Times New Roman" w:hAnsi="Times New Roman" w:cs="Times New Roman"/>
          <w:b/>
          <w:sz w:val="28"/>
          <w:szCs w:val="28"/>
        </w:rPr>
        <w:lastRenderedPageBreak/>
        <w:t>СПИСОК</w:t>
      </w:r>
      <w:r w:rsidRPr="00CE3629">
        <w:rPr>
          <w:rFonts w:ascii="Times New Roman" w:hAnsi="Times New Roman" w:cs="Times New Roman"/>
          <w:b/>
          <w:sz w:val="28"/>
          <w:szCs w:val="28"/>
          <w:lang w:val="en-US"/>
        </w:rPr>
        <w:t xml:space="preserve"> </w:t>
      </w:r>
      <w:r w:rsidRPr="00CE3629">
        <w:rPr>
          <w:rFonts w:ascii="Times New Roman" w:hAnsi="Times New Roman" w:cs="Times New Roman"/>
          <w:b/>
          <w:sz w:val="28"/>
          <w:szCs w:val="28"/>
        </w:rPr>
        <w:t>ИСПОЛЬЗОВАННЫХ</w:t>
      </w:r>
      <w:r w:rsidRPr="00CE3629">
        <w:rPr>
          <w:rFonts w:ascii="Times New Roman" w:hAnsi="Times New Roman" w:cs="Times New Roman"/>
          <w:b/>
          <w:sz w:val="28"/>
          <w:szCs w:val="28"/>
          <w:lang w:val="en-US"/>
        </w:rPr>
        <w:t xml:space="preserve"> </w:t>
      </w:r>
      <w:r w:rsidRPr="00CE3629">
        <w:rPr>
          <w:rFonts w:ascii="Times New Roman" w:hAnsi="Times New Roman" w:cs="Times New Roman"/>
          <w:b/>
          <w:sz w:val="28"/>
          <w:szCs w:val="28"/>
        </w:rPr>
        <w:t>ИСТОЧНИКОВ</w:t>
      </w:r>
    </w:p>
    <w:p w14:paraId="7104DA8C" w14:textId="77777777" w:rsidR="002461A4" w:rsidRPr="00CE3629" w:rsidRDefault="002461A4" w:rsidP="002461A4">
      <w:pPr>
        <w:spacing w:after="0" w:line="240" w:lineRule="auto"/>
        <w:jc w:val="center"/>
        <w:rPr>
          <w:rFonts w:ascii="Times New Roman" w:hAnsi="Times New Roman" w:cs="Times New Roman"/>
          <w:b/>
          <w:sz w:val="28"/>
          <w:szCs w:val="28"/>
          <w:lang w:val="en-US"/>
        </w:rPr>
      </w:pPr>
    </w:p>
    <w:p w14:paraId="6EACD1B2" w14:textId="6B087E2F" w:rsidR="001578A5" w:rsidRPr="00F02887" w:rsidRDefault="001578A5" w:rsidP="002461A4">
      <w:pPr>
        <w:pStyle w:val="a6"/>
        <w:numPr>
          <w:ilvl w:val="0"/>
          <w:numId w:val="35"/>
        </w:numPr>
        <w:tabs>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2461A4">
        <w:rPr>
          <w:rFonts w:ascii="Times New Roman" w:hAnsi="Times New Roman" w:cs="Times New Roman"/>
          <w:sz w:val="28"/>
          <w:szCs w:val="28"/>
          <w:lang w:val="en-US"/>
        </w:rPr>
        <w:t>Abrol A., Bly R., Sie K.C., Bhrany A.D. Contemporary Management of Microtia</w:t>
      </w:r>
      <w:r w:rsidR="00F02887" w:rsidRPr="00F02887">
        <w:rPr>
          <w:rFonts w:ascii="Times New Roman" w:hAnsi="Times New Roman" w:cs="Times New Roman"/>
          <w:sz w:val="28"/>
          <w:szCs w:val="28"/>
          <w:lang w:val="en-US"/>
        </w:rPr>
        <w:t xml:space="preserve"> </w:t>
      </w:r>
      <w:r w:rsidRPr="002461A4">
        <w:rPr>
          <w:rFonts w:ascii="Times New Roman" w:hAnsi="Times New Roman" w:cs="Times New Roman"/>
          <w:sz w:val="28"/>
          <w:szCs w:val="28"/>
          <w:lang w:val="en-US"/>
        </w:rPr>
        <w:t>//</w:t>
      </w:r>
      <w:r w:rsidR="00F02887" w:rsidRPr="00F02887">
        <w:rPr>
          <w:rFonts w:ascii="Times New Roman" w:hAnsi="Times New Roman" w:cs="Times New Roman"/>
          <w:sz w:val="28"/>
          <w:szCs w:val="28"/>
          <w:lang w:val="en-US"/>
        </w:rPr>
        <w:t xml:space="preserve"> </w:t>
      </w:r>
      <w:r w:rsidRPr="002461A4">
        <w:rPr>
          <w:rFonts w:ascii="Times New Roman" w:hAnsi="Times New Roman" w:cs="Times New Roman"/>
          <w:sz w:val="28"/>
          <w:szCs w:val="28"/>
          <w:lang w:val="en-US"/>
        </w:rPr>
        <w:t>Facial Plast Surg</w:t>
      </w:r>
      <w:r w:rsidR="00F02887" w:rsidRPr="00F02887">
        <w:rPr>
          <w:rFonts w:ascii="Times New Roman" w:hAnsi="Times New Roman" w:cs="Times New Roman"/>
          <w:sz w:val="28"/>
          <w:szCs w:val="28"/>
          <w:lang w:val="en-US"/>
        </w:rPr>
        <w:t xml:space="preserve">. </w:t>
      </w:r>
      <w:r w:rsidR="00F02887">
        <w:rPr>
          <w:rFonts w:ascii="Times New Roman" w:hAnsi="Times New Roman" w:cs="Times New Roman"/>
          <w:sz w:val="28"/>
          <w:szCs w:val="28"/>
          <w:lang w:val="en-US"/>
        </w:rPr>
        <w:t>–</w:t>
      </w:r>
      <w:r w:rsidRPr="002461A4">
        <w:rPr>
          <w:rFonts w:ascii="Times New Roman" w:hAnsi="Times New Roman" w:cs="Times New Roman"/>
          <w:sz w:val="28"/>
          <w:szCs w:val="28"/>
          <w:lang w:val="en-US"/>
        </w:rPr>
        <w:t xml:space="preserve"> 2022</w:t>
      </w:r>
      <w:r w:rsidR="00F02887" w:rsidRPr="00F02887">
        <w:rPr>
          <w:rFonts w:ascii="Times New Roman" w:hAnsi="Times New Roman" w:cs="Times New Roman"/>
          <w:sz w:val="28"/>
          <w:szCs w:val="28"/>
          <w:lang w:val="en-US"/>
        </w:rPr>
        <w:t xml:space="preserve">. </w:t>
      </w:r>
      <w:r w:rsidR="00F02887">
        <w:rPr>
          <w:rFonts w:ascii="Times New Roman" w:hAnsi="Times New Roman" w:cs="Times New Roman"/>
          <w:sz w:val="28"/>
          <w:szCs w:val="28"/>
          <w:lang w:val="en-US"/>
        </w:rPr>
        <w:t>–</w:t>
      </w:r>
      <w:r w:rsidR="00F02887" w:rsidRPr="00F02887">
        <w:rPr>
          <w:rFonts w:ascii="Times New Roman" w:hAnsi="Times New Roman" w:cs="Times New Roman"/>
          <w:sz w:val="28"/>
          <w:szCs w:val="28"/>
          <w:lang w:val="en-US"/>
        </w:rPr>
        <w:t xml:space="preserve"> </w:t>
      </w:r>
      <w:r w:rsidR="00F02887">
        <w:rPr>
          <w:rFonts w:ascii="Times New Roman" w:hAnsi="Times New Roman" w:cs="Times New Roman"/>
          <w:sz w:val="28"/>
          <w:szCs w:val="28"/>
          <w:lang w:val="en-US"/>
        </w:rPr>
        <w:t xml:space="preserve">Vol. </w:t>
      </w:r>
      <w:r w:rsidRPr="002461A4">
        <w:rPr>
          <w:rFonts w:ascii="Times New Roman" w:hAnsi="Times New Roman" w:cs="Times New Roman"/>
          <w:sz w:val="28"/>
          <w:szCs w:val="28"/>
          <w:lang w:val="en-US"/>
        </w:rPr>
        <w:t>38</w:t>
      </w:r>
      <w:r w:rsidR="00F02887" w:rsidRPr="00F02887">
        <w:rPr>
          <w:rFonts w:ascii="Times New Roman" w:hAnsi="Times New Roman" w:cs="Times New Roman"/>
          <w:sz w:val="28"/>
          <w:szCs w:val="28"/>
          <w:lang w:val="en-US"/>
        </w:rPr>
        <w:t xml:space="preserve">. – </w:t>
      </w:r>
      <w:r w:rsidR="00F02887">
        <w:rPr>
          <w:rFonts w:ascii="Times New Roman" w:hAnsi="Times New Roman" w:cs="Times New Roman"/>
          <w:sz w:val="28"/>
          <w:szCs w:val="28"/>
        </w:rPr>
        <w:t>Р</w:t>
      </w:r>
      <w:r w:rsidR="00F02887" w:rsidRPr="00F02887">
        <w:rPr>
          <w:rFonts w:ascii="Times New Roman" w:hAnsi="Times New Roman" w:cs="Times New Roman"/>
          <w:sz w:val="28"/>
          <w:szCs w:val="28"/>
          <w:lang w:val="en-US"/>
        </w:rPr>
        <w:t xml:space="preserve">. </w:t>
      </w:r>
      <w:r w:rsidRPr="002461A4">
        <w:rPr>
          <w:rFonts w:ascii="Times New Roman" w:hAnsi="Times New Roman" w:cs="Times New Roman"/>
          <w:sz w:val="28"/>
          <w:szCs w:val="28"/>
          <w:lang w:val="en-US"/>
        </w:rPr>
        <w:t xml:space="preserve">393–404. </w:t>
      </w:r>
      <w:r w:rsidR="00F02887" w:rsidRPr="00F02887">
        <w:rPr>
          <w:rFonts w:ascii="Times New Roman" w:hAnsi="Times New Roman" w:cs="Times New Roman"/>
          <w:sz w:val="28"/>
          <w:szCs w:val="28"/>
          <w:lang w:val="en-US"/>
        </w:rPr>
        <w:t xml:space="preserve"> </w:t>
      </w:r>
    </w:p>
    <w:p w14:paraId="76F59A3D" w14:textId="7CFB09ED" w:rsidR="00A67A8C"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Всемирная организация здравоохранения. План действий в области </w:t>
      </w:r>
      <w:proofErr w:type="gramStart"/>
      <w:r w:rsidRPr="00CE3629">
        <w:rPr>
          <w:rFonts w:ascii="Times New Roman" w:hAnsi="Times New Roman" w:cs="Times New Roman"/>
          <w:sz w:val="28"/>
          <w:szCs w:val="28"/>
        </w:rPr>
        <w:t xml:space="preserve">инвалидности </w:t>
      </w:r>
      <w:r w:rsidR="00F02887">
        <w:rPr>
          <w:rFonts w:ascii="Times New Roman" w:hAnsi="Times New Roman" w:cs="Times New Roman"/>
          <w:sz w:val="28"/>
          <w:szCs w:val="28"/>
        </w:rPr>
        <w:t xml:space="preserve"> </w:t>
      </w:r>
      <w:r w:rsidRPr="00CE3629">
        <w:rPr>
          <w:rFonts w:ascii="Times New Roman" w:hAnsi="Times New Roman" w:cs="Times New Roman"/>
          <w:sz w:val="28"/>
          <w:szCs w:val="28"/>
        </w:rPr>
        <w:t>https://www.who.int/disabilities/actionplan/ru/</w:t>
      </w:r>
      <w:proofErr w:type="gramEnd"/>
      <w:r w:rsidRPr="00CE3629">
        <w:rPr>
          <w:rFonts w:ascii="Times New Roman" w:hAnsi="Times New Roman" w:cs="Times New Roman"/>
          <w:sz w:val="28"/>
          <w:szCs w:val="28"/>
        </w:rPr>
        <w:t xml:space="preserve"> </w:t>
      </w:r>
      <w:r w:rsidR="00F02887">
        <w:rPr>
          <w:rFonts w:ascii="Times New Roman" w:hAnsi="Times New Roman" w:cs="Times New Roman"/>
          <w:sz w:val="28"/>
          <w:szCs w:val="28"/>
        </w:rPr>
        <w:t xml:space="preserve"> </w:t>
      </w:r>
      <w:r w:rsidRPr="00CE3629">
        <w:rPr>
          <w:rFonts w:ascii="Times New Roman" w:hAnsi="Times New Roman" w:cs="Times New Roman"/>
          <w:sz w:val="28"/>
          <w:szCs w:val="28"/>
        </w:rPr>
        <w:t xml:space="preserve"> 27.01.2018.</w:t>
      </w:r>
    </w:p>
    <w:p w14:paraId="472B0AAC" w14:textId="56ACDBEA" w:rsidR="00A67A8C" w:rsidRPr="00CE3629" w:rsidRDefault="004D1754" w:rsidP="002461A4">
      <w:pPr>
        <w:pStyle w:val="ad"/>
        <w:numPr>
          <w:ilvl w:val="0"/>
          <w:numId w:val="35"/>
        </w:numPr>
        <w:tabs>
          <w:tab w:val="left" w:pos="1134"/>
        </w:tabs>
        <w:ind w:left="0" w:firstLine="567"/>
        <w:jc w:val="both"/>
        <w:rPr>
          <w:rFonts w:ascii="Times New Roman" w:hAnsi="Times New Roman" w:cs="Times New Roman"/>
          <w:sz w:val="28"/>
          <w:szCs w:val="28"/>
          <w:lang w:val="en-US"/>
        </w:rPr>
      </w:pPr>
      <w:hyperlink r:id="rId111" w:history="1">
        <w:r w:rsidR="00A67A8C" w:rsidRPr="00CE3629">
          <w:rPr>
            <w:rStyle w:val="period"/>
            <w:rFonts w:ascii="Times New Roman" w:hAnsi="Times New Roman" w:cs="Times New Roman"/>
            <w:sz w:val="28"/>
            <w:szCs w:val="28"/>
            <w:lang w:val="en-US"/>
          </w:rPr>
          <w:t>Romo</w:t>
        </w:r>
        <w:r w:rsidR="00A67A8C" w:rsidRPr="00CE3629">
          <w:rPr>
            <w:rFonts w:ascii="Times New Roman" w:hAnsi="Times New Roman" w:cs="Times New Roman"/>
            <w:sz w:val="28"/>
            <w:szCs w:val="28"/>
            <w:lang w:val="en-US"/>
          </w:rPr>
          <w:t xml:space="preserve"> </w:t>
        </w:r>
        <w:r w:rsidR="00A67A8C" w:rsidRPr="00CE3629">
          <w:rPr>
            <w:rStyle w:val="period"/>
            <w:rFonts w:ascii="Times New Roman" w:hAnsi="Times New Roman" w:cs="Times New Roman"/>
            <w:sz w:val="28"/>
            <w:szCs w:val="28"/>
            <w:lang w:val="en-US"/>
          </w:rPr>
          <w:t>T</w:t>
        </w:r>
        <w:r w:rsidR="00F02887" w:rsidRPr="00F02887">
          <w:rPr>
            <w:rStyle w:val="period"/>
            <w:rFonts w:ascii="Times New Roman" w:hAnsi="Times New Roman" w:cs="Times New Roman"/>
            <w:sz w:val="28"/>
            <w:szCs w:val="28"/>
            <w:lang w:val="en-US"/>
          </w:rPr>
          <w:t>.,</w:t>
        </w:r>
        <w:r w:rsidR="00A67A8C" w:rsidRPr="00CE3629">
          <w:rPr>
            <w:rStyle w:val="period"/>
            <w:rFonts w:ascii="Times New Roman" w:hAnsi="Times New Roman" w:cs="Times New Roman"/>
            <w:sz w:val="28"/>
            <w:szCs w:val="28"/>
            <w:lang w:val="en-US"/>
          </w:rPr>
          <w:t xml:space="preserve"> </w:t>
        </w:r>
      </w:hyperlink>
      <w:r w:rsidR="00A67A8C" w:rsidRPr="00CE3629">
        <w:rPr>
          <w:rStyle w:val="comma"/>
          <w:rFonts w:ascii="Times New Roman" w:hAnsi="Times New Roman" w:cs="Times New Roman"/>
          <w:sz w:val="28"/>
          <w:szCs w:val="28"/>
          <w:shd w:val="clear" w:color="auto" w:fill="FFFFFF"/>
          <w:lang w:val="en-US"/>
        </w:rPr>
        <w:t> </w:t>
      </w:r>
      <w:hyperlink r:id="rId112" w:history="1">
        <w:r w:rsidR="00A67A8C" w:rsidRPr="00CE3629">
          <w:rPr>
            <w:rStyle w:val="period"/>
            <w:rFonts w:ascii="Times New Roman" w:hAnsi="Times New Roman" w:cs="Times New Roman"/>
            <w:sz w:val="28"/>
            <w:szCs w:val="28"/>
            <w:lang w:val="en-US"/>
          </w:rPr>
          <w:t>Horne</w:t>
        </w:r>
      </w:hyperlink>
      <w:r w:rsidR="00A67A8C" w:rsidRPr="00CE3629">
        <w:rPr>
          <w:rFonts w:ascii="Times New Roman" w:hAnsi="Times New Roman" w:cs="Times New Roman"/>
          <w:sz w:val="28"/>
          <w:szCs w:val="28"/>
          <w:lang w:val="en-US"/>
        </w:rPr>
        <w:t xml:space="preserve"> </w:t>
      </w:r>
      <w:r w:rsidR="00A67A8C" w:rsidRPr="00CE3629">
        <w:rPr>
          <w:rStyle w:val="authors-list-item"/>
          <w:rFonts w:ascii="Times New Roman" w:hAnsi="Times New Roman" w:cs="Times New Roman"/>
          <w:sz w:val="28"/>
          <w:szCs w:val="28"/>
          <w:shd w:val="clear" w:color="auto" w:fill="FFFFFF"/>
          <w:lang w:val="en-US"/>
        </w:rPr>
        <w:t>S</w:t>
      </w:r>
      <w:r w:rsidR="00F02887" w:rsidRPr="00F02887">
        <w:rPr>
          <w:rStyle w:val="authors-list-item"/>
          <w:rFonts w:ascii="Times New Roman" w:hAnsi="Times New Roman" w:cs="Times New Roman"/>
          <w:sz w:val="28"/>
          <w:szCs w:val="28"/>
          <w:shd w:val="clear" w:color="auto" w:fill="FFFFFF"/>
          <w:lang w:val="en-US"/>
        </w:rPr>
        <w:t>.</w:t>
      </w:r>
      <w:r w:rsidR="00A67A8C" w:rsidRPr="00CE3629">
        <w:rPr>
          <w:rStyle w:val="comma"/>
          <w:rFonts w:ascii="Times New Roman" w:hAnsi="Times New Roman" w:cs="Times New Roman"/>
          <w:sz w:val="28"/>
          <w:szCs w:val="28"/>
          <w:shd w:val="clear" w:color="auto" w:fill="FFFFFF"/>
          <w:lang w:val="en-US"/>
        </w:rPr>
        <w:t>, </w:t>
      </w:r>
      <w:hyperlink r:id="rId113" w:history="1">
        <w:r w:rsidR="00A67A8C" w:rsidRPr="00CE3629">
          <w:rPr>
            <w:rFonts w:ascii="Times New Roman" w:hAnsi="Times New Roman" w:cs="Times New Roman"/>
            <w:sz w:val="28"/>
            <w:szCs w:val="28"/>
            <w:lang w:val="en-US"/>
          </w:rPr>
          <w:t xml:space="preserve"> </w:t>
        </w:r>
        <w:r w:rsidR="00A67A8C" w:rsidRPr="00CE3629">
          <w:rPr>
            <w:rStyle w:val="period"/>
            <w:rFonts w:ascii="Times New Roman" w:hAnsi="Times New Roman" w:cs="Times New Roman"/>
            <w:sz w:val="28"/>
            <w:szCs w:val="28"/>
            <w:lang w:val="en-US"/>
          </w:rPr>
          <w:t xml:space="preserve">Ferzli </w:t>
        </w:r>
      </w:hyperlink>
      <w:r w:rsidR="00A67A8C" w:rsidRPr="00CE3629">
        <w:rPr>
          <w:rFonts w:ascii="Times New Roman" w:hAnsi="Times New Roman" w:cs="Times New Roman"/>
          <w:sz w:val="28"/>
          <w:szCs w:val="28"/>
          <w:lang w:val="en-US"/>
        </w:rPr>
        <w:t xml:space="preserve"> </w:t>
      </w:r>
      <w:r w:rsidR="00A67A8C" w:rsidRPr="00F02887">
        <w:rPr>
          <w:rStyle w:val="authors-list-item"/>
          <w:rFonts w:ascii="Times New Roman" w:hAnsi="Times New Roman" w:cs="Times New Roman"/>
          <w:sz w:val="28"/>
          <w:szCs w:val="28"/>
          <w:shd w:val="clear" w:color="auto" w:fill="FFFFFF"/>
          <w:lang w:val="en-US"/>
        </w:rPr>
        <w:t>G</w:t>
      </w:r>
      <w:r w:rsidR="00F02887" w:rsidRPr="00F02887">
        <w:rPr>
          <w:sz w:val="28"/>
          <w:szCs w:val="28"/>
          <w:lang w:val="en-US"/>
        </w:rPr>
        <w:t>.</w:t>
      </w:r>
      <w:r w:rsidR="00BA1FD8" w:rsidRPr="00CE3629">
        <w:rPr>
          <w:rStyle w:val="authors-list-item"/>
          <w:rFonts w:ascii="Times New Roman" w:hAnsi="Times New Roman" w:cs="Times New Roman"/>
          <w:sz w:val="28"/>
          <w:szCs w:val="28"/>
          <w:shd w:val="clear" w:color="auto" w:fill="FFFFFF"/>
          <w:lang w:val="en-US"/>
        </w:rPr>
        <w:t>J</w:t>
      </w:r>
      <w:r w:rsidR="00A67A8C" w:rsidRPr="00CE3629">
        <w:rPr>
          <w:rStyle w:val="authors-list-item"/>
          <w:rFonts w:ascii="Times New Roman" w:hAnsi="Times New Roman" w:cs="Times New Roman"/>
          <w:sz w:val="28"/>
          <w:szCs w:val="28"/>
          <w:shd w:val="clear" w:color="auto" w:fill="FFFFFF"/>
          <w:lang w:val="en-US"/>
        </w:rPr>
        <w:t>.</w:t>
      </w:r>
      <w:r w:rsidR="00A67A8C" w:rsidRPr="00CE3629">
        <w:rPr>
          <w:rStyle w:val="author-sup-separator"/>
          <w:rFonts w:ascii="Times New Roman" w:hAnsi="Times New Roman" w:cs="Times New Roman"/>
          <w:sz w:val="28"/>
          <w:szCs w:val="28"/>
          <w:shd w:val="clear" w:color="auto" w:fill="FFFFFF"/>
          <w:vertAlign w:val="superscript"/>
          <w:lang w:val="en-US"/>
        </w:rPr>
        <w:t xml:space="preserve">  </w:t>
      </w:r>
      <w:r w:rsidR="00A67A8C" w:rsidRPr="00CE3629">
        <w:rPr>
          <w:rFonts w:ascii="Times New Roman" w:hAnsi="Times New Roman" w:cs="Times New Roman"/>
          <w:sz w:val="28"/>
          <w:szCs w:val="28"/>
          <w:lang w:val="en-US"/>
        </w:rPr>
        <w:t>Contemporary Treatment of Microtia-Atresia</w:t>
      </w:r>
      <w:r w:rsidR="00F02887" w:rsidRPr="00F02887">
        <w:rPr>
          <w:rFonts w:ascii="Times New Roman" w:hAnsi="Times New Roman" w:cs="Times New Roman"/>
          <w:sz w:val="28"/>
          <w:szCs w:val="28"/>
          <w:lang w:val="en-US"/>
        </w:rPr>
        <w:t xml:space="preserve"> </w:t>
      </w:r>
      <w:r w:rsidR="00A67A8C" w:rsidRPr="00CE3629">
        <w:rPr>
          <w:rFonts w:ascii="Times New Roman" w:hAnsi="Times New Roman" w:cs="Times New Roman"/>
          <w:sz w:val="28"/>
          <w:szCs w:val="28"/>
          <w:lang w:val="en-US"/>
        </w:rPr>
        <w:t>//</w:t>
      </w:r>
      <w:r w:rsidR="00F02887" w:rsidRPr="00F02887">
        <w:rPr>
          <w:rFonts w:ascii="Times New Roman" w:hAnsi="Times New Roman" w:cs="Times New Roman"/>
          <w:sz w:val="28"/>
          <w:szCs w:val="28"/>
          <w:lang w:val="en-US"/>
        </w:rPr>
        <w:t xml:space="preserve"> </w:t>
      </w:r>
      <w:r w:rsidR="00A67A8C" w:rsidRPr="00CE3629">
        <w:rPr>
          <w:rFonts w:ascii="Times New Roman" w:hAnsi="Times New Roman" w:cs="Times New Roman"/>
          <w:sz w:val="28"/>
          <w:szCs w:val="28"/>
          <w:lang w:val="en-US"/>
        </w:rPr>
        <w:t>Facial Plast Surg</w:t>
      </w:r>
      <w:r w:rsidR="00A67A8C" w:rsidRPr="00CE3629">
        <w:rPr>
          <w:rStyle w:val="period"/>
          <w:rFonts w:ascii="Times New Roman" w:hAnsi="Times New Roman" w:cs="Times New Roman"/>
          <w:sz w:val="28"/>
          <w:szCs w:val="28"/>
          <w:lang w:val="en-US"/>
        </w:rPr>
        <w:t>. </w:t>
      </w:r>
      <w:r w:rsidR="00F02887">
        <w:rPr>
          <w:rStyle w:val="period"/>
          <w:rFonts w:ascii="Times New Roman" w:hAnsi="Times New Roman" w:cs="Times New Roman"/>
          <w:sz w:val="28"/>
          <w:szCs w:val="28"/>
          <w:lang w:val="en-US"/>
        </w:rPr>
        <w:t>–</w:t>
      </w:r>
      <w:r w:rsidR="00F02887" w:rsidRPr="00F02887">
        <w:rPr>
          <w:rStyle w:val="period"/>
          <w:rFonts w:ascii="Times New Roman" w:hAnsi="Times New Roman" w:cs="Times New Roman"/>
          <w:sz w:val="28"/>
          <w:szCs w:val="28"/>
          <w:lang w:val="en-US"/>
        </w:rPr>
        <w:t xml:space="preserve"> </w:t>
      </w:r>
      <w:r w:rsidR="00A67A8C" w:rsidRPr="00CE3629">
        <w:rPr>
          <w:rStyle w:val="cit"/>
          <w:rFonts w:ascii="Times New Roman" w:hAnsi="Times New Roman" w:cs="Times New Roman"/>
          <w:sz w:val="28"/>
          <w:szCs w:val="28"/>
          <w:lang w:val="en-US"/>
        </w:rPr>
        <w:t>2024</w:t>
      </w:r>
      <w:r w:rsidR="00F02887">
        <w:rPr>
          <w:rStyle w:val="cit"/>
          <w:rFonts w:ascii="Times New Roman" w:hAnsi="Times New Roman" w:cs="Times New Roman"/>
          <w:sz w:val="28"/>
          <w:szCs w:val="28"/>
        </w:rPr>
        <w:t>. - №1. –</w:t>
      </w:r>
      <w:r w:rsidR="00F02887" w:rsidRPr="00F02887">
        <w:rPr>
          <w:rFonts w:ascii="Times New Roman" w:hAnsi="Times New Roman" w:cs="Times New Roman"/>
          <w:sz w:val="28"/>
          <w:szCs w:val="28"/>
          <w:lang w:val="en-US"/>
        </w:rPr>
        <w:t xml:space="preserve"> </w:t>
      </w:r>
      <w:r w:rsidR="00F02887">
        <w:rPr>
          <w:rFonts w:ascii="Times New Roman" w:hAnsi="Times New Roman" w:cs="Times New Roman"/>
          <w:sz w:val="28"/>
          <w:szCs w:val="28"/>
        </w:rPr>
        <w:t>Р. 18-29.</w:t>
      </w:r>
    </w:p>
    <w:p w14:paraId="594553B5" w14:textId="18B9FCD4"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Всемирная организация здравоохранения. Глухота и потеря слуха </w:t>
      </w:r>
      <w:r w:rsidR="00F02887">
        <w:rPr>
          <w:rFonts w:ascii="Times New Roman" w:hAnsi="Times New Roman" w:cs="Times New Roman"/>
          <w:sz w:val="28"/>
          <w:szCs w:val="28"/>
        </w:rPr>
        <w:t xml:space="preserve"> </w:t>
      </w:r>
      <w:r w:rsidRPr="00CE3629">
        <w:rPr>
          <w:rFonts w:ascii="Times New Roman" w:hAnsi="Times New Roman" w:cs="Times New Roman"/>
          <w:sz w:val="28"/>
          <w:szCs w:val="28"/>
        </w:rPr>
        <w:t xml:space="preserve"> https://www.who.int/ru/news-room/fact-sheets/detail/deafness-and-hearing-loss </w:t>
      </w:r>
      <w:r w:rsidR="00F02887">
        <w:rPr>
          <w:rFonts w:ascii="Times New Roman" w:hAnsi="Times New Roman" w:cs="Times New Roman"/>
          <w:sz w:val="28"/>
          <w:szCs w:val="28"/>
        </w:rPr>
        <w:t xml:space="preserve"> </w:t>
      </w:r>
      <w:r w:rsidRPr="00CE3629">
        <w:rPr>
          <w:rFonts w:ascii="Times New Roman" w:hAnsi="Times New Roman" w:cs="Times New Roman"/>
          <w:sz w:val="28"/>
          <w:szCs w:val="28"/>
        </w:rPr>
        <w:t xml:space="preserve"> 27.01.2018.</w:t>
      </w:r>
    </w:p>
    <w:p w14:paraId="53A91DD2" w14:textId="4712629A"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Всемирная организация здравоохранения. Технологии для людей с инвалидностью </w:t>
      </w:r>
      <w:r w:rsidR="00F02887">
        <w:rPr>
          <w:rFonts w:ascii="Times New Roman" w:hAnsi="Times New Roman" w:cs="Times New Roman"/>
          <w:sz w:val="28"/>
          <w:szCs w:val="28"/>
        </w:rPr>
        <w:t xml:space="preserve"> </w:t>
      </w:r>
      <w:r w:rsidRPr="00CE3629">
        <w:rPr>
          <w:rFonts w:ascii="Times New Roman" w:hAnsi="Times New Roman" w:cs="Times New Roman"/>
          <w:sz w:val="28"/>
          <w:szCs w:val="28"/>
        </w:rPr>
        <w:t xml:space="preserve"> https://www.who.int/disabilities/technology/ru/ </w:t>
      </w:r>
      <w:r w:rsidR="00F02887">
        <w:rPr>
          <w:rFonts w:ascii="Times New Roman" w:hAnsi="Times New Roman" w:cs="Times New Roman"/>
          <w:sz w:val="28"/>
          <w:szCs w:val="28"/>
        </w:rPr>
        <w:t xml:space="preserve"> </w:t>
      </w:r>
      <w:r w:rsidRPr="00CE3629">
        <w:rPr>
          <w:rFonts w:ascii="Times New Roman" w:hAnsi="Times New Roman" w:cs="Times New Roman"/>
          <w:sz w:val="28"/>
          <w:szCs w:val="28"/>
        </w:rPr>
        <w:t xml:space="preserve"> 27.01.2018.</w:t>
      </w:r>
    </w:p>
    <w:p w14:paraId="19E9DDAE" w14:textId="31BF2B50"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 xml:space="preserve">Multi-Country Assessment of National Capacity to Provide Hearing Care. </w:t>
      </w:r>
      <w:r w:rsidR="00F02887" w:rsidRPr="00F02887">
        <w:rPr>
          <w:rFonts w:ascii="Times New Roman" w:hAnsi="Times New Roman" w:cs="Times New Roman"/>
          <w:sz w:val="28"/>
          <w:szCs w:val="28"/>
          <w:lang w:val="en-US"/>
        </w:rPr>
        <w:t>-</w:t>
      </w:r>
      <w:r w:rsidRPr="00CE3629">
        <w:rPr>
          <w:rFonts w:ascii="Times New Roman" w:hAnsi="Times New Roman" w:cs="Times New Roman"/>
          <w:sz w:val="28"/>
          <w:szCs w:val="28"/>
          <w:lang w:val="en-US"/>
        </w:rPr>
        <w:t>Geneva: World Health Organization</w:t>
      </w:r>
      <w:r w:rsidR="00F02887" w:rsidRPr="00F02887">
        <w:rPr>
          <w:rFonts w:ascii="Times New Roman" w:hAnsi="Times New Roman" w:cs="Times New Roman"/>
          <w:sz w:val="28"/>
          <w:szCs w:val="28"/>
          <w:lang w:val="en-US"/>
        </w:rPr>
        <w:t>,</w:t>
      </w:r>
      <w:r w:rsidRPr="00CE3629">
        <w:rPr>
          <w:rFonts w:ascii="Times New Roman" w:hAnsi="Times New Roman" w:cs="Times New Roman"/>
          <w:sz w:val="28"/>
          <w:szCs w:val="28"/>
          <w:lang w:val="en-US"/>
        </w:rPr>
        <w:t xml:space="preserve"> 2013</w:t>
      </w:r>
      <w:r w:rsidR="00F02887" w:rsidRPr="00F02887">
        <w:rPr>
          <w:rFonts w:ascii="Times New Roman" w:hAnsi="Times New Roman" w:cs="Times New Roman"/>
          <w:sz w:val="28"/>
          <w:szCs w:val="28"/>
          <w:lang w:val="en-US"/>
        </w:rPr>
        <w:t xml:space="preserve"> </w:t>
      </w:r>
      <w:r w:rsidRPr="00CE3629">
        <w:rPr>
          <w:rFonts w:ascii="Times New Roman" w:hAnsi="Times New Roman" w:cs="Times New Roman"/>
          <w:sz w:val="28"/>
          <w:szCs w:val="28"/>
          <w:lang w:val="en-US"/>
        </w:rPr>
        <w:t xml:space="preserve">http://www.who.int/pbd/publications/WHOReportHearingCare_Englishweb.pdf?ua=1 </w:t>
      </w:r>
      <w:r w:rsidR="00F02887" w:rsidRPr="00F02887">
        <w:rPr>
          <w:rFonts w:ascii="Times New Roman" w:hAnsi="Times New Roman" w:cs="Times New Roman"/>
          <w:sz w:val="28"/>
          <w:szCs w:val="28"/>
          <w:lang w:val="en-US"/>
        </w:rPr>
        <w:t xml:space="preserve"> </w:t>
      </w:r>
      <w:r w:rsidRPr="00CE3629">
        <w:rPr>
          <w:rFonts w:ascii="Times New Roman" w:hAnsi="Times New Roman" w:cs="Times New Roman"/>
          <w:sz w:val="28"/>
          <w:szCs w:val="28"/>
          <w:lang w:val="en-US"/>
        </w:rPr>
        <w:t xml:space="preserve"> 27.01.2018.</w:t>
      </w:r>
    </w:p>
    <w:p w14:paraId="3BEA0E43" w14:textId="47985CD0"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 xml:space="preserve">Global estimates on prevalence of hearing loss. </w:t>
      </w:r>
      <w:r w:rsidR="00F02887" w:rsidRPr="00F02887">
        <w:rPr>
          <w:rFonts w:ascii="Times New Roman" w:hAnsi="Times New Roman" w:cs="Times New Roman"/>
          <w:sz w:val="28"/>
          <w:szCs w:val="28"/>
          <w:lang w:val="en-US"/>
        </w:rPr>
        <w:t xml:space="preserve">- </w:t>
      </w:r>
      <w:r w:rsidRPr="00CE3629">
        <w:rPr>
          <w:rFonts w:ascii="Times New Roman" w:hAnsi="Times New Roman" w:cs="Times New Roman"/>
          <w:sz w:val="28"/>
          <w:szCs w:val="28"/>
          <w:lang w:val="en-US"/>
        </w:rPr>
        <w:t>Geneva: World Health Organization</w:t>
      </w:r>
      <w:r w:rsidR="00F02887" w:rsidRPr="00F02887">
        <w:rPr>
          <w:rFonts w:ascii="Times New Roman" w:hAnsi="Times New Roman" w:cs="Times New Roman"/>
          <w:sz w:val="28"/>
          <w:szCs w:val="28"/>
          <w:lang w:val="en-US"/>
        </w:rPr>
        <w:t>,</w:t>
      </w:r>
      <w:r w:rsidRPr="00CE3629">
        <w:rPr>
          <w:rFonts w:ascii="Times New Roman" w:hAnsi="Times New Roman" w:cs="Times New Roman"/>
          <w:sz w:val="28"/>
          <w:szCs w:val="28"/>
          <w:lang w:val="en-US"/>
        </w:rPr>
        <w:t xml:space="preserve"> 2018</w:t>
      </w:r>
      <w:r w:rsidR="00F02887" w:rsidRPr="00F02887">
        <w:rPr>
          <w:rFonts w:ascii="Times New Roman" w:hAnsi="Times New Roman" w:cs="Times New Roman"/>
          <w:sz w:val="28"/>
          <w:szCs w:val="28"/>
          <w:lang w:val="en-US"/>
        </w:rPr>
        <w:t xml:space="preserve"> </w:t>
      </w:r>
      <w:r w:rsidRPr="00CE3629">
        <w:rPr>
          <w:rFonts w:ascii="Times New Roman" w:hAnsi="Times New Roman" w:cs="Times New Roman"/>
          <w:sz w:val="28"/>
          <w:szCs w:val="28"/>
          <w:lang w:val="en-US"/>
        </w:rPr>
        <w:t>http://www.who.int/pbd/deafness/estimates/en/ 27.01.2018.</w:t>
      </w:r>
    </w:p>
    <w:p w14:paraId="1D320712" w14:textId="35EF14E6" w:rsidR="00D319DA" w:rsidRPr="00CE3629" w:rsidRDefault="00976BCC" w:rsidP="002461A4">
      <w:pPr>
        <w:pStyle w:val="ad"/>
        <w:numPr>
          <w:ilvl w:val="0"/>
          <w:numId w:val="35"/>
        </w:numPr>
        <w:tabs>
          <w:tab w:val="left" w:pos="1134"/>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Милешина Н.А. Врожденные пороки развития органа слуха у детей (особенности диагностики и эстетической реабилитации больных с микротиями и атрезиями наружного слухового прохода): </w:t>
      </w:r>
      <w:r w:rsidR="00F02887" w:rsidRPr="00CE3629">
        <w:rPr>
          <w:rFonts w:ascii="Times New Roman" w:hAnsi="Times New Roman" w:cs="Times New Roman"/>
          <w:sz w:val="28"/>
          <w:szCs w:val="28"/>
        </w:rPr>
        <w:t>а</w:t>
      </w:r>
      <w:r w:rsidRPr="00CE3629">
        <w:rPr>
          <w:rFonts w:ascii="Times New Roman" w:hAnsi="Times New Roman" w:cs="Times New Roman"/>
          <w:sz w:val="28"/>
          <w:szCs w:val="28"/>
        </w:rPr>
        <w:t xml:space="preserve">втореф. </w:t>
      </w:r>
      <w:r w:rsidR="00F02887">
        <w:rPr>
          <w:rFonts w:ascii="Times New Roman" w:hAnsi="Times New Roman" w:cs="Times New Roman"/>
          <w:sz w:val="28"/>
          <w:szCs w:val="28"/>
        </w:rPr>
        <w:t xml:space="preserve"> ...  </w:t>
      </w:r>
      <w:r w:rsidRPr="00CE3629">
        <w:rPr>
          <w:rFonts w:ascii="Times New Roman" w:hAnsi="Times New Roman" w:cs="Times New Roman"/>
          <w:sz w:val="28"/>
          <w:szCs w:val="28"/>
        </w:rPr>
        <w:t xml:space="preserve"> док.</w:t>
      </w:r>
      <w:r w:rsidR="00F02887">
        <w:rPr>
          <w:rFonts w:ascii="Times New Roman" w:hAnsi="Times New Roman" w:cs="Times New Roman"/>
          <w:sz w:val="28"/>
          <w:szCs w:val="28"/>
        </w:rPr>
        <w:t xml:space="preserve"> </w:t>
      </w:r>
      <w:r w:rsidRPr="00CE3629">
        <w:rPr>
          <w:rFonts w:ascii="Times New Roman" w:hAnsi="Times New Roman" w:cs="Times New Roman"/>
          <w:sz w:val="28"/>
          <w:szCs w:val="28"/>
        </w:rPr>
        <w:t>мед. наук</w:t>
      </w:r>
      <w:r w:rsidR="00EF25D1" w:rsidRPr="00CE3629">
        <w:rPr>
          <w:rFonts w:ascii="Times New Roman" w:hAnsi="Times New Roman" w:cs="Times New Roman"/>
          <w:sz w:val="28"/>
          <w:szCs w:val="28"/>
        </w:rPr>
        <w:t>.</w:t>
      </w:r>
      <w:r w:rsidR="00F02887">
        <w:rPr>
          <w:rFonts w:ascii="Times New Roman" w:hAnsi="Times New Roman" w:cs="Times New Roman"/>
          <w:sz w:val="28"/>
          <w:szCs w:val="28"/>
        </w:rPr>
        <w:t xml:space="preserve"> -</w:t>
      </w:r>
      <w:r w:rsidR="00EF25D1" w:rsidRPr="00CE3629">
        <w:rPr>
          <w:rFonts w:ascii="Times New Roman" w:hAnsi="Times New Roman" w:cs="Times New Roman"/>
          <w:sz w:val="28"/>
          <w:szCs w:val="28"/>
        </w:rPr>
        <w:t xml:space="preserve"> М., 2003. </w:t>
      </w:r>
      <w:r w:rsidR="00F02887">
        <w:rPr>
          <w:rFonts w:ascii="Times New Roman" w:hAnsi="Times New Roman" w:cs="Times New Roman"/>
          <w:sz w:val="28"/>
          <w:szCs w:val="28"/>
        </w:rPr>
        <w:t xml:space="preserve">– </w:t>
      </w:r>
      <w:r w:rsidR="00EF25D1" w:rsidRPr="00CE3629">
        <w:rPr>
          <w:rFonts w:ascii="Times New Roman" w:hAnsi="Times New Roman" w:cs="Times New Roman"/>
          <w:sz w:val="28"/>
          <w:szCs w:val="28"/>
        </w:rPr>
        <w:t>32</w:t>
      </w:r>
      <w:r w:rsidR="00F02887">
        <w:rPr>
          <w:rFonts w:ascii="Times New Roman" w:hAnsi="Times New Roman" w:cs="Times New Roman"/>
          <w:sz w:val="28"/>
          <w:szCs w:val="28"/>
        </w:rPr>
        <w:t xml:space="preserve"> </w:t>
      </w:r>
      <w:r w:rsidR="00EF25D1" w:rsidRPr="00CE3629">
        <w:rPr>
          <w:rFonts w:ascii="Times New Roman" w:hAnsi="Times New Roman" w:cs="Times New Roman"/>
          <w:sz w:val="28"/>
          <w:szCs w:val="28"/>
        </w:rPr>
        <w:t>с.</w:t>
      </w:r>
    </w:p>
    <w:p w14:paraId="2345F224" w14:textId="3B95164E"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Индийский хирург прооперирует 11 казахстанских детей с нарушением слуха </w:t>
      </w:r>
      <w:hyperlink r:id="rId114" w:history="1">
        <w:r w:rsidR="00F02887" w:rsidRPr="00F02887">
          <w:rPr>
            <w:rStyle w:val="a3"/>
            <w:rFonts w:ascii="Times New Roman" w:hAnsi="Times New Roman" w:cs="Times New Roman"/>
            <w:color w:val="auto"/>
            <w:sz w:val="28"/>
            <w:szCs w:val="28"/>
            <w:u w:val="none"/>
          </w:rPr>
          <w:t>https://www.kazpravda.kz/news/obshchestvo/indiiskii-hirurg-prooperiruet-11-kazakhstanskih-detei-s-narusheniem-sluha</w:t>
        </w:r>
      </w:hyperlink>
      <w:r w:rsidR="00F02887" w:rsidRPr="00F02887">
        <w:rPr>
          <w:rFonts w:ascii="Times New Roman" w:hAnsi="Times New Roman" w:cs="Times New Roman"/>
          <w:sz w:val="28"/>
          <w:szCs w:val="28"/>
        </w:rPr>
        <w:t xml:space="preserve">  </w:t>
      </w:r>
      <w:r w:rsidRPr="00F02887">
        <w:rPr>
          <w:rFonts w:ascii="Times New Roman" w:hAnsi="Times New Roman" w:cs="Times New Roman"/>
          <w:sz w:val="28"/>
          <w:szCs w:val="28"/>
        </w:rPr>
        <w:t xml:space="preserve"> 27.01.2018</w:t>
      </w:r>
      <w:r w:rsidRPr="00CE3629">
        <w:rPr>
          <w:rFonts w:ascii="Times New Roman" w:hAnsi="Times New Roman" w:cs="Times New Roman"/>
          <w:sz w:val="28"/>
          <w:szCs w:val="28"/>
        </w:rPr>
        <w:t>.</w:t>
      </w:r>
    </w:p>
    <w:p w14:paraId="4D67162F" w14:textId="06262787"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Минздрав: Помощь детям, страдающим ЛОР-патологией, имеет важное значение https://mail.kz/ru/news/kz-news/minzdrav-pomoshch-detyam-stradayushchim-lor-patologiei-imeet-vazhnoe-znachenie# </w:t>
      </w:r>
      <w:r w:rsidR="00F02887">
        <w:rPr>
          <w:rFonts w:ascii="Times New Roman" w:hAnsi="Times New Roman" w:cs="Times New Roman"/>
          <w:sz w:val="28"/>
          <w:szCs w:val="28"/>
        </w:rPr>
        <w:t xml:space="preserve">  </w:t>
      </w:r>
      <w:r w:rsidRPr="00CE3629">
        <w:rPr>
          <w:rFonts w:ascii="Times New Roman" w:hAnsi="Times New Roman" w:cs="Times New Roman"/>
          <w:sz w:val="28"/>
          <w:szCs w:val="28"/>
        </w:rPr>
        <w:t>27.01.2018.</w:t>
      </w:r>
    </w:p>
    <w:p w14:paraId="06CAF161" w14:textId="00C72237" w:rsidR="00CA11B0"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t>Отчет о заболеваемости врожденное отсутствие, атрезия и стриктура слухового прохода (наружного) (Q16.1) (по форме №12) по данн</w:t>
      </w:r>
      <w:r w:rsidR="00CA11B0" w:rsidRPr="00CE3629">
        <w:rPr>
          <w:rFonts w:ascii="Times New Roman" w:hAnsi="Times New Roman" w:cs="Times New Roman"/>
          <w:sz w:val="28"/>
          <w:szCs w:val="28"/>
        </w:rPr>
        <w:t>ым АИС Поликлиника за 2018 год.</w:t>
      </w:r>
    </w:p>
    <w:p w14:paraId="329AC3B9" w14:textId="28C5F3E4" w:rsidR="00CA11B0" w:rsidRPr="00CE3629" w:rsidRDefault="00CA11B0" w:rsidP="002461A4">
      <w:pPr>
        <w:pStyle w:val="ad"/>
        <w:numPr>
          <w:ilvl w:val="0"/>
          <w:numId w:val="35"/>
        </w:numPr>
        <w:tabs>
          <w:tab w:val="left" w:pos="1134"/>
        </w:tabs>
        <w:ind w:left="0" w:firstLine="567"/>
        <w:jc w:val="both"/>
        <w:rPr>
          <w:rFonts w:ascii="Segoe UI" w:hAnsi="Segoe UI" w:cs="Segoe UI"/>
          <w:lang w:val="en-US"/>
        </w:rPr>
      </w:pPr>
      <w:r w:rsidRPr="00CE3629">
        <w:rPr>
          <w:rStyle w:val="docsum-authors"/>
          <w:rFonts w:ascii="Times New Roman" w:hAnsi="Times New Roman" w:cs="Times New Roman"/>
          <w:sz w:val="28"/>
          <w:szCs w:val="28"/>
          <w:lang w:val="en-US"/>
        </w:rPr>
        <w:t>Andrews J</w:t>
      </w:r>
      <w:r w:rsidR="00F02887" w:rsidRPr="00F02887">
        <w:rPr>
          <w:rStyle w:val="docsum-authors"/>
          <w:rFonts w:ascii="Times New Roman" w:hAnsi="Times New Roman" w:cs="Times New Roman"/>
          <w:sz w:val="28"/>
          <w:szCs w:val="28"/>
          <w:lang w:val="en-US"/>
        </w:rPr>
        <w:t>.</w:t>
      </w:r>
      <w:r w:rsidRPr="00CE3629">
        <w:rPr>
          <w:rStyle w:val="docsum-authors"/>
          <w:rFonts w:ascii="Times New Roman" w:hAnsi="Times New Roman" w:cs="Times New Roman"/>
          <w:sz w:val="28"/>
          <w:szCs w:val="28"/>
          <w:lang w:val="en-US"/>
        </w:rPr>
        <w:t>, Kopacz A</w:t>
      </w:r>
      <w:r w:rsidR="00F02887" w:rsidRPr="00F02887">
        <w:rPr>
          <w:rStyle w:val="docsum-authors"/>
          <w:rFonts w:ascii="Times New Roman" w:hAnsi="Times New Roman" w:cs="Times New Roman"/>
          <w:sz w:val="28"/>
          <w:szCs w:val="28"/>
          <w:lang w:val="en-US"/>
        </w:rPr>
        <w:t>.</w:t>
      </w:r>
      <w:r w:rsidRPr="00CE3629">
        <w:rPr>
          <w:rStyle w:val="docsum-authors"/>
          <w:rFonts w:ascii="Times New Roman" w:hAnsi="Times New Roman" w:cs="Times New Roman"/>
          <w:sz w:val="28"/>
          <w:szCs w:val="28"/>
          <w:lang w:val="en-US"/>
        </w:rPr>
        <w:t>A</w:t>
      </w:r>
      <w:r w:rsidR="00F02887" w:rsidRPr="00F02887">
        <w:rPr>
          <w:rStyle w:val="docsum-authors"/>
          <w:rFonts w:ascii="Times New Roman" w:hAnsi="Times New Roman" w:cs="Times New Roman"/>
          <w:sz w:val="28"/>
          <w:szCs w:val="28"/>
          <w:lang w:val="en-US"/>
        </w:rPr>
        <w:t>.</w:t>
      </w:r>
      <w:r w:rsidRPr="00CE3629">
        <w:rPr>
          <w:rStyle w:val="docsum-authors"/>
          <w:rFonts w:ascii="Times New Roman" w:hAnsi="Times New Roman" w:cs="Times New Roman"/>
          <w:sz w:val="28"/>
          <w:szCs w:val="28"/>
          <w:lang w:val="en-US"/>
        </w:rPr>
        <w:t>, Hohman M</w:t>
      </w:r>
      <w:r w:rsidR="00F02887" w:rsidRPr="00F02887">
        <w:rPr>
          <w:rStyle w:val="docsum-authors"/>
          <w:rFonts w:ascii="Times New Roman" w:hAnsi="Times New Roman" w:cs="Times New Roman"/>
          <w:sz w:val="28"/>
          <w:szCs w:val="28"/>
          <w:lang w:val="en-US"/>
        </w:rPr>
        <w:t>.</w:t>
      </w:r>
      <w:r w:rsidRPr="00CE3629">
        <w:rPr>
          <w:rStyle w:val="docsum-authors"/>
          <w:rFonts w:ascii="Times New Roman" w:hAnsi="Times New Roman" w:cs="Times New Roman"/>
          <w:sz w:val="28"/>
          <w:szCs w:val="28"/>
          <w:lang w:val="en-US"/>
        </w:rPr>
        <w:t>H. Ear Microtia.</w:t>
      </w:r>
      <w:r w:rsidR="00F02887" w:rsidRPr="00F02887">
        <w:rPr>
          <w:rStyle w:val="docsum-authors"/>
          <w:rFonts w:ascii="Times New Roman" w:hAnsi="Times New Roman" w:cs="Times New Roman"/>
          <w:sz w:val="28"/>
          <w:szCs w:val="28"/>
          <w:lang w:val="en-US"/>
        </w:rPr>
        <w:t xml:space="preserve"> - </w:t>
      </w:r>
      <w:r w:rsidRPr="00CE3629">
        <w:rPr>
          <w:rStyle w:val="docsum-journal-citation"/>
          <w:rFonts w:ascii="Times New Roman" w:hAnsi="Times New Roman" w:cs="Times New Roman"/>
          <w:sz w:val="28"/>
          <w:szCs w:val="28"/>
          <w:lang w:val="en-US"/>
        </w:rPr>
        <w:t>Treasure Island: StatPearls Publishing</w:t>
      </w:r>
      <w:r w:rsidR="00F02887" w:rsidRPr="00F02887">
        <w:rPr>
          <w:rStyle w:val="docsum-journal-citation"/>
          <w:rFonts w:ascii="Times New Roman" w:hAnsi="Times New Roman" w:cs="Times New Roman"/>
          <w:sz w:val="28"/>
          <w:szCs w:val="28"/>
          <w:lang w:val="en-US"/>
        </w:rPr>
        <w:t>,</w:t>
      </w:r>
      <w:r w:rsidRPr="00CE3629">
        <w:rPr>
          <w:rStyle w:val="docsum-journal-citation"/>
          <w:rFonts w:ascii="Times New Roman" w:hAnsi="Times New Roman" w:cs="Times New Roman"/>
          <w:sz w:val="28"/>
          <w:szCs w:val="28"/>
          <w:lang w:val="en-US"/>
        </w:rPr>
        <w:t xml:space="preserve"> 2025</w:t>
      </w:r>
      <w:r w:rsidR="00F02887" w:rsidRPr="00F02887">
        <w:rPr>
          <w:rStyle w:val="docsum-journal-citation"/>
          <w:rFonts w:ascii="Times New Roman" w:hAnsi="Times New Roman" w:cs="Times New Roman"/>
          <w:sz w:val="28"/>
          <w:szCs w:val="28"/>
          <w:lang w:val="en-US"/>
        </w:rPr>
        <w:t xml:space="preserve">. </w:t>
      </w:r>
      <w:r w:rsidR="00F02887">
        <w:rPr>
          <w:rStyle w:val="docsum-journal-citation"/>
          <w:rFonts w:ascii="Times New Roman" w:hAnsi="Times New Roman" w:cs="Times New Roman"/>
          <w:sz w:val="28"/>
          <w:szCs w:val="28"/>
          <w:lang w:val="en-US"/>
        </w:rPr>
        <w:t>–</w:t>
      </w:r>
      <w:r w:rsidR="00F02887" w:rsidRPr="00F02887">
        <w:rPr>
          <w:rStyle w:val="docsum-journal-citation"/>
          <w:rFonts w:ascii="Times New Roman" w:hAnsi="Times New Roman" w:cs="Times New Roman"/>
          <w:sz w:val="28"/>
          <w:szCs w:val="28"/>
          <w:lang w:val="en-US"/>
        </w:rPr>
        <w:t xml:space="preserve"> 120 </w:t>
      </w:r>
      <w:r w:rsidR="00F02887">
        <w:rPr>
          <w:rStyle w:val="docsum-journal-citation"/>
          <w:rFonts w:ascii="Times New Roman" w:hAnsi="Times New Roman" w:cs="Times New Roman"/>
          <w:sz w:val="28"/>
          <w:szCs w:val="28"/>
        </w:rPr>
        <w:t>р</w:t>
      </w:r>
      <w:r w:rsidR="00F02887" w:rsidRPr="00F02887">
        <w:rPr>
          <w:rStyle w:val="docsum-journal-citation"/>
          <w:rFonts w:ascii="Times New Roman" w:hAnsi="Times New Roman" w:cs="Times New Roman"/>
          <w:sz w:val="28"/>
          <w:szCs w:val="28"/>
          <w:lang w:val="en-US"/>
        </w:rPr>
        <w:t>.</w:t>
      </w:r>
    </w:p>
    <w:p w14:paraId="76534D7F" w14:textId="502677DF" w:rsidR="00C03B35" w:rsidRPr="002461A4" w:rsidRDefault="0048113E" w:rsidP="002461A4">
      <w:pPr>
        <w:pStyle w:val="a6"/>
        <w:numPr>
          <w:ilvl w:val="0"/>
          <w:numId w:val="35"/>
        </w:numPr>
        <w:tabs>
          <w:tab w:val="left" w:pos="1134"/>
        </w:tabs>
        <w:spacing w:after="0" w:line="240" w:lineRule="auto"/>
        <w:ind w:left="0" w:firstLine="567"/>
        <w:rPr>
          <w:rFonts w:ascii="Times New Roman" w:hAnsi="Times New Roman" w:cs="Times New Roman"/>
          <w:sz w:val="28"/>
          <w:szCs w:val="28"/>
          <w:lang w:val="en-US"/>
        </w:rPr>
      </w:pPr>
      <w:r w:rsidRPr="002461A4">
        <w:rPr>
          <w:rFonts w:ascii="Times New Roman" w:hAnsi="Times New Roman" w:cs="Times New Roman"/>
          <w:sz w:val="28"/>
          <w:szCs w:val="28"/>
          <w:lang w:val="en-US"/>
        </w:rPr>
        <w:t xml:space="preserve">Wilson B.S., Tucci D.L., Merson M.H., O'Donoghue G.M. Global hearing health care: new findings and perspectives // Lancet. – 2017. – Vol. 390, </w:t>
      </w:r>
      <w:r w:rsidR="00F02887" w:rsidRPr="00F02887">
        <w:rPr>
          <w:rFonts w:ascii="Times New Roman" w:hAnsi="Times New Roman" w:cs="Times New Roman"/>
          <w:sz w:val="28"/>
          <w:szCs w:val="28"/>
          <w:lang w:val="en-US"/>
        </w:rPr>
        <w:t>№</w:t>
      </w:r>
      <w:r w:rsidRPr="002461A4">
        <w:rPr>
          <w:rFonts w:ascii="Times New Roman" w:hAnsi="Times New Roman" w:cs="Times New Roman"/>
          <w:sz w:val="28"/>
          <w:szCs w:val="28"/>
          <w:lang w:val="en-US"/>
        </w:rPr>
        <w:t xml:space="preserve">10111. – P. 2503-2515. </w:t>
      </w:r>
      <w:r w:rsidR="00F02887" w:rsidRPr="00F02887">
        <w:rPr>
          <w:rFonts w:ascii="Times New Roman" w:hAnsi="Times New Roman" w:cs="Times New Roman"/>
          <w:sz w:val="28"/>
          <w:szCs w:val="28"/>
          <w:lang w:val="en-US"/>
        </w:rPr>
        <w:t xml:space="preserve"> </w:t>
      </w:r>
    </w:p>
    <w:p w14:paraId="74D0F14D" w14:textId="0483DB25" w:rsidR="00D319DA" w:rsidRPr="00CE3629" w:rsidRDefault="007F2722" w:rsidP="002461A4">
      <w:pPr>
        <w:pStyle w:val="ad"/>
        <w:numPr>
          <w:ilvl w:val="0"/>
          <w:numId w:val="35"/>
        </w:numPr>
        <w:tabs>
          <w:tab w:val="left" w:pos="1134"/>
        </w:tabs>
        <w:ind w:left="0" w:firstLine="567"/>
        <w:jc w:val="both"/>
        <w:rPr>
          <w:rFonts w:ascii="AdvOT9b12cd41" w:hAnsi="AdvOT9b12cd41" w:cs="AdvOT9b12cd41"/>
          <w:sz w:val="14"/>
          <w:szCs w:val="14"/>
          <w:lang w:val="en-US"/>
        </w:rPr>
      </w:pPr>
      <w:r w:rsidRPr="00CE3629">
        <w:rPr>
          <w:rFonts w:ascii="Times New Roman" w:hAnsi="Times New Roman" w:cs="Times New Roman"/>
          <w:sz w:val="28"/>
          <w:szCs w:val="28"/>
          <w:lang w:val="en-US"/>
        </w:rPr>
        <w:t>Truong M.T., Yi-Chun, Liu C., Kohn J., Chinnadurai S., David A. Zopf D.A., Tribble M., Tanner P.B., Kathleen Sie K</w:t>
      </w:r>
      <w:r w:rsidR="008D488C" w:rsidRPr="008D488C">
        <w:rPr>
          <w:rFonts w:ascii="Times New Roman" w:hAnsi="Times New Roman" w:cs="Times New Roman"/>
          <w:sz w:val="28"/>
          <w:szCs w:val="28"/>
          <w:lang w:val="en-US"/>
        </w:rPr>
        <w:t>.</w:t>
      </w:r>
      <w:r w:rsidRPr="00CE3629">
        <w:rPr>
          <w:rFonts w:ascii="Times New Roman" w:hAnsi="Times New Roman" w:cs="Times New Roman"/>
          <w:sz w:val="28"/>
          <w:szCs w:val="28"/>
          <w:lang w:val="en-US"/>
        </w:rPr>
        <w:t>,</w:t>
      </w:r>
      <w:r w:rsidR="00F7731E" w:rsidRPr="00CE3629">
        <w:rPr>
          <w:rFonts w:ascii="Times New Roman" w:hAnsi="Times New Roman" w:cs="Times New Roman"/>
          <w:sz w:val="28"/>
          <w:szCs w:val="28"/>
          <w:lang w:val="en-US"/>
        </w:rPr>
        <w:t xml:space="preserve"> </w:t>
      </w:r>
      <w:r w:rsidRPr="00CE3629">
        <w:rPr>
          <w:rFonts w:ascii="Times New Roman" w:hAnsi="Times New Roman" w:cs="Times New Roman"/>
          <w:sz w:val="28"/>
          <w:szCs w:val="28"/>
          <w:lang w:val="en-US"/>
        </w:rPr>
        <w:t>Kay W. Chang K.W. Integrated microtia and aural atresia managemen</w:t>
      </w:r>
      <w:r w:rsidRPr="00F02887">
        <w:rPr>
          <w:rFonts w:ascii="Times New Roman" w:hAnsi="Times New Roman" w:cs="Times New Roman"/>
          <w:sz w:val="28"/>
          <w:szCs w:val="28"/>
          <w:lang w:val="en-US"/>
        </w:rPr>
        <w:t>t</w:t>
      </w:r>
      <w:r w:rsidR="00F02887" w:rsidRPr="00F02887">
        <w:rPr>
          <w:rFonts w:ascii="Times New Roman" w:hAnsi="Times New Roman" w:cs="Times New Roman"/>
          <w:sz w:val="28"/>
          <w:szCs w:val="28"/>
          <w:lang w:val="en-US"/>
        </w:rPr>
        <w:t xml:space="preserve"> </w:t>
      </w:r>
      <w:r w:rsidRPr="00F02887">
        <w:rPr>
          <w:rFonts w:ascii="Times New Roman" w:hAnsi="Times New Roman" w:cs="Times New Roman"/>
          <w:sz w:val="28"/>
          <w:szCs w:val="28"/>
          <w:lang w:val="en-US"/>
        </w:rPr>
        <w:t>//</w:t>
      </w:r>
      <w:r w:rsidR="00F02887" w:rsidRPr="00F02887">
        <w:rPr>
          <w:rFonts w:ascii="Times New Roman" w:hAnsi="Times New Roman" w:cs="Times New Roman"/>
          <w:sz w:val="28"/>
          <w:szCs w:val="28"/>
          <w:lang w:val="en-US"/>
        </w:rPr>
        <w:t xml:space="preserve"> </w:t>
      </w:r>
      <w:r w:rsidRPr="00CE3629">
        <w:rPr>
          <w:rFonts w:ascii="Times New Roman" w:hAnsi="Times New Roman" w:cs="Times New Roman"/>
          <w:sz w:val="28"/>
          <w:szCs w:val="28"/>
          <w:lang w:val="en-US"/>
        </w:rPr>
        <w:t xml:space="preserve">Otorhinolaryngology - Head and Neck Surgery, a section of the journal Frontiers in Surgery. </w:t>
      </w:r>
      <w:r w:rsidR="00F02887" w:rsidRPr="00F02887">
        <w:rPr>
          <w:rFonts w:ascii="Times New Roman" w:hAnsi="Times New Roman" w:cs="Times New Roman"/>
          <w:sz w:val="28"/>
          <w:szCs w:val="28"/>
          <w:lang w:val="en-US"/>
        </w:rPr>
        <w:t xml:space="preserve">- </w:t>
      </w:r>
      <w:r w:rsidR="00F02887" w:rsidRPr="00CE3629">
        <w:rPr>
          <w:rFonts w:ascii="Times New Roman" w:hAnsi="Times New Roman" w:cs="Times New Roman"/>
          <w:sz w:val="28"/>
          <w:szCs w:val="28"/>
          <w:lang w:val="en-US"/>
        </w:rPr>
        <w:t xml:space="preserve">2022. </w:t>
      </w:r>
      <w:r w:rsidR="00F02887" w:rsidRPr="00F02887">
        <w:rPr>
          <w:rFonts w:ascii="Times New Roman" w:hAnsi="Times New Roman" w:cs="Times New Roman"/>
          <w:sz w:val="28"/>
          <w:szCs w:val="28"/>
          <w:lang w:val="en-US"/>
        </w:rPr>
        <w:t xml:space="preserve"> </w:t>
      </w:r>
      <w:r w:rsidR="00F02887" w:rsidRPr="008D488C">
        <w:rPr>
          <w:rFonts w:ascii="Times New Roman" w:hAnsi="Times New Roman" w:cs="Times New Roman"/>
          <w:sz w:val="28"/>
          <w:szCs w:val="28"/>
          <w:lang w:val="en-US"/>
        </w:rPr>
        <w:t xml:space="preserve">- </w:t>
      </w:r>
      <w:r w:rsidR="00F02887">
        <w:rPr>
          <w:rFonts w:ascii="Times New Roman" w:hAnsi="Times New Roman" w:cs="Times New Roman"/>
          <w:sz w:val="28"/>
          <w:szCs w:val="28"/>
          <w:lang w:val="en-US"/>
        </w:rPr>
        <w:t>Vol.</w:t>
      </w:r>
      <w:r w:rsidRPr="00CE3629">
        <w:rPr>
          <w:rFonts w:ascii="Times New Roman" w:hAnsi="Times New Roman" w:cs="Times New Roman"/>
          <w:sz w:val="28"/>
          <w:szCs w:val="28"/>
          <w:lang w:val="en-US"/>
        </w:rPr>
        <w:t>9</w:t>
      </w:r>
      <w:r w:rsidR="00F02887" w:rsidRPr="008D488C">
        <w:rPr>
          <w:rFonts w:ascii="Times New Roman" w:hAnsi="Times New Roman" w:cs="Times New Roman"/>
          <w:sz w:val="28"/>
          <w:szCs w:val="28"/>
          <w:lang w:val="en-US"/>
        </w:rPr>
        <w:t xml:space="preserve">. – </w:t>
      </w:r>
      <w:r w:rsidR="00F02887">
        <w:rPr>
          <w:rFonts w:ascii="Times New Roman" w:hAnsi="Times New Roman" w:cs="Times New Roman"/>
          <w:sz w:val="28"/>
          <w:szCs w:val="28"/>
        </w:rPr>
        <w:t>Р</w:t>
      </w:r>
      <w:r w:rsidR="00F02887" w:rsidRPr="008D488C">
        <w:rPr>
          <w:rFonts w:ascii="Times New Roman" w:hAnsi="Times New Roman" w:cs="Times New Roman"/>
          <w:sz w:val="28"/>
          <w:szCs w:val="28"/>
          <w:lang w:val="en-US"/>
        </w:rPr>
        <w:t xml:space="preserve">. </w:t>
      </w:r>
      <w:r w:rsidRPr="00CE3629">
        <w:rPr>
          <w:rFonts w:ascii="Times New Roman" w:hAnsi="Times New Roman" w:cs="Times New Roman"/>
          <w:sz w:val="28"/>
          <w:szCs w:val="28"/>
          <w:lang w:val="en-US"/>
        </w:rPr>
        <w:t>944223</w:t>
      </w:r>
      <w:r w:rsidR="00F02887" w:rsidRPr="008D488C">
        <w:rPr>
          <w:rFonts w:ascii="Times New Roman" w:hAnsi="Times New Roman" w:cs="Times New Roman"/>
          <w:sz w:val="28"/>
          <w:szCs w:val="28"/>
          <w:lang w:val="en-US"/>
        </w:rPr>
        <w:t>.</w:t>
      </w:r>
      <w:r w:rsidR="00F02887" w:rsidRPr="00F02887">
        <w:rPr>
          <w:rFonts w:ascii="Times New Roman" w:hAnsi="Times New Roman" w:cs="Times New Roman"/>
          <w:sz w:val="28"/>
          <w:szCs w:val="28"/>
          <w:lang w:val="en-US"/>
        </w:rPr>
        <w:t xml:space="preserve"> </w:t>
      </w:r>
      <w:r w:rsidRPr="00CE3629">
        <w:rPr>
          <w:rFonts w:ascii="Times New Roman" w:hAnsi="Times New Roman" w:cs="Times New Roman"/>
          <w:sz w:val="28"/>
          <w:szCs w:val="28"/>
          <w:lang w:val="en-US"/>
        </w:rPr>
        <w:t xml:space="preserve"> </w:t>
      </w:r>
    </w:p>
    <w:p w14:paraId="0EC61408" w14:textId="2F97F326"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 xml:space="preserve">Violence Prevention Alliance. </w:t>
      </w:r>
      <w:r w:rsidR="00F02887" w:rsidRPr="00F02887">
        <w:rPr>
          <w:rFonts w:ascii="Times New Roman" w:hAnsi="Times New Roman" w:cs="Times New Roman"/>
          <w:sz w:val="28"/>
          <w:szCs w:val="28"/>
          <w:lang w:val="en-US"/>
        </w:rPr>
        <w:t xml:space="preserve">- </w:t>
      </w:r>
      <w:r w:rsidRPr="00CE3629">
        <w:rPr>
          <w:rFonts w:ascii="Times New Roman" w:hAnsi="Times New Roman" w:cs="Times New Roman"/>
          <w:sz w:val="28"/>
          <w:szCs w:val="28"/>
          <w:lang w:val="en-US"/>
        </w:rPr>
        <w:t>Geneva: World Health Organization</w:t>
      </w:r>
      <w:r w:rsidR="00F02887" w:rsidRPr="00F02887">
        <w:rPr>
          <w:rFonts w:ascii="Times New Roman" w:hAnsi="Times New Roman" w:cs="Times New Roman"/>
          <w:sz w:val="28"/>
          <w:szCs w:val="28"/>
          <w:lang w:val="en-US"/>
        </w:rPr>
        <w:t xml:space="preserve">, </w:t>
      </w:r>
      <w:r w:rsidRPr="00CE3629">
        <w:rPr>
          <w:rFonts w:ascii="Times New Roman" w:hAnsi="Times New Roman" w:cs="Times New Roman"/>
          <w:sz w:val="28"/>
          <w:szCs w:val="28"/>
          <w:lang w:val="en-US"/>
        </w:rPr>
        <w:t>2018</w:t>
      </w:r>
      <w:r w:rsidR="00F02887" w:rsidRPr="00F02887">
        <w:rPr>
          <w:rFonts w:ascii="Times New Roman" w:hAnsi="Times New Roman" w:cs="Times New Roman"/>
          <w:sz w:val="28"/>
          <w:szCs w:val="28"/>
          <w:lang w:val="en-US"/>
        </w:rPr>
        <w:t xml:space="preserve"> </w:t>
      </w:r>
      <w:r w:rsidRPr="00CE3629">
        <w:rPr>
          <w:rFonts w:ascii="Times New Roman" w:hAnsi="Times New Roman" w:cs="Times New Roman"/>
          <w:sz w:val="28"/>
          <w:szCs w:val="28"/>
          <w:lang w:val="en-US"/>
        </w:rPr>
        <w:t xml:space="preserve"> </w:t>
      </w:r>
      <w:r w:rsidR="00F02887" w:rsidRPr="00F02887">
        <w:rPr>
          <w:rFonts w:ascii="Times New Roman" w:hAnsi="Times New Roman" w:cs="Times New Roman"/>
          <w:sz w:val="28"/>
          <w:szCs w:val="28"/>
          <w:lang w:val="en-US"/>
        </w:rPr>
        <w:t xml:space="preserve"> </w:t>
      </w:r>
      <w:r w:rsidRPr="00CE3629">
        <w:rPr>
          <w:rFonts w:ascii="Times New Roman" w:hAnsi="Times New Roman" w:cs="Times New Roman"/>
          <w:sz w:val="28"/>
          <w:szCs w:val="28"/>
          <w:lang w:val="en-US"/>
        </w:rPr>
        <w:t xml:space="preserve"> http://www.who.int/violenceprevention/en/ </w:t>
      </w:r>
      <w:r w:rsidR="00F02887" w:rsidRPr="00F02887">
        <w:rPr>
          <w:rFonts w:ascii="Times New Roman" w:hAnsi="Times New Roman" w:cs="Times New Roman"/>
          <w:sz w:val="28"/>
          <w:szCs w:val="28"/>
          <w:lang w:val="en-US"/>
        </w:rPr>
        <w:t xml:space="preserve"> </w:t>
      </w:r>
      <w:r w:rsidRPr="00CE3629">
        <w:rPr>
          <w:rFonts w:ascii="Times New Roman" w:hAnsi="Times New Roman" w:cs="Times New Roman"/>
          <w:sz w:val="28"/>
          <w:szCs w:val="28"/>
          <w:lang w:val="en-US"/>
        </w:rPr>
        <w:t xml:space="preserve"> 27.01.2018.</w:t>
      </w:r>
    </w:p>
    <w:p w14:paraId="5FFB3086" w14:textId="21AA0758" w:rsidR="004A536D"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lastRenderedPageBreak/>
        <w:t xml:space="preserve">Ghaffar A., Tran N., Langlois E., Shroff Z., Javadi D. Alliance for health policy and systems research: aims, achievements and ambitions // Public Health Res Pract. – 2017. – Vol. 27, </w:t>
      </w:r>
      <w:r w:rsidR="00F02887" w:rsidRPr="00F02887">
        <w:rPr>
          <w:rFonts w:ascii="Times New Roman" w:hAnsi="Times New Roman" w:cs="Times New Roman"/>
          <w:sz w:val="28"/>
          <w:szCs w:val="28"/>
          <w:lang w:val="en-US"/>
        </w:rPr>
        <w:t>№</w:t>
      </w:r>
      <w:r w:rsidRPr="00CE3629">
        <w:rPr>
          <w:rFonts w:ascii="Times New Roman" w:hAnsi="Times New Roman" w:cs="Times New Roman"/>
          <w:sz w:val="28"/>
          <w:szCs w:val="28"/>
          <w:lang w:val="en-US"/>
        </w:rPr>
        <w:t>1. – P. 2711703.</w:t>
      </w:r>
      <w:r w:rsidR="00F02887" w:rsidRPr="00F02887">
        <w:rPr>
          <w:rFonts w:ascii="Times New Roman" w:hAnsi="Times New Roman" w:cs="Times New Roman"/>
          <w:sz w:val="28"/>
          <w:szCs w:val="28"/>
          <w:lang w:val="en-US"/>
        </w:rPr>
        <w:t xml:space="preserve"> </w:t>
      </w:r>
    </w:p>
    <w:p w14:paraId="428178AB" w14:textId="618A6537" w:rsidR="004A536D" w:rsidRPr="00CE3629" w:rsidRDefault="004A536D"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shd w:val="clear" w:color="auto" w:fill="FFFFFF"/>
          <w:lang w:val="en-US"/>
        </w:rPr>
        <w:t>Brandt H</w:t>
      </w:r>
      <w:r w:rsidR="00F02887" w:rsidRPr="00F02887">
        <w:rPr>
          <w:rFonts w:ascii="Times New Roman" w:hAnsi="Times New Roman" w:cs="Times New Roman"/>
          <w:sz w:val="28"/>
          <w:szCs w:val="28"/>
          <w:shd w:val="clear" w:color="auto" w:fill="FFFFFF"/>
          <w:lang w:val="en-US"/>
        </w:rPr>
        <w:t>.</w:t>
      </w:r>
      <w:r w:rsidRPr="00CE3629">
        <w:rPr>
          <w:rFonts w:ascii="Times New Roman" w:hAnsi="Times New Roman" w:cs="Times New Roman"/>
          <w:sz w:val="28"/>
          <w:szCs w:val="28"/>
          <w:shd w:val="clear" w:color="auto" w:fill="FFFFFF"/>
          <w:lang w:val="en-US"/>
        </w:rPr>
        <w:t>H</w:t>
      </w:r>
      <w:r w:rsidR="00F02887" w:rsidRPr="00F02887">
        <w:rPr>
          <w:rFonts w:ascii="Times New Roman" w:hAnsi="Times New Roman" w:cs="Times New Roman"/>
          <w:sz w:val="28"/>
          <w:szCs w:val="28"/>
          <w:shd w:val="clear" w:color="auto" w:fill="FFFFFF"/>
          <w:lang w:val="en-US"/>
        </w:rPr>
        <w:t>.</w:t>
      </w:r>
      <w:r w:rsidRPr="00CE3629">
        <w:rPr>
          <w:rFonts w:ascii="Times New Roman" w:hAnsi="Times New Roman" w:cs="Times New Roman"/>
          <w:sz w:val="28"/>
          <w:szCs w:val="28"/>
          <w:shd w:val="clear" w:color="auto" w:fill="FFFFFF"/>
          <w:lang w:val="en-US"/>
        </w:rPr>
        <w:t>, Bodmer D.</w:t>
      </w:r>
      <w:r w:rsidRPr="00CE3629">
        <w:rPr>
          <w:rFonts w:ascii="Times New Roman" w:hAnsi="Times New Roman" w:cs="Times New Roman"/>
          <w:sz w:val="28"/>
          <w:szCs w:val="28"/>
          <w:lang w:val="en-US"/>
        </w:rPr>
        <w:t xml:space="preserve"> Contemporary diagnosis and management of congenital microtia and aural atresia: Principles and diagnosis. </w:t>
      </w:r>
      <w:r w:rsidR="00F02887" w:rsidRPr="00F02887">
        <w:rPr>
          <w:rFonts w:ascii="Times New Roman" w:hAnsi="Times New Roman" w:cs="Times New Roman"/>
          <w:sz w:val="28"/>
          <w:szCs w:val="28"/>
          <w:lang w:val="en-US"/>
        </w:rPr>
        <w:t xml:space="preserve">– </w:t>
      </w:r>
      <w:r w:rsidRPr="00CE3629">
        <w:rPr>
          <w:rStyle w:val="cit"/>
          <w:rFonts w:ascii="Times New Roman" w:hAnsi="Times New Roman" w:cs="Times New Roman"/>
          <w:sz w:val="28"/>
          <w:szCs w:val="28"/>
          <w:lang w:val="en-US"/>
        </w:rPr>
        <w:t>2023</w:t>
      </w:r>
      <w:r w:rsidR="00F02887" w:rsidRPr="00F02887">
        <w:rPr>
          <w:rStyle w:val="cit"/>
          <w:rFonts w:ascii="Times New Roman" w:hAnsi="Times New Roman" w:cs="Times New Roman"/>
          <w:sz w:val="28"/>
          <w:szCs w:val="28"/>
          <w:lang w:val="en-US"/>
        </w:rPr>
        <w:t xml:space="preserve">. - </w:t>
      </w:r>
      <w:r w:rsidR="00F02887">
        <w:rPr>
          <w:rFonts w:ascii="Times New Roman" w:hAnsi="Times New Roman" w:cs="Times New Roman"/>
          <w:sz w:val="28"/>
          <w:szCs w:val="28"/>
          <w:lang w:val="en-US"/>
        </w:rPr>
        <w:t>Vol.</w:t>
      </w:r>
      <w:r w:rsidRPr="00CE3629">
        <w:rPr>
          <w:rStyle w:val="cit"/>
          <w:rFonts w:ascii="Times New Roman" w:hAnsi="Times New Roman" w:cs="Times New Roman"/>
          <w:sz w:val="28"/>
          <w:szCs w:val="28"/>
          <w:lang w:val="en-US"/>
        </w:rPr>
        <w:t xml:space="preserve"> </w:t>
      </w:r>
      <w:r w:rsidR="00F02887" w:rsidRPr="00CE3629">
        <w:rPr>
          <w:rStyle w:val="cit"/>
          <w:rFonts w:ascii="Times New Roman" w:hAnsi="Times New Roman" w:cs="Times New Roman"/>
          <w:sz w:val="28"/>
          <w:szCs w:val="28"/>
          <w:lang w:val="en-US"/>
        </w:rPr>
        <w:t>71</w:t>
      </w:r>
      <w:r w:rsidR="00F02887" w:rsidRPr="00F02887">
        <w:rPr>
          <w:rStyle w:val="cit"/>
          <w:rFonts w:ascii="Times New Roman" w:hAnsi="Times New Roman" w:cs="Times New Roman"/>
          <w:sz w:val="28"/>
          <w:szCs w:val="28"/>
          <w:lang w:val="en-US"/>
        </w:rPr>
        <w:t>, №</w:t>
      </w:r>
      <w:r w:rsidR="00F02887" w:rsidRPr="00CE3629">
        <w:rPr>
          <w:rStyle w:val="cit"/>
          <w:rFonts w:ascii="Times New Roman" w:hAnsi="Times New Roman" w:cs="Times New Roman"/>
          <w:sz w:val="28"/>
          <w:szCs w:val="28"/>
          <w:lang w:val="en-US"/>
        </w:rPr>
        <w:t>12</w:t>
      </w:r>
      <w:r w:rsidR="00F02887" w:rsidRPr="00F02887">
        <w:rPr>
          <w:rStyle w:val="cit"/>
          <w:rFonts w:ascii="Times New Roman" w:hAnsi="Times New Roman" w:cs="Times New Roman"/>
          <w:sz w:val="28"/>
          <w:szCs w:val="28"/>
          <w:lang w:val="en-US"/>
        </w:rPr>
        <w:t xml:space="preserve">, </w:t>
      </w:r>
      <w:r w:rsidR="00F02887" w:rsidRPr="00CE3629">
        <w:rPr>
          <w:rFonts w:ascii="Times New Roman" w:hAnsi="Times New Roman" w:cs="Times New Roman"/>
          <w:sz w:val="28"/>
          <w:szCs w:val="28"/>
          <w:lang w:val="en-US"/>
        </w:rPr>
        <w:t>part 1</w:t>
      </w:r>
      <w:r w:rsidR="00F02887" w:rsidRPr="00F02887">
        <w:rPr>
          <w:rFonts w:ascii="Times New Roman" w:hAnsi="Times New Roman" w:cs="Times New Roman"/>
          <w:sz w:val="28"/>
          <w:szCs w:val="28"/>
          <w:lang w:val="en-US"/>
        </w:rPr>
        <w:t xml:space="preserve">. – </w:t>
      </w:r>
      <w:r w:rsidR="00F02887">
        <w:rPr>
          <w:rFonts w:ascii="Times New Roman" w:hAnsi="Times New Roman" w:cs="Times New Roman"/>
          <w:sz w:val="28"/>
          <w:szCs w:val="28"/>
        </w:rPr>
        <w:t>Р</w:t>
      </w:r>
      <w:r w:rsidR="00F02887" w:rsidRPr="00F02887">
        <w:rPr>
          <w:rFonts w:ascii="Times New Roman" w:hAnsi="Times New Roman" w:cs="Times New Roman"/>
          <w:sz w:val="28"/>
          <w:szCs w:val="28"/>
          <w:lang w:val="en-US"/>
        </w:rPr>
        <w:t xml:space="preserve">. </w:t>
      </w:r>
      <w:r w:rsidRPr="00CE3629">
        <w:rPr>
          <w:rStyle w:val="cit"/>
          <w:rFonts w:ascii="Times New Roman" w:hAnsi="Times New Roman" w:cs="Times New Roman"/>
          <w:sz w:val="28"/>
          <w:szCs w:val="28"/>
          <w:lang w:val="en-US"/>
        </w:rPr>
        <w:t xml:space="preserve">821-832. </w:t>
      </w:r>
      <w:r w:rsidR="00F02887" w:rsidRPr="00F02887">
        <w:rPr>
          <w:rStyle w:val="citation-doi"/>
          <w:rFonts w:ascii="Times New Roman" w:hAnsi="Times New Roman" w:cs="Times New Roman"/>
          <w:sz w:val="28"/>
          <w:szCs w:val="28"/>
          <w:shd w:val="clear" w:color="auto" w:fill="FFFFFF"/>
          <w:lang w:val="en-US"/>
        </w:rPr>
        <w:t xml:space="preserve"> </w:t>
      </w:r>
    </w:p>
    <w:p w14:paraId="7BFF18DA" w14:textId="1D01A6CA" w:rsidR="00D319DA" w:rsidRPr="002461A4" w:rsidRDefault="00D319DA" w:rsidP="002461A4">
      <w:pPr>
        <w:pStyle w:val="a6"/>
        <w:numPr>
          <w:ilvl w:val="0"/>
          <w:numId w:val="35"/>
        </w:numPr>
        <w:tabs>
          <w:tab w:val="left" w:pos="1134"/>
        </w:tabs>
        <w:spacing w:after="0" w:line="240" w:lineRule="auto"/>
        <w:ind w:left="0" w:firstLine="567"/>
        <w:jc w:val="both"/>
        <w:rPr>
          <w:rFonts w:ascii="Times New Roman" w:hAnsi="Times New Roman" w:cs="Times New Roman"/>
          <w:sz w:val="28"/>
          <w:szCs w:val="28"/>
          <w:lang w:val="en-US"/>
        </w:rPr>
      </w:pPr>
      <w:r w:rsidRPr="002461A4">
        <w:rPr>
          <w:rFonts w:ascii="Times New Roman" w:hAnsi="Times New Roman" w:cs="Times New Roman"/>
          <w:sz w:val="28"/>
          <w:szCs w:val="28"/>
          <w:lang w:val="en-US"/>
        </w:rPr>
        <w:t>Klockars T., Rautio J. Embryology and epidemiology of microtia // Facial Plast Surg. – 2009. – Vol. 25</w:t>
      </w:r>
      <w:r w:rsidR="00F02887" w:rsidRPr="00F02887">
        <w:rPr>
          <w:rFonts w:ascii="Times New Roman" w:hAnsi="Times New Roman" w:cs="Times New Roman"/>
          <w:sz w:val="28"/>
          <w:szCs w:val="28"/>
          <w:lang w:val="en-US"/>
        </w:rPr>
        <w:t>, №</w:t>
      </w:r>
      <w:r w:rsidRPr="002461A4">
        <w:rPr>
          <w:rFonts w:ascii="Times New Roman" w:hAnsi="Times New Roman" w:cs="Times New Roman"/>
          <w:sz w:val="28"/>
          <w:szCs w:val="28"/>
          <w:lang w:val="en-US"/>
        </w:rPr>
        <w:t xml:space="preserve">3. – P. 145-148. </w:t>
      </w:r>
      <w:r w:rsidR="00F02887" w:rsidRPr="00F02887">
        <w:rPr>
          <w:rFonts w:ascii="Times New Roman" w:hAnsi="Times New Roman" w:cs="Times New Roman"/>
          <w:sz w:val="28"/>
          <w:szCs w:val="28"/>
          <w:lang w:val="en-US"/>
        </w:rPr>
        <w:t xml:space="preserve"> </w:t>
      </w:r>
    </w:p>
    <w:p w14:paraId="04695025" w14:textId="0006024D"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Genc S., Kahraman E., Ozel H.E., Arslan I.B., Demir A., Selcuk A. Microtia and congenital aural atresia // J Craniofac Surg. – 2012. – Vol. 23</w:t>
      </w:r>
      <w:r w:rsidR="00F02887" w:rsidRPr="00F02887">
        <w:rPr>
          <w:rFonts w:ascii="Times New Roman" w:hAnsi="Times New Roman" w:cs="Times New Roman"/>
          <w:sz w:val="28"/>
          <w:szCs w:val="28"/>
          <w:lang w:val="en-US"/>
        </w:rPr>
        <w:t>, №</w:t>
      </w:r>
      <w:r w:rsidRPr="00CE3629">
        <w:rPr>
          <w:rFonts w:ascii="Times New Roman" w:hAnsi="Times New Roman" w:cs="Times New Roman"/>
          <w:sz w:val="28"/>
          <w:szCs w:val="28"/>
          <w:lang w:val="en-US"/>
        </w:rPr>
        <w:t>6. – P. 1733-1735.</w:t>
      </w:r>
    </w:p>
    <w:p w14:paraId="5734531D" w14:textId="44BF7B2C"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Forrester M.B., Merz R.D. Descriptive epidemiology of anotia and microtia, Hawaii, 1986-2002 // Congenit Anom</w:t>
      </w:r>
      <w:r w:rsidR="008D488C" w:rsidRPr="008D488C">
        <w:rPr>
          <w:rFonts w:ascii="Times New Roman" w:hAnsi="Times New Roman" w:cs="Times New Roman"/>
          <w:sz w:val="28"/>
          <w:szCs w:val="28"/>
          <w:lang w:val="en-US"/>
        </w:rPr>
        <w:t xml:space="preserve">. </w:t>
      </w:r>
      <w:r w:rsidR="008D488C">
        <w:rPr>
          <w:rFonts w:ascii="Times New Roman" w:hAnsi="Times New Roman" w:cs="Times New Roman"/>
          <w:sz w:val="28"/>
          <w:szCs w:val="28"/>
          <w:lang w:val="en-US"/>
        </w:rPr>
        <w:t>–</w:t>
      </w:r>
      <w:r w:rsidR="008D488C" w:rsidRPr="008D488C">
        <w:rPr>
          <w:rFonts w:ascii="Times New Roman" w:hAnsi="Times New Roman" w:cs="Times New Roman"/>
          <w:sz w:val="28"/>
          <w:szCs w:val="28"/>
          <w:lang w:val="en-US"/>
        </w:rPr>
        <w:t xml:space="preserve"> </w:t>
      </w:r>
      <w:r w:rsidRPr="00CE3629">
        <w:rPr>
          <w:rFonts w:ascii="Times New Roman" w:hAnsi="Times New Roman" w:cs="Times New Roman"/>
          <w:sz w:val="28"/>
          <w:szCs w:val="28"/>
          <w:lang w:val="en-US"/>
        </w:rPr>
        <w:t>Kyoto</w:t>
      </w:r>
      <w:r w:rsidR="008D488C" w:rsidRPr="008D488C">
        <w:rPr>
          <w:rFonts w:ascii="Times New Roman" w:hAnsi="Times New Roman" w:cs="Times New Roman"/>
          <w:sz w:val="28"/>
          <w:szCs w:val="28"/>
          <w:lang w:val="en-US"/>
        </w:rPr>
        <w:t>,</w:t>
      </w:r>
      <w:r w:rsidRPr="00CE3629">
        <w:rPr>
          <w:rFonts w:ascii="Times New Roman" w:hAnsi="Times New Roman" w:cs="Times New Roman"/>
          <w:sz w:val="28"/>
          <w:szCs w:val="28"/>
          <w:lang w:val="en-US"/>
        </w:rPr>
        <w:t xml:space="preserve"> 2005. – Vol. 45</w:t>
      </w:r>
      <w:proofErr w:type="gramStart"/>
      <w:r w:rsidR="00F02887" w:rsidRPr="00F02887">
        <w:rPr>
          <w:rFonts w:ascii="Times New Roman" w:hAnsi="Times New Roman" w:cs="Times New Roman"/>
          <w:sz w:val="28"/>
          <w:szCs w:val="28"/>
          <w:lang w:val="en-US"/>
        </w:rPr>
        <w:t>,№</w:t>
      </w:r>
      <w:proofErr w:type="gramEnd"/>
      <w:r w:rsidRPr="00CE3629">
        <w:rPr>
          <w:rFonts w:ascii="Times New Roman" w:hAnsi="Times New Roman" w:cs="Times New Roman"/>
          <w:sz w:val="28"/>
          <w:szCs w:val="28"/>
          <w:lang w:val="en-US"/>
        </w:rPr>
        <w:t>4. – P. 119-124.</w:t>
      </w:r>
    </w:p>
    <w:p w14:paraId="0D6557CE" w14:textId="3E859659"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Luquetti D.V., Heike C.L., Hing A.V., Cunningham M.L., Cox T.C. Microtia: epidemiology and genetics // Am J Med Genet A. – 2012. – Vol. 158</w:t>
      </w:r>
      <w:r w:rsidR="00F02887" w:rsidRPr="00F02887">
        <w:rPr>
          <w:rFonts w:ascii="Times New Roman" w:hAnsi="Times New Roman" w:cs="Times New Roman"/>
          <w:sz w:val="28"/>
          <w:szCs w:val="28"/>
          <w:lang w:val="en-US"/>
        </w:rPr>
        <w:t>, №</w:t>
      </w:r>
      <w:r w:rsidRPr="00CE3629">
        <w:rPr>
          <w:rFonts w:ascii="Times New Roman" w:hAnsi="Times New Roman" w:cs="Times New Roman"/>
          <w:sz w:val="28"/>
          <w:szCs w:val="28"/>
          <w:lang w:val="en-US"/>
        </w:rPr>
        <w:t xml:space="preserve">1. – P. 124-139. </w:t>
      </w:r>
      <w:r w:rsidR="00F02887" w:rsidRPr="00F02887">
        <w:rPr>
          <w:rFonts w:ascii="Times New Roman" w:hAnsi="Times New Roman" w:cs="Times New Roman"/>
          <w:sz w:val="28"/>
          <w:szCs w:val="28"/>
          <w:lang w:val="en-US"/>
        </w:rPr>
        <w:t xml:space="preserve"> </w:t>
      </w:r>
    </w:p>
    <w:p w14:paraId="03E62C44" w14:textId="191E3368"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Sánchez O., Méndez J.R., Gómez E., Guerra D. Clinico-epidemiologic study of microtia // Investig Clin. – 1997. – Vol. 38</w:t>
      </w:r>
      <w:r w:rsidR="00F02887" w:rsidRPr="00F02887">
        <w:rPr>
          <w:rFonts w:ascii="Times New Roman" w:hAnsi="Times New Roman" w:cs="Times New Roman"/>
          <w:sz w:val="28"/>
          <w:szCs w:val="28"/>
          <w:lang w:val="en-US"/>
        </w:rPr>
        <w:t>, №</w:t>
      </w:r>
      <w:r w:rsidRPr="00CE3629">
        <w:rPr>
          <w:rFonts w:ascii="Times New Roman" w:hAnsi="Times New Roman" w:cs="Times New Roman"/>
          <w:sz w:val="28"/>
          <w:szCs w:val="28"/>
          <w:lang w:val="en-US"/>
        </w:rPr>
        <w:t>4. – P. 203-217.</w:t>
      </w:r>
    </w:p>
    <w:p w14:paraId="303CE98C" w14:textId="4493BEED"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García-Reyes J.C., Caro M.A., Vega P., Ospina J.C., Zarante A.M., Zarante I. Epidemiology and risk factors for microtia in Colombia // Acta Otorrinolaringol Esp. – 2009. – Vol. 60</w:t>
      </w:r>
      <w:r w:rsidR="00F02887" w:rsidRPr="00F02887">
        <w:rPr>
          <w:rFonts w:ascii="Times New Roman" w:hAnsi="Times New Roman" w:cs="Times New Roman"/>
          <w:sz w:val="28"/>
          <w:szCs w:val="28"/>
          <w:lang w:val="en-US"/>
        </w:rPr>
        <w:t>, №</w:t>
      </w:r>
      <w:r w:rsidRPr="00CE3629">
        <w:rPr>
          <w:rFonts w:ascii="Times New Roman" w:hAnsi="Times New Roman" w:cs="Times New Roman"/>
          <w:sz w:val="28"/>
          <w:szCs w:val="28"/>
          <w:lang w:val="en-US"/>
        </w:rPr>
        <w:t>2. – P. 115-119.</w:t>
      </w:r>
    </w:p>
    <w:p w14:paraId="2BD86638" w14:textId="0D18F385"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Shaw G.M., Carmichael S.L., Kaidarova Z., Harris J.A. Epidemiologic characteristics of anotia and microtia in California, 1989-1997 // Birth Defects Res A Clin Mol Teratol. – 2004. – Vol. 70</w:t>
      </w:r>
      <w:r w:rsidR="00F02887" w:rsidRPr="00F02887">
        <w:rPr>
          <w:rFonts w:ascii="Times New Roman" w:hAnsi="Times New Roman" w:cs="Times New Roman"/>
          <w:sz w:val="28"/>
          <w:szCs w:val="28"/>
          <w:lang w:val="en-US"/>
        </w:rPr>
        <w:t>, №</w:t>
      </w:r>
      <w:r w:rsidRPr="00CE3629">
        <w:rPr>
          <w:rFonts w:ascii="Times New Roman" w:hAnsi="Times New Roman" w:cs="Times New Roman"/>
          <w:sz w:val="28"/>
          <w:szCs w:val="28"/>
          <w:lang w:val="en-US"/>
        </w:rPr>
        <w:t>7. – P. 472-475.</w:t>
      </w:r>
    </w:p>
    <w:p w14:paraId="27D63B53" w14:textId="24084E25"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Luquetti D.V., Leoncini E., Mastroiacovo P. Microtia-anotia: a global review of prevalence rates // Birth Defects Res A Clin Mol Teratol. – 2011. – Vol. 91</w:t>
      </w:r>
      <w:r w:rsidR="00F02887" w:rsidRPr="00F02887">
        <w:rPr>
          <w:rFonts w:ascii="Times New Roman" w:hAnsi="Times New Roman" w:cs="Times New Roman"/>
          <w:sz w:val="28"/>
          <w:szCs w:val="28"/>
          <w:lang w:val="en-US"/>
        </w:rPr>
        <w:t>, №</w:t>
      </w:r>
      <w:r w:rsidRPr="00CE3629">
        <w:rPr>
          <w:rFonts w:ascii="Times New Roman" w:hAnsi="Times New Roman" w:cs="Times New Roman"/>
          <w:sz w:val="28"/>
          <w:szCs w:val="28"/>
          <w:lang w:val="en-US"/>
        </w:rPr>
        <w:t xml:space="preserve">9. – P. 813-822. </w:t>
      </w:r>
      <w:r w:rsidR="00F02887" w:rsidRPr="00F02887">
        <w:rPr>
          <w:rFonts w:ascii="Times New Roman" w:hAnsi="Times New Roman" w:cs="Times New Roman"/>
          <w:sz w:val="28"/>
          <w:szCs w:val="28"/>
          <w:lang w:val="en-US"/>
        </w:rPr>
        <w:t xml:space="preserve"> </w:t>
      </w:r>
    </w:p>
    <w:p w14:paraId="60AEB5D8" w14:textId="5C6D4FA3" w:rsidR="005E633D"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Stallings E.B., Isenburg J.L., Mai C.T., Liberman R.F., Moore C.A., Canfield M.A., Salemi J.L., Kirby R.S., Short T.D., Nembhard W.N., Forestieri N.E., Heinke D., Alverson C.J., Romitti P.A., Huynh M.P., Denson L.E., Judson E.M., Lupo P.J. Population-based birth defects data in the United States, 2011-2015: A focus on eye and ear defects // Birth Defects Res. – 2018. – Vol. 110</w:t>
      </w:r>
      <w:r w:rsidR="00F02887" w:rsidRPr="00F02887">
        <w:rPr>
          <w:rFonts w:ascii="Times New Roman" w:hAnsi="Times New Roman" w:cs="Times New Roman"/>
          <w:sz w:val="28"/>
          <w:szCs w:val="28"/>
          <w:lang w:val="en-US"/>
        </w:rPr>
        <w:t>, №</w:t>
      </w:r>
      <w:r w:rsidRPr="00CE3629">
        <w:rPr>
          <w:rFonts w:ascii="Times New Roman" w:hAnsi="Times New Roman" w:cs="Times New Roman"/>
          <w:sz w:val="28"/>
          <w:szCs w:val="28"/>
          <w:lang w:val="en-US"/>
        </w:rPr>
        <w:t xml:space="preserve">19. – P. 1478-1486. </w:t>
      </w:r>
      <w:r w:rsidR="00F02887" w:rsidRPr="00F02887">
        <w:rPr>
          <w:rFonts w:ascii="Times New Roman" w:hAnsi="Times New Roman" w:cs="Times New Roman"/>
          <w:sz w:val="28"/>
          <w:szCs w:val="28"/>
          <w:lang w:val="en-US"/>
        </w:rPr>
        <w:t xml:space="preserve"> </w:t>
      </w:r>
      <w:r w:rsidRPr="00CE3629">
        <w:rPr>
          <w:rFonts w:ascii="Times New Roman" w:hAnsi="Times New Roman" w:cs="Times New Roman"/>
          <w:sz w:val="28"/>
          <w:szCs w:val="28"/>
          <w:lang w:val="en-US"/>
        </w:rPr>
        <w:t xml:space="preserve"> </w:t>
      </w:r>
      <w:r w:rsidR="00F02887" w:rsidRPr="00F02887">
        <w:rPr>
          <w:rFonts w:ascii="Times New Roman" w:hAnsi="Times New Roman" w:cs="Times New Roman"/>
          <w:sz w:val="28"/>
          <w:szCs w:val="28"/>
          <w:lang w:val="en-US"/>
        </w:rPr>
        <w:t xml:space="preserve"> </w:t>
      </w:r>
    </w:p>
    <w:p w14:paraId="2982FF61" w14:textId="2F7CA9D7" w:rsidR="00D319DA" w:rsidRPr="00CE3629" w:rsidRDefault="00F02887"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V</w:t>
      </w:r>
      <w:r w:rsidR="0093267D" w:rsidRPr="00CE3629">
        <w:rPr>
          <w:rFonts w:ascii="Times New Roman" w:hAnsi="Times New Roman" w:cs="Times New Roman"/>
          <w:sz w:val="28"/>
          <w:szCs w:val="28"/>
          <w:lang w:val="en-US"/>
        </w:rPr>
        <w:t>an Nunen D</w:t>
      </w:r>
      <w:r w:rsidRPr="00F02887">
        <w:rPr>
          <w:rFonts w:ascii="Times New Roman" w:hAnsi="Times New Roman" w:cs="Times New Roman"/>
          <w:sz w:val="28"/>
          <w:szCs w:val="28"/>
          <w:lang w:val="en-US"/>
        </w:rPr>
        <w:t>.</w:t>
      </w:r>
      <w:r w:rsidR="0093267D" w:rsidRPr="00CE3629">
        <w:rPr>
          <w:rFonts w:ascii="Times New Roman" w:hAnsi="Times New Roman" w:cs="Times New Roman"/>
          <w:sz w:val="28"/>
          <w:szCs w:val="28"/>
          <w:lang w:val="en-US"/>
        </w:rPr>
        <w:t>P</w:t>
      </w:r>
      <w:r w:rsidRPr="00F02887">
        <w:rPr>
          <w:rFonts w:ascii="Times New Roman" w:hAnsi="Times New Roman" w:cs="Times New Roman"/>
          <w:sz w:val="28"/>
          <w:szCs w:val="28"/>
          <w:lang w:val="en-US"/>
        </w:rPr>
        <w:t>.</w:t>
      </w:r>
      <w:r w:rsidR="0093267D" w:rsidRPr="00CE3629">
        <w:rPr>
          <w:rFonts w:ascii="Times New Roman" w:hAnsi="Times New Roman" w:cs="Times New Roman"/>
          <w:sz w:val="28"/>
          <w:szCs w:val="28"/>
          <w:lang w:val="en-US"/>
        </w:rPr>
        <w:t>, Kolodzynski M</w:t>
      </w:r>
      <w:r w:rsidRPr="00F02887">
        <w:rPr>
          <w:rFonts w:ascii="Times New Roman" w:hAnsi="Times New Roman" w:cs="Times New Roman"/>
          <w:sz w:val="28"/>
          <w:szCs w:val="28"/>
          <w:lang w:val="en-US"/>
        </w:rPr>
        <w:t>.</w:t>
      </w:r>
      <w:r w:rsidR="0093267D" w:rsidRPr="00CE3629">
        <w:rPr>
          <w:rFonts w:ascii="Times New Roman" w:hAnsi="Times New Roman" w:cs="Times New Roman"/>
          <w:sz w:val="28"/>
          <w:szCs w:val="28"/>
          <w:lang w:val="en-US"/>
        </w:rPr>
        <w:t>N</w:t>
      </w:r>
      <w:r w:rsidRPr="00F02887">
        <w:rPr>
          <w:rFonts w:ascii="Times New Roman" w:hAnsi="Times New Roman" w:cs="Times New Roman"/>
          <w:sz w:val="28"/>
          <w:szCs w:val="28"/>
          <w:lang w:val="en-US"/>
        </w:rPr>
        <w:t>.</w:t>
      </w:r>
      <w:r w:rsidR="0093267D" w:rsidRPr="00CE3629">
        <w:rPr>
          <w:rFonts w:ascii="Times New Roman" w:hAnsi="Times New Roman" w:cs="Times New Roman"/>
          <w:sz w:val="28"/>
          <w:szCs w:val="28"/>
          <w:lang w:val="en-US"/>
        </w:rPr>
        <w:t xml:space="preserve">, </w:t>
      </w:r>
      <w:r w:rsidRPr="00CE3629">
        <w:rPr>
          <w:rFonts w:ascii="Times New Roman" w:hAnsi="Times New Roman" w:cs="Times New Roman"/>
          <w:sz w:val="28"/>
          <w:szCs w:val="28"/>
          <w:lang w:val="en-US"/>
        </w:rPr>
        <w:t>V</w:t>
      </w:r>
      <w:r w:rsidR="0093267D" w:rsidRPr="00CE3629">
        <w:rPr>
          <w:rFonts w:ascii="Times New Roman" w:hAnsi="Times New Roman" w:cs="Times New Roman"/>
          <w:sz w:val="28"/>
          <w:szCs w:val="28"/>
          <w:lang w:val="en-US"/>
        </w:rPr>
        <w:t>an den Boogaard M</w:t>
      </w:r>
      <w:r w:rsidRPr="00F02887">
        <w:rPr>
          <w:rFonts w:ascii="Times New Roman" w:hAnsi="Times New Roman" w:cs="Times New Roman"/>
          <w:sz w:val="28"/>
          <w:szCs w:val="28"/>
          <w:lang w:val="en-US"/>
        </w:rPr>
        <w:t>.</w:t>
      </w:r>
      <w:r w:rsidR="0093267D" w:rsidRPr="00CE3629">
        <w:rPr>
          <w:rFonts w:ascii="Times New Roman" w:hAnsi="Times New Roman" w:cs="Times New Roman"/>
          <w:sz w:val="28"/>
          <w:szCs w:val="28"/>
          <w:lang w:val="en-US"/>
        </w:rPr>
        <w:t>J</w:t>
      </w:r>
      <w:r w:rsidRPr="00F02887">
        <w:rPr>
          <w:rFonts w:ascii="Times New Roman" w:hAnsi="Times New Roman" w:cs="Times New Roman"/>
          <w:sz w:val="28"/>
          <w:szCs w:val="28"/>
          <w:lang w:val="en-US"/>
        </w:rPr>
        <w:t>.</w:t>
      </w:r>
      <w:r w:rsidR="0093267D" w:rsidRPr="00CE3629">
        <w:rPr>
          <w:rFonts w:ascii="Times New Roman" w:hAnsi="Times New Roman" w:cs="Times New Roman"/>
          <w:sz w:val="28"/>
          <w:szCs w:val="28"/>
          <w:lang w:val="en-US"/>
        </w:rPr>
        <w:t>, Kon M</w:t>
      </w:r>
      <w:r w:rsidRPr="00F02887">
        <w:rPr>
          <w:rFonts w:ascii="Times New Roman" w:hAnsi="Times New Roman" w:cs="Times New Roman"/>
          <w:sz w:val="28"/>
          <w:szCs w:val="28"/>
          <w:lang w:val="en-US"/>
        </w:rPr>
        <w:t>.</w:t>
      </w:r>
      <w:r w:rsidR="0093267D" w:rsidRPr="00CE3629">
        <w:rPr>
          <w:rFonts w:ascii="Times New Roman" w:hAnsi="Times New Roman" w:cs="Times New Roman"/>
          <w:sz w:val="28"/>
          <w:szCs w:val="28"/>
          <w:lang w:val="en-US"/>
        </w:rPr>
        <w:t>, Breugem C</w:t>
      </w:r>
      <w:r w:rsidRPr="00F02887">
        <w:rPr>
          <w:rFonts w:ascii="Times New Roman" w:hAnsi="Times New Roman" w:cs="Times New Roman"/>
          <w:sz w:val="28"/>
          <w:szCs w:val="28"/>
          <w:lang w:val="en-US"/>
        </w:rPr>
        <w:t>.</w:t>
      </w:r>
      <w:r w:rsidR="0093267D" w:rsidRPr="00CE3629">
        <w:rPr>
          <w:rFonts w:ascii="Times New Roman" w:hAnsi="Times New Roman" w:cs="Times New Roman"/>
          <w:sz w:val="28"/>
          <w:szCs w:val="28"/>
          <w:lang w:val="en-US"/>
        </w:rPr>
        <w:t>C. Microtia in the Netherlands: clinical characteristics and associated anomalies</w:t>
      </w:r>
      <w:r w:rsidRPr="00F02887">
        <w:rPr>
          <w:rFonts w:ascii="Times New Roman" w:hAnsi="Times New Roman" w:cs="Times New Roman"/>
          <w:sz w:val="28"/>
          <w:szCs w:val="28"/>
          <w:lang w:val="en-US"/>
        </w:rPr>
        <w:t xml:space="preserve"> //</w:t>
      </w:r>
      <w:r w:rsidR="0093267D" w:rsidRPr="00CE3629">
        <w:rPr>
          <w:rFonts w:ascii="Times New Roman" w:hAnsi="Times New Roman" w:cs="Times New Roman"/>
          <w:sz w:val="28"/>
          <w:szCs w:val="28"/>
          <w:lang w:val="en-US"/>
        </w:rPr>
        <w:t xml:space="preserve"> Int J Pediatr Otorhinolaryngol</w:t>
      </w:r>
      <w:r w:rsidRPr="00F02887">
        <w:rPr>
          <w:rFonts w:ascii="Times New Roman" w:hAnsi="Times New Roman" w:cs="Times New Roman"/>
          <w:sz w:val="28"/>
          <w:szCs w:val="28"/>
          <w:lang w:val="en-US"/>
        </w:rPr>
        <w:t>. –</w:t>
      </w:r>
      <w:r w:rsidR="0093267D" w:rsidRPr="00CE3629">
        <w:rPr>
          <w:rFonts w:ascii="Times New Roman" w:hAnsi="Times New Roman" w:cs="Times New Roman"/>
          <w:sz w:val="28"/>
          <w:szCs w:val="28"/>
          <w:lang w:val="en-US"/>
        </w:rPr>
        <w:t xml:space="preserve"> 2014</w:t>
      </w:r>
      <w:r w:rsidRPr="00F02887">
        <w:rPr>
          <w:rFonts w:ascii="Times New Roman" w:hAnsi="Times New Roman" w:cs="Times New Roman"/>
          <w:sz w:val="28"/>
          <w:szCs w:val="28"/>
          <w:lang w:val="en-US"/>
        </w:rPr>
        <w:t xml:space="preserve">. - </w:t>
      </w:r>
      <w:r>
        <w:rPr>
          <w:rFonts w:ascii="Times New Roman" w:hAnsi="Times New Roman" w:cs="Times New Roman"/>
          <w:sz w:val="28"/>
          <w:szCs w:val="28"/>
          <w:lang w:val="en-US"/>
        </w:rPr>
        <w:t>Vol.</w:t>
      </w:r>
      <w:r w:rsidR="0093267D" w:rsidRPr="00CE3629">
        <w:rPr>
          <w:rFonts w:ascii="Times New Roman" w:hAnsi="Times New Roman" w:cs="Times New Roman"/>
          <w:sz w:val="28"/>
          <w:szCs w:val="28"/>
          <w:lang w:val="en-US"/>
        </w:rPr>
        <w:t>78</w:t>
      </w:r>
      <w:r w:rsidRPr="00F02887">
        <w:rPr>
          <w:rFonts w:ascii="Times New Roman" w:hAnsi="Times New Roman" w:cs="Times New Roman"/>
          <w:sz w:val="28"/>
          <w:szCs w:val="28"/>
          <w:lang w:val="en-US"/>
        </w:rPr>
        <w:t>, №</w:t>
      </w:r>
      <w:r w:rsidR="0093267D" w:rsidRPr="00CE3629">
        <w:rPr>
          <w:rFonts w:ascii="Times New Roman" w:hAnsi="Times New Roman" w:cs="Times New Roman"/>
          <w:sz w:val="28"/>
          <w:szCs w:val="28"/>
          <w:lang w:val="en-US"/>
        </w:rPr>
        <w:t>6</w:t>
      </w:r>
      <w:r w:rsidRPr="00F02887">
        <w:rPr>
          <w:rFonts w:ascii="Times New Roman" w:hAnsi="Times New Roman" w:cs="Times New Roman"/>
          <w:sz w:val="28"/>
          <w:szCs w:val="28"/>
          <w:lang w:val="en-US"/>
        </w:rPr>
        <w:t xml:space="preserve">. – </w:t>
      </w:r>
      <w:r>
        <w:rPr>
          <w:rFonts w:ascii="Times New Roman" w:hAnsi="Times New Roman" w:cs="Times New Roman"/>
          <w:sz w:val="28"/>
          <w:szCs w:val="28"/>
        </w:rPr>
        <w:t>Р</w:t>
      </w:r>
      <w:r w:rsidRPr="00F02887">
        <w:rPr>
          <w:rFonts w:ascii="Times New Roman" w:hAnsi="Times New Roman" w:cs="Times New Roman"/>
          <w:sz w:val="28"/>
          <w:szCs w:val="28"/>
          <w:lang w:val="en-US"/>
        </w:rPr>
        <w:t xml:space="preserve">. </w:t>
      </w:r>
      <w:r w:rsidR="0093267D" w:rsidRPr="00CE3629">
        <w:rPr>
          <w:rFonts w:ascii="Times New Roman" w:hAnsi="Times New Roman" w:cs="Times New Roman"/>
          <w:sz w:val="28"/>
          <w:szCs w:val="28"/>
          <w:lang w:val="en-US"/>
        </w:rPr>
        <w:t>954–959</w:t>
      </w:r>
      <w:r w:rsidRPr="00F02887">
        <w:rPr>
          <w:rFonts w:ascii="Times New Roman" w:hAnsi="Times New Roman" w:cs="Times New Roman"/>
          <w:sz w:val="28"/>
          <w:szCs w:val="28"/>
          <w:lang w:val="en-US"/>
        </w:rPr>
        <w:t>.</w:t>
      </w:r>
    </w:p>
    <w:p w14:paraId="218BF2E6" w14:textId="1DA7B3B2"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Klockars T., Suutarla S., Kentala E., Ala-Mello S., Rautio J. Inheritance of microtia in the Finnish population // Int J Pediatr Otorhinolaryngol. – 2007. – Vol. 71</w:t>
      </w:r>
      <w:r w:rsidR="00F02887" w:rsidRPr="00F02887">
        <w:rPr>
          <w:rFonts w:ascii="Times New Roman" w:hAnsi="Times New Roman" w:cs="Times New Roman"/>
          <w:sz w:val="28"/>
          <w:szCs w:val="28"/>
          <w:lang w:val="en-US"/>
        </w:rPr>
        <w:t>,</w:t>
      </w:r>
      <w:r w:rsidRPr="00CE3629">
        <w:rPr>
          <w:rFonts w:ascii="Times New Roman" w:hAnsi="Times New Roman" w:cs="Times New Roman"/>
          <w:sz w:val="28"/>
          <w:szCs w:val="28"/>
          <w:lang w:val="en-US"/>
        </w:rPr>
        <w:t xml:space="preserve"> </w:t>
      </w:r>
      <w:r w:rsidR="00F02887" w:rsidRPr="00F02887">
        <w:rPr>
          <w:rFonts w:ascii="Times New Roman" w:hAnsi="Times New Roman" w:cs="Times New Roman"/>
          <w:sz w:val="28"/>
          <w:szCs w:val="28"/>
          <w:lang w:val="en-US"/>
        </w:rPr>
        <w:t>№</w:t>
      </w:r>
      <w:r w:rsidRPr="00CE3629">
        <w:rPr>
          <w:rFonts w:ascii="Times New Roman" w:hAnsi="Times New Roman" w:cs="Times New Roman"/>
          <w:sz w:val="28"/>
          <w:szCs w:val="28"/>
          <w:lang w:val="en-US"/>
        </w:rPr>
        <w:t xml:space="preserve">11. – P. 1783-1788. </w:t>
      </w:r>
      <w:r w:rsidR="00F02887" w:rsidRPr="00F02887">
        <w:rPr>
          <w:rFonts w:ascii="Times New Roman" w:hAnsi="Times New Roman" w:cs="Times New Roman"/>
          <w:sz w:val="28"/>
          <w:szCs w:val="28"/>
          <w:lang w:val="en-US"/>
        </w:rPr>
        <w:t xml:space="preserve"> </w:t>
      </w:r>
    </w:p>
    <w:p w14:paraId="10F2200C" w14:textId="571FCF00"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Zhu J., Wang Y., Liang J., Zhou G. An epidemiological investigation of anotia and microtia in China during 1988-1992 // Zhonghua Er Bi Yan Hou Ke Za Zhi. – 2000. – Vol. 35</w:t>
      </w:r>
      <w:r w:rsidR="00F02887" w:rsidRPr="00F02887">
        <w:rPr>
          <w:rFonts w:ascii="Times New Roman" w:hAnsi="Times New Roman" w:cs="Times New Roman"/>
          <w:sz w:val="28"/>
          <w:szCs w:val="28"/>
          <w:lang w:val="en-US"/>
        </w:rPr>
        <w:t>, №</w:t>
      </w:r>
      <w:r w:rsidRPr="00CE3629">
        <w:rPr>
          <w:rFonts w:ascii="Times New Roman" w:hAnsi="Times New Roman" w:cs="Times New Roman"/>
          <w:sz w:val="28"/>
          <w:szCs w:val="28"/>
          <w:lang w:val="en-US"/>
        </w:rPr>
        <w:t>1. – P. 62-65.</w:t>
      </w:r>
    </w:p>
    <w:p w14:paraId="33C43291" w14:textId="4705E034"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Wu J., Zhang R., Zhang Q., Xu Z., Chen W., Li D. Epidemiological analysis of microtia: a retrospective study in 345 patients in China // Int J Pediatr Otorhinolaryngol. – 2010. – Vol. 74</w:t>
      </w:r>
      <w:r w:rsidR="00F02887" w:rsidRPr="00F02887">
        <w:rPr>
          <w:rFonts w:ascii="Times New Roman" w:hAnsi="Times New Roman" w:cs="Times New Roman"/>
          <w:sz w:val="28"/>
          <w:szCs w:val="28"/>
          <w:lang w:val="en-US"/>
        </w:rPr>
        <w:t>, №</w:t>
      </w:r>
      <w:r w:rsidRPr="00CE3629">
        <w:rPr>
          <w:rFonts w:ascii="Times New Roman" w:hAnsi="Times New Roman" w:cs="Times New Roman"/>
          <w:sz w:val="28"/>
          <w:szCs w:val="28"/>
          <w:lang w:val="en-US"/>
        </w:rPr>
        <w:t xml:space="preserve">3. – P. 275-278. </w:t>
      </w:r>
      <w:r w:rsidR="00F02887" w:rsidRPr="00F02887">
        <w:rPr>
          <w:rFonts w:ascii="Times New Roman" w:hAnsi="Times New Roman" w:cs="Times New Roman"/>
          <w:sz w:val="28"/>
          <w:szCs w:val="28"/>
          <w:lang w:val="en-US"/>
        </w:rPr>
        <w:t xml:space="preserve"> </w:t>
      </w:r>
    </w:p>
    <w:p w14:paraId="08D4C616" w14:textId="1CB0AF1E"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lastRenderedPageBreak/>
        <w:t>Deng K., Dai L., Yi L., Deng C., Li X., Zhu J. Epidemiologic characteristics and time trend in the prevalence of anotia and microtia in China // Birth Defects Res A Clin Mol Teratol. – 2016. – Vol. 106</w:t>
      </w:r>
      <w:r w:rsidR="00F02887" w:rsidRPr="00F02887">
        <w:rPr>
          <w:rFonts w:ascii="Times New Roman" w:hAnsi="Times New Roman" w:cs="Times New Roman"/>
          <w:sz w:val="28"/>
          <w:szCs w:val="28"/>
          <w:lang w:val="en-US"/>
        </w:rPr>
        <w:t>, №</w:t>
      </w:r>
      <w:r w:rsidRPr="00CE3629">
        <w:rPr>
          <w:rFonts w:ascii="Times New Roman" w:hAnsi="Times New Roman" w:cs="Times New Roman"/>
          <w:sz w:val="28"/>
          <w:szCs w:val="28"/>
          <w:lang w:val="en-US"/>
        </w:rPr>
        <w:t xml:space="preserve">2. – P. 88-94. </w:t>
      </w:r>
      <w:r w:rsidR="00F02887" w:rsidRPr="00F02887">
        <w:rPr>
          <w:rFonts w:ascii="Times New Roman" w:hAnsi="Times New Roman" w:cs="Times New Roman"/>
          <w:sz w:val="28"/>
          <w:szCs w:val="28"/>
          <w:lang w:val="en-US"/>
        </w:rPr>
        <w:t xml:space="preserve"> </w:t>
      </w:r>
    </w:p>
    <w:p w14:paraId="65BFF290" w14:textId="162E9CAE"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Lee K.T., Yang E.J., Lim S.Y., Pyon J.K., Mun G.H., Bang S.I., Oh K.S. Association of congenital microtia with environmental risk factors in South Korea // Int J Pediatr Otorhinolaryngol. – 2012. – Vol. 76</w:t>
      </w:r>
      <w:r w:rsidR="00F02887" w:rsidRPr="00F02887">
        <w:rPr>
          <w:rFonts w:ascii="Times New Roman" w:hAnsi="Times New Roman" w:cs="Times New Roman"/>
          <w:sz w:val="28"/>
          <w:szCs w:val="28"/>
          <w:lang w:val="en-US"/>
        </w:rPr>
        <w:t>, №</w:t>
      </w:r>
      <w:r w:rsidRPr="00CE3629">
        <w:rPr>
          <w:rFonts w:ascii="Times New Roman" w:hAnsi="Times New Roman" w:cs="Times New Roman"/>
          <w:sz w:val="28"/>
          <w:szCs w:val="28"/>
          <w:lang w:val="en-US"/>
        </w:rPr>
        <w:t xml:space="preserve">3. – P. 357-361. </w:t>
      </w:r>
      <w:r w:rsidR="00F02887" w:rsidRPr="00F02887">
        <w:rPr>
          <w:rFonts w:ascii="Times New Roman" w:hAnsi="Times New Roman" w:cs="Times New Roman"/>
          <w:sz w:val="28"/>
          <w:szCs w:val="28"/>
          <w:lang w:val="en-US"/>
        </w:rPr>
        <w:t xml:space="preserve"> </w:t>
      </w:r>
    </w:p>
    <w:p w14:paraId="0FC95D7A" w14:textId="5AF26BED"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Canfield M.A., Langlois P.H., Nguyen L.M., Scheuerle A.E. Epidemiologic features and clinical subgroups of anotia/microtia in Texas // Birth Defects Res A Clin Mol Teratol. – 2009. – Vol. 85</w:t>
      </w:r>
      <w:r w:rsidR="00A22FEF" w:rsidRPr="00A22FEF">
        <w:rPr>
          <w:rFonts w:ascii="Times New Roman" w:hAnsi="Times New Roman" w:cs="Times New Roman"/>
          <w:sz w:val="28"/>
          <w:szCs w:val="28"/>
          <w:lang w:val="en-US"/>
        </w:rPr>
        <w:t>, №</w:t>
      </w:r>
      <w:r w:rsidRPr="00CE3629">
        <w:rPr>
          <w:rFonts w:ascii="Times New Roman" w:hAnsi="Times New Roman" w:cs="Times New Roman"/>
          <w:sz w:val="28"/>
          <w:szCs w:val="28"/>
          <w:lang w:val="en-US"/>
        </w:rPr>
        <w:t>11. – P. 905-913.</w:t>
      </w:r>
    </w:p>
    <w:p w14:paraId="3B13B8A9" w14:textId="5B96FCB5"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Aguinaga-Ríos M.F., Frías S., Arenas-Aranda D.J., Morán-Barroso V.F. Microtia-atresia: Clinical, genetic and genomic aspects // Bol Med Hosp Infant Mex. – 2014. – Vol. 71</w:t>
      </w:r>
      <w:r w:rsidR="00A22FEF" w:rsidRPr="00A22FEF">
        <w:rPr>
          <w:rFonts w:ascii="Times New Roman" w:hAnsi="Times New Roman" w:cs="Times New Roman"/>
          <w:sz w:val="28"/>
          <w:szCs w:val="28"/>
          <w:lang w:val="en-US"/>
        </w:rPr>
        <w:t>, №</w:t>
      </w:r>
      <w:r w:rsidRPr="00CE3629">
        <w:rPr>
          <w:rFonts w:ascii="Times New Roman" w:hAnsi="Times New Roman" w:cs="Times New Roman"/>
          <w:sz w:val="28"/>
          <w:szCs w:val="28"/>
          <w:lang w:val="en-US"/>
        </w:rPr>
        <w:t>6. – P. 387-395.</w:t>
      </w:r>
    </w:p>
    <w:p w14:paraId="7E9FECBA" w14:textId="3655422B"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Zhang Y., Jiang H., Yang Q., He L., Yu X., Huang X., Wu R., Yang M., Li C., Pan B. Microtia in a Chinese Specialty Clinic Population: Clinical Heterogeneity and Associated Congenital Anomalies // Plast Reconstr Surg. – 2018. – Vol. 142</w:t>
      </w:r>
      <w:r w:rsidR="00A22FEF" w:rsidRPr="00A22FEF">
        <w:rPr>
          <w:rFonts w:ascii="Times New Roman" w:hAnsi="Times New Roman" w:cs="Times New Roman"/>
          <w:sz w:val="28"/>
          <w:szCs w:val="28"/>
          <w:lang w:val="en-US"/>
        </w:rPr>
        <w:t>, №</w:t>
      </w:r>
      <w:r w:rsidRPr="00CE3629">
        <w:rPr>
          <w:rFonts w:ascii="Times New Roman" w:hAnsi="Times New Roman" w:cs="Times New Roman"/>
          <w:sz w:val="28"/>
          <w:szCs w:val="28"/>
          <w:lang w:val="en-US"/>
        </w:rPr>
        <w:t>6. – P. 892-903</w:t>
      </w:r>
      <w:r w:rsidR="00A22FEF" w:rsidRPr="00A22FEF">
        <w:rPr>
          <w:rFonts w:ascii="Times New Roman" w:hAnsi="Times New Roman" w:cs="Times New Roman"/>
          <w:sz w:val="28"/>
          <w:szCs w:val="28"/>
          <w:lang w:val="en-US"/>
        </w:rPr>
        <w:t>.</w:t>
      </w:r>
    </w:p>
    <w:p w14:paraId="5849AAC2" w14:textId="0BE0EDFB"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Campaña H., Rittler M., Poletta F.A., Gili J.A., Pawluk M.S., Scala S.C., Camelo J.S. Minor anomalies: can they predict specific major defects? A study based on 23 major and 14 minor anomalies in over 25,000 newborns with birth defects // Am J Perinatol. – 2014. – Vol. 31</w:t>
      </w:r>
      <w:r w:rsidR="00A22FEF" w:rsidRPr="00A22FEF">
        <w:rPr>
          <w:rFonts w:ascii="Times New Roman" w:hAnsi="Times New Roman" w:cs="Times New Roman"/>
          <w:sz w:val="28"/>
          <w:szCs w:val="28"/>
          <w:lang w:val="en-US"/>
        </w:rPr>
        <w:t>, №</w:t>
      </w:r>
      <w:r w:rsidRPr="00CE3629">
        <w:rPr>
          <w:rFonts w:ascii="Times New Roman" w:hAnsi="Times New Roman" w:cs="Times New Roman"/>
          <w:sz w:val="28"/>
          <w:szCs w:val="28"/>
          <w:lang w:val="en-US"/>
        </w:rPr>
        <w:t>6. – P. 447-454.</w:t>
      </w:r>
      <w:r w:rsidR="00A22FEF" w:rsidRPr="00A22FEF">
        <w:rPr>
          <w:rFonts w:ascii="Times New Roman" w:hAnsi="Times New Roman" w:cs="Times New Roman"/>
          <w:sz w:val="28"/>
          <w:szCs w:val="28"/>
          <w:lang w:val="en-US"/>
        </w:rPr>
        <w:t xml:space="preserve"> </w:t>
      </w:r>
    </w:p>
    <w:p w14:paraId="1D28B2D0" w14:textId="09C44027"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Luquetti D.V., Saltzman B.S., Lopez-Camelo J., Dutra Mda G., Castilla E.E. Risk factors and demographics for microtia in South America: a case-control analysis // Birth Defects Res A Clin Mol Teratol. – 2013. – Vol. 97</w:t>
      </w:r>
      <w:r w:rsidR="00A22FEF" w:rsidRPr="00A22FEF">
        <w:rPr>
          <w:rFonts w:ascii="Times New Roman" w:hAnsi="Times New Roman" w:cs="Times New Roman"/>
          <w:sz w:val="28"/>
          <w:szCs w:val="28"/>
          <w:lang w:val="en-US"/>
        </w:rPr>
        <w:t>, №</w:t>
      </w:r>
      <w:r w:rsidRPr="00CE3629">
        <w:rPr>
          <w:rFonts w:ascii="Times New Roman" w:hAnsi="Times New Roman" w:cs="Times New Roman"/>
          <w:sz w:val="28"/>
          <w:szCs w:val="28"/>
          <w:lang w:val="en-US"/>
        </w:rPr>
        <w:t>11. – P. 736-743.</w:t>
      </w:r>
    </w:p>
    <w:p w14:paraId="3D60A357" w14:textId="00250741"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 xml:space="preserve">Liu Q., Fan X., Liu S., Wang L., Jiang Y., Chen X. Maternal risk factors for severe microtia/atresia in China: A case-control study // Int J Pediatr Otorhinolaryngol. – 2018. – Vol. 115. – P. 139-144. </w:t>
      </w:r>
      <w:r w:rsidR="00A22FEF" w:rsidRPr="00A22FEF">
        <w:rPr>
          <w:rFonts w:ascii="Times New Roman" w:hAnsi="Times New Roman" w:cs="Times New Roman"/>
          <w:sz w:val="28"/>
          <w:szCs w:val="28"/>
          <w:lang w:val="en-US"/>
        </w:rPr>
        <w:t xml:space="preserve"> </w:t>
      </w:r>
    </w:p>
    <w:p w14:paraId="3F6708E9" w14:textId="22153D10"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Lim H., Agopian A.J., Whitehead L.W., Beasley C.W., Langlois P.H., Emery R.J., Waller D.K. Maternal occupational exposure to ionizing radiation and major structural birth defects // Birth Defects Res A Clin Mol Teratol. – 2015. – Vol. 103</w:t>
      </w:r>
      <w:r w:rsidR="00A22FEF" w:rsidRPr="00A22FEF">
        <w:rPr>
          <w:rFonts w:ascii="Times New Roman" w:hAnsi="Times New Roman" w:cs="Times New Roman"/>
          <w:sz w:val="28"/>
          <w:szCs w:val="28"/>
          <w:lang w:val="en-US"/>
        </w:rPr>
        <w:t>, №</w:t>
      </w:r>
      <w:r w:rsidRPr="00CE3629">
        <w:rPr>
          <w:rFonts w:ascii="Times New Roman" w:hAnsi="Times New Roman" w:cs="Times New Roman"/>
          <w:sz w:val="28"/>
          <w:szCs w:val="28"/>
          <w:lang w:val="en-US"/>
        </w:rPr>
        <w:t xml:space="preserve">4. – P. 243-254. </w:t>
      </w:r>
      <w:r w:rsidR="00A22FEF" w:rsidRPr="00A22FEF">
        <w:rPr>
          <w:rFonts w:ascii="Times New Roman" w:hAnsi="Times New Roman" w:cs="Times New Roman"/>
          <w:sz w:val="28"/>
          <w:szCs w:val="28"/>
          <w:lang w:val="en-US"/>
        </w:rPr>
        <w:t xml:space="preserve"> </w:t>
      </w:r>
    </w:p>
    <w:p w14:paraId="6ECDB758" w14:textId="26554520"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 xml:space="preserve">Ryan M.A., Olshan A.F., Canfield M.A., Hoyt A.T., Scheuerle A.E., Carmichael S.L., Shaw G.M., Werler M.M., Fisher S.C., Desrosiers T.A. Sociodemographic, health behavioral, and clinical risk factors for anotia/microtia in a population-based case-control study // Int J Pediatr Otorhinolaryngol. – 2019. – Vol. 122. – P. 18-26. </w:t>
      </w:r>
      <w:r w:rsidR="00A22FEF" w:rsidRPr="00A22FEF">
        <w:rPr>
          <w:rFonts w:ascii="Times New Roman" w:hAnsi="Times New Roman" w:cs="Times New Roman"/>
          <w:sz w:val="28"/>
          <w:szCs w:val="28"/>
          <w:lang w:val="en-US"/>
        </w:rPr>
        <w:t xml:space="preserve"> </w:t>
      </w:r>
    </w:p>
    <w:p w14:paraId="64FFAFF7" w14:textId="695C2AE9"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Du J.M., Guo W.H., Han J., Zhuang H.X. Case control study on risk factors of congenital microtia // Zhonghua Er Bi Yan Hou Tou Jing Wai Ke Za Zhi (Chinese journal of otorhinolaryngology head and neck surgery). – 2006. – Vol. 41</w:t>
      </w:r>
      <w:r w:rsidR="00A22FEF" w:rsidRPr="00A22FEF">
        <w:rPr>
          <w:rFonts w:ascii="Times New Roman" w:hAnsi="Times New Roman" w:cs="Times New Roman"/>
          <w:sz w:val="28"/>
          <w:szCs w:val="28"/>
          <w:lang w:val="en-US"/>
        </w:rPr>
        <w:t>, №</w:t>
      </w:r>
      <w:r w:rsidRPr="00CE3629">
        <w:rPr>
          <w:rFonts w:ascii="Times New Roman" w:hAnsi="Times New Roman" w:cs="Times New Roman"/>
          <w:sz w:val="28"/>
          <w:szCs w:val="28"/>
          <w:lang w:val="en-US"/>
        </w:rPr>
        <w:t>2. – P. 107-111.</w:t>
      </w:r>
    </w:p>
    <w:p w14:paraId="400E8074" w14:textId="54E62AA7"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Hu J.T., Chen Q., Song H.Y., Cao Y.L., Zhang Y.B., Zhou X., Liu T., Zhang Q.G. Seasonal Variations in Microtia of Chinese Population // J Craniofac Surg. – 2018. – Vol. 29</w:t>
      </w:r>
      <w:r w:rsidR="00A22FEF" w:rsidRPr="00A22FEF">
        <w:rPr>
          <w:rFonts w:ascii="Times New Roman" w:hAnsi="Times New Roman" w:cs="Times New Roman"/>
          <w:sz w:val="28"/>
          <w:szCs w:val="28"/>
          <w:lang w:val="en-US"/>
        </w:rPr>
        <w:t>, №</w:t>
      </w:r>
      <w:r w:rsidRPr="00CE3629">
        <w:rPr>
          <w:rFonts w:ascii="Times New Roman" w:hAnsi="Times New Roman" w:cs="Times New Roman"/>
          <w:sz w:val="28"/>
          <w:szCs w:val="28"/>
          <w:lang w:val="en-US"/>
        </w:rPr>
        <w:t>8. – P. 2173-2175.</w:t>
      </w:r>
    </w:p>
    <w:p w14:paraId="0762C74C" w14:textId="5D8D3AD6"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 xml:space="preserve">Hoyt A.T., Canfield M.A., Shaw G.M., Waller D.K., Polen K.N., Ramadhani T., Anderka M.T., Scheuerle A.E. Sociodemographic and hispanic acculturation </w:t>
      </w:r>
      <w:r w:rsidRPr="00CE3629">
        <w:rPr>
          <w:rFonts w:ascii="Times New Roman" w:hAnsi="Times New Roman" w:cs="Times New Roman"/>
          <w:sz w:val="28"/>
          <w:szCs w:val="28"/>
          <w:lang w:val="en-US"/>
        </w:rPr>
        <w:lastRenderedPageBreak/>
        <w:t>factors and isolated anotia/microtia // Birth Defects Res A Clin Mol Teratol. – 2014. – Vol. 100</w:t>
      </w:r>
      <w:r w:rsidR="00A22FEF" w:rsidRPr="00A22FEF">
        <w:rPr>
          <w:rFonts w:ascii="Times New Roman" w:hAnsi="Times New Roman" w:cs="Times New Roman"/>
          <w:sz w:val="28"/>
          <w:szCs w:val="28"/>
          <w:lang w:val="en-US"/>
        </w:rPr>
        <w:t>, №</w:t>
      </w:r>
      <w:r w:rsidRPr="00CE3629">
        <w:rPr>
          <w:rFonts w:ascii="Times New Roman" w:hAnsi="Times New Roman" w:cs="Times New Roman"/>
          <w:sz w:val="28"/>
          <w:szCs w:val="28"/>
          <w:lang w:val="en-US"/>
        </w:rPr>
        <w:t xml:space="preserve">11. – P. 852-862. </w:t>
      </w:r>
      <w:r w:rsidR="00A22FEF" w:rsidRPr="00A22FEF">
        <w:rPr>
          <w:rFonts w:ascii="Times New Roman" w:hAnsi="Times New Roman" w:cs="Times New Roman"/>
          <w:sz w:val="28"/>
          <w:szCs w:val="28"/>
          <w:lang w:val="en-US"/>
        </w:rPr>
        <w:t xml:space="preserve"> </w:t>
      </w:r>
    </w:p>
    <w:p w14:paraId="73846A53" w14:textId="622ECE9C"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Van Bennekom C.M., Mitchell A.A., Moore C.A., Werler M.M. Vasoactive exposures during pregnancy and risk of microtia // Birth Defects Res A Clin Mol Teratol. – 2013. – Vol. 97</w:t>
      </w:r>
      <w:r w:rsidR="00A22FEF" w:rsidRPr="00A22FEF">
        <w:rPr>
          <w:rFonts w:ascii="Times New Roman" w:hAnsi="Times New Roman" w:cs="Times New Roman"/>
          <w:sz w:val="28"/>
          <w:szCs w:val="28"/>
          <w:lang w:val="en-US"/>
        </w:rPr>
        <w:t>, №</w:t>
      </w:r>
      <w:r w:rsidRPr="00CE3629">
        <w:rPr>
          <w:rFonts w:ascii="Times New Roman" w:hAnsi="Times New Roman" w:cs="Times New Roman"/>
          <w:sz w:val="28"/>
          <w:szCs w:val="28"/>
          <w:lang w:val="en-US"/>
        </w:rPr>
        <w:t xml:space="preserve">1. – P. 53-59. </w:t>
      </w:r>
      <w:r w:rsidR="00A22FEF" w:rsidRPr="00A22FEF">
        <w:rPr>
          <w:rFonts w:ascii="Times New Roman" w:hAnsi="Times New Roman" w:cs="Times New Roman"/>
          <w:sz w:val="28"/>
          <w:szCs w:val="28"/>
          <w:lang w:val="en-US"/>
        </w:rPr>
        <w:t xml:space="preserve"> </w:t>
      </w:r>
    </w:p>
    <w:p w14:paraId="39EFE970" w14:textId="25874AC3"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Cuccolo N.G., Zwierstra M.J., Ibrahim A.M., Peymani A., Afshar S., Lin S.J. Reconstruction of Congenital Microtia and Anotia: Analysis of Practitioner Epidemiology and Postoperative Outcomes // Plast Reconstr Surg Glob Open. – 2019. – Vol. 7</w:t>
      </w:r>
      <w:r w:rsidR="00A22FEF" w:rsidRPr="00A22FEF">
        <w:rPr>
          <w:rFonts w:ascii="Times New Roman" w:hAnsi="Times New Roman" w:cs="Times New Roman"/>
          <w:sz w:val="28"/>
          <w:szCs w:val="28"/>
          <w:lang w:val="en-US"/>
        </w:rPr>
        <w:t>, №</w:t>
      </w:r>
      <w:r w:rsidRPr="00CE3629">
        <w:rPr>
          <w:rFonts w:ascii="Times New Roman" w:hAnsi="Times New Roman" w:cs="Times New Roman"/>
          <w:sz w:val="28"/>
          <w:szCs w:val="28"/>
          <w:lang w:val="en-US"/>
        </w:rPr>
        <w:t xml:space="preserve">6. – </w:t>
      </w:r>
      <w:r w:rsidR="00A22FEF" w:rsidRPr="00A22FEF">
        <w:rPr>
          <w:rFonts w:ascii="Times New Roman" w:hAnsi="Times New Roman" w:cs="Times New Roman"/>
          <w:sz w:val="28"/>
          <w:szCs w:val="28"/>
          <w:lang w:val="en-US"/>
        </w:rPr>
        <w:t xml:space="preserve"> </w:t>
      </w:r>
      <w:r w:rsidR="00A22FEF">
        <w:rPr>
          <w:rFonts w:ascii="Times New Roman" w:hAnsi="Times New Roman" w:cs="Times New Roman"/>
          <w:sz w:val="28"/>
          <w:szCs w:val="28"/>
        </w:rPr>
        <w:t>Р</w:t>
      </w:r>
      <w:r w:rsidR="00A22FEF" w:rsidRPr="00A22FEF">
        <w:rPr>
          <w:rFonts w:ascii="Times New Roman" w:hAnsi="Times New Roman" w:cs="Times New Roman"/>
          <w:sz w:val="28"/>
          <w:szCs w:val="28"/>
          <w:lang w:val="en-US"/>
        </w:rPr>
        <w:t xml:space="preserve">. </w:t>
      </w:r>
      <w:r w:rsidRPr="00CE3629">
        <w:rPr>
          <w:rFonts w:ascii="Times New Roman" w:hAnsi="Times New Roman" w:cs="Times New Roman"/>
          <w:sz w:val="28"/>
          <w:szCs w:val="28"/>
          <w:lang w:val="en-US"/>
        </w:rPr>
        <w:t xml:space="preserve">2318. </w:t>
      </w:r>
      <w:r w:rsidR="00A22FEF" w:rsidRPr="00A22FEF">
        <w:rPr>
          <w:rFonts w:ascii="Times New Roman" w:hAnsi="Times New Roman" w:cs="Times New Roman"/>
          <w:sz w:val="28"/>
          <w:szCs w:val="28"/>
          <w:lang w:val="en-US"/>
        </w:rPr>
        <w:t xml:space="preserve">  </w:t>
      </w:r>
    </w:p>
    <w:p w14:paraId="43DB4E1F" w14:textId="6FE48810"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Frenzel H. Hearing Rehabilitation in Congenital Middle Ear Malformation // Adv Otorhinolaryngol. – 2018. – Vol. 81. – P. 32-42.</w:t>
      </w:r>
      <w:r w:rsidR="00A22FEF" w:rsidRPr="00A22FEF">
        <w:rPr>
          <w:rFonts w:ascii="Times New Roman" w:hAnsi="Times New Roman" w:cs="Times New Roman"/>
          <w:sz w:val="28"/>
          <w:szCs w:val="28"/>
          <w:lang w:val="en-US"/>
        </w:rPr>
        <w:t xml:space="preserve"> </w:t>
      </w:r>
    </w:p>
    <w:p w14:paraId="4F50CC55" w14:textId="1A5B01AB"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Steffen A., Wollenberg B., König I.R., Frenzel H. A prospective evaluation of psychosocial outcomes following ear reconstruction with rib cartilage in microtia // J Plast Reconstr Aesthet Surg. – 2010. – Vol. 63</w:t>
      </w:r>
      <w:r w:rsidR="00A22FEF" w:rsidRPr="00A22FEF">
        <w:rPr>
          <w:rFonts w:ascii="Times New Roman" w:hAnsi="Times New Roman" w:cs="Times New Roman"/>
          <w:sz w:val="28"/>
          <w:szCs w:val="28"/>
          <w:lang w:val="en-US"/>
        </w:rPr>
        <w:t>, №</w:t>
      </w:r>
      <w:r w:rsidRPr="00CE3629">
        <w:rPr>
          <w:rFonts w:ascii="Times New Roman" w:hAnsi="Times New Roman" w:cs="Times New Roman"/>
          <w:sz w:val="28"/>
          <w:szCs w:val="28"/>
          <w:lang w:val="en-US"/>
        </w:rPr>
        <w:t xml:space="preserve">9. – P. 1466-1473. </w:t>
      </w:r>
      <w:r w:rsidR="00A22FEF" w:rsidRPr="00A22FEF">
        <w:rPr>
          <w:rFonts w:ascii="Times New Roman" w:hAnsi="Times New Roman" w:cs="Times New Roman"/>
          <w:sz w:val="28"/>
          <w:szCs w:val="28"/>
          <w:lang w:val="en-US"/>
        </w:rPr>
        <w:t xml:space="preserve"> </w:t>
      </w:r>
    </w:p>
    <w:p w14:paraId="69BBC73F" w14:textId="02471B10"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Zhang Q., Zhang R., Xu F., Jin P., Cao Y. Auricular reconstruction for microtia: personal 6-year experience based on 350 microtia ear reconstructions in China // Plast Reconstr Surg. – 2009. – Vol. 123</w:t>
      </w:r>
      <w:r w:rsidR="00A22FEF" w:rsidRPr="00A22FEF">
        <w:rPr>
          <w:rFonts w:ascii="Times New Roman" w:hAnsi="Times New Roman" w:cs="Times New Roman"/>
          <w:sz w:val="28"/>
          <w:szCs w:val="28"/>
          <w:lang w:val="en-US"/>
        </w:rPr>
        <w:t>, №</w:t>
      </w:r>
      <w:r w:rsidRPr="00CE3629">
        <w:rPr>
          <w:rFonts w:ascii="Times New Roman" w:hAnsi="Times New Roman" w:cs="Times New Roman"/>
          <w:sz w:val="28"/>
          <w:szCs w:val="28"/>
          <w:lang w:val="en-US"/>
        </w:rPr>
        <w:t>3. – P. 849-858.</w:t>
      </w:r>
    </w:p>
    <w:p w14:paraId="63D7AB14" w14:textId="15705397"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Ross M.T., Cruz R.H., Arnott C., Woodruff W.L., Powell M.A., Sean K. Aesthetic reconstruction of microtia: a review of current techniques and new 3D printing approaches // Virtual &amp; Physical Prototyping. – 2018. – Vol. 13</w:t>
      </w:r>
      <w:r w:rsidR="00A22FEF" w:rsidRPr="00A22FEF">
        <w:rPr>
          <w:rFonts w:ascii="Times New Roman" w:hAnsi="Times New Roman" w:cs="Times New Roman"/>
          <w:sz w:val="28"/>
          <w:szCs w:val="28"/>
          <w:lang w:val="en-US"/>
        </w:rPr>
        <w:t>, №</w:t>
      </w:r>
      <w:r w:rsidRPr="00CE3629">
        <w:rPr>
          <w:rFonts w:ascii="Times New Roman" w:hAnsi="Times New Roman" w:cs="Times New Roman"/>
          <w:sz w:val="28"/>
          <w:szCs w:val="28"/>
          <w:lang w:val="en-US"/>
        </w:rPr>
        <w:t>2. – P. 117-130.</w:t>
      </w:r>
    </w:p>
    <w:p w14:paraId="63CB0D62" w14:textId="6657CC9B"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Ogasawara N., Jitsukawa S., Takahashi N., Takano K., Himi T. Congenital Microtia Treated at Sapporo Medical University Hospital: Clinical Characteristics and Associated Anomalies // Adv Otorhinolaryngol. – 2016. – Vol. 77. – P. 12-16.</w:t>
      </w:r>
      <w:r w:rsidR="00A22FEF" w:rsidRPr="00A22FEF">
        <w:rPr>
          <w:rFonts w:ascii="Times New Roman" w:hAnsi="Times New Roman" w:cs="Times New Roman"/>
          <w:sz w:val="28"/>
          <w:szCs w:val="28"/>
          <w:lang w:val="en-US"/>
        </w:rPr>
        <w:t xml:space="preserve"> </w:t>
      </w:r>
    </w:p>
    <w:p w14:paraId="7FCD50C0" w14:textId="7A6677C7"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Hempel J.M., Braun T., Berghaus A. Functional and aesthetic rehabilitation of microtia in children and adolescents // HNO. – 2013. – Vol. 61</w:t>
      </w:r>
      <w:r w:rsidR="00A22FEF" w:rsidRPr="00A22FEF">
        <w:rPr>
          <w:rFonts w:ascii="Times New Roman" w:hAnsi="Times New Roman" w:cs="Times New Roman"/>
          <w:sz w:val="28"/>
          <w:szCs w:val="28"/>
          <w:lang w:val="en-US"/>
        </w:rPr>
        <w:t>, №</w:t>
      </w:r>
      <w:r w:rsidRPr="00CE3629">
        <w:rPr>
          <w:rFonts w:ascii="Times New Roman" w:hAnsi="Times New Roman" w:cs="Times New Roman"/>
          <w:sz w:val="28"/>
          <w:szCs w:val="28"/>
          <w:lang w:val="en-US"/>
        </w:rPr>
        <w:t>8. – P. 655-661.</w:t>
      </w:r>
    </w:p>
    <w:p w14:paraId="029FC207" w14:textId="5CA1A478" w:rsidR="00892A77"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 xml:space="preserve">Fan X., Wang Y., Wang P., Fan Y., Chen Y., Zhu Y., Chen X. Aesthetic and hearing rehabilitation in patients with bilateral microtia-atresia // Int J Pediatr Otorhinolaryngol. – 2017. – Vol. 101. – P. 150-157. </w:t>
      </w:r>
      <w:r w:rsidR="00A22FEF" w:rsidRPr="00A22FEF">
        <w:rPr>
          <w:rFonts w:ascii="Times New Roman" w:hAnsi="Times New Roman" w:cs="Times New Roman"/>
          <w:sz w:val="28"/>
          <w:szCs w:val="28"/>
          <w:lang w:val="en-US"/>
        </w:rPr>
        <w:t xml:space="preserve"> </w:t>
      </w:r>
    </w:p>
    <w:p w14:paraId="45E325CA" w14:textId="227EAED1" w:rsidR="00EA4936" w:rsidRPr="00CE3629" w:rsidRDefault="00EA4936"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Imangaliyeva A., Saparbek A. Approaches to the treatment and rehabilitation of patients with cognition abnormalities of the ear</w:t>
      </w:r>
      <w:r w:rsidR="00A22FEF" w:rsidRPr="00A22FEF">
        <w:rPr>
          <w:rFonts w:ascii="Times New Roman" w:hAnsi="Times New Roman" w:cs="Times New Roman"/>
          <w:sz w:val="28"/>
          <w:szCs w:val="28"/>
          <w:lang w:val="en-US"/>
        </w:rPr>
        <w:t xml:space="preserve"> </w:t>
      </w:r>
      <w:r w:rsidRPr="00CE3629">
        <w:rPr>
          <w:rFonts w:ascii="Times New Roman" w:hAnsi="Times New Roman" w:cs="Times New Roman"/>
          <w:sz w:val="28"/>
          <w:szCs w:val="28"/>
          <w:lang w:val="en-US"/>
        </w:rPr>
        <w:t>//</w:t>
      </w:r>
      <w:r w:rsidR="00A22FEF" w:rsidRPr="00A22FEF">
        <w:rPr>
          <w:rFonts w:ascii="Times New Roman" w:hAnsi="Times New Roman" w:cs="Times New Roman"/>
          <w:sz w:val="28"/>
          <w:szCs w:val="28"/>
          <w:lang w:val="en-US"/>
        </w:rPr>
        <w:t xml:space="preserve"> </w:t>
      </w:r>
      <w:r w:rsidRPr="00CE3629">
        <w:rPr>
          <w:rFonts w:ascii="Times New Roman" w:hAnsi="Times New Roman" w:cs="Times New Roman"/>
          <w:sz w:val="28"/>
          <w:szCs w:val="28"/>
        </w:rPr>
        <w:t>Сборник</w:t>
      </w:r>
      <w:r w:rsidRPr="00CE3629">
        <w:rPr>
          <w:rFonts w:ascii="Times New Roman" w:hAnsi="Times New Roman" w:cs="Times New Roman"/>
          <w:sz w:val="28"/>
          <w:szCs w:val="28"/>
          <w:lang w:val="en-US"/>
        </w:rPr>
        <w:t xml:space="preserve"> </w:t>
      </w:r>
      <w:r w:rsidRPr="00CE3629">
        <w:rPr>
          <w:rFonts w:ascii="Times New Roman" w:hAnsi="Times New Roman" w:cs="Times New Roman"/>
          <w:sz w:val="28"/>
          <w:szCs w:val="28"/>
        </w:rPr>
        <w:t>тезисов</w:t>
      </w:r>
      <w:r w:rsidRPr="00CE3629">
        <w:rPr>
          <w:rFonts w:ascii="Times New Roman" w:hAnsi="Times New Roman" w:cs="Times New Roman"/>
          <w:sz w:val="28"/>
          <w:szCs w:val="28"/>
          <w:lang w:val="en-US"/>
        </w:rPr>
        <w:t xml:space="preserve"> </w:t>
      </w:r>
      <w:r w:rsidRPr="00CE3629">
        <w:rPr>
          <w:rFonts w:ascii="Times New Roman" w:hAnsi="Times New Roman" w:cs="Times New Roman"/>
          <w:sz w:val="28"/>
          <w:szCs w:val="28"/>
        </w:rPr>
        <w:t>конференции</w:t>
      </w:r>
      <w:r w:rsidRPr="00CE3629">
        <w:rPr>
          <w:rFonts w:ascii="Times New Roman" w:hAnsi="Times New Roman" w:cs="Times New Roman"/>
          <w:sz w:val="28"/>
          <w:szCs w:val="28"/>
          <w:lang w:val="en-US"/>
        </w:rPr>
        <w:t xml:space="preserve"> «XIII International Multidisciplinary Conference»</w:t>
      </w:r>
      <w:r w:rsidR="00A22FEF" w:rsidRPr="00A22FEF">
        <w:rPr>
          <w:rFonts w:ascii="Times New Roman" w:hAnsi="Times New Roman" w:cs="Times New Roman"/>
          <w:sz w:val="28"/>
          <w:szCs w:val="28"/>
          <w:lang w:val="en-US"/>
        </w:rPr>
        <w:t>. –</w:t>
      </w:r>
      <w:r w:rsidRPr="00CE3629">
        <w:rPr>
          <w:rFonts w:ascii="Times New Roman" w:hAnsi="Times New Roman" w:cs="Times New Roman"/>
          <w:sz w:val="28"/>
          <w:szCs w:val="28"/>
          <w:lang w:val="en-US"/>
        </w:rPr>
        <w:t xml:space="preserve"> Rotterdam</w:t>
      </w:r>
      <w:r w:rsidR="00A22FEF" w:rsidRPr="00A22FEF">
        <w:rPr>
          <w:rFonts w:ascii="Times New Roman" w:hAnsi="Times New Roman" w:cs="Times New Roman"/>
          <w:sz w:val="28"/>
          <w:szCs w:val="28"/>
          <w:lang w:val="en-US"/>
        </w:rPr>
        <w:t>;</w:t>
      </w:r>
      <w:r w:rsidRPr="00CE3629">
        <w:rPr>
          <w:rFonts w:ascii="Times New Roman" w:hAnsi="Times New Roman" w:cs="Times New Roman"/>
          <w:sz w:val="28"/>
          <w:szCs w:val="28"/>
          <w:lang w:val="en-US"/>
        </w:rPr>
        <w:t xml:space="preserve"> Nederland</w:t>
      </w:r>
      <w:r w:rsidR="00A22FEF" w:rsidRPr="00A22FEF">
        <w:rPr>
          <w:rFonts w:ascii="Times New Roman" w:hAnsi="Times New Roman" w:cs="Times New Roman"/>
          <w:sz w:val="28"/>
          <w:szCs w:val="28"/>
          <w:lang w:val="en-US"/>
        </w:rPr>
        <w:t>,</w:t>
      </w:r>
      <w:r w:rsidRPr="00CE3629">
        <w:rPr>
          <w:rFonts w:ascii="Times New Roman" w:hAnsi="Times New Roman" w:cs="Times New Roman"/>
          <w:sz w:val="28"/>
          <w:szCs w:val="28"/>
          <w:lang w:val="en-US"/>
        </w:rPr>
        <w:t xml:space="preserve"> 2021. - P.</w:t>
      </w:r>
      <w:r w:rsidR="00A22FEF" w:rsidRPr="00A22FEF">
        <w:rPr>
          <w:rFonts w:ascii="Times New Roman" w:hAnsi="Times New Roman" w:cs="Times New Roman"/>
          <w:sz w:val="28"/>
          <w:szCs w:val="28"/>
          <w:lang w:val="en-US"/>
        </w:rPr>
        <w:t xml:space="preserve"> </w:t>
      </w:r>
      <w:r w:rsidRPr="00CE3629">
        <w:rPr>
          <w:rFonts w:ascii="Times New Roman" w:hAnsi="Times New Roman" w:cs="Times New Roman"/>
          <w:sz w:val="28"/>
          <w:szCs w:val="28"/>
          <w:lang w:val="en-US"/>
        </w:rPr>
        <w:t xml:space="preserve">11-16. </w:t>
      </w:r>
    </w:p>
    <w:p w14:paraId="362D8669" w14:textId="1D991BAE"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Akter F., Mennie J.C., Stewart K., Bulstrode N. Patient reported outcome measures in microtia surgery // J Plast Reconstr Aesthet Surg. – 2017. – Vol. 70</w:t>
      </w:r>
      <w:r w:rsidR="00A22FEF" w:rsidRPr="00A22FEF">
        <w:rPr>
          <w:rFonts w:ascii="Times New Roman" w:hAnsi="Times New Roman" w:cs="Times New Roman"/>
          <w:sz w:val="28"/>
          <w:szCs w:val="28"/>
          <w:lang w:val="en-US"/>
        </w:rPr>
        <w:t>, №</w:t>
      </w:r>
      <w:r w:rsidRPr="00CE3629">
        <w:rPr>
          <w:rFonts w:ascii="Times New Roman" w:hAnsi="Times New Roman" w:cs="Times New Roman"/>
          <w:sz w:val="28"/>
          <w:szCs w:val="28"/>
          <w:lang w:val="en-US"/>
        </w:rPr>
        <w:t xml:space="preserve">3. – P. 416-424. </w:t>
      </w:r>
      <w:r w:rsidR="00A22FEF" w:rsidRPr="00A22FEF">
        <w:rPr>
          <w:rFonts w:ascii="Times New Roman" w:hAnsi="Times New Roman" w:cs="Times New Roman"/>
          <w:sz w:val="28"/>
          <w:szCs w:val="28"/>
          <w:lang w:val="en-US"/>
        </w:rPr>
        <w:t xml:space="preserve"> </w:t>
      </w:r>
    </w:p>
    <w:p w14:paraId="0B8A3454" w14:textId="4115E633" w:rsidR="00EA4936" w:rsidRPr="00CE3629" w:rsidRDefault="00EA4936"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Canale A.</w:t>
      </w:r>
      <w:r w:rsidR="00A22FEF" w:rsidRPr="00A22FEF">
        <w:rPr>
          <w:rFonts w:ascii="Times New Roman" w:hAnsi="Times New Roman" w:cs="Times New Roman"/>
          <w:sz w:val="28"/>
          <w:szCs w:val="28"/>
          <w:lang w:val="en-US"/>
        </w:rPr>
        <w:t>,</w:t>
      </w:r>
      <w:r w:rsidRPr="00CE3629">
        <w:rPr>
          <w:rFonts w:ascii="Times New Roman" w:hAnsi="Times New Roman" w:cs="Times New Roman"/>
          <w:sz w:val="28"/>
          <w:szCs w:val="28"/>
          <w:lang w:val="en-US"/>
        </w:rPr>
        <w:t xml:space="preserve"> Urbanelli A.</w:t>
      </w:r>
      <w:r w:rsidR="00A22FEF" w:rsidRPr="00A22FEF">
        <w:rPr>
          <w:rFonts w:ascii="Times New Roman" w:hAnsi="Times New Roman" w:cs="Times New Roman"/>
          <w:sz w:val="28"/>
          <w:szCs w:val="28"/>
          <w:lang w:val="en-US"/>
        </w:rPr>
        <w:t>,</w:t>
      </w:r>
      <w:r w:rsidRPr="00CE3629">
        <w:rPr>
          <w:rFonts w:ascii="Times New Roman" w:hAnsi="Times New Roman" w:cs="Times New Roman"/>
          <w:sz w:val="28"/>
          <w:szCs w:val="28"/>
          <w:lang w:val="en-US"/>
        </w:rPr>
        <w:t xml:space="preserve"> Gragnano M.</w:t>
      </w:r>
      <w:r w:rsidR="00A22FEF" w:rsidRPr="00A22FEF">
        <w:rPr>
          <w:rFonts w:ascii="Times New Roman" w:hAnsi="Times New Roman" w:cs="Times New Roman"/>
          <w:sz w:val="28"/>
          <w:szCs w:val="28"/>
          <w:lang w:val="en-US"/>
        </w:rPr>
        <w:t>,</w:t>
      </w:r>
      <w:r w:rsidRPr="00CE3629">
        <w:rPr>
          <w:rFonts w:ascii="Times New Roman" w:hAnsi="Times New Roman" w:cs="Times New Roman"/>
          <w:sz w:val="28"/>
          <w:szCs w:val="28"/>
          <w:lang w:val="en-US"/>
        </w:rPr>
        <w:t xml:space="preserve"> Bordino V.</w:t>
      </w:r>
      <w:r w:rsidR="00A22FEF" w:rsidRPr="00A22FEF">
        <w:rPr>
          <w:rFonts w:ascii="Times New Roman" w:hAnsi="Times New Roman" w:cs="Times New Roman"/>
          <w:sz w:val="28"/>
          <w:szCs w:val="28"/>
          <w:lang w:val="en-US"/>
        </w:rPr>
        <w:t>,</w:t>
      </w:r>
      <w:r w:rsidRPr="00CE3629">
        <w:rPr>
          <w:rFonts w:ascii="Times New Roman" w:hAnsi="Times New Roman" w:cs="Times New Roman"/>
          <w:sz w:val="28"/>
          <w:szCs w:val="28"/>
          <w:lang w:val="en-US"/>
        </w:rPr>
        <w:t xml:space="preserve"> Albera A. Comparison of Ac-tive Bone Conduction Hearing Implant Systems in Unilateral and Bilateral Conduc-tive or Mixed Hearing Loss</w:t>
      </w:r>
      <w:r w:rsidR="00A22FEF" w:rsidRPr="00A22FEF">
        <w:rPr>
          <w:rFonts w:ascii="Times New Roman" w:hAnsi="Times New Roman" w:cs="Times New Roman"/>
          <w:sz w:val="28"/>
          <w:szCs w:val="28"/>
          <w:lang w:val="en-US"/>
        </w:rPr>
        <w:t xml:space="preserve"> // </w:t>
      </w:r>
      <w:r w:rsidRPr="00CE3629">
        <w:rPr>
          <w:rFonts w:ascii="Times New Roman" w:hAnsi="Times New Roman" w:cs="Times New Roman"/>
          <w:sz w:val="28"/>
          <w:szCs w:val="28"/>
          <w:lang w:val="en-US"/>
        </w:rPr>
        <w:t xml:space="preserve"> Brain Sci. </w:t>
      </w:r>
      <w:r w:rsidR="00A22FEF" w:rsidRPr="00A22FEF">
        <w:rPr>
          <w:rFonts w:ascii="Times New Roman" w:hAnsi="Times New Roman" w:cs="Times New Roman"/>
          <w:sz w:val="28"/>
          <w:szCs w:val="28"/>
          <w:lang w:val="en-US"/>
        </w:rPr>
        <w:t xml:space="preserve">– </w:t>
      </w:r>
      <w:r w:rsidRPr="00CE3629">
        <w:rPr>
          <w:rFonts w:ascii="Times New Roman" w:hAnsi="Times New Roman" w:cs="Times New Roman"/>
          <w:sz w:val="28"/>
          <w:szCs w:val="28"/>
          <w:lang w:val="en-US"/>
        </w:rPr>
        <w:t>2023</w:t>
      </w:r>
      <w:r w:rsidR="00A22FEF" w:rsidRPr="00A22FEF">
        <w:rPr>
          <w:rFonts w:ascii="Times New Roman" w:hAnsi="Times New Roman" w:cs="Times New Roman"/>
          <w:sz w:val="28"/>
          <w:szCs w:val="28"/>
          <w:lang w:val="en-US"/>
        </w:rPr>
        <w:t xml:space="preserve">. - </w:t>
      </w:r>
      <w:r w:rsidR="00A22FEF">
        <w:rPr>
          <w:rFonts w:ascii="Times New Roman" w:hAnsi="Times New Roman" w:cs="Times New Roman"/>
          <w:sz w:val="28"/>
          <w:szCs w:val="28"/>
          <w:lang w:val="en-US"/>
        </w:rPr>
        <w:t>Vol.</w:t>
      </w:r>
      <w:r w:rsidRPr="00CE3629">
        <w:rPr>
          <w:rFonts w:ascii="Times New Roman" w:hAnsi="Times New Roman" w:cs="Times New Roman"/>
          <w:sz w:val="28"/>
          <w:szCs w:val="28"/>
          <w:lang w:val="en-US"/>
        </w:rPr>
        <w:t>13</w:t>
      </w:r>
      <w:r w:rsidR="00A22FEF" w:rsidRPr="00A22FEF">
        <w:rPr>
          <w:rFonts w:ascii="Times New Roman" w:hAnsi="Times New Roman" w:cs="Times New Roman"/>
          <w:sz w:val="28"/>
          <w:szCs w:val="28"/>
          <w:lang w:val="en-US"/>
        </w:rPr>
        <w:t xml:space="preserve">. – </w:t>
      </w:r>
      <w:r w:rsidR="00A22FEF">
        <w:rPr>
          <w:rFonts w:ascii="Times New Roman" w:hAnsi="Times New Roman" w:cs="Times New Roman"/>
          <w:sz w:val="28"/>
          <w:szCs w:val="28"/>
        </w:rPr>
        <w:t>Р</w:t>
      </w:r>
      <w:r w:rsidR="00A22FEF" w:rsidRPr="00A22FEF">
        <w:rPr>
          <w:rFonts w:ascii="Times New Roman" w:hAnsi="Times New Roman" w:cs="Times New Roman"/>
          <w:sz w:val="28"/>
          <w:szCs w:val="28"/>
          <w:lang w:val="en-US"/>
        </w:rPr>
        <w:t>.</w:t>
      </w:r>
      <w:r w:rsidRPr="00CE3629">
        <w:rPr>
          <w:rFonts w:ascii="Times New Roman" w:hAnsi="Times New Roman" w:cs="Times New Roman"/>
          <w:sz w:val="28"/>
          <w:szCs w:val="28"/>
          <w:lang w:val="en-US"/>
        </w:rPr>
        <w:t xml:space="preserve"> 1150. </w:t>
      </w:r>
      <w:r w:rsidR="00A22FEF" w:rsidRPr="00A22FEF">
        <w:rPr>
          <w:rFonts w:ascii="Times New Roman" w:hAnsi="Times New Roman" w:cs="Times New Roman"/>
          <w:sz w:val="28"/>
          <w:szCs w:val="28"/>
          <w:lang w:val="en-US"/>
        </w:rPr>
        <w:t xml:space="preserve"> </w:t>
      </w:r>
    </w:p>
    <w:p w14:paraId="5006273F" w14:textId="3F77350C"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Roberson J.B., Goldsztein H., Balaker A., Schendel S.A., Reinisch J.F. HEAR MAPS: a classification for congenital microtia/atresia based on the evaluation of 742 patients // Int J Pediatr Otorhinolaryngol. – 2013. – Vol. 77</w:t>
      </w:r>
      <w:r w:rsidR="00A22FEF" w:rsidRPr="00A22FEF">
        <w:rPr>
          <w:rFonts w:ascii="Times New Roman" w:hAnsi="Times New Roman" w:cs="Times New Roman"/>
          <w:sz w:val="28"/>
          <w:szCs w:val="28"/>
          <w:lang w:val="en-US"/>
        </w:rPr>
        <w:t>, №</w:t>
      </w:r>
      <w:r w:rsidRPr="00CE3629">
        <w:rPr>
          <w:rFonts w:ascii="Times New Roman" w:hAnsi="Times New Roman" w:cs="Times New Roman"/>
          <w:sz w:val="28"/>
          <w:szCs w:val="28"/>
          <w:lang w:val="en-US"/>
        </w:rPr>
        <w:t>9. – P. 1551-1554.</w:t>
      </w:r>
    </w:p>
    <w:p w14:paraId="171C8696" w14:textId="524BD702" w:rsidR="009C5218" w:rsidRPr="002461A4" w:rsidRDefault="009C5218" w:rsidP="002461A4">
      <w:pPr>
        <w:pStyle w:val="a6"/>
        <w:numPr>
          <w:ilvl w:val="0"/>
          <w:numId w:val="35"/>
        </w:numPr>
        <w:tabs>
          <w:tab w:val="left" w:pos="1134"/>
        </w:tabs>
        <w:autoSpaceDE w:val="0"/>
        <w:autoSpaceDN w:val="0"/>
        <w:adjustRightInd w:val="0"/>
        <w:spacing w:after="0" w:line="240" w:lineRule="auto"/>
        <w:ind w:left="0" w:firstLine="567"/>
        <w:jc w:val="both"/>
        <w:rPr>
          <w:rFonts w:ascii="Times New Roman" w:hAnsi="Times New Roman" w:cs="Times New Roman"/>
          <w:bCs/>
          <w:sz w:val="28"/>
          <w:szCs w:val="28"/>
          <w:lang w:val="kk-KZ"/>
        </w:rPr>
      </w:pPr>
      <w:r w:rsidRPr="002461A4">
        <w:rPr>
          <w:rFonts w:ascii="Times New Roman" w:hAnsi="Times New Roman" w:cs="Times New Roman"/>
          <w:bCs/>
          <w:sz w:val="28"/>
          <w:szCs w:val="28"/>
          <w:lang w:val="kk-KZ"/>
        </w:rPr>
        <w:lastRenderedPageBreak/>
        <w:t>Суатбаева</w:t>
      </w:r>
      <w:r w:rsidR="00E940AA" w:rsidRPr="002461A4">
        <w:rPr>
          <w:rFonts w:ascii="Times New Roman" w:hAnsi="Times New Roman" w:cs="Times New Roman"/>
          <w:bCs/>
          <w:sz w:val="28"/>
          <w:szCs w:val="28"/>
          <w:lang w:val="en-US"/>
        </w:rPr>
        <w:t xml:space="preserve"> </w:t>
      </w:r>
      <w:r w:rsidR="00E940AA" w:rsidRPr="002461A4">
        <w:rPr>
          <w:rFonts w:ascii="Times New Roman" w:hAnsi="Times New Roman" w:cs="Times New Roman"/>
          <w:bCs/>
          <w:sz w:val="28"/>
          <w:szCs w:val="28"/>
        </w:rPr>
        <w:t>Р</w:t>
      </w:r>
      <w:r w:rsidR="00E940AA" w:rsidRPr="002461A4">
        <w:rPr>
          <w:rFonts w:ascii="Times New Roman" w:hAnsi="Times New Roman" w:cs="Times New Roman"/>
          <w:bCs/>
          <w:sz w:val="28"/>
          <w:szCs w:val="28"/>
          <w:lang w:val="en-US"/>
        </w:rPr>
        <w:t>.</w:t>
      </w:r>
      <w:r w:rsidR="00E940AA" w:rsidRPr="002461A4">
        <w:rPr>
          <w:rFonts w:ascii="Times New Roman" w:hAnsi="Times New Roman" w:cs="Times New Roman"/>
          <w:bCs/>
          <w:sz w:val="28"/>
          <w:szCs w:val="28"/>
        </w:rPr>
        <w:t>П</w:t>
      </w:r>
      <w:r w:rsidR="00E940AA" w:rsidRPr="002461A4">
        <w:rPr>
          <w:rFonts w:ascii="Times New Roman" w:hAnsi="Times New Roman" w:cs="Times New Roman"/>
          <w:bCs/>
          <w:sz w:val="28"/>
          <w:szCs w:val="28"/>
          <w:lang w:val="en-US"/>
        </w:rPr>
        <w:t>.</w:t>
      </w:r>
      <w:r w:rsidR="00E940AA" w:rsidRPr="002461A4">
        <w:rPr>
          <w:rFonts w:ascii="Times New Roman" w:hAnsi="Times New Roman" w:cs="Times New Roman"/>
          <w:bCs/>
          <w:sz w:val="28"/>
          <w:szCs w:val="28"/>
          <w:lang w:val="kk-KZ"/>
        </w:rPr>
        <w:t xml:space="preserve">, </w:t>
      </w:r>
      <w:r w:rsidRPr="002461A4">
        <w:rPr>
          <w:rFonts w:ascii="Times New Roman" w:hAnsi="Times New Roman" w:cs="Times New Roman"/>
          <w:bCs/>
          <w:sz w:val="28"/>
          <w:szCs w:val="28"/>
          <w:lang w:val="kk-KZ"/>
        </w:rPr>
        <w:t>Имангалиева</w:t>
      </w:r>
      <w:r w:rsidR="00E940AA" w:rsidRPr="002461A4">
        <w:rPr>
          <w:rFonts w:ascii="Times New Roman" w:hAnsi="Times New Roman" w:cs="Times New Roman"/>
          <w:bCs/>
          <w:sz w:val="28"/>
          <w:szCs w:val="28"/>
          <w:lang w:val="kk-KZ"/>
        </w:rPr>
        <w:t xml:space="preserve"> А.А., </w:t>
      </w:r>
      <w:r w:rsidRPr="002461A4">
        <w:rPr>
          <w:rFonts w:ascii="Times New Roman" w:hAnsi="Times New Roman" w:cs="Times New Roman"/>
          <w:bCs/>
          <w:sz w:val="28"/>
          <w:szCs w:val="28"/>
          <w:lang w:val="kk-KZ"/>
        </w:rPr>
        <w:t>Құмар</w:t>
      </w:r>
      <w:r w:rsidR="00E940AA" w:rsidRPr="002461A4">
        <w:rPr>
          <w:rFonts w:ascii="Times New Roman" w:hAnsi="Times New Roman" w:cs="Times New Roman"/>
          <w:bCs/>
          <w:sz w:val="28"/>
          <w:szCs w:val="28"/>
          <w:lang w:val="kk-KZ"/>
        </w:rPr>
        <w:t xml:space="preserve"> Қ.Б</w:t>
      </w:r>
      <w:r w:rsidR="00B9227B">
        <w:rPr>
          <w:rFonts w:ascii="Times New Roman" w:hAnsi="Times New Roman" w:cs="Times New Roman"/>
          <w:bCs/>
          <w:sz w:val="28"/>
          <w:szCs w:val="28"/>
          <w:lang w:val="kk-KZ"/>
        </w:rPr>
        <w:t>.</w:t>
      </w:r>
      <w:r w:rsidR="00E940AA" w:rsidRPr="002461A4">
        <w:rPr>
          <w:rFonts w:ascii="Times New Roman" w:hAnsi="Times New Roman" w:cs="Times New Roman"/>
          <w:bCs/>
          <w:sz w:val="28"/>
          <w:szCs w:val="28"/>
          <w:lang w:val="kk-KZ"/>
        </w:rPr>
        <w:t xml:space="preserve">, </w:t>
      </w:r>
      <w:r w:rsidRPr="002461A4">
        <w:rPr>
          <w:rFonts w:ascii="Times New Roman" w:hAnsi="Times New Roman" w:cs="Times New Roman"/>
          <w:bCs/>
          <w:sz w:val="28"/>
          <w:szCs w:val="28"/>
          <w:lang w:val="kk-KZ"/>
        </w:rPr>
        <w:t>Қастей</w:t>
      </w:r>
      <w:r w:rsidR="00E940AA" w:rsidRPr="002461A4">
        <w:rPr>
          <w:rFonts w:ascii="Times New Roman" w:hAnsi="Times New Roman" w:cs="Times New Roman"/>
          <w:bCs/>
          <w:sz w:val="28"/>
          <w:szCs w:val="28"/>
          <w:lang w:val="kk-KZ"/>
        </w:rPr>
        <w:t xml:space="preserve"> Р.М.</w:t>
      </w:r>
      <w:r w:rsidRPr="002461A4">
        <w:rPr>
          <w:rFonts w:ascii="Times New Roman" w:hAnsi="Times New Roman" w:cs="Times New Roman"/>
          <w:bCs/>
          <w:sz w:val="28"/>
          <w:szCs w:val="28"/>
          <w:lang w:val="kk-KZ"/>
        </w:rPr>
        <w:t>, Баранкулова</w:t>
      </w:r>
      <w:r w:rsidR="00E940AA" w:rsidRPr="002461A4">
        <w:rPr>
          <w:rFonts w:ascii="Times New Roman" w:hAnsi="Times New Roman" w:cs="Times New Roman"/>
          <w:bCs/>
          <w:sz w:val="28"/>
          <w:szCs w:val="28"/>
          <w:lang w:val="kk-KZ"/>
        </w:rPr>
        <w:t xml:space="preserve"> М.М.</w:t>
      </w:r>
      <w:r w:rsidRPr="002461A4">
        <w:rPr>
          <w:rFonts w:ascii="Times New Roman" w:hAnsi="Times New Roman" w:cs="Times New Roman"/>
          <w:bCs/>
          <w:sz w:val="28"/>
          <w:szCs w:val="28"/>
          <w:lang w:val="kk-KZ"/>
        </w:rPr>
        <w:t>, Гвоздырев</w:t>
      </w:r>
      <w:r w:rsidR="00E940AA" w:rsidRPr="002461A4">
        <w:rPr>
          <w:rFonts w:ascii="Times New Roman" w:hAnsi="Times New Roman" w:cs="Times New Roman"/>
          <w:bCs/>
          <w:sz w:val="28"/>
          <w:szCs w:val="28"/>
          <w:lang w:val="kk-KZ"/>
        </w:rPr>
        <w:t xml:space="preserve"> К.Е</w:t>
      </w:r>
      <w:r w:rsidRPr="002461A4">
        <w:rPr>
          <w:rFonts w:ascii="Times New Roman" w:hAnsi="Times New Roman" w:cs="Times New Roman"/>
          <w:bCs/>
          <w:sz w:val="28"/>
          <w:szCs w:val="28"/>
          <w:lang w:val="kk-KZ"/>
        </w:rPr>
        <w:t>.</w:t>
      </w:r>
      <w:r w:rsidRPr="002461A4">
        <w:rPr>
          <w:rFonts w:ascii="Times New Roman" w:hAnsi="Times New Roman" w:cs="Times New Roman"/>
          <w:sz w:val="28"/>
          <w:szCs w:val="28"/>
          <w:lang w:val="kk-KZ"/>
        </w:rPr>
        <w:t xml:space="preserve"> Есту аппаратының қазақ тілінде сөйлеу аудиометриясын тексерудің </w:t>
      </w:r>
      <w:r w:rsidR="00E940AA" w:rsidRPr="002461A4">
        <w:rPr>
          <w:rFonts w:ascii="Times New Roman" w:hAnsi="Times New Roman" w:cs="Times New Roman"/>
          <w:sz w:val="28"/>
          <w:szCs w:val="28"/>
          <w:lang w:val="kk-KZ"/>
        </w:rPr>
        <w:t>мүмкіндіктерін зерттеуге шолу</w:t>
      </w:r>
      <w:r w:rsidR="00A22FEF">
        <w:rPr>
          <w:rFonts w:ascii="Times New Roman" w:hAnsi="Times New Roman" w:cs="Times New Roman"/>
          <w:sz w:val="28"/>
          <w:szCs w:val="28"/>
          <w:lang w:val="kk-KZ"/>
        </w:rPr>
        <w:t xml:space="preserve"> </w:t>
      </w:r>
      <w:r w:rsidR="00E940AA" w:rsidRPr="002461A4">
        <w:rPr>
          <w:rFonts w:ascii="Times New Roman" w:hAnsi="Times New Roman" w:cs="Times New Roman"/>
          <w:sz w:val="28"/>
          <w:szCs w:val="28"/>
          <w:lang w:val="en-US"/>
        </w:rPr>
        <w:t>//</w:t>
      </w:r>
      <w:r w:rsidR="00A22FEF" w:rsidRPr="00A22FEF">
        <w:rPr>
          <w:rFonts w:ascii="Times New Roman" w:hAnsi="Times New Roman" w:cs="Times New Roman"/>
          <w:sz w:val="28"/>
          <w:szCs w:val="28"/>
          <w:lang w:val="en-US"/>
        </w:rPr>
        <w:t xml:space="preserve"> </w:t>
      </w:r>
      <w:r w:rsidR="00E940AA" w:rsidRPr="002461A4">
        <w:rPr>
          <w:rFonts w:ascii="Times New Roman" w:hAnsi="Times New Roman" w:cs="Times New Roman"/>
          <w:sz w:val="28"/>
          <w:szCs w:val="28"/>
          <w:lang w:val="kk-KZ"/>
        </w:rPr>
        <w:t>Фармация Казахстана</w:t>
      </w:r>
      <w:r w:rsidR="00363365" w:rsidRPr="002461A4">
        <w:rPr>
          <w:rFonts w:ascii="Times New Roman" w:hAnsi="Times New Roman" w:cs="Times New Roman"/>
          <w:sz w:val="28"/>
          <w:szCs w:val="28"/>
          <w:lang w:val="en-US"/>
        </w:rPr>
        <w:t>. -</w:t>
      </w:r>
      <w:r w:rsidR="00E940AA" w:rsidRPr="002461A4">
        <w:rPr>
          <w:rFonts w:ascii="Times New Roman" w:hAnsi="Times New Roman" w:cs="Times New Roman"/>
          <w:sz w:val="28"/>
          <w:szCs w:val="28"/>
          <w:lang w:val="en-US"/>
        </w:rPr>
        <w:t xml:space="preserve"> 2022. - </w:t>
      </w:r>
      <w:r w:rsidRPr="002461A4">
        <w:rPr>
          <w:rFonts w:ascii="Times New Roman" w:hAnsi="Times New Roman" w:cs="Times New Roman"/>
          <w:sz w:val="28"/>
          <w:szCs w:val="28"/>
          <w:lang w:val="kk-KZ"/>
        </w:rPr>
        <w:t>№5</w:t>
      </w:r>
      <w:r w:rsidR="00E940AA" w:rsidRPr="002461A4">
        <w:rPr>
          <w:rFonts w:ascii="Times New Roman" w:hAnsi="Times New Roman" w:cs="Times New Roman"/>
          <w:sz w:val="28"/>
          <w:szCs w:val="28"/>
          <w:lang w:val="en-US"/>
        </w:rPr>
        <w:t>.</w:t>
      </w:r>
      <w:r w:rsidR="00A22FEF" w:rsidRPr="00A22FEF">
        <w:rPr>
          <w:rFonts w:ascii="Times New Roman" w:hAnsi="Times New Roman" w:cs="Times New Roman"/>
          <w:sz w:val="28"/>
          <w:szCs w:val="28"/>
          <w:lang w:val="en-US"/>
        </w:rPr>
        <w:t xml:space="preserve"> </w:t>
      </w:r>
      <w:r w:rsidR="00E940AA" w:rsidRPr="002461A4">
        <w:rPr>
          <w:rFonts w:ascii="Times New Roman" w:hAnsi="Times New Roman" w:cs="Times New Roman"/>
          <w:sz w:val="28"/>
          <w:szCs w:val="28"/>
          <w:lang w:val="en-US"/>
        </w:rPr>
        <w:t xml:space="preserve">- </w:t>
      </w:r>
      <w:r w:rsidR="00E940AA" w:rsidRPr="002461A4">
        <w:rPr>
          <w:rFonts w:ascii="Times New Roman" w:hAnsi="Times New Roman" w:cs="Times New Roman"/>
          <w:sz w:val="28"/>
          <w:szCs w:val="28"/>
        </w:rPr>
        <w:t>С</w:t>
      </w:r>
      <w:r w:rsidR="00E940AA" w:rsidRPr="002461A4">
        <w:rPr>
          <w:rFonts w:ascii="Times New Roman" w:hAnsi="Times New Roman" w:cs="Times New Roman"/>
          <w:sz w:val="28"/>
          <w:szCs w:val="28"/>
          <w:lang w:val="en-US"/>
        </w:rPr>
        <w:t>.</w:t>
      </w:r>
      <w:r w:rsidR="00A22FEF" w:rsidRPr="00A22FEF">
        <w:rPr>
          <w:rFonts w:ascii="Times New Roman" w:hAnsi="Times New Roman" w:cs="Times New Roman"/>
          <w:sz w:val="28"/>
          <w:szCs w:val="28"/>
          <w:lang w:val="en-US"/>
        </w:rPr>
        <w:t xml:space="preserve"> </w:t>
      </w:r>
      <w:r w:rsidRPr="002461A4">
        <w:rPr>
          <w:rFonts w:ascii="Times New Roman" w:hAnsi="Times New Roman" w:cs="Times New Roman"/>
          <w:sz w:val="28"/>
          <w:szCs w:val="28"/>
          <w:lang w:val="kk-KZ"/>
        </w:rPr>
        <w:t>42-46</w:t>
      </w:r>
      <w:r w:rsidR="00E940AA" w:rsidRPr="002461A4">
        <w:rPr>
          <w:rFonts w:ascii="Times New Roman" w:hAnsi="Times New Roman" w:cs="Times New Roman"/>
          <w:sz w:val="28"/>
          <w:szCs w:val="28"/>
          <w:lang w:val="kk-KZ"/>
        </w:rPr>
        <w:t>.</w:t>
      </w:r>
      <w:r w:rsidRPr="002461A4">
        <w:rPr>
          <w:rFonts w:ascii="Times New Roman" w:hAnsi="Times New Roman" w:cs="Times New Roman"/>
          <w:sz w:val="28"/>
          <w:szCs w:val="28"/>
          <w:lang w:val="kk-KZ"/>
        </w:rPr>
        <w:t xml:space="preserve"> </w:t>
      </w:r>
      <w:r w:rsidR="00A22FEF">
        <w:rPr>
          <w:rFonts w:ascii="Times New Roman" w:hAnsi="Times New Roman" w:cs="Times New Roman"/>
          <w:sz w:val="28"/>
          <w:szCs w:val="28"/>
          <w:lang w:val="kk-KZ"/>
        </w:rPr>
        <w:t xml:space="preserve"> </w:t>
      </w:r>
    </w:p>
    <w:p w14:paraId="3C63F525" w14:textId="2CA3C475"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kk-KZ"/>
        </w:rPr>
      </w:pPr>
      <w:r w:rsidRPr="00CE3629">
        <w:rPr>
          <w:rFonts w:ascii="Times New Roman" w:hAnsi="Times New Roman" w:cs="Times New Roman"/>
          <w:sz w:val="28"/>
          <w:szCs w:val="28"/>
          <w:lang w:val="kk-KZ"/>
        </w:rPr>
        <w:t>Hartzell L.D., Chinnadurai S. Microtia and Related Facial Anomalies // Clin Perinatol. – 2018. – Vol. 45</w:t>
      </w:r>
      <w:r w:rsidR="00A22FEF">
        <w:rPr>
          <w:rFonts w:ascii="Times New Roman" w:hAnsi="Times New Roman" w:cs="Times New Roman"/>
          <w:sz w:val="28"/>
          <w:szCs w:val="28"/>
          <w:lang w:val="kk-KZ"/>
        </w:rPr>
        <w:t>, №</w:t>
      </w:r>
      <w:r w:rsidRPr="00CE3629">
        <w:rPr>
          <w:rFonts w:ascii="Times New Roman" w:hAnsi="Times New Roman" w:cs="Times New Roman"/>
          <w:sz w:val="28"/>
          <w:szCs w:val="28"/>
          <w:lang w:val="kk-KZ"/>
        </w:rPr>
        <w:t xml:space="preserve">4. – P. 679-697. </w:t>
      </w:r>
      <w:r w:rsidR="00A22FEF">
        <w:rPr>
          <w:rFonts w:ascii="Times New Roman" w:hAnsi="Times New Roman" w:cs="Times New Roman"/>
          <w:sz w:val="28"/>
          <w:szCs w:val="28"/>
          <w:lang w:val="kk-KZ"/>
        </w:rPr>
        <w:t xml:space="preserve"> </w:t>
      </w:r>
    </w:p>
    <w:p w14:paraId="61C05F4F" w14:textId="378401E3"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 xml:space="preserve">Johns A.L., Im D.D., Lewin S.L. Early Familial Experiences </w:t>
      </w:r>
      <w:proofErr w:type="gramStart"/>
      <w:r w:rsidRPr="00CE3629">
        <w:rPr>
          <w:rFonts w:ascii="Times New Roman" w:hAnsi="Times New Roman" w:cs="Times New Roman"/>
          <w:sz w:val="28"/>
          <w:szCs w:val="28"/>
          <w:lang w:val="en-US"/>
        </w:rPr>
        <w:t>With</w:t>
      </w:r>
      <w:proofErr w:type="gramEnd"/>
      <w:r w:rsidRPr="00CE3629">
        <w:rPr>
          <w:rFonts w:ascii="Times New Roman" w:hAnsi="Times New Roman" w:cs="Times New Roman"/>
          <w:sz w:val="28"/>
          <w:szCs w:val="28"/>
          <w:lang w:val="en-US"/>
        </w:rPr>
        <w:t xml:space="preserve"> Microtia: Psychosocial Implications for Pediatric Providers // Clin Pediatr. – 2018. – Vol. 57</w:t>
      </w:r>
      <w:r w:rsidR="00A22FEF" w:rsidRPr="00A22FEF">
        <w:rPr>
          <w:rFonts w:ascii="Times New Roman" w:hAnsi="Times New Roman" w:cs="Times New Roman"/>
          <w:sz w:val="28"/>
          <w:szCs w:val="28"/>
          <w:lang w:val="en-US"/>
        </w:rPr>
        <w:t>, №</w:t>
      </w:r>
      <w:r w:rsidRPr="00CE3629">
        <w:rPr>
          <w:rFonts w:ascii="Times New Roman" w:hAnsi="Times New Roman" w:cs="Times New Roman"/>
          <w:sz w:val="28"/>
          <w:szCs w:val="28"/>
          <w:lang w:val="en-US"/>
        </w:rPr>
        <w:t>7. – P. 775-782.</w:t>
      </w:r>
    </w:p>
    <w:p w14:paraId="2C1555DB" w14:textId="4C05133A"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Du J.M., Zhuang H.X., Jiang H.Y., Pan B., Guo W.H., Li X.C. Psychologic status and their influencing factors in congenital microtia patients and their families // Zhonghua Zheng Xing Wai Ke Za Zhi (Chinese journal of plastic surgery). – 2005. – Vol. 21</w:t>
      </w:r>
      <w:r w:rsidR="00A22FEF" w:rsidRPr="00A22FEF">
        <w:rPr>
          <w:rFonts w:ascii="Times New Roman" w:hAnsi="Times New Roman" w:cs="Times New Roman"/>
          <w:sz w:val="28"/>
          <w:szCs w:val="28"/>
          <w:lang w:val="en-US"/>
        </w:rPr>
        <w:t>, №</w:t>
      </w:r>
      <w:r w:rsidRPr="00CE3629">
        <w:rPr>
          <w:rFonts w:ascii="Times New Roman" w:hAnsi="Times New Roman" w:cs="Times New Roman"/>
          <w:sz w:val="28"/>
          <w:szCs w:val="28"/>
          <w:lang w:val="en-US"/>
        </w:rPr>
        <w:t>3. – P. 218-221.</w:t>
      </w:r>
    </w:p>
    <w:p w14:paraId="498B8B93" w14:textId="2EA51E09"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 xml:space="preserve">Du J.M., Zhuang H.X., Chai J.K., Liu G.F., Wang Y., Guo W.H. Psychological status of congenital microtia patients and relative influential factors: analysis of 410 cases // </w:t>
      </w:r>
      <w:r w:rsidR="00A22FEF" w:rsidRPr="00A22FEF">
        <w:rPr>
          <w:rFonts w:ascii="Times New Roman" w:hAnsi="Times New Roman" w:cs="Times New Roman"/>
          <w:sz w:val="28"/>
          <w:szCs w:val="28"/>
          <w:lang w:val="en-US"/>
        </w:rPr>
        <w:t xml:space="preserve"> </w:t>
      </w:r>
      <w:r w:rsidRPr="00CE3629">
        <w:rPr>
          <w:rFonts w:ascii="Times New Roman" w:hAnsi="Times New Roman" w:cs="Times New Roman"/>
          <w:sz w:val="28"/>
          <w:szCs w:val="28"/>
          <w:lang w:val="en-US"/>
        </w:rPr>
        <w:t>Zhonghua Yi Xue Za Zhi (Chinese medical journal). – 2007. – Vol. 87</w:t>
      </w:r>
      <w:r w:rsidR="00A22FEF" w:rsidRPr="00A22FEF">
        <w:rPr>
          <w:rFonts w:ascii="Times New Roman" w:hAnsi="Times New Roman" w:cs="Times New Roman"/>
          <w:sz w:val="28"/>
          <w:szCs w:val="28"/>
          <w:lang w:val="en-US"/>
        </w:rPr>
        <w:t>, №</w:t>
      </w:r>
      <w:r w:rsidRPr="00CE3629">
        <w:rPr>
          <w:rFonts w:ascii="Times New Roman" w:hAnsi="Times New Roman" w:cs="Times New Roman"/>
          <w:sz w:val="28"/>
          <w:szCs w:val="28"/>
          <w:lang w:val="en-US"/>
        </w:rPr>
        <w:t>6. – P. 383-387.</w:t>
      </w:r>
    </w:p>
    <w:p w14:paraId="09765827" w14:textId="7708A0DD"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Johns A.L., Lewin S.L., Im D.D. Teasing in younger and older children with microtia before and after ear reconstruction // J Plast Surg Hand Surg. – 2017. – Vol. 51</w:t>
      </w:r>
      <w:r w:rsidR="00A22FEF" w:rsidRPr="00A22FEF">
        <w:rPr>
          <w:rFonts w:ascii="Times New Roman" w:hAnsi="Times New Roman" w:cs="Times New Roman"/>
          <w:sz w:val="28"/>
          <w:szCs w:val="28"/>
          <w:lang w:val="en-US"/>
        </w:rPr>
        <w:t>, №</w:t>
      </w:r>
      <w:r w:rsidRPr="00CE3629">
        <w:rPr>
          <w:rFonts w:ascii="Times New Roman" w:hAnsi="Times New Roman" w:cs="Times New Roman"/>
          <w:sz w:val="28"/>
          <w:szCs w:val="28"/>
          <w:lang w:val="en-US"/>
        </w:rPr>
        <w:t xml:space="preserve">3. – P. 205-209. </w:t>
      </w:r>
      <w:r w:rsidR="00A22FEF" w:rsidRPr="00A22FEF">
        <w:rPr>
          <w:rFonts w:ascii="Times New Roman" w:hAnsi="Times New Roman" w:cs="Times New Roman"/>
          <w:sz w:val="28"/>
          <w:szCs w:val="28"/>
          <w:lang w:val="en-US"/>
        </w:rPr>
        <w:t xml:space="preserve"> </w:t>
      </w:r>
    </w:p>
    <w:p w14:paraId="1C208A2A" w14:textId="2E42C351"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Johns A.L., Lucash R.E., Im D.D., Lewin S.L. Pre and post-operative psychological functioning in younger and older children with microtia // J Plast Reconstr Aesthet Surg. – 2015. – Vol. 68</w:t>
      </w:r>
      <w:r w:rsidR="00A22FEF" w:rsidRPr="00A22FEF">
        <w:rPr>
          <w:rFonts w:ascii="Times New Roman" w:hAnsi="Times New Roman" w:cs="Times New Roman"/>
          <w:sz w:val="28"/>
          <w:szCs w:val="28"/>
          <w:lang w:val="en-US"/>
        </w:rPr>
        <w:t>, №</w:t>
      </w:r>
      <w:r w:rsidRPr="00CE3629">
        <w:rPr>
          <w:rFonts w:ascii="Times New Roman" w:hAnsi="Times New Roman" w:cs="Times New Roman"/>
          <w:sz w:val="28"/>
          <w:szCs w:val="28"/>
          <w:lang w:val="en-US"/>
        </w:rPr>
        <w:t xml:space="preserve">4. – P. 492-497. </w:t>
      </w:r>
      <w:r w:rsidR="00A22FEF" w:rsidRPr="00A22FEF">
        <w:rPr>
          <w:rFonts w:ascii="Times New Roman" w:hAnsi="Times New Roman" w:cs="Times New Roman"/>
          <w:sz w:val="28"/>
          <w:szCs w:val="28"/>
          <w:lang w:val="en-US"/>
        </w:rPr>
        <w:t xml:space="preserve"> </w:t>
      </w:r>
    </w:p>
    <w:p w14:paraId="2761375D" w14:textId="19E0EA84"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Li D., Chin W., Wu J., Zhang Q., Xu F., Xu Z., Zhang R. Psychosocial outcomes among microtia patients of different ages and genders before ear reconstruction // Aesthetic Plast Surg. – 2010. – Vol. 34</w:t>
      </w:r>
      <w:r w:rsidR="00A22FEF" w:rsidRPr="00A22FEF">
        <w:rPr>
          <w:rFonts w:ascii="Times New Roman" w:hAnsi="Times New Roman" w:cs="Times New Roman"/>
          <w:sz w:val="28"/>
          <w:szCs w:val="28"/>
          <w:lang w:val="en-US"/>
        </w:rPr>
        <w:t>, №</w:t>
      </w:r>
      <w:r w:rsidRPr="00CE3629">
        <w:rPr>
          <w:rFonts w:ascii="Times New Roman" w:hAnsi="Times New Roman" w:cs="Times New Roman"/>
          <w:sz w:val="28"/>
          <w:szCs w:val="28"/>
          <w:lang w:val="en-US"/>
        </w:rPr>
        <w:t xml:space="preserve">5. – P. 570-576. </w:t>
      </w:r>
      <w:r w:rsidR="00A22FEF" w:rsidRPr="00A22FEF">
        <w:rPr>
          <w:rFonts w:ascii="Times New Roman" w:hAnsi="Times New Roman" w:cs="Times New Roman"/>
          <w:sz w:val="28"/>
          <w:szCs w:val="28"/>
          <w:lang w:val="en-US"/>
        </w:rPr>
        <w:t xml:space="preserve"> </w:t>
      </w:r>
    </w:p>
    <w:p w14:paraId="5795B6E9" w14:textId="394D6158"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Mandelbaum R.S., Volpicelli E.J., Martins D.B., Park S.H., Dubina E., Ishiyama A., Bradley J.P., Lee J.C. Evaluation of 4 Outcomes Measures in Microtia Treatment: Exposures, Infections, Aesthetics, and Psychosocial Ramifications // Plast Reconstr Surg Glob Open. – 2017. – Vol. 5</w:t>
      </w:r>
      <w:r w:rsidR="00A22FEF" w:rsidRPr="00A22FEF">
        <w:rPr>
          <w:rFonts w:ascii="Times New Roman" w:hAnsi="Times New Roman" w:cs="Times New Roman"/>
          <w:sz w:val="28"/>
          <w:szCs w:val="28"/>
          <w:lang w:val="en-US"/>
        </w:rPr>
        <w:t>, №</w:t>
      </w:r>
      <w:r w:rsidRPr="00CE3629">
        <w:rPr>
          <w:rFonts w:ascii="Times New Roman" w:hAnsi="Times New Roman" w:cs="Times New Roman"/>
          <w:sz w:val="28"/>
          <w:szCs w:val="28"/>
          <w:lang w:val="en-US"/>
        </w:rPr>
        <w:t xml:space="preserve">9. – </w:t>
      </w:r>
      <w:r w:rsidR="00A22FEF">
        <w:rPr>
          <w:rFonts w:ascii="Times New Roman" w:hAnsi="Times New Roman" w:cs="Times New Roman"/>
          <w:sz w:val="28"/>
          <w:szCs w:val="28"/>
        </w:rPr>
        <w:t>Р</w:t>
      </w:r>
      <w:r w:rsidR="00A22FEF" w:rsidRPr="00A22FEF">
        <w:rPr>
          <w:rFonts w:ascii="Times New Roman" w:hAnsi="Times New Roman" w:cs="Times New Roman"/>
          <w:sz w:val="28"/>
          <w:szCs w:val="28"/>
          <w:lang w:val="en-US"/>
        </w:rPr>
        <w:t xml:space="preserve">. </w:t>
      </w:r>
      <w:r w:rsidRPr="00CE3629">
        <w:rPr>
          <w:rFonts w:ascii="Times New Roman" w:hAnsi="Times New Roman" w:cs="Times New Roman"/>
          <w:sz w:val="28"/>
          <w:szCs w:val="28"/>
          <w:lang w:val="en-US"/>
        </w:rPr>
        <w:t xml:space="preserve">1460. </w:t>
      </w:r>
      <w:r w:rsidR="00A22FEF" w:rsidRPr="00A22FEF">
        <w:rPr>
          <w:rFonts w:ascii="Times New Roman" w:hAnsi="Times New Roman" w:cs="Times New Roman"/>
          <w:sz w:val="28"/>
          <w:szCs w:val="28"/>
          <w:lang w:val="en-US"/>
        </w:rPr>
        <w:t xml:space="preserve"> </w:t>
      </w:r>
    </w:p>
    <w:p w14:paraId="2596F777" w14:textId="328A59A8"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Suutarla S., Rautio J., Klockars T. The learning curve in microtia surgery // Facial Plast Surg. – 2009. – Vol. 25</w:t>
      </w:r>
      <w:r w:rsidR="00A22FEF" w:rsidRPr="00A22FEF">
        <w:rPr>
          <w:rFonts w:ascii="Times New Roman" w:hAnsi="Times New Roman" w:cs="Times New Roman"/>
          <w:sz w:val="28"/>
          <w:szCs w:val="28"/>
          <w:lang w:val="en-US"/>
        </w:rPr>
        <w:t>, №</w:t>
      </w:r>
      <w:r w:rsidRPr="00CE3629">
        <w:rPr>
          <w:rFonts w:ascii="Times New Roman" w:hAnsi="Times New Roman" w:cs="Times New Roman"/>
          <w:sz w:val="28"/>
          <w:szCs w:val="28"/>
          <w:lang w:val="en-US"/>
        </w:rPr>
        <w:t xml:space="preserve">3. – P. 164-168. </w:t>
      </w:r>
      <w:r w:rsidR="00A22FEF" w:rsidRPr="00A22FEF">
        <w:rPr>
          <w:rFonts w:ascii="Times New Roman" w:hAnsi="Times New Roman" w:cs="Times New Roman"/>
          <w:sz w:val="28"/>
          <w:szCs w:val="28"/>
          <w:lang w:val="en-US"/>
        </w:rPr>
        <w:t xml:space="preserve"> </w:t>
      </w:r>
    </w:p>
    <w:p w14:paraId="2BA05C82" w14:textId="7D35ED65"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Siegert R., Knölker U., Konrad E. Psychosocial aspects in total external ear reconstruction in patients with severe microtia // Laryngorhinootologie. – 1997. – Vol. 76</w:t>
      </w:r>
      <w:r w:rsidR="00A22FEF" w:rsidRPr="00A22FEF">
        <w:rPr>
          <w:rFonts w:ascii="Times New Roman" w:hAnsi="Times New Roman" w:cs="Times New Roman"/>
          <w:sz w:val="28"/>
          <w:szCs w:val="28"/>
          <w:lang w:val="en-US"/>
        </w:rPr>
        <w:t>, №</w:t>
      </w:r>
      <w:r w:rsidRPr="00CE3629">
        <w:rPr>
          <w:rFonts w:ascii="Times New Roman" w:hAnsi="Times New Roman" w:cs="Times New Roman"/>
          <w:sz w:val="28"/>
          <w:szCs w:val="28"/>
          <w:lang w:val="en-US"/>
        </w:rPr>
        <w:t>3. – P. 155-161.</w:t>
      </w:r>
    </w:p>
    <w:p w14:paraId="4209BD9E" w14:textId="3EE0C4C8"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 xml:space="preserve">Nuyen B.A., Kandathil C.K., Saltychev M., Firmin F., Most S.P., Truong M.T. The Social Perception of Microtia and Auricular Reconstruction // Laryngoscope. – 2020. </w:t>
      </w:r>
      <w:r w:rsidR="00A22FEF" w:rsidRPr="00A22FEF">
        <w:rPr>
          <w:rFonts w:ascii="Times New Roman" w:hAnsi="Times New Roman" w:cs="Times New Roman"/>
          <w:sz w:val="28"/>
          <w:szCs w:val="28"/>
          <w:lang w:val="en-US"/>
        </w:rPr>
        <w:t xml:space="preserve">- №1. </w:t>
      </w:r>
      <w:r w:rsidR="00A22FEF">
        <w:rPr>
          <w:rFonts w:ascii="Times New Roman" w:hAnsi="Times New Roman" w:cs="Times New Roman"/>
          <w:sz w:val="28"/>
          <w:szCs w:val="28"/>
          <w:lang w:val="en-US"/>
        </w:rPr>
        <w:t>–</w:t>
      </w:r>
      <w:r w:rsidR="00A22FEF" w:rsidRPr="00A22FEF">
        <w:rPr>
          <w:rFonts w:ascii="Times New Roman" w:hAnsi="Times New Roman" w:cs="Times New Roman"/>
          <w:sz w:val="28"/>
          <w:szCs w:val="28"/>
          <w:lang w:val="en-US"/>
        </w:rPr>
        <w:t xml:space="preserve"> </w:t>
      </w:r>
      <w:r w:rsidR="00A22FEF">
        <w:rPr>
          <w:rFonts w:ascii="Times New Roman" w:hAnsi="Times New Roman" w:cs="Times New Roman"/>
          <w:sz w:val="28"/>
          <w:szCs w:val="28"/>
        </w:rPr>
        <w:t>Р</w:t>
      </w:r>
      <w:r w:rsidR="00A22FEF" w:rsidRPr="00A22FEF">
        <w:rPr>
          <w:rFonts w:ascii="Times New Roman" w:hAnsi="Times New Roman" w:cs="Times New Roman"/>
          <w:sz w:val="28"/>
          <w:szCs w:val="28"/>
          <w:lang w:val="en-US"/>
        </w:rPr>
        <w:t>. 19-28.</w:t>
      </w:r>
    </w:p>
    <w:p w14:paraId="0ABC40CD" w14:textId="4FE9FABB"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t>Карташов И.Г. Многофакторная обусловленность здоровья населения: теоретико-методологические подходы к изучению социальных детерминант здоровья // Социология медицины. – 2007. – №2. – С. 17-24.</w:t>
      </w:r>
    </w:p>
    <w:p w14:paraId="730EA940" w14:textId="6AA24282"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Huebner E. Scott, Valois Robert F., Suldo Shannon M. Perceived quality of life: a neglected component of adolescent health assessment and intervention // Journal of Adolescent Health. – 2004. – Vol. 34. – P. 270-278.</w:t>
      </w:r>
    </w:p>
    <w:p w14:paraId="147FDF9C" w14:textId="6DDE7820"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lastRenderedPageBreak/>
        <w:t>Новик А.А., Ионова Т.И., Кайнд П. Концепция исследования качества жизни в медицине. – СПб.: Элби, 1999. – 140 с.</w:t>
      </w:r>
    </w:p>
    <w:p w14:paraId="08B211C2" w14:textId="0DF178C2"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 xml:space="preserve">Quality of life and pharmacoeconomics in clinical trials / </w:t>
      </w:r>
      <w:r w:rsidR="00A22FEF" w:rsidRPr="00CE3629">
        <w:rPr>
          <w:rFonts w:ascii="Times New Roman" w:hAnsi="Times New Roman" w:cs="Times New Roman"/>
          <w:sz w:val="28"/>
          <w:szCs w:val="28"/>
          <w:lang w:val="en-US"/>
        </w:rPr>
        <w:t>e</w:t>
      </w:r>
      <w:r w:rsidRPr="00CE3629">
        <w:rPr>
          <w:rFonts w:ascii="Times New Roman" w:hAnsi="Times New Roman" w:cs="Times New Roman"/>
          <w:sz w:val="28"/>
          <w:szCs w:val="28"/>
          <w:lang w:val="en-US"/>
        </w:rPr>
        <w:t>d. Spilker B. – 2nd Edition. – Philadelphia; New York: Lippincott-Raven, 1996. – 1259 p.</w:t>
      </w:r>
    </w:p>
    <w:p w14:paraId="325FE7CA" w14:textId="5BBBECA1"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 xml:space="preserve">Quality of life assessment in clinical trials / </w:t>
      </w:r>
      <w:r w:rsidR="00A22FEF" w:rsidRPr="00CE3629">
        <w:rPr>
          <w:rFonts w:ascii="Times New Roman" w:hAnsi="Times New Roman" w:cs="Times New Roman"/>
          <w:sz w:val="28"/>
          <w:szCs w:val="28"/>
          <w:lang w:val="en-US"/>
        </w:rPr>
        <w:t>e</w:t>
      </w:r>
      <w:r w:rsidRPr="00CE3629">
        <w:rPr>
          <w:rFonts w:ascii="Times New Roman" w:hAnsi="Times New Roman" w:cs="Times New Roman"/>
          <w:sz w:val="28"/>
          <w:szCs w:val="28"/>
          <w:lang w:val="en-US"/>
        </w:rPr>
        <w:t>d. M.J. Staquet. – Oxford University Press: Oxford</w:t>
      </w:r>
      <w:r w:rsidR="00B9227B" w:rsidRPr="00B9227B">
        <w:rPr>
          <w:rFonts w:ascii="Times New Roman" w:hAnsi="Times New Roman" w:cs="Times New Roman"/>
          <w:sz w:val="28"/>
          <w:szCs w:val="28"/>
          <w:lang w:val="en-US"/>
        </w:rPr>
        <w:t>;</w:t>
      </w:r>
      <w:r w:rsidRPr="00CE3629">
        <w:rPr>
          <w:rFonts w:ascii="Times New Roman" w:hAnsi="Times New Roman" w:cs="Times New Roman"/>
          <w:sz w:val="28"/>
          <w:szCs w:val="28"/>
          <w:lang w:val="en-US"/>
        </w:rPr>
        <w:t xml:space="preserve"> New York</w:t>
      </w:r>
      <w:r w:rsidR="00B9227B" w:rsidRPr="00B9227B">
        <w:rPr>
          <w:rFonts w:ascii="Times New Roman" w:hAnsi="Times New Roman" w:cs="Times New Roman"/>
          <w:sz w:val="28"/>
          <w:szCs w:val="28"/>
          <w:lang w:val="en-US"/>
        </w:rPr>
        <w:t>;</w:t>
      </w:r>
      <w:r w:rsidRPr="00CE3629">
        <w:rPr>
          <w:rFonts w:ascii="Times New Roman" w:hAnsi="Times New Roman" w:cs="Times New Roman"/>
          <w:sz w:val="28"/>
          <w:szCs w:val="28"/>
          <w:lang w:val="en-US"/>
        </w:rPr>
        <w:t xml:space="preserve"> Tokyo, 1998. – 360 p.</w:t>
      </w:r>
    </w:p>
    <w:p w14:paraId="244BFF96" w14:textId="6BA21388"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Watson S.M., Keith K.D. Comparing the quality of life of school-age children with and without disabilities // Mental Retard. – 2002. – Vol. 40</w:t>
      </w:r>
      <w:r w:rsidR="00A22FEF" w:rsidRPr="00A22FEF">
        <w:rPr>
          <w:rFonts w:ascii="Times New Roman" w:hAnsi="Times New Roman" w:cs="Times New Roman"/>
          <w:sz w:val="28"/>
          <w:szCs w:val="28"/>
          <w:lang w:val="en-US"/>
        </w:rPr>
        <w:t>, №</w:t>
      </w:r>
      <w:r w:rsidRPr="00CE3629">
        <w:rPr>
          <w:rFonts w:ascii="Times New Roman" w:hAnsi="Times New Roman" w:cs="Times New Roman"/>
          <w:sz w:val="28"/>
          <w:szCs w:val="28"/>
          <w:lang w:val="en-US"/>
        </w:rPr>
        <w:t>4. – P. 304-312.</w:t>
      </w:r>
    </w:p>
    <w:p w14:paraId="1298D0BF" w14:textId="541C8C91"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Seed P., Lloyd G. Quality of life. – London: Jessica Kingsley Publishers, 1997. – 465 p.</w:t>
      </w:r>
    </w:p>
    <w:p w14:paraId="0B8CEC28" w14:textId="43D43C2C"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t>Сенкевич Н.Ю., Белевский А.С., Чучалина А.Г. Оценка влияния образовательных программ в пульмонологии на качество жизни больных бронхиальной астмой (первый опыт применения опросника SF-36) // Пульмонология. – 1997. – №12. – С. 43-45.</w:t>
      </w:r>
    </w:p>
    <w:p w14:paraId="384C79EC" w14:textId="188F327B"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Cocco G., D'Agostino F., Piotti L. Quality of Life in Asthma // Europe Respire Review. – 1993. – Vol. 14</w:t>
      </w:r>
      <w:r w:rsidR="00A22FEF" w:rsidRPr="00A22FEF">
        <w:rPr>
          <w:rFonts w:ascii="Times New Roman" w:hAnsi="Times New Roman" w:cs="Times New Roman"/>
          <w:sz w:val="28"/>
          <w:szCs w:val="28"/>
          <w:lang w:val="en-US"/>
        </w:rPr>
        <w:t>, №</w:t>
      </w:r>
      <w:r w:rsidRPr="00CE3629">
        <w:rPr>
          <w:rFonts w:ascii="Times New Roman" w:hAnsi="Times New Roman" w:cs="Times New Roman"/>
          <w:sz w:val="28"/>
          <w:szCs w:val="28"/>
          <w:lang w:val="en-US"/>
        </w:rPr>
        <w:t>3. – P. 369-372.</w:t>
      </w:r>
    </w:p>
    <w:p w14:paraId="68EE1FD5" w14:textId="6239B8E7"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 xml:space="preserve">Chelvam P. Quality of Life – Asian Perspective – A personal View // Scan. J. Gastroenterology. – 1993. – Vol. 28, </w:t>
      </w:r>
      <w:r w:rsidR="00A22FEF" w:rsidRPr="00A22FEF">
        <w:rPr>
          <w:rFonts w:ascii="Times New Roman" w:hAnsi="Times New Roman" w:cs="Times New Roman"/>
          <w:sz w:val="28"/>
          <w:szCs w:val="28"/>
          <w:lang w:val="en-US"/>
        </w:rPr>
        <w:t>№</w:t>
      </w:r>
      <w:r w:rsidRPr="00CE3629">
        <w:rPr>
          <w:rFonts w:ascii="Times New Roman" w:hAnsi="Times New Roman" w:cs="Times New Roman"/>
          <w:sz w:val="28"/>
          <w:szCs w:val="28"/>
          <w:lang w:val="en-US"/>
        </w:rPr>
        <w:t>199. – P. 16-17.</w:t>
      </w:r>
    </w:p>
    <w:p w14:paraId="12482B10" w14:textId="542BC48C"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Медик В.А., Юрьев В.К. Курс лекций по общественному здоровью и здравоохранению. – </w:t>
      </w:r>
      <w:r w:rsidR="00A22FEF">
        <w:rPr>
          <w:rFonts w:ascii="Times New Roman" w:hAnsi="Times New Roman" w:cs="Times New Roman"/>
          <w:sz w:val="28"/>
          <w:szCs w:val="28"/>
        </w:rPr>
        <w:t xml:space="preserve">М., </w:t>
      </w:r>
      <w:r w:rsidRPr="00CE3629">
        <w:rPr>
          <w:rFonts w:ascii="Times New Roman" w:hAnsi="Times New Roman" w:cs="Times New Roman"/>
          <w:sz w:val="28"/>
          <w:szCs w:val="28"/>
        </w:rPr>
        <w:t>2003. – 257 с.</w:t>
      </w:r>
    </w:p>
    <w:p w14:paraId="75A8C1E0" w14:textId="1CC6FA8A"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t>Соколова Н.В., Рапопорт И.К., Ушаков И.Б. Оценка роли различных факторов в формировании качества жизни учащихся старшего школьного возраста // ЗНиСО. – 2005. – №9(138). – С. 10-14.</w:t>
      </w:r>
    </w:p>
    <w:p w14:paraId="6622B000" w14:textId="259E0EA5"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t>Альбицкий В.Ю., Винярская И.В. Новый подход к комплексной оценке состояния здоровья детей с использованием критерия качества жизни // Проблемы социальной гигиены, здравоохранения и истории медицины. – 2007. – № 5. – С. 16-17.</w:t>
      </w:r>
    </w:p>
    <w:p w14:paraId="5BC6D321" w14:textId="3BA48883"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WHOQOL: Study Protocol. Division of Mental Health. – Geneva, 1993.</w:t>
      </w:r>
    </w:p>
    <w:p w14:paraId="759E7EBD" w14:textId="507A2194"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t>Гиляревский С.Р., Орлов В.А. Проблемы изучения качества жизни в современной медицине. – М., 1992.</w:t>
      </w:r>
      <w:r w:rsidR="00A22FEF">
        <w:rPr>
          <w:rFonts w:ascii="Times New Roman" w:hAnsi="Times New Roman" w:cs="Times New Roman"/>
          <w:sz w:val="28"/>
          <w:szCs w:val="28"/>
        </w:rPr>
        <w:t xml:space="preserve"> – 140 с.</w:t>
      </w:r>
    </w:p>
    <w:p w14:paraId="5C710C20" w14:textId="2253C98D"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t>Мельников Ю.Ю. Оценка показателей качества жизни больных сердечно-сосудистыми заболеваниями // Проблемы управления здравоохранения. – 2007. – №3(34). – С. 58-62.</w:t>
      </w:r>
    </w:p>
    <w:p w14:paraId="77EAFE04" w14:textId="0367FDAB"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t>Кучеренко В.З. Методологические основы изучения качества жизни, связанного со здоровьем населения // Общественное здоровье и профилактика заболеваний. – 2004. – №4. – С. 3-9.</w:t>
      </w:r>
    </w:p>
    <w:p w14:paraId="0D1FC9DB" w14:textId="477B3B9F"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t>Максимова Т.М., Гаенко О.Н., Белов В.Б. Здоровье детей в условиях социальной дифференциации общества // Проблемы социальной гигиены, здравоохранения и истории медицины. – 2004. – №1. – С. 9-14.</w:t>
      </w:r>
    </w:p>
    <w:p w14:paraId="178F8757" w14:textId="446B97E3"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t>Бримжанова М.Д. Качество жизни детей дошкольного возраста с врожденными пороками развития: дис.</w:t>
      </w:r>
      <w:r w:rsidR="00A22FEF">
        <w:rPr>
          <w:rFonts w:ascii="Times New Roman" w:hAnsi="Times New Roman" w:cs="Times New Roman"/>
          <w:sz w:val="28"/>
          <w:szCs w:val="28"/>
        </w:rPr>
        <w:t xml:space="preserve">   … </w:t>
      </w:r>
      <w:r w:rsidRPr="00CE3629">
        <w:rPr>
          <w:rFonts w:ascii="Times New Roman" w:hAnsi="Times New Roman" w:cs="Times New Roman"/>
          <w:sz w:val="28"/>
          <w:szCs w:val="28"/>
        </w:rPr>
        <w:t xml:space="preserve"> док</w:t>
      </w:r>
      <w:r w:rsidR="00A22FEF">
        <w:rPr>
          <w:rFonts w:ascii="Times New Roman" w:hAnsi="Times New Roman" w:cs="Times New Roman"/>
          <w:sz w:val="28"/>
          <w:szCs w:val="28"/>
        </w:rPr>
        <w:t xml:space="preserve">. </w:t>
      </w:r>
      <w:r w:rsidRPr="00CE3629">
        <w:rPr>
          <w:rFonts w:ascii="Times New Roman" w:hAnsi="Times New Roman" w:cs="Times New Roman"/>
          <w:sz w:val="28"/>
          <w:szCs w:val="28"/>
        </w:rPr>
        <w:t>филос</w:t>
      </w:r>
      <w:r w:rsidR="00A22FEF">
        <w:rPr>
          <w:rFonts w:ascii="Times New Roman" w:hAnsi="Times New Roman" w:cs="Times New Roman"/>
          <w:sz w:val="28"/>
          <w:szCs w:val="28"/>
        </w:rPr>
        <w:t xml:space="preserve">. </w:t>
      </w:r>
      <w:r w:rsidRPr="00CE3629">
        <w:rPr>
          <w:rFonts w:ascii="Times New Roman" w:hAnsi="Times New Roman" w:cs="Times New Roman"/>
          <w:sz w:val="28"/>
          <w:szCs w:val="28"/>
        </w:rPr>
        <w:t>(PhD). – Алматы, 2017. – 126 с.</w:t>
      </w:r>
    </w:p>
    <w:p w14:paraId="7847D198" w14:textId="50306432" w:rsidR="00D319DA" w:rsidRPr="00F003F8" w:rsidRDefault="00D319DA" w:rsidP="002461A4">
      <w:pPr>
        <w:pStyle w:val="a6"/>
        <w:numPr>
          <w:ilvl w:val="0"/>
          <w:numId w:val="35"/>
        </w:numPr>
        <w:tabs>
          <w:tab w:val="left" w:pos="1134"/>
        </w:tabs>
        <w:spacing w:after="0" w:line="240" w:lineRule="auto"/>
        <w:ind w:left="0" w:firstLine="567"/>
        <w:jc w:val="both"/>
        <w:rPr>
          <w:rFonts w:ascii="Times New Roman" w:hAnsi="Times New Roman" w:cs="Times New Roman"/>
          <w:sz w:val="28"/>
          <w:szCs w:val="28"/>
        </w:rPr>
      </w:pPr>
      <w:r w:rsidRPr="00F003F8">
        <w:rPr>
          <w:rFonts w:ascii="Times New Roman" w:hAnsi="Times New Roman" w:cs="Times New Roman"/>
          <w:sz w:val="28"/>
          <w:szCs w:val="28"/>
        </w:rPr>
        <w:lastRenderedPageBreak/>
        <w:t xml:space="preserve">Медеулова А.Р. Комплексная оценка эффективности медико-организационной помощи детям после кохлеарной имплантации в Республике Казахстан: дис. </w:t>
      </w:r>
      <w:r w:rsidR="00F003F8">
        <w:rPr>
          <w:rFonts w:ascii="Times New Roman" w:hAnsi="Times New Roman" w:cs="Times New Roman"/>
          <w:sz w:val="28"/>
          <w:szCs w:val="28"/>
        </w:rPr>
        <w:t xml:space="preserve">  …   </w:t>
      </w:r>
      <w:r w:rsidRPr="00F003F8">
        <w:rPr>
          <w:rFonts w:ascii="Times New Roman" w:hAnsi="Times New Roman" w:cs="Times New Roman"/>
          <w:sz w:val="28"/>
          <w:szCs w:val="28"/>
        </w:rPr>
        <w:t>док</w:t>
      </w:r>
      <w:r w:rsidR="00F003F8">
        <w:rPr>
          <w:rFonts w:ascii="Times New Roman" w:hAnsi="Times New Roman" w:cs="Times New Roman"/>
          <w:sz w:val="28"/>
          <w:szCs w:val="28"/>
        </w:rPr>
        <w:t>.</w:t>
      </w:r>
      <w:r w:rsidRPr="00F003F8">
        <w:rPr>
          <w:rFonts w:ascii="Times New Roman" w:hAnsi="Times New Roman" w:cs="Times New Roman"/>
          <w:sz w:val="28"/>
          <w:szCs w:val="28"/>
        </w:rPr>
        <w:t xml:space="preserve"> филос</w:t>
      </w:r>
      <w:r w:rsidR="00F003F8">
        <w:rPr>
          <w:rFonts w:ascii="Times New Roman" w:hAnsi="Times New Roman" w:cs="Times New Roman"/>
          <w:sz w:val="28"/>
          <w:szCs w:val="28"/>
        </w:rPr>
        <w:t>.</w:t>
      </w:r>
      <w:r w:rsidRPr="00F003F8">
        <w:rPr>
          <w:rFonts w:ascii="Times New Roman" w:hAnsi="Times New Roman" w:cs="Times New Roman"/>
          <w:sz w:val="28"/>
          <w:szCs w:val="28"/>
        </w:rPr>
        <w:t xml:space="preserve"> (PhD). – Алматы, 2019. – 135 с.</w:t>
      </w:r>
    </w:p>
    <w:p w14:paraId="7640AEE0" w14:textId="5F00099C"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rPr>
      </w:pPr>
      <w:r w:rsidRPr="00F003F8">
        <w:rPr>
          <w:rFonts w:ascii="Times New Roman" w:hAnsi="Times New Roman" w:cs="Times New Roman"/>
          <w:sz w:val="28"/>
          <w:szCs w:val="28"/>
        </w:rPr>
        <w:t>Приказ МЗ РК от 31 января 2019 года</w:t>
      </w:r>
      <w:r w:rsidR="00F003F8">
        <w:rPr>
          <w:rFonts w:ascii="Times New Roman" w:hAnsi="Times New Roman" w:cs="Times New Roman"/>
          <w:sz w:val="28"/>
          <w:szCs w:val="28"/>
        </w:rPr>
        <w:t>,</w:t>
      </w:r>
      <w:r w:rsidRPr="00F003F8">
        <w:rPr>
          <w:rFonts w:ascii="Times New Roman" w:hAnsi="Times New Roman" w:cs="Times New Roman"/>
          <w:sz w:val="28"/>
          <w:szCs w:val="28"/>
        </w:rPr>
        <w:t xml:space="preserve"> №30 «Об утверждении дорожных карт»</w:t>
      </w:r>
      <w:r w:rsidR="003F707A">
        <w:rPr>
          <w:rFonts w:ascii="Times New Roman" w:hAnsi="Times New Roman" w:cs="Times New Roman"/>
          <w:sz w:val="28"/>
          <w:szCs w:val="28"/>
        </w:rPr>
        <w:t xml:space="preserve"> </w:t>
      </w:r>
      <w:r w:rsidRPr="00CE3629">
        <w:rPr>
          <w:rFonts w:ascii="Times New Roman" w:hAnsi="Times New Roman" w:cs="Times New Roman"/>
          <w:sz w:val="28"/>
          <w:szCs w:val="28"/>
        </w:rPr>
        <w:t xml:space="preserve">https://nrchd.kz/files/DK2019/Приказ%20по%20ДК%2030%20от%2031%2001%202019.pdf </w:t>
      </w:r>
      <w:r w:rsidR="003F707A">
        <w:rPr>
          <w:rFonts w:ascii="Times New Roman" w:hAnsi="Times New Roman" w:cs="Times New Roman"/>
          <w:sz w:val="28"/>
          <w:szCs w:val="28"/>
        </w:rPr>
        <w:t xml:space="preserve">  </w:t>
      </w:r>
      <w:r w:rsidRPr="00CE3629">
        <w:rPr>
          <w:rFonts w:ascii="Times New Roman" w:hAnsi="Times New Roman" w:cs="Times New Roman"/>
          <w:sz w:val="28"/>
          <w:szCs w:val="28"/>
        </w:rPr>
        <w:t>15.09.2024.</w:t>
      </w:r>
    </w:p>
    <w:p w14:paraId="2A81AE8E" w14:textId="2FF49116"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Varni J., Seid M., Rode C. The Peds QL: measurement model for the pediatric quality of life inventory // Med Care. – 1999. – Vol. 37. – P. 126-139.</w:t>
      </w:r>
    </w:p>
    <w:p w14:paraId="4C1235B5" w14:textId="546ED83A"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Varni J., Seid M., Kurtin P. Peds QL 4.0: reliability and validity of the Pediatric Quality of Life Inventory version 4.0 generic core scales in healthy and patient populations // Med Care. – 2001. – Vol. 39. – P. 800-812.</w:t>
      </w:r>
    </w:p>
    <w:p w14:paraId="71A33C77" w14:textId="7E6D0537"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 xml:space="preserve">Fitch Kathry, Bernstein S.J., Aguilar M.D., Burnand B., LaCalle J.R., Lazaro P., van het Loo M., McDonnell J., Vader J., Kahan J.P. The RAND/UCLA Appropriateness Method User's Manual. – Santa Monica: RAND Corporation, 2001. – 123 p. </w:t>
      </w:r>
    </w:p>
    <w:p w14:paraId="1E5387A9" w14:textId="49AA7D6C"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Бузуверова О.О., Федяева В.К., Сухоруких О.А. Методологические и практические аспекты применения метода RAND/UCLA для разработки клинических рекомендаций и критериев оценки качества медицинской помощи // Фармакоэкономика. Современная фармакоэкономика и фармакоэпидемиология. – 2019. – №12(4). – С. 326-331. </w:t>
      </w:r>
    </w:p>
    <w:p w14:paraId="05881D90" w14:textId="60DF21E4"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William J. Stevenson Production</w:t>
      </w:r>
      <w:r w:rsidR="003F707A" w:rsidRPr="003F707A">
        <w:rPr>
          <w:rFonts w:ascii="Times New Roman" w:hAnsi="Times New Roman" w:cs="Times New Roman"/>
          <w:sz w:val="28"/>
          <w:szCs w:val="28"/>
          <w:lang w:val="en-US"/>
        </w:rPr>
        <w:t>. -</w:t>
      </w:r>
      <w:r w:rsidRPr="00CE3629">
        <w:rPr>
          <w:rFonts w:ascii="Times New Roman" w:hAnsi="Times New Roman" w:cs="Times New Roman"/>
          <w:sz w:val="28"/>
          <w:szCs w:val="28"/>
          <w:lang w:val="en-US"/>
        </w:rPr>
        <w:t xml:space="preserve"> </w:t>
      </w:r>
      <w:r w:rsidRPr="00CE3629">
        <w:rPr>
          <w:rFonts w:ascii="Times New Roman" w:hAnsi="Times New Roman" w:cs="Times New Roman"/>
          <w:sz w:val="28"/>
          <w:szCs w:val="28"/>
        </w:rPr>
        <w:t>О</w:t>
      </w:r>
      <w:r w:rsidRPr="00CE3629">
        <w:rPr>
          <w:rFonts w:ascii="Times New Roman" w:hAnsi="Times New Roman" w:cs="Times New Roman"/>
          <w:sz w:val="28"/>
          <w:szCs w:val="28"/>
          <w:lang w:val="en-US"/>
        </w:rPr>
        <w:t>perations management</w:t>
      </w:r>
      <w:r w:rsidR="003F707A" w:rsidRPr="003F707A">
        <w:rPr>
          <w:rFonts w:ascii="Times New Roman" w:hAnsi="Times New Roman" w:cs="Times New Roman"/>
          <w:sz w:val="28"/>
          <w:szCs w:val="28"/>
          <w:lang w:val="en-US"/>
        </w:rPr>
        <w:t>,</w:t>
      </w:r>
      <w:r w:rsidRPr="00CE3629">
        <w:rPr>
          <w:rFonts w:ascii="Times New Roman" w:hAnsi="Times New Roman" w:cs="Times New Roman"/>
          <w:sz w:val="28"/>
          <w:szCs w:val="28"/>
          <w:lang w:val="en-US"/>
        </w:rPr>
        <w:t xml:space="preserve"> 2004. – 318 </w:t>
      </w:r>
      <w:r w:rsidRPr="00CE3629">
        <w:rPr>
          <w:rFonts w:ascii="Times New Roman" w:hAnsi="Times New Roman" w:cs="Times New Roman"/>
          <w:sz w:val="28"/>
          <w:szCs w:val="28"/>
        </w:rPr>
        <w:t>с</w:t>
      </w:r>
      <w:r w:rsidRPr="00CE3629">
        <w:rPr>
          <w:rFonts w:ascii="Times New Roman" w:hAnsi="Times New Roman" w:cs="Times New Roman"/>
          <w:sz w:val="28"/>
          <w:szCs w:val="28"/>
          <w:lang w:val="en-US"/>
        </w:rPr>
        <w:t>.</w:t>
      </w:r>
    </w:p>
    <w:p w14:paraId="51E2D582" w14:textId="3FFEB429"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t>Мерков А.М., Поляков Л.Е. Санитарная статистика (пособие для врачей). – Ленинград: Медицина, 1974. – 383 с.</w:t>
      </w:r>
    </w:p>
    <w:p w14:paraId="0625BEE9" w14:textId="6B24100D"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t>Резник В.Л., Балабаев Т.Ф., Егеубаева С.А. Статистика в медицине и здравоохранении: современные технологии применения непараметрических методов – критерий хи-квадрат и метод нормированных остатков // Центрально-Азиатский научно-практический журнал по общественному здравоохранению. – 2009. – Вып. 8, №1-2. – С. 64-72.</w:t>
      </w:r>
    </w:p>
    <w:p w14:paraId="7119AC96" w14:textId="4A2F89DE"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Рокицкий П.Ф. Биологическая статистика. – </w:t>
      </w:r>
      <w:r w:rsidR="003F707A">
        <w:rPr>
          <w:rFonts w:ascii="Times New Roman" w:hAnsi="Times New Roman" w:cs="Times New Roman"/>
          <w:sz w:val="28"/>
          <w:szCs w:val="28"/>
        </w:rPr>
        <w:t xml:space="preserve">Изд. </w:t>
      </w:r>
      <w:r w:rsidRPr="00CE3629">
        <w:rPr>
          <w:rFonts w:ascii="Times New Roman" w:hAnsi="Times New Roman" w:cs="Times New Roman"/>
          <w:sz w:val="28"/>
          <w:szCs w:val="28"/>
        </w:rPr>
        <w:t>3-е. – Минск: Вышэйшая школа, 1973. – 320 с.</w:t>
      </w:r>
    </w:p>
    <w:p w14:paraId="00FEDC53" w14:textId="1CC8F207" w:rsidR="00D319DA" w:rsidRPr="00CE3629" w:rsidRDefault="00D319DA" w:rsidP="002461A4">
      <w:pPr>
        <w:pStyle w:val="ad"/>
        <w:numPr>
          <w:ilvl w:val="0"/>
          <w:numId w:val="35"/>
        </w:numPr>
        <w:tabs>
          <w:tab w:val="left" w:pos="1134"/>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t>Бабич П.Н., Чубенко А.В., Лапач С.Н. Применение современных статистических методов в практике клинических исследований. Сообщение третье. Отношение шансов: понятие, вычисление и интерпретация // Украинский медицинский журнал. – 2005. – №2(46). – С. 113-119.</w:t>
      </w:r>
    </w:p>
    <w:p w14:paraId="4C5709EF" w14:textId="574F1171" w:rsidR="00D319DA" w:rsidRPr="002461A4" w:rsidRDefault="00D319DA" w:rsidP="002461A4">
      <w:pPr>
        <w:pStyle w:val="a6"/>
        <w:numPr>
          <w:ilvl w:val="0"/>
          <w:numId w:val="35"/>
        </w:numPr>
        <w:tabs>
          <w:tab w:val="left" w:pos="1134"/>
        </w:tabs>
        <w:spacing w:after="0" w:line="240" w:lineRule="auto"/>
        <w:ind w:left="0" w:firstLine="567"/>
        <w:jc w:val="both"/>
        <w:rPr>
          <w:rFonts w:ascii="Times New Roman" w:hAnsi="Times New Roman" w:cs="Times New Roman"/>
          <w:sz w:val="28"/>
          <w:szCs w:val="28"/>
        </w:rPr>
      </w:pPr>
      <w:r w:rsidRPr="002461A4">
        <w:rPr>
          <w:rFonts w:ascii="Times New Roman" w:hAnsi="Times New Roman" w:cs="Times New Roman"/>
          <w:sz w:val="28"/>
          <w:szCs w:val="28"/>
        </w:rPr>
        <w:t xml:space="preserve">Применение методов статистического анализа для изучения общественного здоровья и здравоохранения: </w:t>
      </w:r>
      <w:r w:rsidR="003F707A" w:rsidRPr="002461A4">
        <w:rPr>
          <w:rFonts w:ascii="Times New Roman" w:hAnsi="Times New Roman" w:cs="Times New Roman"/>
          <w:sz w:val="28"/>
          <w:szCs w:val="28"/>
        </w:rPr>
        <w:t>у</w:t>
      </w:r>
      <w:r w:rsidRPr="002461A4">
        <w:rPr>
          <w:rFonts w:ascii="Times New Roman" w:hAnsi="Times New Roman" w:cs="Times New Roman"/>
          <w:sz w:val="28"/>
          <w:szCs w:val="28"/>
        </w:rPr>
        <w:t xml:space="preserve">чебное пособие для практических занятий / </w:t>
      </w:r>
      <w:r w:rsidR="003F707A" w:rsidRPr="002461A4">
        <w:rPr>
          <w:rFonts w:ascii="Times New Roman" w:hAnsi="Times New Roman" w:cs="Times New Roman"/>
          <w:sz w:val="28"/>
          <w:szCs w:val="28"/>
        </w:rPr>
        <w:t>п</w:t>
      </w:r>
      <w:r w:rsidRPr="002461A4">
        <w:rPr>
          <w:rFonts w:ascii="Times New Roman" w:hAnsi="Times New Roman" w:cs="Times New Roman"/>
          <w:sz w:val="28"/>
          <w:szCs w:val="28"/>
        </w:rPr>
        <w:t xml:space="preserve">од ред. В.З. Кучеренко. – </w:t>
      </w:r>
      <w:r w:rsidR="003F707A">
        <w:rPr>
          <w:rFonts w:ascii="Times New Roman" w:hAnsi="Times New Roman" w:cs="Times New Roman"/>
          <w:sz w:val="28"/>
          <w:szCs w:val="28"/>
        </w:rPr>
        <w:t xml:space="preserve">Изд. </w:t>
      </w:r>
      <w:r w:rsidRPr="002461A4">
        <w:rPr>
          <w:rFonts w:ascii="Times New Roman" w:hAnsi="Times New Roman" w:cs="Times New Roman"/>
          <w:sz w:val="28"/>
          <w:szCs w:val="28"/>
        </w:rPr>
        <w:t>4-е. – М.: ГЭОТАР-Медиа, 2007. – 181 с.</w:t>
      </w:r>
    </w:p>
    <w:p w14:paraId="4224EEFE" w14:textId="5371C324"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t>Пороки развития. Информационный бюллетень ВОЗ №370, январь 2014 г. http://www.apps.who.int/gb/ebwha/pdf_files/EB25/B125_7-ru.pdf  05.02.2014.</w:t>
      </w:r>
    </w:p>
    <w:p w14:paraId="1DF14B0F" w14:textId="7F9FCB45"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lastRenderedPageBreak/>
        <w:t>Демикова Н.С. Эпидемиологический мониторинг врожденных пороков развития Российской Федерации и его значение в профилактике врожденных аномалий у детей: дис.</w:t>
      </w:r>
      <w:r w:rsidR="003F707A">
        <w:rPr>
          <w:rFonts w:ascii="Times New Roman" w:hAnsi="Times New Roman" w:cs="Times New Roman"/>
          <w:sz w:val="28"/>
          <w:szCs w:val="28"/>
        </w:rPr>
        <w:t xml:space="preserve">  </w:t>
      </w:r>
      <w:r w:rsidRPr="00CE3629">
        <w:rPr>
          <w:rFonts w:ascii="Times New Roman" w:hAnsi="Times New Roman" w:cs="Times New Roman"/>
          <w:sz w:val="28"/>
          <w:szCs w:val="28"/>
        </w:rPr>
        <w:t xml:space="preserve"> ...</w:t>
      </w:r>
      <w:r w:rsidR="003F707A">
        <w:rPr>
          <w:rFonts w:ascii="Times New Roman" w:hAnsi="Times New Roman" w:cs="Times New Roman"/>
          <w:sz w:val="28"/>
          <w:szCs w:val="28"/>
        </w:rPr>
        <w:t xml:space="preserve"> </w:t>
      </w:r>
      <w:r w:rsidRPr="00CE3629">
        <w:rPr>
          <w:rFonts w:ascii="Times New Roman" w:hAnsi="Times New Roman" w:cs="Times New Roman"/>
          <w:sz w:val="28"/>
          <w:szCs w:val="28"/>
        </w:rPr>
        <w:t xml:space="preserve"> док. мед. наук. – М</w:t>
      </w:r>
      <w:r w:rsidR="003F707A">
        <w:rPr>
          <w:rFonts w:ascii="Times New Roman" w:hAnsi="Times New Roman" w:cs="Times New Roman"/>
          <w:sz w:val="28"/>
          <w:szCs w:val="28"/>
        </w:rPr>
        <w:t>.</w:t>
      </w:r>
      <w:r w:rsidRPr="00CE3629">
        <w:rPr>
          <w:rFonts w:ascii="Times New Roman" w:hAnsi="Times New Roman" w:cs="Times New Roman"/>
          <w:sz w:val="28"/>
          <w:szCs w:val="28"/>
        </w:rPr>
        <w:t>, 2005. – 138 с.</w:t>
      </w:r>
    </w:p>
    <w:p w14:paraId="4CD94E8C" w14:textId="0C04E47D"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 xml:space="preserve">World Health Organization. World Atlas of Birth Defects. </w:t>
      </w:r>
      <w:r w:rsidR="003F707A" w:rsidRPr="003F707A">
        <w:rPr>
          <w:rFonts w:ascii="Times New Roman" w:hAnsi="Times New Roman" w:cs="Times New Roman"/>
          <w:sz w:val="28"/>
          <w:szCs w:val="28"/>
          <w:lang w:val="en-US"/>
        </w:rPr>
        <w:t xml:space="preserve">- </w:t>
      </w:r>
      <w:r w:rsidRPr="00CE3629">
        <w:rPr>
          <w:rFonts w:ascii="Times New Roman" w:hAnsi="Times New Roman" w:cs="Times New Roman"/>
          <w:sz w:val="28"/>
          <w:szCs w:val="28"/>
          <w:lang w:val="en-US"/>
        </w:rPr>
        <w:t>2nd ed. – Geneva: WHO, 2003. – 240 p.</w:t>
      </w:r>
    </w:p>
    <w:p w14:paraId="47A7315E" w14:textId="2ED0293A"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Shawky R.M., Sadakah A.A., Sadakah O.A., Shalaby S.I. A retrospective study on congenital aural atresia: Prevalence, associated anomalies, and genetic background // Int J Pediatr Otorhinolaryngol. – 2016. – Vol. 81. – P. 50-55.</w:t>
      </w:r>
    </w:p>
    <w:p w14:paraId="1DFA0DF6" w14:textId="72A380AD" w:rsidR="004477F3" w:rsidRPr="00A22ADF" w:rsidRDefault="004D1754" w:rsidP="002461A4">
      <w:pPr>
        <w:pStyle w:val="ad"/>
        <w:numPr>
          <w:ilvl w:val="0"/>
          <w:numId w:val="35"/>
        </w:numPr>
        <w:tabs>
          <w:tab w:val="left" w:pos="1276"/>
        </w:tabs>
        <w:ind w:left="0" w:firstLine="567"/>
        <w:jc w:val="both"/>
        <w:rPr>
          <w:rFonts w:ascii="Times New Roman" w:hAnsi="Times New Roman" w:cs="Times New Roman"/>
          <w:sz w:val="28"/>
          <w:szCs w:val="28"/>
          <w:lang w:val="en-US"/>
        </w:rPr>
      </w:pPr>
      <w:hyperlink r:id="rId115" w:history="1">
        <w:r w:rsidR="004477F3" w:rsidRPr="00A22ADF">
          <w:rPr>
            <w:rStyle w:val="citation-doi"/>
            <w:rFonts w:ascii="Times New Roman" w:hAnsi="Times New Roman" w:cs="Times New Roman"/>
            <w:sz w:val="28"/>
            <w:szCs w:val="28"/>
            <w:lang w:val="en-US"/>
          </w:rPr>
          <w:t>Jovic</w:t>
        </w:r>
      </w:hyperlink>
      <w:r w:rsidR="004477F3" w:rsidRPr="00A22ADF">
        <w:rPr>
          <w:rStyle w:val="secondary-date"/>
          <w:rFonts w:ascii="Times New Roman" w:hAnsi="Times New Roman" w:cs="Times New Roman"/>
          <w:sz w:val="28"/>
          <w:szCs w:val="28"/>
          <w:shd w:val="clear" w:color="auto" w:fill="FFFFFF"/>
          <w:vertAlign w:val="superscript"/>
          <w:lang w:val="en-US"/>
        </w:rPr>
        <w:t> </w:t>
      </w:r>
      <w:r w:rsidR="004477F3" w:rsidRPr="00A22ADF">
        <w:rPr>
          <w:rStyle w:val="secondary-date"/>
          <w:sz w:val="28"/>
          <w:szCs w:val="28"/>
          <w:lang w:val="en-US"/>
        </w:rPr>
        <w:t>T.</w:t>
      </w:r>
      <w:r w:rsidR="004477F3" w:rsidRPr="00A22ADF">
        <w:rPr>
          <w:rStyle w:val="comma"/>
          <w:rFonts w:ascii="Times New Roman" w:hAnsi="Times New Roman" w:cs="Times New Roman"/>
          <w:sz w:val="28"/>
          <w:szCs w:val="28"/>
          <w:shd w:val="clear" w:color="auto" w:fill="FFFFFF"/>
          <w:lang w:val="en-US"/>
        </w:rPr>
        <w:t>, </w:t>
      </w:r>
      <w:hyperlink r:id="rId116" w:history="1">
        <w:r w:rsidR="004477F3" w:rsidRPr="00A22ADF">
          <w:rPr>
            <w:rStyle w:val="citation-doi"/>
            <w:rFonts w:ascii="Times New Roman" w:hAnsi="Times New Roman" w:cs="Times New Roman"/>
            <w:sz w:val="28"/>
            <w:szCs w:val="28"/>
            <w:lang w:val="en-US"/>
          </w:rPr>
          <w:t>Gibson</w:t>
        </w:r>
      </w:hyperlink>
      <w:r w:rsidR="004477F3" w:rsidRPr="00A22ADF">
        <w:rPr>
          <w:rStyle w:val="secondary-date"/>
          <w:rFonts w:ascii="Times New Roman" w:hAnsi="Times New Roman" w:cs="Times New Roman"/>
          <w:sz w:val="28"/>
          <w:szCs w:val="28"/>
          <w:shd w:val="clear" w:color="auto" w:fill="FFFFFF"/>
          <w:vertAlign w:val="superscript"/>
          <w:lang w:val="en-US"/>
        </w:rPr>
        <w:t> </w:t>
      </w:r>
      <w:r w:rsidR="004477F3" w:rsidRPr="00A22ADF">
        <w:rPr>
          <w:rStyle w:val="secondary-date"/>
          <w:sz w:val="28"/>
          <w:szCs w:val="28"/>
          <w:lang w:val="en-US"/>
        </w:rPr>
        <w:t>J.</w:t>
      </w:r>
      <w:r w:rsidR="004477F3" w:rsidRPr="00A22ADF">
        <w:rPr>
          <w:rStyle w:val="comma"/>
          <w:rFonts w:ascii="Times New Roman" w:hAnsi="Times New Roman" w:cs="Times New Roman"/>
          <w:sz w:val="28"/>
          <w:szCs w:val="28"/>
          <w:shd w:val="clear" w:color="auto" w:fill="FFFFFF"/>
          <w:lang w:val="en-US"/>
        </w:rPr>
        <w:t>, </w:t>
      </w:r>
      <w:hyperlink r:id="rId117" w:history="1">
        <w:r w:rsidR="004477F3" w:rsidRPr="00A22ADF">
          <w:rPr>
            <w:rStyle w:val="citation-doi"/>
            <w:rFonts w:ascii="Times New Roman" w:hAnsi="Times New Roman" w:cs="Times New Roman"/>
            <w:sz w:val="28"/>
            <w:szCs w:val="28"/>
            <w:lang w:val="en-US"/>
          </w:rPr>
          <w:t>Rowena Griffiths</w:t>
        </w:r>
      </w:hyperlink>
      <w:r w:rsidR="004477F3" w:rsidRPr="00A22ADF">
        <w:rPr>
          <w:rStyle w:val="cit"/>
          <w:rFonts w:ascii="Times New Roman" w:hAnsi="Times New Roman" w:cs="Times New Roman"/>
          <w:sz w:val="28"/>
          <w:szCs w:val="28"/>
          <w:shd w:val="clear" w:color="auto" w:fill="FFFFFF"/>
          <w:lang w:val="en-US"/>
        </w:rPr>
        <w:t xml:space="preserve"> R. et al.</w:t>
      </w:r>
      <w:r w:rsidR="004477F3" w:rsidRPr="00A22ADF">
        <w:rPr>
          <w:rFonts w:ascii="Times New Roman" w:eastAsia="Times New Roman" w:hAnsi="Times New Roman" w:cs="Times New Roman"/>
          <w:bCs/>
          <w:kern w:val="36"/>
          <w:sz w:val="28"/>
          <w:szCs w:val="28"/>
          <w:lang w:val="en-US" w:eastAsia="ru-RU"/>
        </w:rPr>
        <w:t xml:space="preserve"> </w:t>
      </w:r>
      <w:r w:rsidR="004477F3" w:rsidRPr="0025143B">
        <w:rPr>
          <w:rFonts w:ascii="Times New Roman" w:eastAsia="Times New Roman" w:hAnsi="Times New Roman" w:cs="Times New Roman"/>
          <w:bCs/>
          <w:kern w:val="36"/>
          <w:sz w:val="28"/>
          <w:szCs w:val="28"/>
          <w:lang w:val="en-US" w:eastAsia="ru-RU"/>
        </w:rPr>
        <w:t>Microtia: A Data Linkage Study of Epidemiology and Implications for Service Delivery</w:t>
      </w:r>
      <w:r w:rsidR="004477F3" w:rsidRPr="00A22ADF">
        <w:rPr>
          <w:rFonts w:ascii="Times New Roman" w:eastAsia="Times New Roman" w:hAnsi="Times New Roman" w:cs="Times New Roman"/>
          <w:bCs/>
          <w:kern w:val="36"/>
          <w:sz w:val="28"/>
          <w:szCs w:val="28"/>
          <w:lang w:val="en-US" w:eastAsia="ru-RU"/>
        </w:rPr>
        <w:t>//</w:t>
      </w:r>
      <w:r w:rsidR="004477F3" w:rsidRPr="00A22ADF">
        <w:rPr>
          <w:rFonts w:ascii="Times New Roman" w:hAnsi="Times New Roman" w:cs="Times New Roman"/>
          <w:sz w:val="28"/>
          <w:szCs w:val="28"/>
          <w:lang w:val="en-US"/>
        </w:rPr>
        <w:t xml:space="preserve"> </w:t>
      </w:r>
      <w:r w:rsidR="004477F3" w:rsidRPr="00A22ADF">
        <w:rPr>
          <w:rFonts w:ascii="Times New Roman" w:eastAsia="Times New Roman" w:hAnsi="Times New Roman" w:cs="Times New Roman"/>
          <w:sz w:val="28"/>
          <w:szCs w:val="28"/>
          <w:lang w:val="en-US" w:eastAsia="ru-RU"/>
        </w:rPr>
        <w:t xml:space="preserve">Front Pediatr. </w:t>
      </w:r>
      <w:r w:rsidR="00A22ADF" w:rsidRPr="00A22ADF">
        <w:rPr>
          <w:rFonts w:ascii="Times New Roman" w:eastAsia="Times New Roman" w:hAnsi="Times New Roman" w:cs="Times New Roman"/>
          <w:sz w:val="28"/>
          <w:szCs w:val="28"/>
          <w:lang w:val="en-US" w:eastAsia="ru-RU"/>
        </w:rPr>
        <w:t>–</w:t>
      </w:r>
      <w:r w:rsidR="004477F3" w:rsidRPr="00A22ADF">
        <w:rPr>
          <w:rFonts w:ascii="Times New Roman" w:eastAsia="Times New Roman" w:hAnsi="Times New Roman" w:cs="Times New Roman"/>
          <w:sz w:val="28"/>
          <w:szCs w:val="28"/>
          <w:lang w:val="en-US" w:eastAsia="ru-RU"/>
        </w:rPr>
        <w:t> 2021</w:t>
      </w:r>
      <w:r w:rsidR="00A22ADF" w:rsidRPr="00A22ADF">
        <w:rPr>
          <w:rFonts w:ascii="Times New Roman" w:eastAsia="Times New Roman" w:hAnsi="Times New Roman" w:cs="Times New Roman"/>
          <w:sz w:val="28"/>
          <w:szCs w:val="28"/>
          <w:lang w:val="en-US" w:eastAsia="ru-RU"/>
        </w:rPr>
        <w:t xml:space="preserve">. </w:t>
      </w:r>
      <w:r w:rsidR="004477F3" w:rsidRPr="00A22ADF">
        <w:rPr>
          <w:rFonts w:ascii="Times New Roman" w:eastAsia="Times New Roman" w:hAnsi="Times New Roman" w:cs="Times New Roman"/>
          <w:sz w:val="28"/>
          <w:szCs w:val="28"/>
          <w:lang w:val="en-US" w:eastAsia="ru-RU"/>
        </w:rPr>
        <w:t xml:space="preserve"> 26:9:630036. </w:t>
      </w:r>
      <w:r w:rsidR="004477F3" w:rsidRPr="00A22ADF">
        <w:rPr>
          <w:rFonts w:ascii="Times New Roman" w:eastAsia="Times New Roman" w:hAnsi="Times New Roman" w:cs="Times New Roman"/>
          <w:sz w:val="28"/>
          <w:szCs w:val="28"/>
          <w:shd w:val="clear" w:color="auto" w:fill="FFFFFF"/>
          <w:lang w:val="en-US" w:eastAsia="ru-RU"/>
        </w:rPr>
        <w:t xml:space="preserve">doi: 10.3389/fped.2021.630036.         </w:t>
      </w:r>
    </w:p>
    <w:p w14:paraId="33A30AB0" w14:textId="1CF66592"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Birkenhäger R., van der Vliet J.A., Hoenderop J.G., Kunst H.P., Cruysberg J.R.M., Kremer H. et al. The etiology of microtia: A systematic review // Int J Pediatr Otorhinolaryngol. – 2017. – Vol. 97. – P. 8-16.</w:t>
      </w:r>
    </w:p>
    <w:p w14:paraId="10DDCB4C" w14:textId="49375030"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Tieu D.D., Serrano M., Pusic A.L. et al. Systematic review of the association between microtia and hearing loss // J Plast Reconstr Aesthet Surg. – 2016. – Vol. 69</w:t>
      </w:r>
      <w:r w:rsidR="003F707A" w:rsidRPr="003F707A">
        <w:rPr>
          <w:rFonts w:ascii="Times New Roman" w:hAnsi="Times New Roman" w:cs="Times New Roman"/>
          <w:sz w:val="28"/>
          <w:szCs w:val="28"/>
          <w:lang w:val="en-US"/>
        </w:rPr>
        <w:t>, №</w:t>
      </w:r>
      <w:r w:rsidRPr="00CE3629">
        <w:rPr>
          <w:rFonts w:ascii="Times New Roman" w:hAnsi="Times New Roman" w:cs="Times New Roman"/>
          <w:sz w:val="28"/>
          <w:szCs w:val="28"/>
          <w:lang w:val="en-US"/>
        </w:rPr>
        <w:t>6. – P. 742-751.</w:t>
      </w:r>
    </w:p>
    <w:p w14:paraId="27CCCF6B" w14:textId="511D20C6"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National Center for Biotechnology Information (NCBI)</w:t>
      </w:r>
      <w:r w:rsidR="003F707A" w:rsidRPr="003F707A">
        <w:rPr>
          <w:rFonts w:ascii="Times New Roman" w:hAnsi="Times New Roman" w:cs="Times New Roman"/>
          <w:sz w:val="28"/>
          <w:szCs w:val="28"/>
          <w:lang w:val="en-US"/>
        </w:rPr>
        <w:t xml:space="preserve"> </w:t>
      </w:r>
      <w:r w:rsidRPr="00CE3629">
        <w:rPr>
          <w:rFonts w:ascii="Times New Roman" w:hAnsi="Times New Roman" w:cs="Times New Roman"/>
          <w:sz w:val="28"/>
          <w:szCs w:val="28"/>
          <w:lang w:val="en-US"/>
        </w:rPr>
        <w:t>https://www.ncbi.nlm.nih.gov/pubmed/22073081 15.09.2024.</w:t>
      </w:r>
    </w:p>
    <w:p w14:paraId="773E072C" w14:textId="132AD00D"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National Center for Biotechnology Information (NCBI)</w:t>
      </w:r>
      <w:r w:rsidR="003F707A" w:rsidRPr="003F707A">
        <w:rPr>
          <w:rFonts w:ascii="Times New Roman" w:hAnsi="Times New Roman" w:cs="Times New Roman"/>
          <w:sz w:val="28"/>
          <w:szCs w:val="28"/>
          <w:lang w:val="en-US"/>
        </w:rPr>
        <w:t xml:space="preserve"> </w:t>
      </w:r>
      <w:r w:rsidRPr="00CE3629">
        <w:rPr>
          <w:rFonts w:ascii="Times New Roman" w:hAnsi="Times New Roman" w:cs="Times New Roman"/>
          <w:sz w:val="28"/>
          <w:szCs w:val="28"/>
          <w:lang w:val="en-US"/>
        </w:rPr>
        <w:t>https://www.ncbi.nlm.nih.gov/pme/articles/</w:t>
      </w:r>
      <w:proofErr w:type="gramStart"/>
      <w:r w:rsidRPr="00CE3629">
        <w:rPr>
          <w:rFonts w:ascii="Times New Roman" w:hAnsi="Times New Roman" w:cs="Times New Roman"/>
          <w:sz w:val="28"/>
          <w:szCs w:val="28"/>
          <w:lang w:val="en-US"/>
        </w:rPr>
        <w:t xml:space="preserve">PMC3199848 </w:t>
      </w:r>
      <w:r w:rsidR="003F707A" w:rsidRPr="003F707A">
        <w:rPr>
          <w:rFonts w:ascii="Times New Roman" w:hAnsi="Times New Roman" w:cs="Times New Roman"/>
          <w:sz w:val="28"/>
          <w:szCs w:val="28"/>
          <w:lang w:val="en-US"/>
        </w:rPr>
        <w:t xml:space="preserve"> </w:t>
      </w:r>
      <w:r w:rsidRPr="00CE3629">
        <w:rPr>
          <w:rFonts w:ascii="Times New Roman" w:hAnsi="Times New Roman" w:cs="Times New Roman"/>
          <w:sz w:val="28"/>
          <w:szCs w:val="28"/>
          <w:lang w:val="en-US"/>
        </w:rPr>
        <w:t>15.09.2024</w:t>
      </w:r>
      <w:proofErr w:type="gramEnd"/>
      <w:r w:rsidRPr="00CE3629">
        <w:rPr>
          <w:rFonts w:ascii="Times New Roman" w:hAnsi="Times New Roman" w:cs="Times New Roman"/>
          <w:sz w:val="28"/>
          <w:szCs w:val="28"/>
          <w:lang w:val="en-US"/>
        </w:rPr>
        <w:t>.</w:t>
      </w:r>
    </w:p>
    <w:p w14:paraId="21A611E1" w14:textId="12B9EFE8" w:rsidR="00310F8A" w:rsidRPr="003F707A" w:rsidRDefault="00310F8A" w:rsidP="002461A4">
      <w:pPr>
        <w:pStyle w:val="a6"/>
        <w:numPr>
          <w:ilvl w:val="0"/>
          <w:numId w:val="35"/>
        </w:numPr>
        <w:tabs>
          <w:tab w:val="left" w:pos="1276"/>
        </w:tabs>
        <w:spacing w:after="0" w:line="240" w:lineRule="auto"/>
        <w:ind w:left="0" w:firstLine="567"/>
        <w:jc w:val="both"/>
        <w:rPr>
          <w:lang w:val="en-US"/>
        </w:rPr>
      </w:pPr>
      <w:r w:rsidRPr="002461A4">
        <w:rPr>
          <w:rFonts w:ascii="Times New Roman" w:hAnsi="Times New Roman" w:cs="Times New Roman"/>
          <w:sz w:val="28"/>
          <w:szCs w:val="28"/>
          <w:lang w:val="en-US"/>
        </w:rPr>
        <w:t>Imangaliyeva</w:t>
      </w:r>
      <w:r w:rsidR="00363365" w:rsidRPr="002461A4">
        <w:rPr>
          <w:rFonts w:ascii="Times New Roman" w:hAnsi="Times New Roman" w:cs="Times New Roman"/>
          <w:sz w:val="28"/>
          <w:szCs w:val="28"/>
          <w:lang w:val="en-US"/>
        </w:rPr>
        <w:t xml:space="preserve"> A., </w:t>
      </w:r>
      <w:r w:rsidRPr="002461A4">
        <w:rPr>
          <w:rFonts w:ascii="Times New Roman" w:hAnsi="Times New Roman" w:cs="Times New Roman"/>
          <w:sz w:val="28"/>
          <w:szCs w:val="28"/>
          <w:lang w:val="en-US"/>
        </w:rPr>
        <w:t>Suatbayeva</w:t>
      </w:r>
      <w:r w:rsidR="00363365" w:rsidRPr="002461A4">
        <w:rPr>
          <w:rFonts w:ascii="Times New Roman" w:hAnsi="Times New Roman" w:cs="Times New Roman"/>
          <w:sz w:val="28"/>
          <w:szCs w:val="28"/>
          <w:lang w:val="en-US"/>
        </w:rPr>
        <w:t xml:space="preserve"> R., </w:t>
      </w:r>
      <w:r w:rsidRPr="002461A4">
        <w:rPr>
          <w:rFonts w:ascii="Times New Roman" w:hAnsi="Times New Roman" w:cs="Times New Roman"/>
          <w:sz w:val="28"/>
          <w:szCs w:val="28"/>
          <w:lang w:val="en-US"/>
        </w:rPr>
        <w:t>Slazhneva</w:t>
      </w:r>
      <w:r w:rsidR="00363365" w:rsidRPr="002461A4">
        <w:rPr>
          <w:rFonts w:ascii="Times New Roman" w:hAnsi="Times New Roman" w:cs="Times New Roman"/>
          <w:sz w:val="28"/>
          <w:szCs w:val="28"/>
          <w:lang w:val="en-US"/>
        </w:rPr>
        <w:t xml:space="preserve"> T., </w:t>
      </w:r>
      <w:r w:rsidRPr="002461A4">
        <w:rPr>
          <w:rFonts w:ascii="Times New Roman" w:hAnsi="Times New Roman" w:cs="Times New Roman"/>
          <w:sz w:val="28"/>
          <w:szCs w:val="28"/>
          <w:lang w:val="en-US"/>
        </w:rPr>
        <w:t>Medeulova</w:t>
      </w:r>
      <w:r w:rsidR="00363365" w:rsidRPr="002461A4">
        <w:rPr>
          <w:rFonts w:ascii="Times New Roman" w:hAnsi="Times New Roman" w:cs="Times New Roman"/>
          <w:sz w:val="28"/>
          <w:szCs w:val="28"/>
          <w:lang w:val="en-US"/>
        </w:rPr>
        <w:t xml:space="preserve"> A.</w:t>
      </w:r>
      <w:r w:rsidRPr="002461A4">
        <w:rPr>
          <w:rFonts w:ascii="Times New Roman" w:hAnsi="Times New Roman" w:cs="Times New Roman"/>
          <w:sz w:val="28"/>
          <w:szCs w:val="28"/>
          <w:lang w:val="en-US"/>
        </w:rPr>
        <w:t>, Mukanova</w:t>
      </w:r>
      <w:r w:rsidR="00363365" w:rsidRPr="002461A4">
        <w:rPr>
          <w:rFonts w:ascii="Times New Roman" w:hAnsi="Times New Roman" w:cs="Times New Roman"/>
          <w:sz w:val="28"/>
          <w:szCs w:val="28"/>
          <w:lang w:val="en-US"/>
        </w:rPr>
        <w:t xml:space="preserve"> Zh., </w:t>
      </w:r>
      <w:r w:rsidRPr="002461A4">
        <w:rPr>
          <w:rFonts w:ascii="Times New Roman" w:hAnsi="Times New Roman" w:cs="Times New Roman"/>
          <w:sz w:val="28"/>
          <w:szCs w:val="28"/>
          <w:lang w:val="en-US"/>
        </w:rPr>
        <w:t>Kulimbetov</w:t>
      </w:r>
      <w:r w:rsidR="00363365" w:rsidRPr="002461A4">
        <w:rPr>
          <w:rFonts w:ascii="Times New Roman" w:hAnsi="Times New Roman" w:cs="Times New Roman"/>
          <w:sz w:val="28"/>
          <w:szCs w:val="28"/>
          <w:lang w:val="en-US"/>
        </w:rPr>
        <w:t xml:space="preserve"> A., </w:t>
      </w:r>
      <w:r w:rsidRPr="002461A4">
        <w:rPr>
          <w:rFonts w:ascii="Times New Roman" w:hAnsi="Times New Roman" w:cs="Times New Roman"/>
          <w:sz w:val="28"/>
          <w:szCs w:val="28"/>
          <w:lang w:val="en-US"/>
        </w:rPr>
        <w:t>Mileshina</w:t>
      </w:r>
      <w:r w:rsidR="00363365" w:rsidRPr="002461A4">
        <w:rPr>
          <w:rFonts w:ascii="Times New Roman" w:hAnsi="Times New Roman" w:cs="Times New Roman"/>
          <w:sz w:val="28"/>
          <w:szCs w:val="28"/>
          <w:lang w:val="en-US"/>
        </w:rPr>
        <w:t xml:space="preserve"> N., </w:t>
      </w:r>
      <w:r w:rsidRPr="002461A4">
        <w:rPr>
          <w:rFonts w:ascii="Times New Roman" w:hAnsi="Times New Roman" w:cs="Times New Roman"/>
          <w:sz w:val="28"/>
          <w:szCs w:val="28"/>
          <w:lang w:val="en-US"/>
        </w:rPr>
        <w:t>Glushkova</w:t>
      </w:r>
      <w:r w:rsidR="00363365" w:rsidRPr="002461A4">
        <w:rPr>
          <w:rFonts w:ascii="Times New Roman" w:hAnsi="Times New Roman" w:cs="Times New Roman"/>
          <w:sz w:val="28"/>
          <w:szCs w:val="28"/>
          <w:lang w:val="en-US"/>
        </w:rPr>
        <w:t xml:space="preserve"> N., </w:t>
      </w:r>
      <w:r w:rsidRPr="002461A4">
        <w:rPr>
          <w:rFonts w:ascii="Times New Roman" w:hAnsi="Times New Roman" w:cs="Times New Roman"/>
          <w:sz w:val="28"/>
          <w:szCs w:val="28"/>
          <w:lang w:val="en-US"/>
        </w:rPr>
        <w:t>Izmailovich</w:t>
      </w:r>
      <w:r w:rsidR="00363365" w:rsidRPr="002461A4">
        <w:rPr>
          <w:rFonts w:ascii="Times New Roman" w:hAnsi="Times New Roman" w:cs="Times New Roman"/>
          <w:sz w:val="28"/>
          <w:szCs w:val="28"/>
          <w:lang w:val="en-US"/>
        </w:rPr>
        <w:t xml:space="preserve"> M., </w:t>
      </w:r>
      <w:r w:rsidRPr="002461A4">
        <w:rPr>
          <w:rFonts w:ascii="Times New Roman" w:hAnsi="Times New Roman" w:cs="Times New Roman"/>
          <w:sz w:val="28"/>
          <w:szCs w:val="28"/>
          <w:lang w:val="en-US"/>
        </w:rPr>
        <w:t>Semenova</w:t>
      </w:r>
      <w:r w:rsidR="00363365" w:rsidRPr="002461A4">
        <w:rPr>
          <w:rFonts w:ascii="Times New Roman" w:hAnsi="Times New Roman" w:cs="Times New Roman"/>
          <w:sz w:val="28"/>
          <w:szCs w:val="28"/>
          <w:lang w:val="en-US"/>
        </w:rPr>
        <w:t xml:space="preserve"> Y</w:t>
      </w:r>
      <w:r w:rsidRPr="002461A4">
        <w:rPr>
          <w:rFonts w:ascii="Times New Roman" w:hAnsi="Times New Roman" w:cs="Times New Roman"/>
          <w:sz w:val="28"/>
          <w:szCs w:val="28"/>
          <w:lang w:val="en-US"/>
        </w:rPr>
        <w:t xml:space="preserve">. </w:t>
      </w:r>
      <w:r w:rsidRPr="002461A4">
        <w:rPr>
          <w:rFonts w:ascii="Times New Roman" w:eastAsia="Calibri" w:hAnsi="Times New Roman" w:cs="Times New Roman"/>
          <w:bCs/>
          <w:iCs/>
          <w:sz w:val="28"/>
          <w:szCs w:val="28"/>
          <w:lang w:val="en-US"/>
        </w:rPr>
        <w:t xml:space="preserve">Epidemiological characteristics and maternal risk factors of microtia/aural atresia in Kazakhstan // </w:t>
      </w:r>
      <w:r w:rsidRPr="002461A4">
        <w:rPr>
          <w:rFonts w:ascii="Times New Roman" w:hAnsi="Times New Roman" w:cs="Times New Roman"/>
          <w:sz w:val="28"/>
          <w:szCs w:val="28"/>
          <w:lang w:val="en-US"/>
        </w:rPr>
        <w:t>Int Arch Otorhinolaryngol</w:t>
      </w:r>
      <w:r w:rsidR="00363365" w:rsidRPr="002461A4">
        <w:rPr>
          <w:rFonts w:ascii="Times New Roman" w:hAnsi="Times New Roman" w:cs="Times New Roman"/>
          <w:sz w:val="28"/>
          <w:szCs w:val="28"/>
          <w:lang w:val="en-US"/>
        </w:rPr>
        <w:t xml:space="preserve">. – 2025. - </w:t>
      </w:r>
      <w:r w:rsidR="003F707A">
        <w:rPr>
          <w:rFonts w:ascii="Times New Roman" w:hAnsi="Times New Roman" w:cs="Times New Roman"/>
          <w:sz w:val="28"/>
          <w:szCs w:val="28"/>
          <w:lang w:val="en-US"/>
        </w:rPr>
        <w:t>Vol.</w:t>
      </w:r>
      <w:r w:rsidR="003F707A" w:rsidRPr="003F707A">
        <w:rPr>
          <w:rFonts w:ascii="Times New Roman" w:hAnsi="Times New Roman" w:cs="Times New Roman"/>
          <w:sz w:val="28"/>
          <w:szCs w:val="28"/>
          <w:lang w:val="en-US"/>
        </w:rPr>
        <w:t xml:space="preserve"> </w:t>
      </w:r>
      <w:r w:rsidR="00363365" w:rsidRPr="002461A4">
        <w:rPr>
          <w:rFonts w:ascii="Times New Roman" w:hAnsi="Times New Roman" w:cs="Times New Roman"/>
          <w:sz w:val="28"/>
          <w:szCs w:val="28"/>
          <w:lang w:val="en-US"/>
        </w:rPr>
        <w:t>29</w:t>
      </w:r>
      <w:r w:rsidR="003F707A" w:rsidRPr="003F707A">
        <w:rPr>
          <w:rFonts w:ascii="Times New Roman" w:hAnsi="Times New Roman" w:cs="Times New Roman"/>
          <w:sz w:val="28"/>
          <w:szCs w:val="28"/>
          <w:lang w:val="en-US"/>
        </w:rPr>
        <w:t>, №</w:t>
      </w:r>
      <w:r w:rsidR="00363365" w:rsidRPr="002461A4">
        <w:rPr>
          <w:rFonts w:ascii="Times New Roman" w:hAnsi="Times New Roman" w:cs="Times New Roman"/>
          <w:sz w:val="28"/>
          <w:szCs w:val="28"/>
          <w:lang w:val="en-US"/>
        </w:rPr>
        <w:t>1.</w:t>
      </w:r>
      <w:r w:rsidRPr="002461A4">
        <w:rPr>
          <w:rFonts w:ascii="Times New Roman" w:hAnsi="Times New Roman" w:cs="Times New Roman"/>
          <w:sz w:val="28"/>
          <w:szCs w:val="28"/>
          <w:lang w:val="en-US"/>
        </w:rPr>
        <w:t xml:space="preserve"> </w:t>
      </w:r>
      <w:r w:rsidR="003F707A">
        <w:rPr>
          <w:rFonts w:ascii="Times New Roman" w:hAnsi="Times New Roman" w:cs="Times New Roman"/>
          <w:sz w:val="28"/>
          <w:szCs w:val="28"/>
          <w:lang w:val="en-US"/>
        </w:rPr>
        <w:t>–</w:t>
      </w:r>
      <w:r w:rsidR="003F707A" w:rsidRPr="003F707A">
        <w:rPr>
          <w:rFonts w:ascii="Times New Roman" w:hAnsi="Times New Roman" w:cs="Times New Roman"/>
          <w:sz w:val="28"/>
          <w:szCs w:val="28"/>
          <w:lang w:val="en-US"/>
        </w:rPr>
        <w:t xml:space="preserve"> </w:t>
      </w:r>
      <w:r w:rsidR="003F707A" w:rsidRPr="002461A4">
        <w:rPr>
          <w:rFonts w:ascii="Times New Roman" w:hAnsi="Times New Roman" w:cs="Times New Roman"/>
          <w:sz w:val="28"/>
          <w:szCs w:val="28"/>
          <w:lang w:val="en-US"/>
        </w:rPr>
        <w:t>S</w:t>
      </w:r>
      <w:r w:rsidR="003F707A" w:rsidRPr="003F707A">
        <w:rPr>
          <w:rFonts w:ascii="Times New Roman" w:hAnsi="Times New Roman" w:cs="Times New Roman"/>
          <w:sz w:val="28"/>
          <w:szCs w:val="28"/>
          <w:lang w:val="en-US"/>
        </w:rPr>
        <w:t xml:space="preserve">. </w:t>
      </w:r>
      <w:r w:rsidRPr="002461A4">
        <w:rPr>
          <w:rFonts w:ascii="Times New Roman" w:hAnsi="Times New Roman" w:cs="Times New Roman"/>
          <w:sz w:val="28"/>
          <w:szCs w:val="28"/>
          <w:lang w:val="en-US"/>
        </w:rPr>
        <w:t>441</w:t>
      </w:r>
      <w:r w:rsidR="003F707A" w:rsidRPr="003F707A">
        <w:rPr>
          <w:rFonts w:ascii="Times New Roman" w:hAnsi="Times New Roman" w:cs="Times New Roman"/>
          <w:sz w:val="28"/>
          <w:szCs w:val="28"/>
          <w:lang w:val="en-US"/>
        </w:rPr>
        <w:t>.</w:t>
      </w:r>
    </w:p>
    <w:p w14:paraId="7B08B7FB" w14:textId="44A263AB"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t>Имангалиева А.А., Медеулова А.Р., Муканова Ж.Т., Слажнева Т.И., Бахытова Н.Б. Распространённость врожденных пороков развития уха в Республике Казахстан // Вестник КАЗНМУ. - 2020. - №1. – С.</w:t>
      </w:r>
      <w:r w:rsidRPr="00CE3629">
        <w:t xml:space="preserve"> </w:t>
      </w:r>
      <w:r w:rsidRPr="00CE3629">
        <w:rPr>
          <w:rFonts w:ascii="Times New Roman" w:hAnsi="Times New Roman" w:cs="Times New Roman"/>
          <w:sz w:val="28"/>
          <w:szCs w:val="28"/>
        </w:rPr>
        <w:t>285-287.</w:t>
      </w:r>
    </w:p>
    <w:p w14:paraId="188710D2" w14:textId="15D13889"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t>Приказ и.о. Министра здравоохранения Республики Казахстан от 30 октября 2020 года</w:t>
      </w:r>
      <w:r w:rsidR="003F707A">
        <w:rPr>
          <w:rFonts w:ascii="Times New Roman" w:hAnsi="Times New Roman" w:cs="Times New Roman"/>
          <w:sz w:val="28"/>
          <w:szCs w:val="28"/>
        </w:rPr>
        <w:t>,</w:t>
      </w:r>
      <w:r w:rsidRPr="00CE3629">
        <w:rPr>
          <w:rFonts w:ascii="Times New Roman" w:hAnsi="Times New Roman" w:cs="Times New Roman"/>
          <w:sz w:val="28"/>
          <w:szCs w:val="28"/>
        </w:rPr>
        <w:t xml:space="preserve"> №ҚР ДСМ-170/2020 «Об утверждении тарифов на медицинские услуги, предоставляемые в рамках гарантированного объема бесплатной медицинской помощи и в системе обязательного социального медицинского страхования» (с изменениями и дополнениями от 13.06.2024 г.) https://adilet.zan.kz/rus/docs/V2000021550 </w:t>
      </w:r>
      <w:r w:rsidR="003F707A">
        <w:rPr>
          <w:rFonts w:ascii="Times New Roman" w:hAnsi="Times New Roman" w:cs="Times New Roman"/>
          <w:sz w:val="28"/>
          <w:szCs w:val="28"/>
        </w:rPr>
        <w:t xml:space="preserve">  </w:t>
      </w:r>
      <w:r w:rsidRPr="00CE3629">
        <w:rPr>
          <w:rFonts w:ascii="Times New Roman" w:hAnsi="Times New Roman" w:cs="Times New Roman"/>
          <w:sz w:val="28"/>
          <w:szCs w:val="28"/>
        </w:rPr>
        <w:t>15.09.2024.</w:t>
      </w:r>
    </w:p>
    <w:p w14:paraId="109D0CDA" w14:textId="758CE738"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Khan S.A., Ahmed M. BRAC, Bangladesh: Community Mobilization to Support Adolescent Development // FOCUS Project Highlights. Washington: FOCUS on Young Adults, Pathfinder International</w:t>
      </w:r>
      <w:r w:rsidR="003F707A" w:rsidRPr="003F707A">
        <w:rPr>
          <w:rFonts w:ascii="Times New Roman" w:hAnsi="Times New Roman" w:cs="Times New Roman"/>
          <w:sz w:val="28"/>
          <w:szCs w:val="28"/>
          <w:lang w:val="en-US"/>
        </w:rPr>
        <w:t>,</w:t>
      </w:r>
      <w:r w:rsidRPr="00CE3629">
        <w:rPr>
          <w:rFonts w:ascii="Times New Roman" w:hAnsi="Times New Roman" w:cs="Times New Roman"/>
          <w:sz w:val="28"/>
          <w:szCs w:val="28"/>
          <w:lang w:val="en-US"/>
        </w:rPr>
        <w:t xml:space="preserve"> </w:t>
      </w:r>
      <w:proofErr w:type="gramStart"/>
      <w:r w:rsidRPr="00CE3629">
        <w:rPr>
          <w:rFonts w:ascii="Times New Roman" w:hAnsi="Times New Roman" w:cs="Times New Roman"/>
          <w:sz w:val="28"/>
          <w:szCs w:val="28"/>
          <w:lang w:val="en-US"/>
        </w:rPr>
        <w:t>2001</w:t>
      </w:r>
      <w:r w:rsidR="003F707A" w:rsidRPr="003F707A">
        <w:rPr>
          <w:rFonts w:ascii="Times New Roman" w:hAnsi="Times New Roman" w:cs="Times New Roman"/>
          <w:sz w:val="28"/>
          <w:szCs w:val="28"/>
          <w:lang w:val="en-US"/>
        </w:rPr>
        <w:t xml:space="preserve"> </w:t>
      </w:r>
      <w:r w:rsidRPr="00CE3629">
        <w:rPr>
          <w:rFonts w:ascii="Times New Roman" w:hAnsi="Times New Roman" w:cs="Times New Roman"/>
          <w:sz w:val="28"/>
          <w:szCs w:val="28"/>
          <w:lang w:val="en-US"/>
        </w:rPr>
        <w:t xml:space="preserve"> </w:t>
      </w:r>
      <w:r w:rsidR="003F707A">
        <w:rPr>
          <w:rFonts w:ascii="Times New Roman" w:hAnsi="Times New Roman" w:cs="Times New Roman"/>
          <w:sz w:val="28"/>
          <w:szCs w:val="28"/>
          <w:lang w:val="en-US"/>
        </w:rPr>
        <w:t>http</w:t>
      </w:r>
      <w:r w:rsidR="003F707A" w:rsidRPr="003F707A">
        <w:rPr>
          <w:rFonts w:ascii="Times New Roman" w:hAnsi="Times New Roman" w:cs="Times New Roman"/>
          <w:sz w:val="28"/>
          <w:szCs w:val="28"/>
          <w:lang w:val="en-US"/>
        </w:rPr>
        <w:t>:</w:t>
      </w:r>
      <w:r w:rsidRPr="00CE3629">
        <w:rPr>
          <w:rFonts w:ascii="Times New Roman" w:hAnsi="Times New Roman" w:cs="Times New Roman"/>
          <w:sz w:val="28"/>
          <w:szCs w:val="28"/>
          <w:lang w:val="en-US"/>
        </w:rPr>
        <w:t>www.pathfind.org</w:t>
      </w:r>
      <w:proofErr w:type="gramEnd"/>
      <w:r w:rsidRPr="00CE3629">
        <w:rPr>
          <w:rFonts w:ascii="Times New Roman" w:hAnsi="Times New Roman" w:cs="Times New Roman"/>
          <w:sz w:val="28"/>
          <w:szCs w:val="28"/>
          <w:lang w:val="en-US"/>
        </w:rPr>
        <w:t xml:space="preserve">/pf/pubs/focus/Project%20Highlights/BRAC.htm </w:t>
      </w:r>
      <w:r w:rsidR="003F707A" w:rsidRPr="003F707A">
        <w:rPr>
          <w:rFonts w:ascii="Times New Roman" w:hAnsi="Times New Roman" w:cs="Times New Roman"/>
          <w:sz w:val="28"/>
          <w:szCs w:val="28"/>
          <w:lang w:val="en-US"/>
        </w:rPr>
        <w:t xml:space="preserve">  06.01.202</w:t>
      </w:r>
      <w:r w:rsidRPr="00CE3629">
        <w:rPr>
          <w:rFonts w:ascii="Times New Roman" w:hAnsi="Times New Roman" w:cs="Times New Roman"/>
          <w:sz w:val="28"/>
          <w:szCs w:val="28"/>
          <w:lang w:val="en-US"/>
        </w:rPr>
        <w:t>3</w:t>
      </w:r>
      <w:r w:rsidR="003F707A" w:rsidRPr="003F707A">
        <w:rPr>
          <w:rFonts w:ascii="Times New Roman" w:hAnsi="Times New Roman" w:cs="Times New Roman"/>
          <w:sz w:val="28"/>
          <w:szCs w:val="28"/>
          <w:lang w:val="en-US"/>
        </w:rPr>
        <w:t>.</w:t>
      </w:r>
    </w:p>
    <w:p w14:paraId="7402C263" w14:textId="260BB9A7"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 xml:space="preserve">The Youth Coalition, Ottawa, Ontario, Canada </w:t>
      </w:r>
      <w:r w:rsidR="003F707A" w:rsidRPr="003F707A">
        <w:rPr>
          <w:rFonts w:ascii="Times New Roman" w:hAnsi="Times New Roman" w:cs="Times New Roman"/>
          <w:sz w:val="28"/>
          <w:szCs w:val="28"/>
          <w:lang w:val="en-US"/>
        </w:rPr>
        <w:t xml:space="preserve"> </w:t>
      </w:r>
      <w:r w:rsidRPr="00CE3629">
        <w:rPr>
          <w:rFonts w:ascii="Times New Roman" w:hAnsi="Times New Roman" w:cs="Times New Roman"/>
          <w:sz w:val="28"/>
          <w:szCs w:val="28"/>
          <w:lang w:val="en-US"/>
        </w:rPr>
        <w:t xml:space="preserve"> </w:t>
      </w:r>
      <w:r w:rsidR="003F707A">
        <w:rPr>
          <w:rFonts w:ascii="Times New Roman" w:hAnsi="Times New Roman" w:cs="Times New Roman"/>
          <w:sz w:val="28"/>
          <w:szCs w:val="28"/>
          <w:lang w:val="en-US"/>
        </w:rPr>
        <w:t>http</w:t>
      </w:r>
      <w:r w:rsidR="003F707A" w:rsidRPr="003F707A">
        <w:rPr>
          <w:rFonts w:ascii="Times New Roman" w:hAnsi="Times New Roman" w:cs="Times New Roman"/>
          <w:sz w:val="28"/>
          <w:szCs w:val="28"/>
          <w:lang w:val="en-US"/>
        </w:rPr>
        <w:t>:</w:t>
      </w:r>
      <w:r w:rsidRPr="00CE3629">
        <w:rPr>
          <w:rFonts w:ascii="Times New Roman" w:hAnsi="Times New Roman" w:cs="Times New Roman"/>
          <w:sz w:val="28"/>
          <w:szCs w:val="28"/>
          <w:lang w:val="en-US"/>
        </w:rPr>
        <w:t xml:space="preserve">www.youthcoalition.org </w:t>
      </w:r>
      <w:r w:rsidR="003F707A" w:rsidRPr="003F707A">
        <w:rPr>
          <w:rFonts w:ascii="Times New Roman" w:hAnsi="Times New Roman" w:cs="Times New Roman"/>
          <w:sz w:val="28"/>
          <w:szCs w:val="28"/>
          <w:lang w:val="en-US"/>
        </w:rPr>
        <w:t>06.01.202</w:t>
      </w:r>
      <w:r w:rsidR="003F707A" w:rsidRPr="00CE3629">
        <w:rPr>
          <w:rFonts w:ascii="Times New Roman" w:hAnsi="Times New Roman" w:cs="Times New Roman"/>
          <w:sz w:val="28"/>
          <w:szCs w:val="28"/>
          <w:lang w:val="en-US"/>
        </w:rPr>
        <w:t>3</w:t>
      </w:r>
      <w:r w:rsidRPr="00CE3629">
        <w:rPr>
          <w:rFonts w:ascii="Times New Roman" w:hAnsi="Times New Roman" w:cs="Times New Roman"/>
          <w:sz w:val="28"/>
          <w:szCs w:val="28"/>
          <w:lang w:val="en-US"/>
        </w:rPr>
        <w:t>.</w:t>
      </w:r>
    </w:p>
    <w:p w14:paraId="28E83CD6" w14:textId="2467CC0A"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Старение населения: факты и </w:t>
      </w:r>
      <w:proofErr w:type="gramStart"/>
      <w:r w:rsidRPr="00CE3629">
        <w:rPr>
          <w:rFonts w:ascii="Times New Roman" w:hAnsi="Times New Roman" w:cs="Times New Roman"/>
          <w:sz w:val="28"/>
          <w:szCs w:val="28"/>
        </w:rPr>
        <w:t>цифры  http://www.un.org/russian/conferen/ageing/index.htm</w:t>
      </w:r>
      <w:proofErr w:type="gramEnd"/>
      <w:r w:rsidRPr="00CE3629">
        <w:rPr>
          <w:rFonts w:ascii="Times New Roman" w:hAnsi="Times New Roman" w:cs="Times New Roman"/>
          <w:sz w:val="28"/>
          <w:szCs w:val="28"/>
        </w:rPr>
        <w:t xml:space="preserve"> 15</w:t>
      </w:r>
      <w:r w:rsidR="003F707A">
        <w:rPr>
          <w:rFonts w:ascii="Times New Roman" w:hAnsi="Times New Roman" w:cs="Times New Roman"/>
          <w:sz w:val="28"/>
          <w:szCs w:val="28"/>
        </w:rPr>
        <w:t>.09.</w:t>
      </w:r>
      <w:r w:rsidRPr="00CE3629">
        <w:rPr>
          <w:rFonts w:ascii="Times New Roman" w:hAnsi="Times New Roman" w:cs="Times New Roman"/>
          <w:sz w:val="28"/>
          <w:szCs w:val="28"/>
        </w:rPr>
        <w:t>2024.</w:t>
      </w:r>
    </w:p>
    <w:p w14:paraId="7072B4BB" w14:textId="781D2ACE"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Уилкинсон Р., Мармотт М. Убедительные факты. – </w:t>
      </w:r>
      <w:r w:rsidR="003F707A">
        <w:rPr>
          <w:rFonts w:ascii="Times New Roman" w:hAnsi="Times New Roman" w:cs="Times New Roman"/>
          <w:sz w:val="28"/>
          <w:szCs w:val="28"/>
        </w:rPr>
        <w:t xml:space="preserve">Изд. </w:t>
      </w:r>
      <w:r w:rsidRPr="00CE3629">
        <w:rPr>
          <w:rFonts w:ascii="Times New Roman" w:hAnsi="Times New Roman" w:cs="Times New Roman"/>
          <w:sz w:val="28"/>
          <w:szCs w:val="28"/>
        </w:rPr>
        <w:t>2-е. – ВОЗ, 2004. – 150 с.</w:t>
      </w:r>
    </w:p>
    <w:p w14:paraId="7B8C65B6" w14:textId="74258885"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lastRenderedPageBreak/>
        <w:t>Короткова М.О., Чирков В.И., Насыбуллина Г.М. Проблемы и перспективы укрепления здоровья школьников на муниципальном уровне // Гигиена детей и подростков. – 2007. – №3. – С. 53-55.</w:t>
      </w:r>
    </w:p>
    <w:p w14:paraId="5426FA04" w14:textId="5EF352EC"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t>Орехова Т.Ф. Теоретические основы формирования здорового образа жизни субъектов педагогического процесса в системе современного общего образования. – Магнитогорск: МаГУ, 2004. – 352 с.</w:t>
      </w:r>
    </w:p>
    <w:p w14:paraId="765251E1" w14:textId="59C571C6"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 xml:space="preserve">Sepehripour S., McDermott A.L., Lloyd M.S. Microtia and Social Media: Patient </w:t>
      </w:r>
      <w:proofErr w:type="gramStart"/>
      <w:r w:rsidRPr="00CE3629">
        <w:rPr>
          <w:rFonts w:ascii="Times New Roman" w:hAnsi="Times New Roman" w:cs="Times New Roman"/>
          <w:sz w:val="28"/>
          <w:szCs w:val="28"/>
          <w:lang w:val="en-US"/>
        </w:rPr>
        <w:t>Versus</w:t>
      </w:r>
      <w:proofErr w:type="gramEnd"/>
      <w:r w:rsidRPr="00CE3629">
        <w:rPr>
          <w:rFonts w:ascii="Times New Roman" w:hAnsi="Times New Roman" w:cs="Times New Roman"/>
          <w:sz w:val="28"/>
          <w:szCs w:val="28"/>
          <w:lang w:val="en-US"/>
        </w:rPr>
        <w:t xml:space="preserve"> Physician Perspective of Quality of Information // The Journal of Craniofacial Surgery</w:t>
      </w:r>
      <w:r w:rsidR="008D488C" w:rsidRPr="008D488C">
        <w:rPr>
          <w:rFonts w:ascii="Times New Roman" w:hAnsi="Times New Roman" w:cs="Times New Roman"/>
          <w:sz w:val="28"/>
          <w:szCs w:val="28"/>
          <w:lang w:val="en-US"/>
        </w:rPr>
        <w:t>.</w:t>
      </w:r>
      <w:r w:rsidRPr="00CE3629">
        <w:rPr>
          <w:rFonts w:ascii="Times New Roman" w:hAnsi="Times New Roman" w:cs="Times New Roman"/>
          <w:sz w:val="28"/>
          <w:szCs w:val="28"/>
          <w:lang w:val="en-US"/>
        </w:rPr>
        <w:t>J Craniofac Surg. – 2017. – Vol. 28</w:t>
      </w:r>
      <w:r w:rsidR="008D488C" w:rsidRPr="008D488C">
        <w:rPr>
          <w:rFonts w:ascii="Times New Roman" w:hAnsi="Times New Roman" w:cs="Times New Roman"/>
          <w:sz w:val="28"/>
          <w:szCs w:val="28"/>
          <w:lang w:val="en-US"/>
        </w:rPr>
        <w:t>, №</w:t>
      </w:r>
      <w:r w:rsidRPr="00CE3629">
        <w:rPr>
          <w:rFonts w:ascii="Times New Roman" w:hAnsi="Times New Roman" w:cs="Times New Roman"/>
          <w:sz w:val="28"/>
          <w:szCs w:val="28"/>
          <w:lang w:val="en-US"/>
        </w:rPr>
        <w:t>3. – P. 643-645.</w:t>
      </w:r>
    </w:p>
    <w:p w14:paraId="4F1C0A31" w14:textId="319E4062"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Alamoudi U., Hong P. Readability and quality assessment of websites related to microtia and aural atresia // International Journal of Pediatric Otorhinolaryngology. – 2015. – Vol. 79</w:t>
      </w:r>
      <w:r w:rsidR="008D488C" w:rsidRPr="008D488C">
        <w:rPr>
          <w:rFonts w:ascii="Times New Roman" w:hAnsi="Times New Roman" w:cs="Times New Roman"/>
          <w:sz w:val="28"/>
          <w:szCs w:val="28"/>
          <w:lang w:val="en-US"/>
        </w:rPr>
        <w:t>, №</w:t>
      </w:r>
      <w:r w:rsidRPr="00CE3629">
        <w:rPr>
          <w:rFonts w:ascii="Times New Roman" w:hAnsi="Times New Roman" w:cs="Times New Roman"/>
          <w:sz w:val="28"/>
          <w:szCs w:val="28"/>
          <w:lang w:val="en-US"/>
        </w:rPr>
        <w:t>2. – P. 151-156.</w:t>
      </w:r>
    </w:p>
    <w:p w14:paraId="01BFD18C" w14:textId="777DFA58" w:rsidR="00D319DA" w:rsidRPr="00CE3629" w:rsidRDefault="00B9227B" w:rsidP="002461A4">
      <w:pPr>
        <w:pStyle w:val="ad"/>
        <w:numPr>
          <w:ilvl w:val="0"/>
          <w:numId w:val="35"/>
        </w:numPr>
        <w:tabs>
          <w:tab w:val="left" w:pos="1276"/>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V</w:t>
      </w:r>
      <w:r w:rsidR="00D319DA" w:rsidRPr="00CE3629">
        <w:rPr>
          <w:rFonts w:ascii="Times New Roman" w:hAnsi="Times New Roman" w:cs="Times New Roman"/>
          <w:sz w:val="28"/>
          <w:szCs w:val="28"/>
          <w:lang w:val="en-US"/>
        </w:rPr>
        <w:t>an Hövell Tot Westerflier C.V.A., Stegeman I., Muradin M.S.M., Smit A.L., Breugem C.C. Parental preferences for the first consultation for microtia // International Journal of Pediatric Otorhinolaryngology</w:t>
      </w:r>
      <w:r w:rsidR="008D488C" w:rsidRPr="008D488C">
        <w:rPr>
          <w:rFonts w:ascii="Times New Roman" w:hAnsi="Times New Roman" w:cs="Times New Roman"/>
          <w:sz w:val="28"/>
          <w:szCs w:val="28"/>
          <w:lang w:val="en-US"/>
        </w:rPr>
        <w:t>.</w:t>
      </w:r>
      <w:r w:rsidR="00D319DA" w:rsidRPr="00CE3629">
        <w:rPr>
          <w:rFonts w:ascii="Times New Roman" w:hAnsi="Times New Roman" w:cs="Times New Roman"/>
          <w:sz w:val="28"/>
          <w:szCs w:val="28"/>
          <w:lang w:val="en-US"/>
        </w:rPr>
        <w:t xml:space="preserve">Int J Pediatr Otorhinolaryngol. – 2018. – Vol. 106. – P. 10-15. </w:t>
      </w:r>
      <w:r w:rsidR="008D488C" w:rsidRPr="008D488C">
        <w:rPr>
          <w:rFonts w:ascii="Times New Roman" w:hAnsi="Times New Roman" w:cs="Times New Roman"/>
          <w:sz w:val="28"/>
          <w:szCs w:val="28"/>
          <w:lang w:val="en-US"/>
        </w:rPr>
        <w:t xml:space="preserve"> </w:t>
      </w:r>
    </w:p>
    <w:p w14:paraId="36D68FDF" w14:textId="25F99820"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t>Имангалиева А.А.</w:t>
      </w:r>
      <w:r w:rsidRPr="00CE3629">
        <w:t xml:space="preserve"> </w:t>
      </w:r>
      <w:r w:rsidRPr="00CE3629">
        <w:rPr>
          <w:rFonts w:ascii="Times New Roman" w:hAnsi="Times New Roman" w:cs="Times New Roman"/>
          <w:sz w:val="28"/>
          <w:szCs w:val="28"/>
        </w:rPr>
        <w:t>Факторы риска в формировании врожденных патологий уха у населения Республики Казахстан (Микротия, атрезия наружного слухового прохода) // Евразийский журнал оториноларингологии - хирургии головы и шеи. -  Специальный выпуск. – 2024.</w:t>
      </w:r>
      <w:r w:rsidR="008D488C">
        <w:rPr>
          <w:rFonts w:ascii="Times New Roman" w:hAnsi="Times New Roman" w:cs="Times New Roman"/>
          <w:sz w:val="28"/>
          <w:szCs w:val="28"/>
        </w:rPr>
        <w:t xml:space="preserve"> - №1.</w:t>
      </w:r>
      <w:r w:rsidRPr="00CE3629">
        <w:rPr>
          <w:rFonts w:ascii="Times New Roman" w:hAnsi="Times New Roman" w:cs="Times New Roman"/>
          <w:sz w:val="28"/>
          <w:szCs w:val="28"/>
        </w:rPr>
        <w:t xml:space="preserve"> - С.</w:t>
      </w:r>
      <w:r w:rsidR="008D488C">
        <w:rPr>
          <w:rFonts w:ascii="Times New Roman" w:hAnsi="Times New Roman" w:cs="Times New Roman"/>
          <w:sz w:val="28"/>
          <w:szCs w:val="28"/>
        </w:rPr>
        <w:t xml:space="preserve"> </w:t>
      </w:r>
      <w:r w:rsidRPr="00CE3629">
        <w:rPr>
          <w:rFonts w:ascii="Times New Roman" w:hAnsi="Times New Roman" w:cs="Times New Roman"/>
          <w:sz w:val="28"/>
          <w:szCs w:val="28"/>
        </w:rPr>
        <w:t>20.</w:t>
      </w:r>
    </w:p>
    <w:p w14:paraId="2C71FD8E" w14:textId="71AEA1AB" w:rsidR="007C473B" w:rsidRPr="002461A4" w:rsidRDefault="007C473B" w:rsidP="002461A4">
      <w:pPr>
        <w:pStyle w:val="a6"/>
        <w:numPr>
          <w:ilvl w:val="0"/>
          <w:numId w:val="35"/>
        </w:numPr>
        <w:tabs>
          <w:tab w:val="left" w:pos="1276"/>
        </w:tabs>
        <w:spacing w:after="0" w:line="240" w:lineRule="auto"/>
        <w:ind w:left="0" w:firstLine="567"/>
        <w:jc w:val="both"/>
        <w:rPr>
          <w:rFonts w:ascii="Times New Roman" w:hAnsi="Times New Roman" w:cs="Times New Roman"/>
          <w:sz w:val="28"/>
          <w:szCs w:val="28"/>
        </w:rPr>
      </w:pPr>
      <w:r w:rsidRPr="002461A4">
        <w:rPr>
          <w:rFonts w:ascii="Times New Roman" w:hAnsi="Times New Roman" w:cs="Times New Roman"/>
          <w:sz w:val="28"/>
          <w:szCs w:val="28"/>
        </w:rPr>
        <w:t>Имангалиева А.А., Суатбаева Р.П., Слажнева Т.И., Медеулова А.Р., Муканова Ж.Т., Кулимбетов А.С., Камалов И.Я. Качество жизни детей с врожденными пороками развития уха // Наука и здравоохранение. – 2021. – №6. – С. 88-96.</w:t>
      </w:r>
    </w:p>
    <w:p w14:paraId="2C18FEE4" w14:textId="7927A20F"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Hamlet C., Harcourt D. Exploring the Experiences of Adults With Microtia: A Qualitative Study // Cleft Palate Craniofac J. – 2020. – Vol. 57</w:t>
      </w:r>
      <w:r w:rsidR="008D488C" w:rsidRPr="008D488C">
        <w:rPr>
          <w:rFonts w:ascii="Times New Roman" w:hAnsi="Times New Roman" w:cs="Times New Roman"/>
          <w:sz w:val="28"/>
          <w:szCs w:val="28"/>
          <w:lang w:val="en-US"/>
        </w:rPr>
        <w:t>, №</w:t>
      </w:r>
      <w:r w:rsidRPr="00CE3629">
        <w:rPr>
          <w:rFonts w:ascii="Times New Roman" w:hAnsi="Times New Roman" w:cs="Times New Roman"/>
          <w:sz w:val="28"/>
          <w:szCs w:val="28"/>
          <w:lang w:val="en-US"/>
        </w:rPr>
        <w:t>10. – P. 1230-1236.</w:t>
      </w:r>
    </w:p>
    <w:p w14:paraId="55F72AD2" w14:textId="3F4DACC8" w:rsidR="00D319DA" w:rsidRPr="00CE3629" w:rsidRDefault="004615A4" w:rsidP="002461A4">
      <w:pPr>
        <w:pStyle w:val="ad"/>
        <w:numPr>
          <w:ilvl w:val="0"/>
          <w:numId w:val="35"/>
        </w:numPr>
        <w:tabs>
          <w:tab w:val="left" w:pos="1276"/>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rPr>
        <w:t>Имангалиева</w:t>
      </w:r>
      <w:r w:rsidRPr="00CE3629">
        <w:rPr>
          <w:rFonts w:ascii="Times New Roman" w:hAnsi="Times New Roman" w:cs="Times New Roman"/>
          <w:sz w:val="28"/>
          <w:szCs w:val="28"/>
          <w:lang w:val="en-US"/>
        </w:rPr>
        <w:t xml:space="preserve"> </w:t>
      </w:r>
      <w:r w:rsidRPr="00CE3629">
        <w:rPr>
          <w:rFonts w:ascii="Times New Roman" w:hAnsi="Times New Roman" w:cs="Times New Roman"/>
          <w:sz w:val="28"/>
          <w:szCs w:val="28"/>
        </w:rPr>
        <w:t>А</w:t>
      </w:r>
      <w:r w:rsidRPr="00CE3629">
        <w:rPr>
          <w:rFonts w:ascii="Times New Roman" w:hAnsi="Times New Roman" w:cs="Times New Roman"/>
          <w:sz w:val="28"/>
          <w:szCs w:val="28"/>
          <w:lang w:val="en-US"/>
        </w:rPr>
        <w:t>.</w:t>
      </w:r>
      <w:r w:rsidRPr="00CE3629">
        <w:rPr>
          <w:rFonts w:ascii="Times New Roman" w:hAnsi="Times New Roman" w:cs="Times New Roman"/>
          <w:sz w:val="28"/>
          <w:szCs w:val="28"/>
        </w:rPr>
        <w:t>А</w:t>
      </w:r>
      <w:r w:rsidRPr="00CE3629">
        <w:rPr>
          <w:rFonts w:ascii="Times New Roman" w:hAnsi="Times New Roman" w:cs="Times New Roman"/>
          <w:sz w:val="28"/>
          <w:szCs w:val="28"/>
          <w:lang w:val="en-US"/>
        </w:rPr>
        <w:t xml:space="preserve">. </w:t>
      </w:r>
      <w:r w:rsidRPr="00CE3629">
        <w:rPr>
          <w:rFonts w:ascii="Times New Roman" w:hAnsi="Times New Roman" w:cs="Times New Roman"/>
          <w:sz w:val="28"/>
          <w:szCs w:val="28"/>
        </w:rPr>
        <w:t>Некоторые</w:t>
      </w:r>
      <w:r w:rsidRPr="00CE3629">
        <w:rPr>
          <w:rFonts w:ascii="Times New Roman" w:hAnsi="Times New Roman" w:cs="Times New Roman"/>
          <w:sz w:val="28"/>
          <w:szCs w:val="28"/>
          <w:lang w:val="en-US"/>
        </w:rPr>
        <w:t xml:space="preserve"> </w:t>
      </w:r>
      <w:r w:rsidRPr="00CE3629">
        <w:rPr>
          <w:rFonts w:ascii="Times New Roman" w:hAnsi="Times New Roman" w:cs="Times New Roman"/>
          <w:sz w:val="28"/>
          <w:szCs w:val="28"/>
        </w:rPr>
        <w:t>аспекты</w:t>
      </w:r>
      <w:r w:rsidRPr="00CE3629">
        <w:rPr>
          <w:rFonts w:ascii="Times New Roman" w:hAnsi="Times New Roman" w:cs="Times New Roman"/>
          <w:sz w:val="28"/>
          <w:szCs w:val="28"/>
          <w:lang w:val="en-US"/>
        </w:rPr>
        <w:t xml:space="preserve"> </w:t>
      </w:r>
      <w:r w:rsidRPr="00CE3629">
        <w:rPr>
          <w:rFonts w:ascii="Times New Roman" w:hAnsi="Times New Roman" w:cs="Times New Roman"/>
          <w:sz w:val="28"/>
          <w:szCs w:val="28"/>
        </w:rPr>
        <w:t>качества</w:t>
      </w:r>
      <w:r w:rsidRPr="00CE3629">
        <w:rPr>
          <w:rFonts w:ascii="Times New Roman" w:hAnsi="Times New Roman" w:cs="Times New Roman"/>
          <w:sz w:val="28"/>
          <w:szCs w:val="28"/>
          <w:lang w:val="en-US"/>
        </w:rPr>
        <w:t xml:space="preserve"> </w:t>
      </w:r>
      <w:r w:rsidRPr="00CE3629">
        <w:rPr>
          <w:rFonts w:ascii="Times New Roman" w:hAnsi="Times New Roman" w:cs="Times New Roman"/>
          <w:sz w:val="28"/>
          <w:szCs w:val="28"/>
        </w:rPr>
        <w:t>жизни</w:t>
      </w:r>
      <w:r w:rsidRPr="00CE3629">
        <w:rPr>
          <w:rFonts w:ascii="Times New Roman" w:hAnsi="Times New Roman" w:cs="Times New Roman"/>
          <w:sz w:val="28"/>
          <w:szCs w:val="28"/>
          <w:lang w:val="en-US"/>
        </w:rPr>
        <w:t xml:space="preserve"> </w:t>
      </w:r>
      <w:r w:rsidRPr="00CE3629">
        <w:rPr>
          <w:rFonts w:ascii="Times New Roman" w:hAnsi="Times New Roman" w:cs="Times New Roman"/>
          <w:sz w:val="28"/>
          <w:szCs w:val="28"/>
        </w:rPr>
        <w:t>детей</w:t>
      </w:r>
      <w:r w:rsidRPr="00CE3629">
        <w:rPr>
          <w:rFonts w:ascii="Times New Roman" w:hAnsi="Times New Roman" w:cs="Times New Roman"/>
          <w:sz w:val="28"/>
          <w:szCs w:val="28"/>
          <w:lang w:val="en-US"/>
        </w:rPr>
        <w:t xml:space="preserve"> </w:t>
      </w:r>
      <w:r w:rsidRPr="00CE3629">
        <w:rPr>
          <w:rFonts w:ascii="Times New Roman" w:hAnsi="Times New Roman" w:cs="Times New Roman"/>
          <w:sz w:val="28"/>
          <w:szCs w:val="28"/>
        </w:rPr>
        <w:t>с</w:t>
      </w:r>
      <w:r w:rsidRPr="00CE3629">
        <w:rPr>
          <w:rFonts w:ascii="Times New Roman" w:hAnsi="Times New Roman" w:cs="Times New Roman"/>
          <w:sz w:val="28"/>
          <w:szCs w:val="28"/>
          <w:lang w:val="en-US"/>
        </w:rPr>
        <w:t xml:space="preserve"> </w:t>
      </w:r>
      <w:r w:rsidRPr="00CE3629">
        <w:rPr>
          <w:rFonts w:ascii="Times New Roman" w:hAnsi="Times New Roman" w:cs="Times New Roman"/>
          <w:sz w:val="28"/>
          <w:szCs w:val="28"/>
        </w:rPr>
        <w:t>микротией</w:t>
      </w:r>
      <w:r w:rsidR="008D488C" w:rsidRPr="008D488C">
        <w:rPr>
          <w:rFonts w:ascii="Times New Roman" w:hAnsi="Times New Roman" w:cs="Times New Roman"/>
          <w:sz w:val="28"/>
          <w:szCs w:val="28"/>
          <w:lang w:val="en-US"/>
        </w:rPr>
        <w:t xml:space="preserve"> </w:t>
      </w:r>
      <w:r w:rsidRPr="00CE3629">
        <w:rPr>
          <w:rFonts w:ascii="Times New Roman" w:hAnsi="Times New Roman" w:cs="Times New Roman"/>
          <w:sz w:val="28"/>
          <w:szCs w:val="28"/>
          <w:lang w:val="en-US"/>
        </w:rPr>
        <w:t>//</w:t>
      </w:r>
      <w:r w:rsidR="008D488C" w:rsidRPr="008D488C">
        <w:rPr>
          <w:rFonts w:ascii="Times New Roman" w:hAnsi="Times New Roman" w:cs="Times New Roman"/>
          <w:sz w:val="28"/>
          <w:szCs w:val="28"/>
          <w:lang w:val="en-US"/>
        </w:rPr>
        <w:t xml:space="preserve"> </w:t>
      </w:r>
      <w:r w:rsidRPr="00CE3629">
        <w:rPr>
          <w:rFonts w:ascii="Times New Roman" w:hAnsi="Times New Roman" w:cs="Times New Roman"/>
          <w:sz w:val="28"/>
          <w:szCs w:val="28"/>
        </w:rPr>
        <w:t>Сборник</w:t>
      </w:r>
      <w:r w:rsidRPr="00CE3629">
        <w:rPr>
          <w:rFonts w:ascii="Times New Roman" w:hAnsi="Times New Roman" w:cs="Times New Roman"/>
          <w:sz w:val="28"/>
          <w:szCs w:val="28"/>
          <w:lang w:val="en-US"/>
        </w:rPr>
        <w:t xml:space="preserve"> </w:t>
      </w:r>
      <w:r w:rsidRPr="00CE3629">
        <w:rPr>
          <w:rFonts w:ascii="Times New Roman" w:hAnsi="Times New Roman" w:cs="Times New Roman"/>
          <w:sz w:val="28"/>
          <w:szCs w:val="28"/>
        </w:rPr>
        <w:t>тезисов</w:t>
      </w:r>
      <w:r w:rsidRPr="00CE3629">
        <w:rPr>
          <w:rFonts w:ascii="Times New Roman" w:hAnsi="Times New Roman" w:cs="Times New Roman"/>
          <w:sz w:val="28"/>
          <w:szCs w:val="28"/>
          <w:lang w:val="en-US"/>
        </w:rPr>
        <w:t xml:space="preserve"> </w:t>
      </w:r>
      <w:r w:rsidRPr="00CE3629">
        <w:rPr>
          <w:rFonts w:ascii="Times New Roman" w:hAnsi="Times New Roman" w:cs="Times New Roman"/>
          <w:sz w:val="28"/>
          <w:szCs w:val="28"/>
        </w:rPr>
        <w:t>конференции</w:t>
      </w:r>
      <w:r w:rsidRPr="00CE3629">
        <w:rPr>
          <w:rFonts w:ascii="Times New Roman" w:hAnsi="Times New Roman" w:cs="Times New Roman"/>
          <w:sz w:val="28"/>
          <w:szCs w:val="28"/>
          <w:lang w:val="en-US"/>
        </w:rPr>
        <w:t xml:space="preserve"> «Prospects and key tendencies of science in contemporary world XIX International Multidisciplinary Conference»</w:t>
      </w:r>
      <w:r w:rsidR="008D488C" w:rsidRPr="008D488C">
        <w:rPr>
          <w:rFonts w:ascii="Times New Roman" w:hAnsi="Times New Roman" w:cs="Times New Roman"/>
          <w:sz w:val="28"/>
          <w:szCs w:val="28"/>
          <w:lang w:val="en-US"/>
        </w:rPr>
        <w:t xml:space="preserve">. </w:t>
      </w:r>
      <w:r w:rsidR="008D488C">
        <w:rPr>
          <w:rFonts w:ascii="Times New Roman" w:hAnsi="Times New Roman" w:cs="Times New Roman"/>
          <w:sz w:val="28"/>
          <w:szCs w:val="28"/>
          <w:lang w:val="en-US"/>
        </w:rPr>
        <w:t>–</w:t>
      </w:r>
      <w:r w:rsidR="008D488C" w:rsidRPr="008D488C">
        <w:rPr>
          <w:rFonts w:ascii="Times New Roman" w:hAnsi="Times New Roman" w:cs="Times New Roman"/>
          <w:sz w:val="28"/>
          <w:szCs w:val="28"/>
          <w:lang w:val="en-US"/>
        </w:rPr>
        <w:t xml:space="preserve"> </w:t>
      </w:r>
      <w:r w:rsidRPr="00CE3629">
        <w:rPr>
          <w:rFonts w:ascii="Times New Roman" w:hAnsi="Times New Roman" w:cs="Times New Roman"/>
          <w:sz w:val="28"/>
          <w:szCs w:val="28"/>
          <w:lang w:val="en-US"/>
        </w:rPr>
        <w:t>Madrid</w:t>
      </w:r>
      <w:r w:rsidR="008D488C" w:rsidRPr="008D488C">
        <w:rPr>
          <w:rFonts w:ascii="Times New Roman" w:hAnsi="Times New Roman" w:cs="Times New Roman"/>
          <w:sz w:val="28"/>
          <w:szCs w:val="28"/>
          <w:lang w:val="en-US"/>
        </w:rPr>
        <w:t>:</w:t>
      </w:r>
      <w:r w:rsidRPr="00CE3629">
        <w:rPr>
          <w:rFonts w:ascii="Times New Roman" w:hAnsi="Times New Roman" w:cs="Times New Roman"/>
          <w:sz w:val="28"/>
          <w:szCs w:val="28"/>
          <w:lang w:val="en-US"/>
        </w:rPr>
        <w:t xml:space="preserve"> Spain</w:t>
      </w:r>
      <w:r w:rsidR="008D488C" w:rsidRPr="008D488C">
        <w:rPr>
          <w:rFonts w:ascii="Times New Roman" w:hAnsi="Times New Roman" w:cs="Times New Roman"/>
          <w:sz w:val="28"/>
          <w:szCs w:val="28"/>
          <w:lang w:val="en-US"/>
        </w:rPr>
        <w:t>,</w:t>
      </w:r>
      <w:r w:rsidRPr="00CE3629">
        <w:rPr>
          <w:rFonts w:ascii="Times New Roman" w:hAnsi="Times New Roman" w:cs="Times New Roman"/>
          <w:sz w:val="28"/>
          <w:szCs w:val="28"/>
          <w:lang w:val="en-US"/>
        </w:rPr>
        <w:t xml:space="preserve"> 2022. - P.</w:t>
      </w:r>
      <w:r w:rsidR="008D488C" w:rsidRPr="008D488C">
        <w:rPr>
          <w:rFonts w:ascii="Times New Roman" w:hAnsi="Times New Roman" w:cs="Times New Roman"/>
          <w:sz w:val="28"/>
          <w:szCs w:val="28"/>
          <w:lang w:val="en-US"/>
        </w:rPr>
        <w:t xml:space="preserve"> </w:t>
      </w:r>
      <w:r w:rsidRPr="00CE3629">
        <w:rPr>
          <w:rFonts w:ascii="Times New Roman" w:hAnsi="Times New Roman" w:cs="Times New Roman"/>
          <w:sz w:val="28"/>
          <w:szCs w:val="28"/>
          <w:lang w:val="en-US"/>
        </w:rPr>
        <w:t>30.</w:t>
      </w:r>
    </w:p>
    <w:p w14:paraId="0632AAC3" w14:textId="05E6CB85"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Zhang T.Y., Bulstrode N., Chang K.W. et al. International Consensus Recommendations on Microtia, Aural Atresia and Functional Ear Reconstruction // J Int Adv Otol. – 2019. – Vol. 15</w:t>
      </w:r>
      <w:r w:rsidR="008D488C" w:rsidRPr="008D488C">
        <w:rPr>
          <w:rFonts w:ascii="Times New Roman" w:hAnsi="Times New Roman" w:cs="Times New Roman"/>
          <w:sz w:val="28"/>
          <w:szCs w:val="28"/>
          <w:lang w:val="en-US"/>
        </w:rPr>
        <w:t>, №</w:t>
      </w:r>
      <w:r w:rsidRPr="00CE3629">
        <w:rPr>
          <w:rFonts w:ascii="Times New Roman" w:hAnsi="Times New Roman" w:cs="Times New Roman"/>
          <w:sz w:val="28"/>
          <w:szCs w:val="28"/>
          <w:lang w:val="en-US"/>
        </w:rPr>
        <w:t xml:space="preserve">2. – P. 204-208. </w:t>
      </w:r>
      <w:r w:rsidR="008D488C" w:rsidRPr="008D488C">
        <w:rPr>
          <w:rFonts w:ascii="Times New Roman" w:hAnsi="Times New Roman" w:cs="Times New Roman"/>
          <w:sz w:val="28"/>
          <w:szCs w:val="28"/>
          <w:lang w:val="en-US"/>
        </w:rPr>
        <w:t xml:space="preserve"> </w:t>
      </w:r>
    </w:p>
    <w:p w14:paraId="60CDA09A" w14:textId="4921E233"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 xml:space="preserve">Tsang W., Tong M., Ku P., Bhatia K., Yu J., Wong T., </w:t>
      </w:r>
      <w:r w:rsidR="008D488C" w:rsidRPr="00CE3629">
        <w:rPr>
          <w:rFonts w:ascii="Times New Roman" w:hAnsi="Times New Roman" w:cs="Times New Roman"/>
          <w:sz w:val="28"/>
          <w:szCs w:val="28"/>
          <w:lang w:val="en-US"/>
        </w:rPr>
        <w:t>V</w:t>
      </w:r>
      <w:r w:rsidRPr="00CE3629">
        <w:rPr>
          <w:rFonts w:ascii="Times New Roman" w:hAnsi="Times New Roman" w:cs="Times New Roman"/>
          <w:sz w:val="28"/>
          <w:szCs w:val="28"/>
          <w:lang w:val="en-US"/>
        </w:rPr>
        <w:t>an Hasselt C. Contemporary solutions for patients with microtia and congenital aural atresia — Hong Kong experience // Journal of Otology. – 2016. – Vol. 11</w:t>
      </w:r>
      <w:r w:rsidR="008D488C" w:rsidRPr="008D488C">
        <w:rPr>
          <w:rFonts w:ascii="Times New Roman" w:hAnsi="Times New Roman" w:cs="Times New Roman"/>
          <w:sz w:val="28"/>
          <w:szCs w:val="28"/>
          <w:lang w:val="en-US"/>
        </w:rPr>
        <w:t>, №</w:t>
      </w:r>
      <w:r w:rsidRPr="00CE3629">
        <w:rPr>
          <w:rFonts w:ascii="Times New Roman" w:hAnsi="Times New Roman" w:cs="Times New Roman"/>
          <w:sz w:val="28"/>
          <w:szCs w:val="28"/>
          <w:lang w:val="en-US"/>
        </w:rPr>
        <w:t>4. – P. 157-164.</w:t>
      </w:r>
    </w:p>
    <w:p w14:paraId="4B9722C4" w14:textId="7FCCC0B9"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t>Сурмач М.Ю. Социальная эффективность как основной показатель деятельности здравоохранения по формированию здоровья молодёжи // Охрана здоровья: проблемы организации, управления и уровни ответственности. Интернет-конференция с 16.04.07 по 15.06.07. http://ecsocman.edu.ru/db/msg/307359/print.html 28</w:t>
      </w:r>
      <w:r w:rsidR="008D488C">
        <w:rPr>
          <w:rFonts w:ascii="Times New Roman" w:hAnsi="Times New Roman" w:cs="Times New Roman"/>
          <w:sz w:val="28"/>
          <w:szCs w:val="28"/>
        </w:rPr>
        <w:t>.09.</w:t>
      </w:r>
      <w:r w:rsidRPr="00CE3629">
        <w:rPr>
          <w:rFonts w:ascii="Times New Roman" w:hAnsi="Times New Roman" w:cs="Times New Roman"/>
          <w:sz w:val="28"/>
          <w:szCs w:val="28"/>
        </w:rPr>
        <w:t>2024</w:t>
      </w:r>
      <w:r w:rsidR="008D488C">
        <w:rPr>
          <w:rFonts w:ascii="Times New Roman" w:hAnsi="Times New Roman" w:cs="Times New Roman"/>
          <w:sz w:val="28"/>
          <w:szCs w:val="28"/>
        </w:rPr>
        <w:t>.</w:t>
      </w:r>
    </w:p>
    <w:p w14:paraId="001D857C" w14:textId="6D0A6613"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lastRenderedPageBreak/>
        <w:t>Кусов С.В. К вопросу о формировании цены медицинской услуги // Проблемы социальной гигиены, здравоохранения и истории медицины. – 2007. – №6. – С. 41-44.</w:t>
      </w:r>
    </w:p>
    <w:p w14:paraId="07969614" w14:textId="689CA189" w:rsidR="00D319DA" w:rsidRPr="008D488C" w:rsidRDefault="00D319DA" w:rsidP="002461A4">
      <w:pPr>
        <w:pStyle w:val="ad"/>
        <w:numPr>
          <w:ilvl w:val="0"/>
          <w:numId w:val="35"/>
        </w:numPr>
        <w:tabs>
          <w:tab w:val="left" w:pos="1276"/>
        </w:tabs>
        <w:ind w:left="0" w:firstLine="567"/>
        <w:jc w:val="both"/>
        <w:rPr>
          <w:rFonts w:ascii="Times New Roman" w:hAnsi="Times New Roman" w:cs="Times New Roman"/>
          <w:sz w:val="28"/>
          <w:szCs w:val="28"/>
          <w:lang w:val="en-US"/>
        </w:rPr>
      </w:pPr>
      <w:r w:rsidRPr="008D488C">
        <w:rPr>
          <w:rFonts w:ascii="Times New Roman" w:hAnsi="Times New Roman" w:cs="Times New Roman"/>
          <w:sz w:val="28"/>
          <w:szCs w:val="28"/>
          <w:lang w:val="en-US"/>
        </w:rPr>
        <w:t>Microtia https://svayambhava.org/microtia-2-</w:t>
      </w:r>
      <w:proofErr w:type="gramStart"/>
      <w:r w:rsidRPr="008D488C">
        <w:rPr>
          <w:rFonts w:ascii="Times New Roman" w:hAnsi="Times New Roman" w:cs="Times New Roman"/>
          <w:sz w:val="28"/>
          <w:szCs w:val="28"/>
          <w:lang w:val="en-US"/>
        </w:rPr>
        <w:t xml:space="preserve">13186 </w:t>
      </w:r>
      <w:r w:rsidR="008D488C" w:rsidRPr="008D488C">
        <w:rPr>
          <w:rFonts w:ascii="Times New Roman" w:hAnsi="Times New Roman" w:cs="Times New Roman"/>
          <w:sz w:val="28"/>
          <w:szCs w:val="28"/>
          <w:lang w:val="en-US"/>
        </w:rPr>
        <w:t xml:space="preserve"> </w:t>
      </w:r>
      <w:r w:rsidRPr="008D488C">
        <w:rPr>
          <w:rFonts w:ascii="Times New Roman" w:hAnsi="Times New Roman" w:cs="Times New Roman"/>
          <w:sz w:val="28"/>
          <w:szCs w:val="28"/>
          <w:lang w:val="en-US"/>
        </w:rPr>
        <w:t>28</w:t>
      </w:r>
      <w:r w:rsidR="008D488C" w:rsidRPr="008D488C">
        <w:rPr>
          <w:rFonts w:ascii="Times New Roman" w:hAnsi="Times New Roman" w:cs="Times New Roman"/>
          <w:sz w:val="28"/>
          <w:szCs w:val="28"/>
          <w:lang w:val="en-US"/>
        </w:rPr>
        <w:t>.09.</w:t>
      </w:r>
      <w:r w:rsidRPr="008D488C">
        <w:rPr>
          <w:rFonts w:ascii="Times New Roman" w:hAnsi="Times New Roman" w:cs="Times New Roman"/>
          <w:sz w:val="28"/>
          <w:szCs w:val="28"/>
          <w:lang w:val="en-US"/>
        </w:rPr>
        <w:t>2024</w:t>
      </w:r>
      <w:proofErr w:type="gramEnd"/>
      <w:r w:rsidRPr="008D488C">
        <w:rPr>
          <w:rFonts w:ascii="Times New Roman" w:hAnsi="Times New Roman" w:cs="Times New Roman"/>
          <w:sz w:val="28"/>
          <w:szCs w:val="28"/>
          <w:lang w:val="en-US"/>
        </w:rPr>
        <w:t>.</w:t>
      </w:r>
    </w:p>
    <w:p w14:paraId="3708414E" w14:textId="1B99D4BA" w:rsidR="00D319DA" w:rsidRPr="008D488C" w:rsidRDefault="00D319DA" w:rsidP="002461A4">
      <w:pPr>
        <w:pStyle w:val="ad"/>
        <w:numPr>
          <w:ilvl w:val="0"/>
          <w:numId w:val="35"/>
        </w:numPr>
        <w:tabs>
          <w:tab w:val="left" w:pos="1276"/>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 xml:space="preserve">Jahrsdoerfer R., Yeakley J., </w:t>
      </w:r>
      <w:r w:rsidRPr="008D488C">
        <w:rPr>
          <w:rFonts w:ascii="Times New Roman" w:hAnsi="Times New Roman" w:cs="Times New Roman"/>
          <w:sz w:val="28"/>
          <w:szCs w:val="28"/>
          <w:lang w:val="en-US"/>
        </w:rPr>
        <w:t xml:space="preserve">Aguilar E., Cole R., Gray L. Grading system for the selection of patients with congenital aural atresia // Otology &amp; Neurotology. – 1992. – Vol. 13, </w:t>
      </w:r>
      <w:r w:rsidR="008D488C" w:rsidRPr="008D488C">
        <w:rPr>
          <w:rFonts w:ascii="Times New Roman" w:hAnsi="Times New Roman" w:cs="Times New Roman"/>
          <w:sz w:val="28"/>
          <w:szCs w:val="28"/>
          <w:lang w:val="en-US"/>
        </w:rPr>
        <w:t>№</w:t>
      </w:r>
      <w:r w:rsidRPr="008D488C">
        <w:rPr>
          <w:rFonts w:ascii="Times New Roman" w:hAnsi="Times New Roman" w:cs="Times New Roman"/>
          <w:sz w:val="28"/>
          <w:szCs w:val="28"/>
          <w:lang w:val="en-US"/>
        </w:rPr>
        <w:t xml:space="preserve">1. – P. 6-12. </w:t>
      </w:r>
    </w:p>
    <w:p w14:paraId="52BE0C7E" w14:textId="4E4C48A4"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rPr>
      </w:pPr>
      <w:r w:rsidRPr="008D488C">
        <w:rPr>
          <w:rFonts w:ascii="Times New Roman" w:hAnsi="Times New Roman" w:cs="Times New Roman"/>
          <w:sz w:val="28"/>
          <w:szCs w:val="28"/>
        </w:rPr>
        <w:t>Диаб Х.М. Хирургическое лечение</w:t>
      </w:r>
      <w:r w:rsidRPr="00CE3629">
        <w:rPr>
          <w:rFonts w:ascii="Times New Roman" w:hAnsi="Times New Roman" w:cs="Times New Roman"/>
          <w:sz w:val="28"/>
          <w:szCs w:val="28"/>
        </w:rPr>
        <w:t xml:space="preserve"> пороков развития наружного, среднего и внутреннего уха: дис. ... д</w:t>
      </w:r>
      <w:r w:rsidR="008D488C">
        <w:rPr>
          <w:rFonts w:ascii="Times New Roman" w:hAnsi="Times New Roman" w:cs="Times New Roman"/>
          <w:sz w:val="28"/>
          <w:szCs w:val="28"/>
        </w:rPr>
        <w:t xml:space="preserve">ок. </w:t>
      </w:r>
      <w:r w:rsidRPr="00CE3629">
        <w:rPr>
          <w:rFonts w:ascii="Times New Roman" w:hAnsi="Times New Roman" w:cs="Times New Roman"/>
          <w:sz w:val="28"/>
          <w:szCs w:val="28"/>
        </w:rPr>
        <w:t xml:space="preserve">мед. наук. – </w:t>
      </w:r>
      <w:proofErr w:type="gramStart"/>
      <w:r w:rsidRPr="00CE3629">
        <w:rPr>
          <w:rFonts w:ascii="Times New Roman" w:hAnsi="Times New Roman" w:cs="Times New Roman"/>
          <w:sz w:val="28"/>
          <w:szCs w:val="28"/>
        </w:rPr>
        <w:t>С</w:t>
      </w:r>
      <w:r w:rsidR="008D488C">
        <w:rPr>
          <w:rFonts w:ascii="Times New Roman" w:hAnsi="Times New Roman" w:cs="Times New Roman"/>
          <w:sz w:val="28"/>
          <w:szCs w:val="28"/>
        </w:rPr>
        <w:t>пб.</w:t>
      </w:r>
      <w:r w:rsidRPr="00CE3629">
        <w:rPr>
          <w:rFonts w:ascii="Times New Roman" w:hAnsi="Times New Roman" w:cs="Times New Roman"/>
          <w:sz w:val="28"/>
          <w:szCs w:val="28"/>
        </w:rPr>
        <w:t>,</w:t>
      </w:r>
      <w:proofErr w:type="gramEnd"/>
      <w:r w:rsidRPr="00CE3629">
        <w:rPr>
          <w:rFonts w:ascii="Times New Roman" w:hAnsi="Times New Roman" w:cs="Times New Roman"/>
          <w:sz w:val="28"/>
          <w:szCs w:val="28"/>
        </w:rPr>
        <w:t xml:space="preserve"> 2012</w:t>
      </w:r>
      <w:r w:rsidR="008D488C">
        <w:rPr>
          <w:rFonts w:ascii="Times New Roman" w:hAnsi="Times New Roman" w:cs="Times New Roman"/>
          <w:sz w:val="28"/>
          <w:szCs w:val="28"/>
        </w:rPr>
        <w:t xml:space="preserve"> </w:t>
      </w:r>
      <w:r w:rsidRPr="00CE3629">
        <w:rPr>
          <w:rFonts w:ascii="Times New Roman" w:hAnsi="Times New Roman" w:cs="Times New Roman"/>
          <w:sz w:val="28"/>
          <w:szCs w:val="28"/>
        </w:rPr>
        <w:t xml:space="preserve"> http://lornii.ru/resources/autoref/diab_hm.pdf </w:t>
      </w:r>
      <w:r w:rsidR="008D488C">
        <w:rPr>
          <w:rFonts w:ascii="Times New Roman" w:hAnsi="Times New Roman" w:cs="Times New Roman"/>
          <w:sz w:val="28"/>
          <w:szCs w:val="28"/>
        </w:rPr>
        <w:t xml:space="preserve">  </w:t>
      </w:r>
      <w:r w:rsidRPr="00CE3629">
        <w:rPr>
          <w:rFonts w:ascii="Times New Roman" w:hAnsi="Times New Roman" w:cs="Times New Roman"/>
          <w:sz w:val="28"/>
          <w:szCs w:val="28"/>
        </w:rPr>
        <w:t xml:space="preserve"> 25.04.2017.</w:t>
      </w:r>
    </w:p>
    <w:p w14:paraId="5FF20D0C" w14:textId="41839CD8"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Wang R.Y., Earl D.L., Ruder R.O., Graham J.M. Syndromic ear anomalies and renal ultrasounds // Paediatrics. – 2001. –</w:t>
      </w:r>
      <w:r w:rsidR="008D488C" w:rsidRPr="008D488C">
        <w:rPr>
          <w:rFonts w:ascii="Times New Roman" w:hAnsi="Times New Roman" w:cs="Times New Roman"/>
          <w:sz w:val="28"/>
          <w:szCs w:val="28"/>
          <w:lang w:val="en-US"/>
        </w:rPr>
        <w:t xml:space="preserve"> </w:t>
      </w:r>
      <w:r w:rsidR="008D488C" w:rsidRPr="00CE3629">
        <w:rPr>
          <w:rFonts w:ascii="Times New Roman" w:hAnsi="Times New Roman" w:cs="Times New Roman"/>
          <w:sz w:val="28"/>
          <w:szCs w:val="28"/>
          <w:lang w:val="en-US"/>
        </w:rPr>
        <w:t xml:space="preserve">Vol. </w:t>
      </w:r>
      <w:r w:rsidRPr="00CE3629">
        <w:rPr>
          <w:rFonts w:ascii="Times New Roman" w:hAnsi="Times New Roman" w:cs="Times New Roman"/>
          <w:sz w:val="28"/>
          <w:szCs w:val="28"/>
          <w:lang w:val="en-US"/>
        </w:rPr>
        <w:t>108</w:t>
      </w:r>
      <w:r w:rsidR="008D488C" w:rsidRPr="008D488C">
        <w:rPr>
          <w:rFonts w:ascii="Times New Roman" w:hAnsi="Times New Roman" w:cs="Times New Roman"/>
          <w:sz w:val="28"/>
          <w:szCs w:val="28"/>
          <w:lang w:val="en-US"/>
        </w:rPr>
        <w:t>, №</w:t>
      </w:r>
      <w:r w:rsidRPr="00CE3629">
        <w:rPr>
          <w:rFonts w:ascii="Times New Roman" w:hAnsi="Times New Roman" w:cs="Times New Roman"/>
          <w:sz w:val="28"/>
          <w:szCs w:val="28"/>
          <w:lang w:val="en-US"/>
        </w:rPr>
        <w:t>2</w:t>
      </w:r>
      <w:r w:rsidR="008D488C" w:rsidRPr="008D488C">
        <w:rPr>
          <w:rFonts w:ascii="Times New Roman" w:hAnsi="Times New Roman" w:cs="Times New Roman"/>
          <w:sz w:val="28"/>
          <w:szCs w:val="28"/>
          <w:lang w:val="en-US"/>
        </w:rPr>
        <w:t xml:space="preserve">. – </w:t>
      </w:r>
      <w:r w:rsidR="008D488C">
        <w:rPr>
          <w:rFonts w:ascii="Times New Roman" w:hAnsi="Times New Roman" w:cs="Times New Roman"/>
          <w:sz w:val="28"/>
          <w:szCs w:val="28"/>
        </w:rPr>
        <w:t>Р</w:t>
      </w:r>
      <w:r w:rsidR="008D488C" w:rsidRPr="008D488C">
        <w:rPr>
          <w:rFonts w:ascii="Times New Roman" w:hAnsi="Times New Roman" w:cs="Times New Roman"/>
          <w:sz w:val="28"/>
          <w:szCs w:val="28"/>
          <w:lang w:val="en-US"/>
        </w:rPr>
        <w:t xml:space="preserve">. </w:t>
      </w:r>
      <w:r w:rsidRPr="00CE3629">
        <w:rPr>
          <w:rFonts w:ascii="Times New Roman" w:hAnsi="Times New Roman" w:cs="Times New Roman"/>
          <w:sz w:val="28"/>
          <w:szCs w:val="28"/>
          <w:lang w:val="en-US"/>
        </w:rPr>
        <w:t>32.</w:t>
      </w:r>
    </w:p>
    <w:p w14:paraId="63EB65F1" w14:textId="77777777"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Bull R., Rumsey N. The social psychology of facial appearance. – 1988. – P. 166.</w:t>
      </w:r>
    </w:p>
    <w:p w14:paraId="58B2AD8F" w14:textId="7F78E558" w:rsidR="00F06075" w:rsidRPr="00CE3629" w:rsidRDefault="00F06075" w:rsidP="002461A4">
      <w:pPr>
        <w:pStyle w:val="ad"/>
        <w:numPr>
          <w:ilvl w:val="0"/>
          <w:numId w:val="35"/>
        </w:numPr>
        <w:tabs>
          <w:tab w:val="left" w:pos="1276"/>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t>Водяницкий В.Б. 20-летний опыт лечения микротий в Российской детской клинической больнице</w:t>
      </w:r>
      <w:r w:rsidR="008D488C">
        <w:rPr>
          <w:rFonts w:ascii="Times New Roman" w:hAnsi="Times New Roman" w:cs="Times New Roman"/>
          <w:sz w:val="28"/>
          <w:szCs w:val="28"/>
        </w:rPr>
        <w:t xml:space="preserve"> </w:t>
      </w:r>
      <w:r w:rsidRPr="00CE3629">
        <w:rPr>
          <w:rFonts w:ascii="Times New Roman" w:hAnsi="Times New Roman" w:cs="Times New Roman"/>
          <w:sz w:val="28"/>
          <w:szCs w:val="28"/>
        </w:rPr>
        <w:t>// Детская больница. - 2010 . - №4. – С.</w:t>
      </w:r>
      <w:r w:rsidR="008D488C">
        <w:rPr>
          <w:rFonts w:ascii="Times New Roman" w:hAnsi="Times New Roman" w:cs="Times New Roman"/>
          <w:sz w:val="28"/>
          <w:szCs w:val="28"/>
        </w:rPr>
        <w:t xml:space="preserve"> </w:t>
      </w:r>
      <w:r w:rsidRPr="00CE3629">
        <w:rPr>
          <w:rFonts w:ascii="Times New Roman" w:hAnsi="Times New Roman" w:cs="Times New Roman"/>
          <w:sz w:val="28"/>
          <w:szCs w:val="28"/>
        </w:rPr>
        <w:t>18-25.</w:t>
      </w:r>
    </w:p>
    <w:p w14:paraId="59B92D13" w14:textId="3C31E82E"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 xml:space="preserve">Holden-Pitt L., Diaz J. Thirty Years of the Annual Survey of Deaf and Hard of Hearing Children &amp; Youth: A Glance Over the Decades // American Annals of the Deaf. – 1998. – </w:t>
      </w:r>
      <w:r w:rsidR="008D488C" w:rsidRPr="00CE3629">
        <w:rPr>
          <w:rFonts w:ascii="Times New Roman" w:hAnsi="Times New Roman" w:cs="Times New Roman"/>
          <w:sz w:val="28"/>
          <w:szCs w:val="28"/>
          <w:lang w:val="en-US"/>
        </w:rPr>
        <w:t xml:space="preserve">Vol. </w:t>
      </w:r>
      <w:r w:rsidRPr="00CE3629">
        <w:rPr>
          <w:rFonts w:ascii="Times New Roman" w:hAnsi="Times New Roman" w:cs="Times New Roman"/>
          <w:sz w:val="28"/>
          <w:szCs w:val="28"/>
          <w:lang w:val="en-US"/>
        </w:rPr>
        <w:t>143</w:t>
      </w:r>
      <w:r w:rsidR="008D488C" w:rsidRPr="008D488C">
        <w:rPr>
          <w:rFonts w:ascii="Times New Roman" w:hAnsi="Times New Roman" w:cs="Times New Roman"/>
          <w:sz w:val="28"/>
          <w:szCs w:val="28"/>
          <w:lang w:val="en-US"/>
        </w:rPr>
        <w:t>, №</w:t>
      </w:r>
      <w:r w:rsidRPr="00CE3629">
        <w:rPr>
          <w:rFonts w:ascii="Times New Roman" w:hAnsi="Times New Roman" w:cs="Times New Roman"/>
          <w:sz w:val="28"/>
          <w:szCs w:val="28"/>
          <w:lang w:val="en-US"/>
        </w:rPr>
        <w:t>2</w:t>
      </w:r>
      <w:r w:rsidR="008D488C" w:rsidRPr="008D488C">
        <w:rPr>
          <w:rFonts w:ascii="Times New Roman" w:hAnsi="Times New Roman" w:cs="Times New Roman"/>
          <w:sz w:val="28"/>
          <w:szCs w:val="28"/>
          <w:lang w:val="en-US"/>
        </w:rPr>
        <w:t xml:space="preserve">. – </w:t>
      </w:r>
      <w:r w:rsidR="008D488C">
        <w:rPr>
          <w:rFonts w:ascii="Times New Roman" w:hAnsi="Times New Roman" w:cs="Times New Roman"/>
          <w:sz w:val="28"/>
          <w:szCs w:val="28"/>
        </w:rPr>
        <w:t>Р</w:t>
      </w:r>
      <w:r w:rsidR="008D488C" w:rsidRPr="008D488C">
        <w:rPr>
          <w:rFonts w:ascii="Times New Roman" w:hAnsi="Times New Roman" w:cs="Times New Roman"/>
          <w:sz w:val="28"/>
          <w:szCs w:val="28"/>
          <w:lang w:val="en-US"/>
        </w:rPr>
        <w:t xml:space="preserve">. </w:t>
      </w:r>
      <w:r w:rsidRPr="00CE3629">
        <w:rPr>
          <w:rFonts w:ascii="Times New Roman" w:hAnsi="Times New Roman" w:cs="Times New Roman"/>
          <w:sz w:val="28"/>
          <w:szCs w:val="28"/>
          <w:lang w:val="en-US"/>
        </w:rPr>
        <w:t>72-76.</w:t>
      </w:r>
    </w:p>
    <w:p w14:paraId="300321D9" w14:textId="77777777"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Moeller M.P., Tomblin J.B., Yoshinaga-Itano C., Connor C.M., Jerger S. Current state of knowledge: Language and literacy of children with hearing impairment // Ear Hear. – 2007. – Vol. 28. – P. 740-753.</w:t>
      </w:r>
    </w:p>
    <w:p w14:paraId="0336438C" w14:textId="47B5C79A"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Small S.A., Stapells D.R. Maturation of bone conduction multiple auditory steady-state responses // International Journal of Audiology. – 2008. – Vol. 47</w:t>
      </w:r>
      <w:r w:rsidR="008D488C" w:rsidRPr="008D488C">
        <w:rPr>
          <w:rFonts w:ascii="Times New Roman" w:hAnsi="Times New Roman" w:cs="Times New Roman"/>
          <w:sz w:val="28"/>
          <w:szCs w:val="28"/>
          <w:lang w:val="en-US"/>
        </w:rPr>
        <w:t>, №</w:t>
      </w:r>
      <w:r w:rsidRPr="00CE3629">
        <w:rPr>
          <w:rFonts w:ascii="Times New Roman" w:hAnsi="Times New Roman" w:cs="Times New Roman"/>
          <w:sz w:val="28"/>
          <w:szCs w:val="28"/>
          <w:lang w:val="en-US"/>
        </w:rPr>
        <w:t>8. – P. 476-488.</w:t>
      </w:r>
    </w:p>
    <w:p w14:paraId="53CA10CC" w14:textId="77777777"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Zarowski A.J., Verstraeten N., Somers T., Riff D., Offeciers E.F., Kompis M., Caversaccio M.D. (eds.) Implantable Bone Conduction Hearing Aids // Adv Otorhinolaryngol. – Basel: Karger, 2011. – Vol. 71. – P. 124-131.</w:t>
      </w:r>
    </w:p>
    <w:p w14:paraId="09F35222" w14:textId="7A546469"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Small S.A., Hatton J.L., Stapells D.R. Effects of bone oscillator coupling method, placement location, and occlusion on bone-conduction auditory steady-state responses in infants // Ear &amp; Hearing. – 2007. – Vol. 28</w:t>
      </w:r>
      <w:r w:rsidR="008D488C" w:rsidRPr="008D488C">
        <w:rPr>
          <w:rFonts w:ascii="Times New Roman" w:hAnsi="Times New Roman" w:cs="Times New Roman"/>
          <w:sz w:val="28"/>
          <w:szCs w:val="28"/>
          <w:lang w:val="en-US"/>
        </w:rPr>
        <w:t>, №</w:t>
      </w:r>
      <w:r w:rsidRPr="00CE3629">
        <w:rPr>
          <w:rFonts w:ascii="Times New Roman" w:hAnsi="Times New Roman" w:cs="Times New Roman"/>
          <w:sz w:val="28"/>
          <w:szCs w:val="28"/>
          <w:lang w:val="en-US"/>
        </w:rPr>
        <w:t>1. – P. 83-98.</w:t>
      </w:r>
    </w:p>
    <w:p w14:paraId="56A29BAC" w14:textId="7F17D3C4"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Mackey A. Maturation of skull properties with implications for the fitting and verification of the soft band bone anchored hearing system for infants and young children</w:t>
      </w:r>
      <w:r w:rsidR="008D488C" w:rsidRPr="008D488C">
        <w:rPr>
          <w:rFonts w:ascii="Times New Roman" w:hAnsi="Times New Roman" w:cs="Times New Roman"/>
          <w:sz w:val="28"/>
          <w:szCs w:val="28"/>
          <w:lang w:val="en-US"/>
        </w:rPr>
        <w:t>:</w:t>
      </w:r>
      <w:r w:rsidRPr="00CE3629">
        <w:rPr>
          <w:rFonts w:ascii="Times New Roman" w:hAnsi="Times New Roman" w:cs="Times New Roman"/>
          <w:sz w:val="28"/>
          <w:szCs w:val="28"/>
          <w:lang w:val="en-US"/>
        </w:rPr>
        <w:t xml:space="preserve"> </w:t>
      </w:r>
      <w:r w:rsidR="008D488C" w:rsidRPr="00CE3629">
        <w:rPr>
          <w:rFonts w:ascii="Times New Roman" w:hAnsi="Times New Roman" w:cs="Times New Roman"/>
          <w:sz w:val="28"/>
          <w:szCs w:val="28"/>
          <w:lang w:val="en-US"/>
        </w:rPr>
        <w:t>u</w:t>
      </w:r>
      <w:r w:rsidRPr="00CE3629">
        <w:rPr>
          <w:rFonts w:ascii="Times New Roman" w:hAnsi="Times New Roman" w:cs="Times New Roman"/>
          <w:sz w:val="28"/>
          <w:szCs w:val="28"/>
          <w:lang w:val="en-US"/>
        </w:rPr>
        <w:t>npublished doctoral dissertation</w:t>
      </w:r>
      <w:r w:rsidR="008D488C" w:rsidRPr="008D488C">
        <w:rPr>
          <w:rFonts w:ascii="Times New Roman" w:hAnsi="Times New Roman" w:cs="Times New Roman"/>
          <w:sz w:val="28"/>
          <w:szCs w:val="28"/>
          <w:lang w:val="en-US"/>
        </w:rPr>
        <w:t>. –</w:t>
      </w:r>
      <w:r w:rsidRPr="00CE3629">
        <w:rPr>
          <w:rFonts w:ascii="Times New Roman" w:hAnsi="Times New Roman" w:cs="Times New Roman"/>
          <w:sz w:val="28"/>
          <w:szCs w:val="28"/>
          <w:lang w:val="en-US"/>
        </w:rPr>
        <w:t xml:space="preserve"> </w:t>
      </w:r>
      <w:r w:rsidR="008D488C" w:rsidRPr="00CE3629">
        <w:rPr>
          <w:rFonts w:ascii="Times New Roman" w:hAnsi="Times New Roman" w:cs="Times New Roman"/>
          <w:sz w:val="28"/>
          <w:szCs w:val="28"/>
          <w:lang w:val="en-US"/>
        </w:rPr>
        <w:t>Vancouver</w:t>
      </w:r>
      <w:r w:rsidR="008D488C" w:rsidRPr="008D488C">
        <w:rPr>
          <w:rFonts w:ascii="Times New Roman" w:hAnsi="Times New Roman" w:cs="Times New Roman"/>
          <w:sz w:val="28"/>
          <w:szCs w:val="28"/>
          <w:lang w:val="en-US"/>
        </w:rPr>
        <w:t>:</w:t>
      </w:r>
      <w:r w:rsidR="008D488C" w:rsidRPr="00CE3629">
        <w:rPr>
          <w:rFonts w:ascii="Times New Roman" w:hAnsi="Times New Roman" w:cs="Times New Roman"/>
          <w:sz w:val="28"/>
          <w:szCs w:val="28"/>
          <w:lang w:val="en-US"/>
        </w:rPr>
        <w:t xml:space="preserve"> </w:t>
      </w:r>
      <w:r w:rsidRPr="00CE3629">
        <w:rPr>
          <w:rFonts w:ascii="Times New Roman" w:hAnsi="Times New Roman" w:cs="Times New Roman"/>
          <w:sz w:val="28"/>
          <w:szCs w:val="28"/>
          <w:lang w:val="en-US"/>
        </w:rPr>
        <w:t>University of British Columbia, 2013.</w:t>
      </w:r>
      <w:r w:rsidR="008D488C" w:rsidRPr="008D488C">
        <w:rPr>
          <w:rFonts w:ascii="Times New Roman" w:hAnsi="Times New Roman" w:cs="Times New Roman"/>
          <w:sz w:val="28"/>
          <w:szCs w:val="28"/>
          <w:lang w:val="en-US"/>
        </w:rPr>
        <w:t xml:space="preserve"> </w:t>
      </w:r>
      <w:r w:rsidR="008D488C">
        <w:rPr>
          <w:rFonts w:ascii="Times New Roman" w:hAnsi="Times New Roman" w:cs="Times New Roman"/>
          <w:sz w:val="28"/>
          <w:szCs w:val="28"/>
          <w:lang w:val="en-US"/>
        </w:rPr>
        <w:t>–</w:t>
      </w:r>
      <w:r w:rsidR="008D488C" w:rsidRPr="008D488C">
        <w:rPr>
          <w:rFonts w:ascii="Times New Roman" w:hAnsi="Times New Roman" w:cs="Times New Roman"/>
          <w:sz w:val="28"/>
          <w:szCs w:val="28"/>
          <w:lang w:val="en-US"/>
        </w:rPr>
        <w:t xml:space="preserve"> 111 </w:t>
      </w:r>
      <w:r w:rsidR="008D488C">
        <w:rPr>
          <w:rFonts w:ascii="Times New Roman" w:hAnsi="Times New Roman" w:cs="Times New Roman"/>
          <w:sz w:val="28"/>
          <w:szCs w:val="28"/>
        </w:rPr>
        <w:t>р</w:t>
      </w:r>
      <w:r w:rsidR="008D488C" w:rsidRPr="008D488C">
        <w:rPr>
          <w:rFonts w:ascii="Times New Roman" w:hAnsi="Times New Roman" w:cs="Times New Roman"/>
          <w:sz w:val="28"/>
          <w:szCs w:val="28"/>
          <w:lang w:val="en-US"/>
        </w:rPr>
        <w:t>.</w:t>
      </w:r>
    </w:p>
    <w:p w14:paraId="373AED9A" w14:textId="77777777" w:rsidR="00DE0733" w:rsidRPr="00CE3629" w:rsidRDefault="00827BFE" w:rsidP="002461A4">
      <w:pPr>
        <w:pStyle w:val="ad"/>
        <w:numPr>
          <w:ilvl w:val="0"/>
          <w:numId w:val="35"/>
        </w:numPr>
        <w:tabs>
          <w:tab w:val="left" w:pos="1276"/>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 xml:space="preserve">Henderson R., Moffat C., Stewart K., Clapperton K. </w:t>
      </w:r>
      <w:r w:rsidR="00DE0733" w:rsidRPr="00CE3629">
        <w:rPr>
          <w:rFonts w:ascii="Times New Roman" w:hAnsi="Times New Roman" w:cs="Times New Roman"/>
          <w:sz w:val="28"/>
          <w:szCs w:val="28"/>
          <w:lang w:val="en-US"/>
        </w:rPr>
        <w:t xml:space="preserve">UK Care Standards for the Management of Patients with Microtia and Atresia. – </w:t>
      </w:r>
      <w:r w:rsidRPr="00CE3629">
        <w:rPr>
          <w:rFonts w:ascii="Times New Roman" w:hAnsi="Times New Roman" w:cs="Times New Roman"/>
          <w:sz w:val="28"/>
          <w:szCs w:val="28"/>
          <w:lang w:val="en-US"/>
        </w:rPr>
        <w:t xml:space="preserve">UK, </w:t>
      </w:r>
      <w:r w:rsidR="00DE0733" w:rsidRPr="00CE3629">
        <w:rPr>
          <w:rFonts w:ascii="Times New Roman" w:hAnsi="Times New Roman" w:cs="Times New Roman"/>
          <w:sz w:val="28"/>
          <w:szCs w:val="28"/>
          <w:lang w:val="en-US"/>
        </w:rPr>
        <w:t xml:space="preserve">2018. – 73 p. </w:t>
      </w:r>
    </w:p>
    <w:p w14:paraId="6AB9F7CC" w14:textId="36F9FFA0"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 xml:space="preserve">Ravi B., Jenkinson R., Austin P.C., Croxford R., Wasserstein D. et al. Relation between surgeon volume and risk of complications after total hip arthroplasty: propensity score matched cohort study // British Medical Journal (Clinical research ed.). – 2014. – </w:t>
      </w:r>
      <w:r w:rsidR="008D488C" w:rsidRPr="00CE3629">
        <w:rPr>
          <w:rFonts w:ascii="Times New Roman" w:hAnsi="Times New Roman" w:cs="Times New Roman"/>
          <w:sz w:val="28"/>
          <w:szCs w:val="28"/>
          <w:lang w:val="en-US"/>
        </w:rPr>
        <w:t xml:space="preserve">Vol. </w:t>
      </w:r>
      <w:r w:rsidRPr="00CE3629">
        <w:rPr>
          <w:rFonts w:ascii="Times New Roman" w:hAnsi="Times New Roman" w:cs="Times New Roman"/>
          <w:sz w:val="28"/>
          <w:szCs w:val="28"/>
          <w:lang w:val="en-US"/>
        </w:rPr>
        <w:t>348</w:t>
      </w:r>
      <w:r w:rsidR="008D488C" w:rsidRPr="008D488C">
        <w:rPr>
          <w:rFonts w:ascii="Times New Roman" w:hAnsi="Times New Roman" w:cs="Times New Roman"/>
          <w:sz w:val="28"/>
          <w:szCs w:val="28"/>
          <w:lang w:val="en-US"/>
        </w:rPr>
        <w:t xml:space="preserve">. </w:t>
      </w:r>
      <w:r w:rsidR="008D488C">
        <w:rPr>
          <w:rFonts w:ascii="Times New Roman" w:hAnsi="Times New Roman" w:cs="Times New Roman"/>
          <w:sz w:val="28"/>
          <w:szCs w:val="28"/>
          <w:lang w:val="en-US"/>
        </w:rPr>
        <w:t>–</w:t>
      </w:r>
      <w:r w:rsidR="008D488C" w:rsidRPr="008D488C">
        <w:rPr>
          <w:rFonts w:ascii="Times New Roman" w:hAnsi="Times New Roman" w:cs="Times New Roman"/>
          <w:sz w:val="28"/>
          <w:szCs w:val="28"/>
          <w:lang w:val="en-US"/>
        </w:rPr>
        <w:t xml:space="preserve"> </w:t>
      </w:r>
      <w:r w:rsidR="008D488C">
        <w:rPr>
          <w:rFonts w:ascii="Times New Roman" w:hAnsi="Times New Roman" w:cs="Times New Roman"/>
          <w:sz w:val="28"/>
          <w:szCs w:val="28"/>
        </w:rPr>
        <w:t>Р</w:t>
      </w:r>
      <w:r w:rsidR="008D488C" w:rsidRPr="008D488C">
        <w:rPr>
          <w:rFonts w:ascii="Times New Roman" w:hAnsi="Times New Roman" w:cs="Times New Roman"/>
          <w:sz w:val="28"/>
          <w:szCs w:val="28"/>
          <w:lang w:val="en-US"/>
        </w:rPr>
        <w:t xml:space="preserve">. </w:t>
      </w:r>
      <w:r w:rsidRPr="00CE3629">
        <w:rPr>
          <w:rFonts w:ascii="Times New Roman" w:hAnsi="Times New Roman" w:cs="Times New Roman"/>
          <w:sz w:val="28"/>
          <w:szCs w:val="28"/>
          <w:lang w:val="en-US"/>
        </w:rPr>
        <w:t>3284.</w:t>
      </w:r>
    </w:p>
    <w:p w14:paraId="7B64388E" w14:textId="3200388D"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 xml:space="preserve">Evans C., </w:t>
      </w:r>
      <w:r w:rsidR="008D488C" w:rsidRPr="00CE3629">
        <w:rPr>
          <w:rFonts w:ascii="Times New Roman" w:hAnsi="Times New Roman" w:cs="Times New Roman"/>
          <w:sz w:val="28"/>
          <w:szCs w:val="28"/>
          <w:lang w:val="en-US"/>
        </w:rPr>
        <w:t>V</w:t>
      </w:r>
      <w:r w:rsidRPr="00CE3629">
        <w:rPr>
          <w:rFonts w:ascii="Times New Roman" w:hAnsi="Times New Roman" w:cs="Times New Roman"/>
          <w:sz w:val="28"/>
          <w:szCs w:val="28"/>
          <w:lang w:val="en-US"/>
        </w:rPr>
        <w:t>an Woerden H.C. The effect of surgical training and hospital characteristics on patient outcomes after pediatric surgery: a systematic review // Journal of Pediatric Surgery. – 2011. – Vol. 46</w:t>
      </w:r>
      <w:r w:rsidR="008D488C" w:rsidRPr="008D488C">
        <w:rPr>
          <w:rFonts w:ascii="Times New Roman" w:hAnsi="Times New Roman" w:cs="Times New Roman"/>
          <w:sz w:val="28"/>
          <w:szCs w:val="28"/>
          <w:lang w:val="en-US"/>
        </w:rPr>
        <w:t>, №</w:t>
      </w:r>
      <w:r w:rsidRPr="00CE3629">
        <w:rPr>
          <w:rFonts w:ascii="Times New Roman" w:hAnsi="Times New Roman" w:cs="Times New Roman"/>
          <w:sz w:val="28"/>
          <w:szCs w:val="28"/>
          <w:lang w:val="en-US"/>
        </w:rPr>
        <w:t>11. – P. 2119-2127.</w:t>
      </w:r>
    </w:p>
    <w:p w14:paraId="4EDA8B8F" w14:textId="56197AD0"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lastRenderedPageBreak/>
        <w:t>Chen K., Cheung K., Sosa J.A. Surgeon volume trumps specialty: outcomes from 3596 pediatric cholecystectomies // Journal of Pediatric Surgery. – 2012. – Vol. 47</w:t>
      </w:r>
      <w:r w:rsidR="008D488C" w:rsidRPr="008D488C">
        <w:rPr>
          <w:rFonts w:ascii="Times New Roman" w:hAnsi="Times New Roman" w:cs="Times New Roman"/>
          <w:sz w:val="28"/>
          <w:szCs w:val="28"/>
          <w:lang w:val="en-US"/>
        </w:rPr>
        <w:t>, №</w:t>
      </w:r>
      <w:r w:rsidRPr="00CE3629">
        <w:rPr>
          <w:rFonts w:ascii="Times New Roman" w:hAnsi="Times New Roman" w:cs="Times New Roman"/>
          <w:sz w:val="28"/>
          <w:szCs w:val="28"/>
          <w:lang w:val="en-US"/>
        </w:rPr>
        <w:t>4. – P. 673-680.</w:t>
      </w:r>
    </w:p>
    <w:p w14:paraId="3128BD0C" w14:textId="69378D02"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Singh A., Yian E.H., Dillon M.T., Takayanagi M., Burke M.F., Navarro R.A. The effect of surgeon and hospital volume on shoulder arthroplasty perioperative quality metrics // Journal of Shoulder and Elbow Surgery</w:t>
      </w:r>
      <w:r w:rsidR="00B9227B" w:rsidRPr="00B9227B">
        <w:rPr>
          <w:rFonts w:ascii="Times New Roman" w:hAnsi="Times New Roman" w:cs="Times New Roman"/>
          <w:sz w:val="28"/>
          <w:szCs w:val="28"/>
          <w:lang w:val="en-US"/>
        </w:rPr>
        <w:t>.</w:t>
      </w:r>
      <w:r w:rsidRPr="00CE3629">
        <w:rPr>
          <w:rFonts w:ascii="Times New Roman" w:hAnsi="Times New Roman" w:cs="Times New Roman"/>
          <w:sz w:val="28"/>
          <w:szCs w:val="28"/>
          <w:lang w:val="en-US"/>
        </w:rPr>
        <w:t>American Shoulder and Elbow Surgeons. – 2014. –</w:t>
      </w:r>
      <w:r w:rsidR="008D488C" w:rsidRPr="008D488C">
        <w:rPr>
          <w:rFonts w:ascii="Times New Roman" w:hAnsi="Times New Roman" w:cs="Times New Roman"/>
          <w:sz w:val="28"/>
          <w:szCs w:val="28"/>
          <w:lang w:val="en-US"/>
        </w:rPr>
        <w:t xml:space="preserve"> </w:t>
      </w:r>
      <w:r w:rsidR="008D488C" w:rsidRPr="00CE3629">
        <w:rPr>
          <w:rFonts w:ascii="Times New Roman" w:hAnsi="Times New Roman" w:cs="Times New Roman"/>
          <w:sz w:val="28"/>
          <w:szCs w:val="28"/>
          <w:lang w:val="en-US"/>
        </w:rPr>
        <w:t xml:space="preserve">Vol. </w:t>
      </w:r>
      <w:r w:rsidRPr="00CE3629">
        <w:rPr>
          <w:rFonts w:ascii="Times New Roman" w:hAnsi="Times New Roman" w:cs="Times New Roman"/>
          <w:sz w:val="28"/>
          <w:szCs w:val="28"/>
          <w:lang w:val="en-US"/>
        </w:rPr>
        <w:t>23</w:t>
      </w:r>
      <w:r w:rsidR="008D488C" w:rsidRPr="008D488C">
        <w:rPr>
          <w:rFonts w:ascii="Times New Roman" w:hAnsi="Times New Roman" w:cs="Times New Roman"/>
          <w:sz w:val="28"/>
          <w:szCs w:val="28"/>
          <w:lang w:val="en-US"/>
        </w:rPr>
        <w:t>, №</w:t>
      </w:r>
      <w:r w:rsidRPr="00CE3629">
        <w:rPr>
          <w:rFonts w:ascii="Times New Roman" w:hAnsi="Times New Roman" w:cs="Times New Roman"/>
          <w:sz w:val="28"/>
          <w:szCs w:val="28"/>
          <w:lang w:val="en-US"/>
        </w:rPr>
        <w:t>8. – P. 1187-1194.</w:t>
      </w:r>
    </w:p>
    <w:p w14:paraId="02E955DF" w14:textId="13296976"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Kim J.H., Park J.Y., Shim J.S., Lee J.G., Moon D.U., Yoo J.W. et al. Comparison of outpatient versus inpatient transurethral prostate resection for benign prostatic hyperplasia: Comparative, prospective bi-centre study // Canadian Urological Association Journal. – 2014. – Vol. 8</w:t>
      </w:r>
      <w:r w:rsidR="008D488C" w:rsidRPr="008D488C">
        <w:rPr>
          <w:rFonts w:ascii="Times New Roman" w:hAnsi="Times New Roman" w:cs="Times New Roman"/>
          <w:sz w:val="28"/>
          <w:szCs w:val="28"/>
          <w:lang w:val="en-US"/>
        </w:rPr>
        <w:t>, №</w:t>
      </w:r>
      <w:r w:rsidRPr="00CE3629">
        <w:rPr>
          <w:rFonts w:ascii="Times New Roman" w:hAnsi="Times New Roman" w:cs="Times New Roman"/>
          <w:sz w:val="28"/>
          <w:szCs w:val="28"/>
          <w:lang w:val="en-US"/>
        </w:rPr>
        <w:t>12. – P. 30-35.</w:t>
      </w:r>
    </w:p>
    <w:p w14:paraId="4C8FFDB0" w14:textId="36BF7E47" w:rsidR="00D319DA" w:rsidRPr="00CE3629" w:rsidRDefault="00D319DA" w:rsidP="002461A4">
      <w:pPr>
        <w:pStyle w:val="ad"/>
        <w:numPr>
          <w:ilvl w:val="0"/>
          <w:numId w:val="35"/>
        </w:numPr>
        <w:tabs>
          <w:tab w:val="left" w:pos="1276"/>
        </w:tabs>
        <w:ind w:left="0" w:firstLine="567"/>
        <w:jc w:val="both"/>
        <w:rPr>
          <w:rFonts w:ascii="Times New Roman" w:hAnsi="Times New Roman" w:cs="Times New Roman"/>
          <w:sz w:val="28"/>
          <w:szCs w:val="28"/>
          <w:lang w:val="en-US"/>
        </w:rPr>
      </w:pPr>
      <w:r w:rsidRPr="00CE3629">
        <w:rPr>
          <w:rFonts w:ascii="Times New Roman" w:hAnsi="Times New Roman" w:cs="Times New Roman"/>
          <w:sz w:val="28"/>
          <w:szCs w:val="28"/>
          <w:lang w:val="en-US"/>
        </w:rPr>
        <w:t>Arkoulis N., Reid J., O’Neill C., Stewart K.J. Otoplasty- The case for skin incision by higher volume operators // Submitted to JPRAS. – 2014.</w:t>
      </w:r>
      <w:r w:rsidR="00B9227B" w:rsidRPr="00B9227B">
        <w:rPr>
          <w:rFonts w:ascii="Times New Roman" w:hAnsi="Times New Roman" w:cs="Times New Roman"/>
          <w:sz w:val="28"/>
          <w:szCs w:val="28"/>
          <w:lang w:val="en-US"/>
        </w:rPr>
        <w:t xml:space="preserve"> </w:t>
      </w:r>
      <w:r w:rsidR="008D488C" w:rsidRPr="008D488C">
        <w:rPr>
          <w:rFonts w:ascii="Times New Roman" w:hAnsi="Times New Roman" w:cs="Times New Roman"/>
          <w:sz w:val="28"/>
          <w:szCs w:val="28"/>
          <w:lang w:val="en-US"/>
        </w:rPr>
        <w:t xml:space="preserve">- </w:t>
      </w:r>
      <w:r w:rsidR="008D488C" w:rsidRPr="00B9227B">
        <w:rPr>
          <w:rFonts w:ascii="Times New Roman" w:hAnsi="Times New Roman" w:cs="Times New Roman"/>
          <w:sz w:val="28"/>
          <w:szCs w:val="28"/>
          <w:lang w:val="en-US"/>
        </w:rPr>
        <w:t xml:space="preserve">№1. – </w:t>
      </w:r>
      <w:r w:rsidR="008D488C">
        <w:rPr>
          <w:rFonts w:ascii="Times New Roman" w:hAnsi="Times New Roman" w:cs="Times New Roman"/>
          <w:sz w:val="28"/>
          <w:szCs w:val="28"/>
        </w:rPr>
        <w:t>Р</w:t>
      </w:r>
      <w:r w:rsidR="008D488C" w:rsidRPr="00B9227B">
        <w:rPr>
          <w:rFonts w:ascii="Times New Roman" w:hAnsi="Times New Roman" w:cs="Times New Roman"/>
          <w:sz w:val="28"/>
          <w:szCs w:val="28"/>
          <w:lang w:val="en-US"/>
        </w:rPr>
        <w:t>. 18-29.</w:t>
      </w:r>
    </w:p>
    <w:p w14:paraId="4B043330" w14:textId="4D413D14" w:rsidR="003511E3" w:rsidRPr="00CE3629" w:rsidRDefault="00D93722" w:rsidP="002461A4">
      <w:pPr>
        <w:pStyle w:val="ad"/>
        <w:numPr>
          <w:ilvl w:val="0"/>
          <w:numId w:val="35"/>
        </w:numPr>
        <w:tabs>
          <w:tab w:val="left" w:pos="1276"/>
        </w:tabs>
        <w:ind w:left="0" w:firstLine="567"/>
        <w:jc w:val="both"/>
        <w:rPr>
          <w:rFonts w:ascii="Times New Roman" w:hAnsi="Times New Roman" w:cs="Times New Roman"/>
          <w:sz w:val="28"/>
          <w:szCs w:val="28"/>
        </w:rPr>
      </w:pPr>
      <w:r w:rsidRPr="00CE3629">
        <w:rPr>
          <w:rFonts w:ascii="Times New Roman" w:hAnsi="Times New Roman" w:cs="Times New Roman"/>
          <w:sz w:val="28"/>
          <w:szCs w:val="28"/>
        </w:rPr>
        <w:t xml:space="preserve">Резолюция ВАЗ 77.5 от 1 июня 2024 г. Ускорение прогресса в снижении материнской, младенческой и детской смертности для достижения задач 3.1 и 3.2 Целей в области </w:t>
      </w:r>
      <w:r w:rsidRPr="008D488C">
        <w:rPr>
          <w:rFonts w:ascii="Times New Roman" w:hAnsi="Times New Roman" w:cs="Times New Roman"/>
          <w:sz w:val="28"/>
          <w:szCs w:val="28"/>
        </w:rPr>
        <w:t>устойчивого развития</w:t>
      </w:r>
      <w:r w:rsidR="008D488C" w:rsidRPr="008D488C">
        <w:rPr>
          <w:rFonts w:ascii="Times New Roman" w:hAnsi="Times New Roman" w:cs="Times New Roman"/>
          <w:sz w:val="28"/>
          <w:szCs w:val="28"/>
        </w:rPr>
        <w:t xml:space="preserve"> </w:t>
      </w:r>
      <w:hyperlink r:id="rId118" w:history="1">
        <w:r w:rsidRPr="008D488C">
          <w:rPr>
            <w:rStyle w:val="a3"/>
            <w:rFonts w:ascii="Times New Roman" w:hAnsi="Times New Roman" w:cs="Times New Roman"/>
            <w:color w:val="auto"/>
            <w:sz w:val="28"/>
            <w:szCs w:val="28"/>
            <w:u w:val="none"/>
          </w:rPr>
          <w:t>https://apps.who.int/gb/ebwha/pdf_files/WHA77/A77_R5-ru.pdf</w:t>
        </w:r>
      </w:hyperlink>
      <w:r w:rsidR="008D488C" w:rsidRPr="008D488C">
        <w:rPr>
          <w:rFonts w:ascii="Times New Roman" w:hAnsi="Times New Roman" w:cs="Times New Roman"/>
          <w:sz w:val="28"/>
          <w:szCs w:val="28"/>
        </w:rPr>
        <w:t xml:space="preserve">   12.07.2024.</w:t>
      </w:r>
    </w:p>
    <w:p w14:paraId="7B2C98A4" w14:textId="77777777" w:rsidR="00BA19E1" w:rsidRPr="00CE3629" w:rsidRDefault="00BA19E1" w:rsidP="002461A4">
      <w:pPr>
        <w:pStyle w:val="ad"/>
        <w:tabs>
          <w:tab w:val="left" w:pos="1276"/>
        </w:tabs>
        <w:ind w:firstLine="567"/>
        <w:jc w:val="both"/>
        <w:rPr>
          <w:rFonts w:ascii="Times New Roman" w:hAnsi="Times New Roman" w:cs="Times New Roman"/>
          <w:sz w:val="28"/>
          <w:szCs w:val="28"/>
        </w:rPr>
      </w:pPr>
    </w:p>
    <w:p w14:paraId="78E8D478" w14:textId="77777777" w:rsidR="00BA19E1" w:rsidRPr="00CE3629" w:rsidRDefault="00BA19E1" w:rsidP="002461A4">
      <w:pPr>
        <w:pStyle w:val="ad"/>
        <w:tabs>
          <w:tab w:val="left" w:pos="1276"/>
        </w:tabs>
        <w:ind w:firstLine="567"/>
        <w:jc w:val="both"/>
        <w:rPr>
          <w:rFonts w:ascii="Times New Roman" w:hAnsi="Times New Roman" w:cs="Times New Roman"/>
          <w:sz w:val="28"/>
          <w:szCs w:val="28"/>
        </w:rPr>
      </w:pPr>
    </w:p>
    <w:p w14:paraId="172BFA67" w14:textId="77777777" w:rsidR="00BA19E1" w:rsidRPr="00CE3629" w:rsidRDefault="00BA19E1" w:rsidP="002461A4">
      <w:pPr>
        <w:pStyle w:val="ad"/>
        <w:tabs>
          <w:tab w:val="left" w:pos="1276"/>
        </w:tabs>
        <w:ind w:firstLine="567"/>
        <w:jc w:val="both"/>
        <w:rPr>
          <w:rFonts w:ascii="Times New Roman" w:hAnsi="Times New Roman" w:cs="Times New Roman"/>
          <w:sz w:val="28"/>
          <w:szCs w:val="28"/>
        </w:rPr>
      </w:pPr>
    </w:p>
    <w:p w14:paraId="0D32102C" w14:textId="77777777" w:rsidR="00BA19E1" w:rsidRPr="00CE3629" w:rsidRDefault="00BA19E1" w:rsidP="002461A4">
      <w:pPr>
        <w:pStyle w:val="ad"/>
        <w:tabs>
          <w:tab w:val="left" w:pos="1276"/>
        </w:tabs>
        <w:ind w:firstLine="567"/>
        <w:jc w:val="both"/>
        <w:rPr>
          <w:rFonts w:ascii="Times New Roman" w:hAnsi="Times New Roman" w:cs="Times New Roman"/>
          <w:sz w:val="28"/>
          <w:szCs w:val="28"/>
        </w:rPr>
      </w:pPr>
    </w:p>
    <w:p w14:paraId="54A317CA" w14:textId="77777777" w:rsidR="00253AE1" w:rsidRPr="00CE3629" w:rsidRDefault="00253AE1" w:rsidP="002461A4">
      <w:pPr>
        <w:pStyle w:val="ad"/>
        <w:tabs>
          <w:tab w:val="left" w:pos="1276"/>
        </w:tabs>
        <w:ind w:firstLine="567"/>
        <w:jc w:val="both"/>
        <w:rPr>
          <w:rFonts w:ascii="Times New Roman" w:hAnsi="Times New Roman" w:cs="Times New Roman"/>
          <w:sz w:val="28"/>
          <w:szCs w:val="28"/>
        </w:rPr>
      </w:pPr>
    </w:p>
    <w:p w14:paraId="0FD475E1" w14:textId="77777777" w:rsidR="00253AE1" w:rsidRPr="00CE3629" w:rsidRDefault="00253AE1" w:rsidP="002461A4">
      <w:pPr>
        <w:pStyle w:val="ad"/>
        <w:tabs>
          <w:tab w:val="left" w:pos="1276"/>
        </w:tabs>
        <w:ind w:firstLine="567"/>
        <w:jc w:val="both"/>
        <w:rPr>
          <w:rFonts w:ascii="Times New Roman" w:hAnsi="Times New Roman" w:cs="Times New Roman"/>
          <w:sz w:val="28"/>
          <w:szCs w:val="28"/>
        </w:rPr>
      </w:pPr>
    </w:p>
    <w:p w14:paraId="64BAF5E1" w14:textId="77777777" w:rsidR="00253AE1" w:rsidRPr="00CE3629" w:rsidRDefault="00253AE1" w:rsidP="002461A4">
      <w:pPr>
        <w:pStyle w:val="ad"/>
        <w:tabs>
          <w:tab w:val="left" w:pos="1276"/>
        </w:tabs>
        <w:ind w:firstLine="567"/>
        <w:jc w:val="both"/>
        <w:rPr>
          <w:rFonts w:ascii="Times New Roman" w:hAnsi="Times New Roman" w:cs="Times New Roman"/>
          <w:sz w:val="28"/>
          <w:szCs w:val="28"/>
        </w:rPr>
      </w:pPr>
    </w:p>
    <w:p w14:paraId="73779AF7" w14:textId="77777777" w:rsidR="00253AE1" w:rsidRPr="00CE3629" w:rsidRDefault="00253AE1" w:rsidP="002461A4">
      <w:pPr>
        <w:pStyle w:val="ad"/>
        <w:tabs>
          <w:tab w:val="left" w:pos="1276"/>
        </w:tabs>
        <w:ind w:firstLine="567"/>
        <w:jc w:val="both"/>
        <w:rPr>
          <w:rFonts w:ascii="Times New Roman" w:hAnsi="Times New Roman" w:cs="Times New Roman"/>
          <w:sz w:val="28"/>
          <w:szCs w:val="28"/>
        </w:rPr>
      </w:pPr>
    </w:p>
    <w:p w14:paraId="4E80FAF4" w14:textId="77777777" w:rsidR="00253AE1" w:rsidRPr="00CE3629" w:rsidRDefault="00253AE1" w:rsidP="00BA19E1">
      <w:pPr>
        <w:pStyle w:val="ad"/>
        <w:spacing w:after="120"/>
        <w:jc w:val="both"/>
        <w:rPr>
          <w:rFonts w:ascii="Times New Roman" w:hAnsi="Times New Roman" w:cs="Times New Roman"/>
          <w:sz w:val="28"/>
          <w:szCs w:val="28"/>
        </w:rPr>
      </w:pPr>
    </w:p>
    <w:p w14:paraId="45283AFB" w14:textId="77777777" w:rsidR="00253AE1" w:rsidRPr="00CE3629" w:rsidRDefault="00253AE1" w:rsidP="00BA19E1">
      <w:pPr>
        <w:pStyle w:val="ad"/>
        <w:spacing w:after="120"/>
        <w:jc w:val="both"/>
        <w:rPr>
          <w:rFonts w:ascii="Times New Roman" w:hAnsi="Times New Roman" w:cs="Times New Roman"/>
          <w:sz w:val="28"/>
          <w:szCs w:val="28"/>
        </w:rPr>
      </w:pPr>
    </w:p>
    <w:p w14:paraId="336B8EF1" w14:textId="77777777" w:rsidR="00253AE1" w:rsidRPr="00CE3629" w:rsidRDefault="00253AE1" w:rsidP="00BA19E1">
      <w:pPr>
        <w:pStyle w:val="ad"/>
        <w:spacing w:after="120"/>
        <w:jc w:val="both"/>
        <w:rPr>
          <w:rFonts w:ascii="Times New Roman" w:hAnsi="Times New Roman" w:cs="Times New Roman"/>
          <w:sz w:val="28"/>
          <w:szCs w:val="28"/>
        </w:rPr>
      </w:pPr>
    </w:p>
    <w:p w14:paraId="405792A3" w14:textId="77777777" w:rsidR="00253AE1" w:rsidRPr="00CE3629" w:rsidRDefault="00253AE1" w:rsidP="00BA19E1">
      <w:pPr>
        <w:pStyle w:val="ad"/>
        <w:spacing w:after="120"/>
        <w:jc w:val="both"/>
        <w:rPr>
          <w:rFonts w:ascii="Times New Roman" w:hAnsi="Times New Roman" w:cs="Times New Roman"/>
          <w:sz w:val="28"/>
          <w:szCs w:val="28"/>
        </w:rPr>
      </w:pPr>
    </w:p>
    <w:p w14:paraId="7AA13DF2" w14:textId="77777777" w:rsidR="00253AE1" w:rsidRPr="00CE3629" w:rsidRDefault="00253AE1" w:rsidP="00BA19E1">
      <w:pPr>
        <w:pStyle w:val="ad"/>
        <w:spacing w:after="120"/>
        <w:jc w:val="both"/>
        <w:rPr>
          <w:rFonts w:ascii="Times New Roman" w:hAnsi="Times New Roman" w:cs="Times New Roman"/>
          <w:sz w:val="28"/>
          <w:szCs w:val="28"/>
        </w:rPr>
      </w:pPr>
    </w:p>
    <w:p w14:paraId="16D258BD" w14:textId="77777777" w:rsidR="00253AE1" w:rsidRPr="00CE3629" w:rsidRDefault="00253AE1" w:rsidP="00BA19E1">
      <w:pPr>
        <w:pStyle w:val="ad"/>
        <w:spacing w:after="120"/>
        <w:jc w:val="both"/>
        <w:rPr>
          <w:rFonts w:ascii="Times New Roman" w:hAnsi="Times New Roman" w:cs="Times New Roman"/>
          <w:sz w:val="28"/>
          <w:szCs w:val="28"/>
        </w:rPr>
      </w:pPr>
    </w:p>
    <w:p w14:paraId="1EA30CD3" w14:textId="77777777" w:rsidR="00253AE1" w:rsidRPr="00CE3629" w:rsidRDefault="00253AE1" w:rsidP="00BA19E1">
      <w:pPr>
        <w:pStyle w:val="ad"/>
        <w:spacing w:after="120"/>
        <w:jc w:val="both"/>
        <w:rPr>
          <w:rFonts w:ascii="Times New Roman" w:hAnsi="Times New Roman" w:cs="Times New Roman"/>
          <w:sz w:val="28"/>
          <w:szCs w:val="28"/>
        </w:rPr>
      </w:pPr>
    </w:p>
    <w:p w14:paraId="702FBD09" w14:textId="77777777" w:rsidR="00253AE1" w:rsidRPr="00CE3629" w:rsidRDefault="00253AE1" w:rsidP="00BA19E1">
      <w:pPr>
        <w:pStyle w:val="ad"/>
        <w:spacing w:after="120"/>
        <w:jc w:val="both"/>
        <w:rPr>
          <w:rFonts w:ascii="Times New Roman" w:hAnsi="Times New Roman" w:cs="Times New Roman"/>
          <w:sz w:val="28"/>
          <w:szCs w:val="28"/>
        </w:rPr>
      </w:pPr>
    </w:p>
    <w:p w14:paraId="7273FFEC" w14:textId="77777777" w:rsidR="00253AE1" w:rsidRPr="00CE3629" w:rsidRDefault="00253AE1" w:rsidP="00BA19E1">
      <w:pPr>
        <w:pStyle w:val="ad"/>
        <w:spacing w:after="120"/>
        <w:jc w:val="both"/>
        <w:rPr>
          <w:rFonts w:ascii="Times New Roman" w:hAnsi="Times New Roman" w:cs="Times New Roman"/>
          <w:sz w:val="28"/>
          <w:szCs w:val="28"/>
        </w:rPr>
      </w:pPr>
    </w:p>
    <w:p w14:paraId="672DF219" w14:textId="77777777" w:rsidR="00253AE1" w:rsidRPr="00CE3629" w:rsidRDefault="00253AE1" w:rsidP="00BA19E1">
      <w:pPr>
        <w:pStyle w:val="ad"/>
        <w:spacing w:after="120"/>
        <w:jc w:val="both"/>
        <w:rPr>
          <w:rFonts w:ascii="Times New Roman" w:hAnsi="Times New Roman" w:cs="Times New Roman"/>
          <w:sz w:val="28"/>
          <w:szCs w:val="28"/>
        </w:rPr>
      </w:pPr>
    </w:p>
    <w:p w14:paraId="68ADA28A" w14:textId="77777777" w:rsidR="00253AE1" w:rsidRPr="00CE3629" w:rsidRDefault="00253AE1" w:rsidP="00BA19E1">
      <w:pPr>
        <w:pStyle w:val="ad"/>
        <w:spacing w:after="120"/>
        <w:jc w:val="both"/>
        <w:rPr>
          <w:rFonts w:ascii="Times New Roman" w:hAnsi="Times New Roman" w:cs="Times New Roman"/>
          <w:sz w:val="28"/>
          <w:szCs w:val="28"/>
        </w:rPr>
      </w:pPr>
    </w:p>
    <w:p w14:paraId="684172D4" w14:textId="77777777" w:rsidR="00731B86" w:rsidRDefault="00731B86" w:rsidP="00BA19E1">
      <w:pPr>
        <w:spacing w:after="0"/>
        <w:jc w:val="center"/>
        <w:rPr>
          <w:rFonts w:ascii="Times New Roman" w:eastAsia="Times New Roman" w:hAnsi="Times New Roman" w:cs="Times New Roman"/>
          <w:sz w:val="28"/>
          <w:szCs w:val="28"/>
          <w:lang w:eastAsia="ru-RU"/>
        </w:rPr>
      </w:pPr>
    </w:p>
    <w:p w14:paraId="51205713" w14:textId="77777777" w:rsidR="004064E2" w:rsidRDefault="004064E2" w:rsidP="00BA19E1">
      <w:pPr>
        <w:spacing w:after="0"/>
        <w:jc w:val="center"/>
        <w:rPr>
          <w:rFonts w:ascii="Times New Roman" w:eastAsia="Times New Roman" w:hAnsi="Times New Roman" w:cs="Times New Roman"/>
          <w:sz w:val="28"/>
          <w:szCs w:val="28"/>
          <w:lang w:eastAsia="ru-RU"/>
        </w:rPr>
      </w:pPr>
    </w:p>
    <w:p w14:paraId="60B95F0C" w14:textId="77777777" w:rsidR="004064E2" w:rsidRDefault="004064E2" w:rsidP="00BA19E1">
      <w:pPr>
        <w:spacing w:after="0"/>
        <w:jc w:val="center"/>
        <w:rPr>
          <w:rFonts w:ascii="Times New Roman" w:eastAsia="Times New Roman" w:hAnsi="Times New Roman" w:cs="Times New Roman"/>
          <w:sz w:val="28"/>
          <w:szCs w:val="28"/>
          <w:lang w:eastAsia="ru-RU"/>
        </w:rPr>
      </w:pPr>
    </w:p>
    <w:p w14:paraId="428045D2" w14:textId="77777777" w:rsidR="004064E2" w:rsidRPr="00CE3629" w:rsidRDefault="004064E2" w:rsidP="00BA19E1">
      <w:pPr>
        <w:spacing w:after="0"/>
        <w:jc w:val="center"/>
        <w:rPr>
          <w:rFonts w:ascii="Times New Roman" w:eastAsia="Times New Roman" w:hAnsi="Times New Roman" w:cs="Times New Roman"/>
          <w:sz w:val="28"/>
          <w:szCs w:val="28"/>
          <w:lang w:eastAsia="ru-RU"/>
        </w:rPr>
      </w:pPr>
    </w:p>
    <w:p w14:paraId="3850DC93" w14:textId="47533598" w:rsidR="00BA19E1" w:rsidRPr="00CE3629" w:rsidRDefault="00B3465C" w:rsidP="00BA19E1">
      <w:pPr>
        <w:spacing w:after="0"/>
        <w:jc w:val="center"/>
        <w:rPr>
          <w:rFonts w:ascii="Times New Roman" w:eastAsia="Times New Roman" w:hAnsi="Times New Roman" w:cs="Times New Roman"/>
          <w:b/>
          <w:sz w:val="28"/>
          <w:szCs w:val="28"/>
          <w:lang w:eastAsia="ru-RU"/>
        </w:rPr>
      </w:pPr>
      <w:r w:rsidRPr="00CE3629">
        <w:rPr>
          <w:rFonts w:ascii="Times New Roman" w:eastAsia="Times New Roman" w:hAnsi="Times New Roman" w:cs="Times New Roman"/>
          <w:b/>
          <w:sz w:val="28"/>
          <w:szCs w:val="28"/>
          <w:lang w:eastAsia="ru-RU"/>
        </w:rPr>
        <w:lastRenderedPageBreak/>
        <w:t>ПРИЛОЖЕНИЕ А</w:t>
      </w:r>
    </w:p>
    <w:p w14:paraId="112ACA3F" w14:textId="77777777" w:rsidR="00BA19E1" w:rsidRPr="00CE3629" w:rsidRDefault="00BA19E1" w:rsidP="00BA19E1">
      <w:pPr>
        <w:shd w:val="clear" w:color="auto" w:fill="FFFFFF"/>
        <w:spacing w:after="0" w:line="240" w:lineRule="auto"/>
        <w:jc w:val="center"/>
        <w:rPr>
          <w:rFonts w:ascii="Times New Roman" w:eastAsia="Times New Roman" w:hAnsi="Times New Roman" w:cs="Times New Roman"/>
          <w:sz w:val="28"/>
          <w:szCs w:val="28"/>
          <w:lang w:eastAsia="ru-RU"/>
        </w:rPr>
      </w:pPr>
    </w:p>
    <w:p w14:paraId="129C1EBF" w14:textId="5044E4BB" w:rsidR="00B3465C" w:rsidRPr="00B3465C" w:rsidRDefault="00BA19E1" w:rsidP="00B3465C">
      <w:pPr>
        <w:shd w:val="clear" w:color="auto" w:fill="FFFFFF"/>
        <w:spacing w:after="0" w:line="240" w:lineRule="auto"/>
        <w:jc w:val="center"/>
        <w:rPr>
          <w:rFonts w:ascii="Times New Roman" w:eastAsia="Times New Roman" w:hAnsi="Times New Roman" w:cs="Times New Roman"/>
          <w:b/>
          <w:bCs/>
          <w:sz w:val="28"/>
          <w:szCs w:val="28"/>
          <w:lang w:eastAsia="ru-RU"/>
        </w:rPr>
      </w:pPr>
      <w:r w:rsidRPr="00B3465C">
        <w:rPr>
          <w:rFonts w:ascii="Times New Roman" w:eastAsia="Times New Roman" w:hAnsi="Times New Roman" w:cs="Times New Roman"/>
          <w:b/>
          <w:bCs/>
          <w:sz w:val="28"/>
          <w:szCs w:val="28"/>
          <w:lang w:eastAsia="ru-RU"/>
        </w:rPr>
        <w:t>А</w:t>
      </w:r>
      <w:r w:rsidR="00B3465C" w:rsidRPr="00B3465C">
        <w:rPr>
          <w:rFonts w:ascii="Times New Roman" w:eastAsia="Times New Roman" w:hAnsi="Times New Roman" w:cs="Times New Roman"/>
          <w:b/>
          <w:bCs/>
          <w:sz w:val="28"/>
          <w:szCs w:val="28"/>
          <w:lang w:eastAsia="ru-RU"/>
        </w:rPr>
        <w:t xml:space="preserve">нкета </w:t>
      </w:r>
      <w:r w:rsidRPr="00B3465C">
        <w:rPr>
          <w:rFonts w:ascii="Times New Roman" w:eastAsia="Times New Roman" w:hAnsi="Times New Roman" w:cs="Times New Roman"/>
          <w:b/>
          <w:bCs/>
          <w:sz w:val="28"/>
          <w:szCs w:val="28"/>
          <w:lang w:eastAsia="ru-RU"/>
        </w:rPr>
        <w:t>по качеству жизни</w:t>
      </w:r>
    </w:p>
    <w:p w14:paraId="2A8925B4" w14:textId="77777777" w:rsidR="00BA19E1" w:rsidRPr="00B3465C" w:rsidRDefault="00BA19E1" w:rsidP="00BA19E1">
      <w:pPr>
        <w:spacing w:after="0"/>
        <w:jc w:val="center"/>
        <w:rPr>
          <w:rFonts w:ascii="Times New Roman" w:eastAsia="Times New Roman" w:hAnsi="Times New Roman" w:cs="Times New Roman"/>
          <w:b/>
          <w:bCs/>
          <w:sz w:val="28"/>
          <w:szCs w:val="28"/>
        </w:rPr>
      </w:pPr>
      <w:r w:rsidRPr="00B3465C">
        <w:rPr>
          <w:rFonts w:ascii="Times New Roman" w:eastAsia="Times New Roman" w:hAnsi="Times New Roman" w:cs="Times New Roman"/>
          <w:b/>
          <w:bCs/>
          <w:sz w:val="28"/>
          <w:szCs w:val="28"/>
          <w:lang w:eastAsia="ru-RU"/>
        </w:rPr>
        <w:t xml:space="preserve">русская версия международного опросника </w:t>
      </w:r>
      <w:r w:rsidRPr="00B3465C">
        <w:rPr>
          <w:rFonts w:ascii="Times New Roman" w:hAnsi="Times New Roman" w:cs="Times New Roman"/>
          <w:b/>
          <w:bCs/>
          <w:sz w:val="28"/>
          <w:szCs w:val="28"/>
          <w:lang w:val="en-US"/>
        </w:rPr>
        <w:t>PedsQL</w:t>
      </w:r>
      <w:r w:rsidRPr="00B3465C">
        <w:rPr>
          <w:rFonts w:ascii="Times New Roman" w:eastAsia="Times New Roman" w:hAnsi="Times New Roman" w:cs="Times New Roman"/>
          <w:b/>
          <w:bCs/>
          <w:sz w:val="28"/>
          <w:szCs w:val="28"/>
        </w:rPr>
        <w:t xml:space="preserve">™ 4.0 </w:t>
      </w:r>
      <w:r w:rsidRPr="00B3465C">
        <w:rPr>
          <w:rFonts w:ascii="Times New Roman" w:eastAsia="Times New Roman" w:hAnsi="Times New Roman" w:cs="Times New Roman"/>
          <w:b/>
          <w:bCs/>
          <w:sz w:val="28"/>
          <w:szCs w:val="28"/>
          <w:lang w:val="en-US"/>
        </w:rPr>
        <w:t>Generic</w:t>
      </w:r>
      <w:r w:rsidRPr="00B3465C">
        <w:rPr>
          <w:rFonts w:ascii="Times New Roman" w:eastAsia="Times New Roman" w:hAnsi="Times New Roman" w:cs="Times New Roman"/>
          <w:b/>
          <w:bCs/>
          <w:sz w:val="28"/>
          <w:szCs w:val="28"/>
        </w:rPr>
        <w:t xml:space="preserve"> </w:t>
      </w:r>
      <w:r w:rsidRPr="00B3465C">
        <w:rPr>
          <w:rFonts w:ascii="Times New Roman" w:eastAsia="Times New Roman" w:hAnsi="Times New Roman" w:cs="Times New Roman"/>
          <w:b/>
          <w:bCs/>
          <w:sz w:val="28"/>
          <w:szCs w:val="28"/>
          <w:lang w:val="en-US"/>
        </w:rPr>
        <w:t>Core</w:t>
      </w:r>
      <w:r w:rsidRPr="00B3465C">
        <w:rPr>
          <w:rFonts w:ascii="Times New Roman" w:eastAsia="Times New Roman" w:hAnsi="Times New Roman" w:cs="Times New Roman"/>
          <w:b/>
          <w:bCs/>
          <w:sz w:val="28"/>
          <w:szCs w:val="28"/>
        </w:rPr>
        <w:t xml:space="preserve"> </w:t>
      </w:r>
      <w:r w:rsidRPr="00B3465C">
        <w:rPr>
          <w:rFonts w:ascii="Times New Roman" w:eastAsia="Times New Roman" w:hAnsi="Times New Roman" w:cs="Times New Roman"/>
          <w:b/>
          <w:bCs/>
          <w:sz w:val="28"/>
          <w:szCs w:val="28"/>
          <w:lang w:val="en-US"/>
        </w:rPr>
        <w:t>Scales</w:t>
      </w:r>
      <w:r w:rsidRPr="00B3465C">
        <w:rPr>
          <w:rFonts w:ascii="Times New Roman" w:eastAsia="Times New Roman" w:hAnsi="Times New Roman" w:cs="Times New Roman"/>
          <w:b/>
          <w:bCs/>
          <w:sz w:val="28"/>
          <w:szCs w:val="28"/>
        </w:rPr>
        <w:t xml:space="preserve"> для родителей/опекунов детей 2-4 и 5-7 лет</w:t>
      </w:r>
    </w:p>
    <w:p w14:paraId="6A78298E" w14:textId="77777777" w:rsidR="00BA19E1" w:rsidRPr="00CE3629" w:rsidRDefault="00BA19E1" w:rsidP="00BA19E1">
      <w:pPr>
        <w:shd w:val="clear" w:color="auto" w:fill="FFFFFF"/>
        <w:spacing w:after="0" w:line="240" w:lineRule="auto"/>
        <w:jc w:val="center"/>
        <w:rPr>
          <w:rFonts w:ascii="Times New Roman" w:eastAsia="Times New Roman" w:hAnsi="Times New Roman" w:cs="Times New Roman"/>
          <w:sz w:val="28"/>
          <w:szCs w:val="28"/>
          <w:lang w:eastAsia="ru-RU"/>
        </w:rPr>
      </w:pPr>
    </w:p>
    <w:p w14:paraId="1EDF0B26" w14:textId="77777777" w:rsidR="00BA19E1" w:rsidRPr="00B3465C" w:rsidRDefault="004D1754" w:rsidP="00B3465C">
      <w:pPr>
        <w:shd w:val="clear" w:color="auto" w:fill="FFFFFF"/>
        <w:spacing w:after="0" w:line="240" w:lineRule="auto"/>
        <w:ind w:firstLine="567"/>
        <w:jc w:val="both"/>
        <w:rPr>
          <w:rFonts w:ascii="Times New Roman" w:hAnsi="Times New Roman" w:cs="Times New Roman"/>
          <w:sz w:val="24"/>
          <w:szCs w:val="24"/>
        </w:rPr>
      </w:pPr>
      <w:hyperlink r:id="rId119" w:history="1">
        <w:r w:rsidR="00BA19E1" w:rsidRPr="00B3465C">
          <w:rPr>
            <w:rStyle w:val="a3"/>
            <w:rFonts w:ascii="Times New Roman" w:hAnsi="Times New Roman" w:cs="Times New Roman"/>
            <w:color w:val="auto"/>
            <w:sz w:val="24"/>
            <w:szCs w:val="24"/>
            <w:u w:val="none"/>
          </w:rPr>
          <w:t>https://docs.google.com/forms/d/e/1FAIpQLSc66GRAouutSo5y8PBZFpRWpuqSDobUdh9-z2ToWM52cynt0g/viewform</w:t>
        </w:r>
      </w:hyperlink>
    </w:p>
    <w:p w14:paraId="6DBB6D1F" w14:textId="77777777" w:rsidR="00BA19E1" w:rsidRPr="00B3465C" w:rsidRDefault="00BA19E1" w:rsidP="00B3465C">
      <w:pPr>
        <w:shd w:val="clear" w:color="auto" w:fill="FFFFFF"/>
        <w:spacing w:after="0" w:line="240" w:lineRule="auto"/>
        <w:ind w:firstLine="567"/>
        <w:rPr>
          <w:rFonts w:ascii="Times New Roman" w:eastAsia="Times New Roman" w:hAnsi="Times New Roman" w:cs="Times New Roman"/>
          <w:sz w:val="24"/>
          <w:szCs w:val="24"/>
          <w:lang w:eastAsia="ru-RU"/>
        </w:rPr>
      </w:pPr>
    </w:p>
    <w:p w14:paraId="652C4080" w14:textId="7E07C72D" w:rsidR="0049048A" w:rsidRPr="00B3465C" w:rsidRDefault="0049048A" w:rsidP="00B3465C">
      <w:pPr>
        <w:autoSpaceDE w:val="0"/>
        <w:autoSpaceDN w:val="0"/>
        <w:adjustRightInd w:val="0"/>
        <w:spacing w:after="0" w:line="240" w:lineRule="auto"/>
        <w:ind w:firstLine="567"/>
        <w:jc w:val="center"/>
        <w:rPr>
          <w:rFonts w:ascii="Times New Roman" w:eastAsia="SimSun" w:hAnsi="Times New Roman" w:cs="Times New Roman"/>
          <w:sz w:val="24"/>
          <w:szCs w:val="24"/>
        </w:rPr>
      </w:pPr>
      <w:r w:rsidRPr="00B3465C">
        <w:rPr>
          <w:rFonts w:ascii="Times New Roman" w:eastAsia="SimSun" w:hAnsi="Times New Roman" w:cs="Times New Roman"/>
          <w:sz w:val="24"/>
          <w:szCs w:val="24"/>
        </w:rPr>
        <w:t>ВВЕДЕНИЕ ДЛЯ РОДИТЕЛЕЙ/ОПЕКУНОВ (2-4 года)</w:t>
      </w:r>
    </w:p>
    <w:p w14:paraId="6DB368EE" w14:textId="77777777" w:rsidR="0049048A" w:rsidRPr="00B3465C" w:rsidRDefault="0049048A" w:rsidP="00B3465C">
      <w:pPr>
        <w:autoSpaceDE w:val="0"/>
        <w:autoSpaceDN w:val="0"/>
        <w:adjustRightInd w:val="0"/>
        <w:spacing w:after="0" w:line="240" w:lineRule="auto"/>
        <w:ind w:firstLine="567"/>
        <w:jc w:val="both"/>
        <w:rPr>
          <w:rFonts w:ascii="Times New Roman" w:eastAsia="SimSun" w:hAnsi="Times New Roman" w:cs="Times New Roman"/>
          <w:sz w:val="24"/>
          <w:szCs w:val="24"/>
        </w:rPr>
      </w:pPr>
      <w:r w:rsidRPr="00B3465C">
        <w:rPr>
          <w:rFonts w:ascii="Times New Roman" w:eastAsia="SimSun" w:hAnsi="Times New Roman" w:cs="Times New Roman"/>
          <w:sz w:val="24"/>
          <w:szCs w:val="24"/>
        </w:rPr>
        <w:t xml:space="preserve">Данное исследование проводится Казахстанским Медицинским Университетом «ВШОЗ» и Казахским Национальным Медицинским университетом им. С.Д.Асфендиярова. Цель исследования – оценка качества жизни детей с врожденными пороками развития уха. Мы просим Вас заполнить данную анкету, при возможности, вместе с Вашим ребенком. Информация, указанная Вами, будет использована для разработки усовершенствованных программ по охране здоровья для таких детей, как Ваш. </w:t>
      </w:r>
    </w:p>
    <w:p w14:paraId="16CD6B06" w14:textId="3F5E1F68" w:rsidR="0049048A" w:rsidRPr="00B3465C" w:rsidRDefault="0049048A" w:rsidP="00B3465C">
      <w:pPr>
        <w:autoSpaceDE w:val="0"/>
        <w:autoSpaceDN w:val="0"/>
        <w:adjustRightInd w:val="0"/>
        <w:spacing w:after="0" w:line="240" w:lineRule="auto"/>
        <w:ind w:firstLine="567"/>
        <w:jc w:val="both"/>
        <w:rPr>
          <w:rFonts w:ascii="Times New Roman" w:eastAsia="SimSun" w:hAnsi="Times New Roman" w:cs="Times New Roman"/>
          <w:sz w:val="24"/>
          <w:szCs w:val="24"/>
        </w:rPr>
      </w:pPr>
      <w:r w:rsidRPr="00B3465C">
        <w:rPr>
          <w:rFonts w:ascii="Times New Roman" w:eastAsia="SimSun" w:hAnsi="Times New Roman" w:cs="Times New Roman"/>
          <w:sz w:val="24"/>
          <w:szCs w:val="24"/>
        </w:rPr>
        <w:t xml:space="preserve">Информация, которую Вы предоставите, является полностью конфиденциальной и не будет раскрыта никому. Данная информация анонимна и будет использована лишь для мониторинга. Ваше имя и адрес, как и прочая личная информация не будет введена в базы данных. </w:t>
      </w:r>
    </w:p>
    <w:p w14:paraId="618F82B2" w14:textId="77777777" w:rsidR="0049048A" w:rsidRPr="00CE3629" w:rsidRDefault="0049048A" w:rsidP="00B3465C">
      <w:pPr>
        <w:autoSpaceDE w:val="0"/>
        <w:autoSpaceDN w:val="0"/>
        <w:adjustRightInd w:val="0"/>
        <w:spacing w:after="0" w:line="240" w:lineRule="auto"/>
        <w:ind w:firstLine="567"/>
        <w:jc w:val="both"/>
        <w:rPr>
          <w:rFonts w:ascii="Times New Roman" w:eastAsia="SimSun" w:hAnsi="Times New Roman" w:cs="Times New Roman"/>
          <w:sz w:val="24"/>
          <w:szCs w:val="24"/>
        </w:rPr>
      </w:pPr>
      <w:r w:rsidRPr="00B3465C">
        <w:rPr>
          <w:rFonts w:ascii="Times New Roman" w:eastAsia="SimSun" w:hAnsi="Times New Roman" w:cs="Times New Roman"/>
          <w:sz w:val="24"/>
          <w:szCs w:val="24"/>
        </w:rPr>
        <w:t>Ваше участие является добровольным, и Вы вправе отказаться от предоставления ответа на любые вопросы данной анкеты. Если у Вас есть какие-либо вопросы относительно данного исследования, вы можете обратиться в Высшую Школу Общественного Здравоохранения (Имангалиева Асель Аскаровна, тел: 8 778 117 1981;</w:t>
      </w:r>
      <w:r w:rsidRPr="00CE3629">
        <w:rPr>
          <w:rFonts w:ascii="Times New Roman" w:eastAsia="SimSun" w:hAnsi="Times New Roman" w:cs="Times New Roman"/>
          <w:sz w:val="24"/>
          <w:szCs w:val="24"/>
        </w:rPr>
        <w:t xml:space="preserve"> </w:t>
      </w:r>
      <w:r w:rsidRPr="00CE3629">
        <w:rPr>
          <w:rFonts w:ascii="Times New Roman" w:eastAsia="SimSun" w:hAnsi="Times New Roman" w:cs="Times New Roman"/>
          <w:sz w:val="24"/>
          <w:szCs w:val="24"/>
          <w:lang w:val="ro-RO"/>
        </w:rPr>
        <w:t xml:space="preserve">e-mail: </w:t>
      </w:r>
      <w:r w:rsidRPr="00CE3629">
        <w:rPr>
          <w:rFonts w:ascii="Times New Roman" w:eastAsia="SimSun" w:hAnsi="Times New Roman" w:cs="Times New Roman"/>
          <w:sz w:val="24"/>
          <w:szCs w:val="24"/>
          <w:lang w:val="en-US"/>
        </w:rPr>
        <w:t>asel</w:t>
      </w:r>
      <w:r w:rsidRPr="00CE3629">
        <w:rPr>
          <w:rFonts w:ascii="Times New Roman" w:eastAsia="SimSun" w:hAnsi="Times New Roman" w:cs="Times New Roman"/>
          <w:sz w:val="24"/>
          <w:szCs w:val="24"/>
        </w:rPr>
        <w:t>2712@</w:t>
      </w:r>
      <w:r w:rsidRPr="00CE3629">
        <w:rPr>
          <w:rFonts w:ascii="Times New Roman" w:eastAsia="SimSun" w:hAnsi="Times New Roman" w:cs="Times New Roman"/>
          <w:sz w:val="24"/>
          <w:szCs w:val="24"/>
          <w:lang w:val="en-US"/>
        </w:rPr>
        <w:t>mail</w:t>
      </w:r>
      <w:r w:rsidRPr="00CE3629">
        <w:rPr>
          <w:rFonts w:ascii="Times New Roman" w:eastAsia="SimSun" w:hAnsi="Times New Roman" w:cs="Times New Roman"/>
          <w:sz w:val="24"/>
          <w:szCs w:val="24"/>
        </w:rPr>
        <w:t>.</w:t>
      </w:r>
      <w:r w:rsidRPr="00CE3629">
        <w:rPr>
          <w:rFonts w:ascii="Times New Roman" w:eastAsia="SimSun" w:hAnsi="Times New Roman" w:cs="Times New Roman"/>
          <w:sz w:val="24"/>
          <w:szCs w:val="24"/>
          <w:lang w:val="en-US"/>
        </w:rPr>
        <w:t>ru</w:t>
      </w:r>
      <w:r w:rsidRPr="00CE3629">
        <w:rPr>
          <w:rFonts w:ascii="Times New Roman" w:eastAsia="SimSun" w:hAnsi="Times New Roman" w:cs="Times New Roman"/>
          <w:sz w:val="24"/>
          <w:szCs w:val="24"/>
        </w:rPr>
        <w:t>).</w:t>
      </w:r>
    </w:p>
    <w:p w14:paraId="5995C55F" w14:textId="77777777" w:rsidR="0049048A" w:rsidRPr="00CE3629" w:rsidRDefault="0049048A" w:rsidP="0049048A">
      <w:pPr>
        <w:autoSpaceDE w:val="0"/>
        <w:autoSpaceDN w:val="0"/>
        <w:adjustRightInd w:val="0"/>
        <w:spacing w:after="0" w:line="240" w:lineRule="auto"/>
        <w:jc w:val="both"/>
        <w:rPr>
          <w:rFonts w:ascii="Times New Roman" w:eastAsia="SimSun" w:hAnsi="Times New Roman" w:cs="Times New Roman"/>
          <w:sz w:val="24"/>
          <w:szCs w:val="24"/>
        </w:rPr>
      </w:pPr>
    </w:p>
    <w:p w14:paraId="61C1BE21" w14:textId="77777777" w:rsidR="0049048A" w:rsidRPr="00CE3629" w:rsidRDefault="0049048A" w:rsidP="0049048A">
      <w:pPr>
        <w:autoSpaceDE w:val="0"/>
        <w:autoSpaceDN w:val="0"/>
        <w:adjustRightInd w:val="0"/>
        <w:spacing w:after="0" w:line="240" w:lineRule="auto"/>
        <w:jc w:val="right"/>
        <w:rPr>
          <w:rFonts w:ascii="Times New Roman" w:eastAsia="SimSun" w:hAnsi="Times New Roman" w:cs="Times New Roman"/>
          <w:i/>
          <w:sz w:val="24"/>
          <w:szCs w:val="24"/>
        </w:rPr>
      </w:pPr>
      <w:r w:rsidRPr="00CE3629">
        <w:rPr>
          <w:rFonts w:ascii="Times New Roman" w:eastAsia="SimSun" w:hAnsi="Times New Roman" w:cs="Times New Roman"/>
          <w:i/>
          <w:sz w:val="24"/>
          <w:szCs w:val="24"/>
        </w:rPr>
        <w:t>Заранее благодарим Вас за Ваше сотрудничество.</w:t>
      </w:r>
    </w:p>
    <w:p w14:paraId="60A7D20D" w14:textId="77777777" w:rsidR="0049048A" w:rsidRPr="00CE3629" w:rsidRDefault="0049048A" w:rsidP="0049048A">
      <w:pPr>
        <w:autoSpaceDE w:val="0"/>
        <w:autoSpaceDN w:val="0"/>
        <w:adjustRightInd w:val="0"/>
        <w:spacing w:after="0" w:line="240" w:lineRule="auto"/>
        <w:rPr>
          <w:rFonts w:ascii="Times New Roman" w:eastAsia="SimSun" w:hAnsi="Times New Roman" w:cs="Times New Roman"/>
          <w:sz w:val="24"/>
          <w:szCs w:val="24"/>
        </w:rPr>
      </w:pPr>
    </w:p>
    <w:p w14:paraId="2132234D" w14:textId="77777777" w:rsidR="0049048A" w:rsidRPr="00CE3629" w:rsidRDefault="0049048A" w:rsidP="0049048A">
      <w:pPr>
        <w:autoSpaceDE w:val="0"/>
        <w:autoSpaceDN w:val="0"/>
        <w:adjustRightInd w:val="0"/>
        <w:spacing w:after="0" w:line="240" w:lineRule="auto"/>
        <w:rPr>
          <w:rFonts w:ascii="Times New Roman" w:eastAsia="SimSun" w:hAnsi="Times New Roman" w:cs="Times New Roman"/>
          <w:sz w:val="24"/>
          <w:szCs w:val="24"/>
        </w:rPr>
      </w:pPr>
      <w:r w:rsidRPr="00CE3629">
        <w:rPr>
          <w:rFonts w:ascii="Times New Roman" w:eastAsia="SimSun" w:hAnsi="Times New Roman" w:cs="Times New Roman"/>
          <w:sz w:val="24"/>
          <w:szCs w:val="24"/>
        </w:rPr>
        <w:t>СВЕДЕНИЯ О РЕБЕНКЕ</w:t>
      </w:r>
    </w:p>
    <w:p w14:paraId="1B810E00" w14:textId="77777777" w:rsidR="0049048A" w:rsidRPr="00CE3629" w:rsidRDefault="0049048A" w:rsidP="0049048A">
      <w:pPr>
        <w:tabs>
          <w:tab w:val="left" w:pos="567"/>
          <w:tab w:val="right" w:pos="6521"/>
        </w:tabs>
        <w:autoSpaceDE w:val="0"/>
        <w:autoSpaceDN w:val="0"/>
        <w:adjustRightInd w:val="0"/>
        <w:spacing w:after="0" w:line="240" w:lineRule="auto"/>
        <w:jc w:val="both"/>
        <w:rPr>
          <w:rFonts w:ascii="Times New Roman" w:eastAsia="SimSun" w:hAnsi="Times New Roman" w:cs="Times New Roman"/>
          <w:sz w:val="24"/>
          <w:szCs w:val="24"/>
        </w:rPr>
      </w:pPr>
    </w:p>
    <w:p w14:paraId="4102E559" w14:textId="77777777" w:rsidR="0049048A" w:rsidRPr="00CE3629" w:rsidRDefault="0049048A" w:rsidP="0049048A">
      <w:pPr>
        <w:tabs>
          <w:tab w:val="left" w:pos="567"/>
          <w:tab w:val="right" w:pos="6521"/>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Жителем какого города является Ваш </w:t>
      </w:r>
      <w:proofErr w:type="gramStart"/>
      <w:r w:rsidRPr="00CE3629">
        <w:rPr>
          <w:rFonts w:ascii="Times New Roman" w:eastAsia="SimSun" w:hAnsi="Times New Roman" w:cs="Times New Roman"/>
          <w:sz w:val="24"/>
          <w:szCs w:val="24"/>
        </w:rPr>
        <w:t>ребенок:_</w:t>
      </w:r>
      <w:proofErr w:type="gramEnd"/>
      <w:r w:rsidRPr="00CE3629">
        <w:rPr>
          <w:rFonts w:ascii="Times New Roman" w:eastAsia="SimSun" w:hAnsi="Times New Roman" w:cs="Times New Roman"/>
          <w:sz w:val="24"/>
          <w:szCs w:val="24"/>
        </w:rPr>
        <w:t>______________________________</w:t>
      </w:r>
    </w:p>
    <w:p w14:paraId="27256EE3" w14:textId="77777777" w:rsidR="0049048A" w:rsidRPr="00CE3629" w:rsidRDefault="0049048A" w:rsidP="0049048A">
      <w:pPr>
        <w:tabs>
          <w:tab w:val="left" w:pos="567"/>
          <w:tab w:val="right" w:pos="6521"/>
        </w:tabs>
        <w:autoSpaceDE w:val="0"/>
        <w:autoSpaceDN w:val="0"/>
        <w:adjustRightInd w:val="0"/>
        <w:spacing w:after="0" w:line="240" w:lineRule="auto"/>
        <w:jc w:val="both"/>
        <w:rPr>
          <w:rFonts w:ascii="Times New Roman" w:eastAsia="SimSun" w:hAnsi="Times New Roman" w:cs="Times New Roman"/>
          <w:sz w:val="24"/>
          <w:szCs w:val="24"/>
        </w:rPr>
      </w:pPr>
    </w:p>
    <w:p w14:paraId="621BAEFD" w14:textId="77777777" w:rsidR="0049048A" w:rsidRPr="00CE3629" w:rsidRDefault="0049048A" w:rsidP="0049048A">
      <w:pPr>
        <w:tabs>
          <w:tab w:val="left" w:pos="567"/>
          <w:tab w:val="right" w:pos="6521"/>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2.Сколько лет Вашему ребенку (полных лет)?    </w:t>
      </w:r>
      <w:r w:rsidRPr="00CE3629">
        <w:rPr>
          <w:rFonts w:ascii="Times New Roman" w:eastAsia="SimSun" w:hAnsi="Times New Roman" w:cs="Times New Roman"/>
          <w:sz w:val="24"/>
          <w:szCs w:val="24"/>
          <w:lang w:val="ro-RO"/>
        </w:rPr>
        <w:t xml:space="preserve"> </w:t>
      </w:r>
      <w:r w:rsidRPr="00CE3629">
        <w:rPr>
          <w:rFonts w:ascii="Times New Roman" w:eastAsia="SimSun" w:hAnsi="Times New Roman" w:cs="Times New Roman"/>
          <w:sz w:val="24"/>
          <w:szCs w:val="24"/>
          <w:lang w:val="en-GB"/>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en-GB"/>
        </w:rPr>
        <w:instrText>FORMCHECKBOX</w:instrText>
      </w:r>
      <w:r w:rsidR="004D1754">
        <w:rPr>
          <w:rFonts w:ascii="Times New Roman" w:eastAsia="SimSun" w:hAnsi="Times New Roman" w:cs="Times New Roman"/>
          <w:sz w:val="24"/>
          <w:szCs w:val="24"/>
          <w:lang w:val="en-GB"/>
        </w:rPr>
      </w:r>
      <w:r w:rsidR="004D1754">
        <w:rPr>
          <w:rFonts w:ascii="Times New Roman" w:eastAsia="SimSun" w:hAnsi="Times New Roman" w:cs="Times New Roman"/>
          <w:sz w:val="24"/>
          <w:szCs w:val="24"/>
          <w:lang w:val="en-GB"/>
        </w:rPr>
        <w:fldChar w:fldCharType="separate"/>
      </w:r>
      <w:r w:rsidRPr="00CE3629">
        <w:rPr>
          <w:rFonts w:ascii="Times New Roman" w:eastAsia="SimSun" w:hAnsi="Times New Roman" w:cs="Times New Roman"/>
          <w:sz w:val="24"/>
          <w:szCs w:val="24"/>
          <w:lang w:val="en-GB"/>
        </w:rPr>
        <w:fldChar w:fldCharType="end"/>
      </w:r>
      <w:r w:rsidRPr="00CE3629">
        <w:rPr>
          <w:rFonts w:ascii="Times New Roman" w:eastAsia="SimSun" w:hAnsi="Times New Roman" w:cs="Times New Roman"/>
          <w:sz w:val="24"/>
          <w:szCs w:val="24"/>
          <w:lang w:val="en-GB"/>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en-GB"/>
        </w:rPr>
        <w:instrText>FORMCHECKBOX</w:instrText>
      </w:r>
      <w:r w:rsidR="004D1754">
        <w:rPr>
          <w:rFonts w:ascii="Times New Roman" w:eastAsia="SimSun" w:hAnsi="Times New Roman" w:cs="Times New Roman"/>
          <w:sz w:val="24"/>
          <w:szCs w:val="24"/>
          <w:lang w:val="en-GB"/>
        </w:rPr>
      </w:r>
      <w:r w:rsidR="004D1754">
        <w:rPr>
          <w:rFonts w:ascii="Times New Roman" w:eastAsia="SimSun" w:hAnsi="Times New Roman" w:cs="Times New Roman"/>
          <w:sz w:val="24"/>
          <w:szCs w:val="24"/>
          <w:lang w:val="en-GB"/>
        </w:rPr>
        <w:fldChar w:fldCharType="separate"/>
      </w:r>
      <w:r w:rsidRPr="00CE3629">
        <w:rPr>
          <w:rFonts w:ascii="Times New Roman" w:eastAsia="SimSun" w:hAnsi="Times New Roman" w:cs="Times New Roman"/>
          <w:sz w:val="24"/>
          <w:szCs w:val="24"/>
          <w:lang w:val="en-GB"/>
        </w:rPr>
        <w:fldChar w:fldCharType="end"/>
      </w:r>
    </w:p>
    <w:p w14:paraId="5B150669" w14:textId="77777777" w:rsidR="0049048A" w:rsidRPr="00CE3629" w:rsidRDefault="0049048A" w:rsidP="0049048A">
      <w:pPr>
        <w:tabs>
          <w:tab w:val="left" w:pos="567"/>
          <w:tab w:val="right" w:pos="6521"/>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                                                                                        лет</w:t>
      </w:r>
    </w:p>
    <w:p w14:paraId="50A3D691" w14:textId="77777777" w:rsidR="0049048A" w:rsidRPr="00CE3629" w:rsidRDefault="0049048A" w:rsidP="0049048A">
      <w:pPr>
        <w:tabs>
          <w:tab w:val="left" w:pos="567"/>
          <w:tab w:val="right" w:pos="6521"/>
        </w:tabs>
        <w:autoSpaceDE w:val="0"/>
        <w:autoSpaceDN w:val="0"/>
        <w:adjustRightInd w:val="0"/>
        <w:spacing w:after="0" w:line="240" w:lineRule="auto"/>
        <w:jc w:val="both"/>
        <w:rPr>
          <w:rFonts w:ascii="Times New Roman" w:eastAsia="SimSun" w:hAnsi="Times New Roman" w:cs="Times New Roman"/>
          <w:sz w:val="24"/>
          <w:szCs w:val="24"/>
        </w:rPr>
      </w:pPr>
    </w:p>
    <w:p w14:paraId="386B4C26" w14:textId="77777777" w:rsidR="0049048A" w:rsidRPr="00CE3629" w:rsidRDefault="0049048A" w:rsidP="0049048A">
      <w:pPr>
        <w:tabs>
          <w:tab w:val="left" w:pos="567"/>
          <w:tab w:val="right" w:pos="6521"/>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3.Пол Вашего ребенка?   </w:t>
      </w:r>
      <w:r w:rsidRPr="00CE3629">
        <w:rPr>
          <w:rFonts w:ascii="Times New Roman" w:eastAsia="SimSun" w:hAnsi="Times New Roman" w:cs="Times New Roman"/>
          <w:sz w:val="24"/>
          <w:szCs w:val="24"/>
          <w:lang w:val="en-GB"/>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en-GB"/>
        </w:rPr>
        <w:instrText>FORMCHECKBOX</w:instrText>
      </w:r>
      <w:r w:rsidR="004D1754">
        <w:rPr>
          <w:rFonts w:ascii="Times New Roman" w:eastAsia="SimSun" w:hAnsi="Times New Roman" w:cs="Times New Roman"/>
          <w:sz w:val="24"/>
          <w:szCs w:val="24"/>
          <w:lang w:val="en-GB"/>
        </w:rPr>
      </w:r>
      <w:r w:rsidR="004D1754">
        <w:rPr>
          <w:rFonts w:ascii="Times New Roman" w:eastAsia="SimSun" w:hAnsi="Times New Roman" w:cs="Times New Roman"/>
          <w:sz w:val="24"/>
          <w:szCs w:val="24"/>
          <w:lang w:val="en-GB"/>
        </w:rPr>
        <w:fldChar w:fldCharType="separate"/>
      </w:r>
      <w:r w:rsidRPr="00CE3629">
        <w:rPr>
          <w:rFonts w:ascii="Times New Roman" w:eastAsia="SimSun" w:hAnsi="Times New Roman" w:cs="Times New Roman"/>
          <w:sz w:val="24"/>
          <w:szCs w:val="24"/>
          <w:lang w:val="en-GB"/>
        </w:rPr>
        <w:fldChar w:fldCharType="end"/>
      </w:r>
      <w:r w:rsidRPr="00CE3629">
        <w:rPr>
          <w:rFonts w:ascii="Times New Roman" w:eastAsia="SimSun" w:hAnsi="Times New Roman" w:cs="Times New Roman"/>
          <w:sz w:val="24"/>
          <w:szCs w:val="24"/>
        </w:rPr>
        <w:t xml:space="preserve">мальчик     </w:t>
      </w:r>
      <w:r w:rsidRPr="00CE3629">
        <w:rPr>
          <w:rFonts w:ascii="Times New Roman" w:eastAsia="SimSun" w:hAnsi="Times New Roman" w:cs="Times New Roman"/>
          <w:sz w:val="24"/>
          <w:szCs w:val="24"/>
          <w:lang w:val="en-GB"/>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en-GB"/>
        </w:rPr>
        <w:instrText>FORMCHECKBOX</w:instrText>
      </w:r>
      <w:r w:rsidR="004D1754">
        <w:rPr>
          <w:rFonts w:ascii="Times New Roman" w:eastAsia="SimSun" w:hAnsi="Times New Roman" w:cs="Times New Roman"/>
          <w:sz w:val="24"/>
          <w:szCs w:val="24"/>
          <w:lang w:val="en-GB"/>
        </w:rPr>
      </w:r>
      <w:r w:rsidR="004D1754">
        <w:rPr>
          <w:rFonts w:ascii="Times New Roman" w:eastAsia="SimSun" w:hAnsi="Times New Roman" w:cs="Times New Roman"/>
          <w:sz w:val="24"/>
          <w:szCs w:val="24"/>
          <w:lang w:val="en-GB"/>
        </w:rPr>
        <w:fldChar w:fldCharType="separate"/>
      </w:r>
      <w:r w:rsidRPr="00CE3629">
        <w:rPr>
          <w:rFonts w:ascii="Times New Roman" w:eastAsia="SimSun" w:hAnsi="Times New Roman" w:cs="Times New Roman"/>
          <w:sz w:val="24"/>
          <w:szCs w:val="24"/>
          <w:lang w:val="en-GB"/>
        </w:rPr>
        <w:fldChar w:fldCharType="end"/>
      </w:r>
      <w:r w:rsidRPr="00CE3629">
        <w:rPr>
          <w:rFonts w:ascii="Times New Roman" w:eastAsia="SimSun" w:hAnsi="Times New Roman" w:cs="Times New Roman"/>
          <w:sz w:val="24"/>
          <w:szCs w:val="24"/>
        </w:rPr>
        <w:t>девочка</w:t>
      </w:r>
    </w:p>
    <w:p w14:paraId="07550E9F" w14:textId="77777777" w:rsidR="0049048A" w:rsidRPr="00CE3629" w:rsidRDefault="0049048A" w:rsidP="0049048A">
      <w:pPr>
        <w:suppressAutoHyphens/>
        <w:overflowPunct w:val="0"/>
        <w:spacing w:before="100" w:beforeAutospacing="1" w:after="100" w:afterAutospacing="1" w:line="100" w:lineRule="atLeast"/>
        <w:rPr>
          <w:rFonts w:ascii="Times New Roman" w:eastAsia="Times New Roman" w:hAnsi="Times New Roman" w:cs="Times New Roman"/>
          <w:kern w:val="1"/>
          <w:sz w:val="24"/>
          <w:szCs w:val="24"/>
          <w:lang w:eastAsia="ru-RU"/>
        </w:rPr>
      </w:pPr>
      <w:r w:rsidRPr="00CE3629">
        <w:rPr>
          <w:rFonts w:ascii="Times New Roman" w:eastAsia="Times New Roman" w:hAnsi="Times New Roman" w:cs="Times New Roman"/>
          <w:kern w:val="1"/>
          <w:sz w:val="24"/>
          <w:szCs w:val="24"/>
          <w:lang w:eastAsia="ru-RU"/>
        </w:rPr>
        <w:t>4. Установленный диагноз:</w:t>
      </w:r>
    </w:p>
    <w:p w14:paraId="651EA1CE" w14:textId="77777777" w:rsidR="0049048A" w:rsidRPr="00CE3629" w:rsidRDefault="0049048A" w:rsidP="0049048A">
      <w:pPr>
        <w:pBdr>
          <w:top w:val="single" w:sz="12" w:space="1" w:color="auto"/>
          <w:bottom w:val="single" w:sz="12" w:space="1" w:color="auto"/>
        </w:pBdr>
        <w:suppressAutoHyphens/>
        <w:overflowPunct w:val="0"/>
        <w:spacing w:before="100" w:beforeAutospacing="1" w:after="100" w:afterAutospacing="1" w:line="100" w:lineRule="atLeast"/>
        <w:rPr>
          <w:rFonts w:ascii="Times New Roman" w:eastAsia="Times New Roman" w:hAnsi="Times New Roman" w:cs="Times New Roman"/>
          <w:kern w:val="1"/>
          <w:sz w:val="24"/>
          <w:szCs w:val="24"/>
          <w:lang w:eastAsia="ru-RU"/>
        </w:rPr>
      </w:pPr>
    </w:p>
    <w:p w14:paraId="633256F1" w14:textId="77777777" w:rsidR="0049048A" w:rsidRPr="00CE3629" w:rsidRDefault="0049048A" w:rsidP="0049048A">
      <w:pPr>
        <w:suppressAutoHyphens/>
        <w:overflowPunct w:val="0"/>
        <w:spacing w:before="100" w:beforeAutospacing="1" w:after="100" w:afterAutospacing="1" w:line="100" w:lineRule="atLeast"/>
        <w:outlineLvl w:val="1"/>
        <w:rPr>
          <w:rFonts w:ascii="Times New Roman" w:eastAsia="Times New Roman" w:hAnsi="Times New Roman" w:cs="Times New Roman"/>
          <w:bCs/>
          <w:kern w:val="1"/>
          <w:sz w:val="24"/>
          <w:szCs w:val="24"/>
          <w:lang w:eastAsia="ru-RU"/>
        </w:rPr>
      </w:pPr>
      <w:r w:rsidRPr="00CE3629">
        <w:rPr>
          <w:rFonts w:ascii="Times New Roman" w:eastAsia="Times New Roman" w:hAnsi="Times New Roman" w:cs="Times New Roman"/>
          <w:bCs/>
          <w:kern w:val="1"/>
          <w:sz w:val="24"/>
          <w:szCs w:val="24"/>
          <w:lang w:eastAsia="ru-RU"/>
        </w:rPr>
        <w:t xml:space="preserve">5. Нуждается ли Ваш ребенок в хирургическом вмешательстве (операции)? </w:t>
      </w:r>
    </w:p>
    <w:p w14:paraId="1D3E461A"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w:t>
      </w:r>
      <w:r w:rsidRPr="00CE3629">
        <w:rPr>
          <w:rFonts w:ascii="Times New Roman" w:eastAsia="Times New Roman" w:hAnsi="Times New Roman" w:cs="Times New Roman"/>
          <w:sz w:val="24"/>
          <w:szCs w:val="24"/>
          <w:lang w:eastAsia="ru-RU"/>
        </w:rPr>
        <w:t>Да, операция уже была (указать в каком возрасте) ________________</w:t>
      </w:r>
    </w:p>
    <w:p w14:paraId="79141228"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w:t>
      </w:r>
      <w:r w:rsidRPr="00CE3629">
        <w:rPr>
          <w:rFonts w:ascii="Times New Roman" w:eastAsia="Times New Roman" w:hAnsi="Times New Roman" w:cs="Times New Roman"/>
          <w:sz w:val="24"/>
          <w:szCs w:val="24"/>
          <w:lang w:eastAsia="ru-RU"/>
        </w:rPr>
        <w:t>Да, операции еще не было</w:t>
      </w:r>
    </w:p>
    <w:p w14:paraId="12098A03" w14:textId="77777777" w:rsidR="0049048A" w:rsidRPr="00CE3629" w:rsidRDefault="0049048A" w:rsidP="0049048A">
      <w:pPr>
        <w:suppressAutoHyphens/>
        <w:overflowPunct w:val="0"/>
        <w:spacing w:after="0" w:line="100" w:lineRule="atLeast"/>
        <w:outlineLvl w:val="1"/>
        <w:rPr>
          <w:rFonts w:ascii="Times New Roman" w:eastAsia="Times New Roman" w:hAnsi="Times New Roman" w:cs="Times New Roman"/>
          <w:kern w:val="1"/>
          <w:sz w:val="24"/>
          <w:szCs w:val="24"/>
          <w:lang w:eastAsia="ru-RU"/>
        </w:rPr>
      </w:pPr>
      <w:r w:rsidRPr="00CE3629">
        <w:rPr>
          <w:rFonts w:ascii="Times New Roman" w:eastAsia="SimSun" w:hAnsi="Times New Roman" w:cs="Times New Roman"/>
          <w:kern w:val="1"/>
          <w:sz w:val="24"/>
          <w:szCs w:val="24"/>
        </w:rPr>
        <w:t xml:space="preserve">3 </w:t>
      </w: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r w:rsidRPr="00CE3629">
        <w:rPr>
          <w:rFonts w:ascii="Times New Roman" w:eastAsia="SimSun" w:hAnsi="Times New Roman" w:cs="Times New Roman"/>
          <w:kern w:val="1"/>
          <w:sz w:val="24"/>
          <w:szCs w:val="24"/>
        </w:rPr>
        <w:t xml:space="preserve">  </w:t>
      </w:r>
      <w:r w:rsidRPr="00CE3629">
        <w:rPr>
          <w:rFonts w:ascii="Times New Roman" w:eastAsia="Times New Roman" w:hAnsi="Times New Roman" w:cs="Times New Roman"/>
          <w:kern w:val="1"/>
          <w:sz w:val="24"/>
          <w:szCs w:val="24"/>
          <w:lang w:eastAsia="ru-RU"/>
        </w:rPr>
        <w:t>Нет</w:t>
      </w:r>
    </w:p>
    <w:p w14:paraId="130043C6" w14:textId="77777777" w:rsidR="0049048A" w:rsidRPr="00CE3629" w:rsidRDefault="0049048A" w:rsidP="0049048A">
      <w:pPr>
        <w:suppressAutoHyphens/>
        <w:overflowPunct w:val="0"/>
        <w:spacing w:before="100" w:beforeAutospacing="1" w:after="100" w:afterAutospacing="1" w:line="100" w:lineRule="atLeast"/>
        <w:outlineLvl w:val="1"/>
        <w:rPr>
          <w:rFonts w:ascii="Times New Roman" w:eastAsia="Times New Roman" w:hAnsi="Times New Roman" w:cs="Times New Roman"/>
          <w:bCs/>
          <w:kern w:val="1"/>
          <w:sz w:val="24"/>
          <w:szCs w:val="24"/>
          <w:lang w:eastAsia="ru-RU"/>
        </w:rPr>
      </w:pPr>
      <w:r w:rsidRPr="00CE3629">
        <w:rPr>
          <w:rFonts w:ascii="Times New Roman" w:eastAsia="Times New Roman" w:hAnsi="Times New Roman" w:cs="Times New Roman"/>
          <w:bCs/>
          <w:kern w:val="1"/>
          <w:sz w:val="24"/>
          <w:szCs w:val="24"/>
          <w:lang w:eastAsia="ru-RU"/>
        </w:rPr>
        <w:t xml:space="preserve">6. Есть ли у Вашего ребенка </w:t>
      </w:r>
      <w:r w:rsidRPr="00CE3629">
        <w:rPr>
          <w:rFonts w:ascii="Times New Roman" w:eastAsia="Times New Roman" w:hAnsi="Times New Roman" w:cs="Times New Roman"/>
          <w:bCs/>
          <w:kern w:val="1"/>
          <w:sz w:val="24"/>
          <w:szCs w:val="24"/>
          <w:lang w:val="kk-KZ" w:eastAsia="ru-RU"/>
        </w:rPr>
        <w:t>врожденные пороки других органов кроме уха</w:t>
      </w:r>
      <w:r w:rsidRPr="00CE3629">
        <w:rPr>
          <w:rFonts w:ascii="Times New Roman" w:eastAsia="Times New Roman" w:hAnsi="Times New Roman" w:cs="Times New Roman"/>
          <w:bCs/>
          <w:kern w:val="1"/>
          <w:sz w:val="24"/>
          <w:szCs w:val="24"/>
          <w:lang w:eastAsia="ru-RU"/>
        </w:rPr>
        <w:t xml:space="preserve">? </w:t>
      </w:r>
    </w:p>
    <w:p w14:paraId="0C34BCA1"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w:t>
      </w:r>
      <w:r w:rsidRPr="00CE3629">
        <w:rPr>
          <w:rFonts w:ascii="Times New Roman" w:eastAsia="Times New Roman" w:hAnsi="Times New Roman" w:cs="Times New Roman"/>
          <w:sz w:val="24"/>
          <w:szCs w:val="24"/>
          <w:lang w:eastAsia="ru-RU"/>
        </w:rPr>
        <w:t>Да</w:t>
      </w:r>
    </w:p>
    <w:p w14:paraId="5E351AB8"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w:t>
      </w:r>
      <w:r w:rsidRPr="00CE3629">
        <w:rPr>
          <w:rFonts w:ascii="Times New Roman" w:eastAsia="Times New Roman" w:hAnsi="Times New Roman" w:cs="Times New Roman"/>
          <w:sz w:val="24"/>
          <w:szCs w:val="24"/>
          <w:lang w:eastAsia="ru-RU"/>
        </w:rPr>
        <w:t>Нет</w:t>
      </w:r>
    </w:p>
    <w:p w14:paraId="364EE175" w14:textId="77777777" w:rsidR="0049048A" w:rsidRPr="00CE3629" w:rsidRDefault="0049048A" w:rsidP="0049048A">
      <w:pPr>
        <w:suppressAutoHyphens/>
        <w:overflowPunct w:val="0"/>
        <w:spacing w:before="100" w:beforeAutospacing="1" w:after="100" w:afterAutospacing="1" w:line="100" w:lineRule="atLeast"/>
        <w:outlineLvl w:val="1"/>
        <w:rPr>
          <w:rFonts w:ascii="Times New Roman" w:eastAsia="Times New Roman" w:hAnsi="Times New Roman" w:cs="Times New Roman"/>
          <w:bCs/>
          <w:kern w:val="1"/>
          <w:sz w:val="24"/>
          <w:szCs w:val="24"/>
          <w:lang w:eastAsia="ru-RU"/>
        </w:rPr>
      </w:pPr>
      <w:r w:rsidRPr="00CE3629">
        <w:rPr>
          <w:rFonts w:ascii="Times New Roman" w:eastAsia="Times New Roman" w:hAnsi="Times New Roman" w:cs="Times New Roman"/>
          <w:bCs/>
          <w:kern w:val="1"/>
          <w:sz w:val="24"/>
          <w:szCs w:val="24"/>
          <w:lang w:eastAsia="ru-RU"/>
        </w:rPr>
        <w:lastRenderedPageBreak/>
        <w:t>7. Оформлена ли инвалидность у Вашего ребенка? Если «нет» переходите к 9 вопросу.</w:t>
      </w:r>
    </w:p>
    <w:p w14:paraId="0B2C0C77"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w:t>
      </w:r>
      <w:r w:rsidRPr="00CE3629">
        <w:rPr>
          <w:rFonts w:ascii="Times New Roman" w:eastAsia="Times New Roman" w:hAnsi="Times New Roman" w:cs="Times New Roman"/>
          <w:sz w:val="24"/>
          <w:szCs w:val="24"/>
          <w:lang w:eastAsia="ru-RU"/>
        </w:rPr>
        <w:t>Да</w:t>
      </w:r>
    </w:p>
    <w:p w14:paraId="33E6E53B" w14:textId="77777777" w:rsidR="0049048A" w:rsidRPr="00CE3629" w:rsidRDefault="0049048A" w:rsidP="0049048A">
      <w:pPr>
        <w:shd w:val="clear" w:color="auto" w:fill="FFFFFF"/>
        <w:suppressAutoHyphens/>
        <w:overflowPunct w:val="0"/>
        <w:spacing w:after="0" w:line="360" w:lineRule="auto"/>
        <w:jc w:val="both"/>
        <w:rPr>
          <w:rFonts w:ascii="Times New Roman" w:eastAsia="Times New Roman" w:hAnsi="Times New Roman" w:cs="Times New Roman"/>
          <w:kern w:val="1"/>
          <w:sz w:val="24"/>
          <w:szCs w:val="24"/>
          <w:lang w:eastAsia="ru-RU"/>
        </w:rPr>
      </w:pPr>
      <w:r w:rsidRPr="00CE3629">
        <w:rPr>
          <w:rFonts w:ascii="Times New Roman" w:eastAsia="SimSun" w:hAnsi="Times New Roman" w:cs="Times New Roman"/>
          <w:kern w:val="1"/>
          <w:sz w:val="24"/>
          <w:szCs w:val="24"/>
        </w:rPr>
        <w:t xml:space="preserve">2 </w:t>
      </w: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r w:rsidRPr="00CE3629">
        <w:rPr>
          <w:rFonts w:ascii="Times New Roman" w:eastAsia="SimSun" w:hAnsi="Times New Roman" w:cs="Times New Roman"/>
          <w:kern w:val="1"/>
          <w:sz w:val="24"/>
          <w:szCs w:val="24"/>
        </w:rPr>
        <w:t xml:space="preserve">  </w:t>
      </w:r>
      <w:r w:rsidRPr="00CE3629">
        <w:rPr>
          <w:rFonts w:ascii="Times New Roman" w:eastAsia="Times New Roman" w:hAnsi="Times New Roman" w:cs="Times New Roman"/>
          <w:kern w:val="1"/>
          <w:sz w:val="24"/>
          <w:szCs w:val="24"/>
          <w:lang w:eastAsia="ru-RU"/>
        </w:rPr>
        <w:t>Нет ______________________________________________________(причина)</w:t>
      </w:r>
    </w:p>
    <w:p w14:paraId="3BF4E485" w14:textId="77777777" w:rsidR="0049048A" w:rsidRPr="00CE3629" w:rsidRDefault="0049048A" w:rsidP="0049048A">
      <w:pPr>
        <w:shd w:val="clear" w:color="auto" w:fill="FFFFFF"/>
        <w:suppressAutoHyphens/>
        <w:overflowPunct w:val="0"/>
        <w:spacing w:after="0" w:line="360" w:lineRule="auto"/>
        <w:jc w:val="both"/>
        <w:rPr>
          <w:rFonts w:ascii="Times New Roman" w:eastAsia="Times New Roman" w:hAnsi="Times New Roman" w:cs="Times New Roman"/>
          <w:kern w:val="1"/>
          <w:sz w:val="24"/>
          <w:szCs w:val="24"/>
          <w:lang w:eastAsia="ru-RU"/>
        </w:rPr>
      </w:pPr>
    </w:p>
    <w:p w14:paraId="3CEFA539" w14:textId="77777777" w:rsidR="0049048A" w:rsidRPr="00CE3629" w:rsidRDefault="0049048A" w:rsidP="0049048A">
      <w:pPr>
        <w:spacing w:after="0" w:line="240" w:lineRule="auto"/>
        <w:jc w:val="both"/>
        <w:rPr>
          <w:rFonts w:ascii="Times New Roman" w:eastAsia="Times New Roman" w:hAnsi="Times New Roman" w:cs="Times New Roman"/>
          <w:sz w:val="24"/>
          <w:szCs w:val="24"/>
        </w:rPr>
      </w:pPr>
      <w:r w:rsidRPr="00CE3629">
        <w:rPr>
          <w:rFonts w:ascii="Times New Roman" w:eastAsia="Times New Roman" w:hAnsi="Times New Roman" w:cs="Times New Roman"/>
          <w:sz w:val="24"/>
          <w:szCs w:val="24"/>
        </w:rPr>
        <w:t>8. Какая группа инвалидности у Вашего ребенка?</w:t>
      </w:r>
    </w:p>
    <w:p w14:paraId="50A24C8E" w14:textId="77777777" w:rsidR="0049048A" w:rsidRPr="00CE3629" w:rsidRDefault="0049048A" w:rsidP="0049048A">
      <w:pPr>
        <w:spacing w:after="120" w:line="240" w:lineRule="auto"/>
        <w:jc w:val="both"/>
        <w:rPr>
          <w:rFonts w:ascii="Times New Roman" w:eastAsia="SimSun" w:hAnsi="Times New Roman" w:cs="Times New Roman"/>
          <w:sz w:val="24"/>
          <w:szCs w:val="24"/>
          <w:lang w:eastAsia="it-IT"/>
        </w:rPr>
      </w:pPr>
    </w:p>
    <w:p w14:paraId="7D5FBD0C" w14:textId="77777777" w:rsidR="0049048A" w:rsidRPr="00CE3629" w:rsidRDefault="0049048A" w:rsidP="0049048A">
      <w:pPr>
        <w:spacing w:after="120" w:line="240" w:lineRule="auto"/>
        <w:jc w:val="both"/>
        <w:rPr>
          <w:rFonts w:ascii="Times New Roman" w:eastAsia="SimSun" w:hAnsi="Times New Roman" w:cs="Times New Roman"/>
          <w:bCs/>
          <w:sz w:val="24"/>
          <w:szCs w:val="24"/>
          <w:lang w:eastAsia="it-IT"/>
        </w:rPr>
      </w:pPr>
      <w:r w:rsidRPr="00CE3629">
        <w:rPr>
          <w:rFonts w:ascii="Times New Roman" w:eastAsia="SimSun" w:hAnsi="Times New Roman" w:cs="Times New Roman"/>
          <w:sz w:val="24"/>
          <w:szCs w:val="24"/>
          <w:lang w:eastAsia="it-IT"/>
        </w:rPr>
        <w:t xml:space="preserve">1 </w:t>
      </w:r>
      <w:r w:rsidRPr="00CE3629">
        <w:rPr>
          <w:rFonts w:ascii="Times New Roman" w:eastAsia="SimSun" w:hAnsi="Times New Roman" w:cs="Times New Roman"/>
          <w:sz w:val="24"/>
          <w:szCs w:val="24"/>
          <w:lang w:eastAsia="it-IT"/>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eastAsia="it-IT"/>
        </w:rPr>
        <w:instrText xml:space="preserve"> </w:instrText>
      </w:r>
      <w:r w:rsidRPr="00CE3629">
        <w:rPr>
          <w:rFonts w:ascii="Times New Roman" w:eastAsia="SimSun" w:hAnsi="Times New Roman" w:cs="Times New Roman"/>
          <w:sz w:val="24"/>
          <w:szCs w:val="24"/>
          <w:lang w:val="it-IT" w:eastAsia="it-IT"/>
        </w:rPr>
        <w:instrText>FORMCHECKBOX</w:instrText>
      </w:r>
      <w:r w:rsidRPr="00CE3629">
        <w:rPr>
          <w:rFonts w:ascii="Times New Roman" w:eastAsia="SimSun" w:hAnsi="Times New Roman" w:cs="Times New Roman"/>
          <w:sz w:val="24"/>
          <w:szCs w:val="24"/>
          <w:lang w:eastAsia="it-IT"/>
        </w:rPr>
        <w:instrText xml:space="preserve"> </w:instrText>
      </w:r>
      <w:r w:rsidR="004D1754">
        <w:rPr>
          <w:rFonts w:ascii="Times New Roman" w:eastAsia="SimSun" w:hAnsi="Times New Roman" w:cs="Times New Roman"/>
          <w:sz w:val="24"/>
          <w:szCs w:val="24"/>
          <w:lang w:eastAsia="it-IT"/>
        </w:rPr>
      </w:r>
      <w:r w:rsidR="004D1754">
        <w:rPr>
          <w:rFonts w:ascii="Times New Roman" w:eastAsia="SimSun" w:hAnsi="Times New Roman" w:cs="Times New Roman"/>
          <w:sz w:val="24"/>
          <w:szCs w:val="24"/>
          <w:lang w:eastAsia="it-IT"/>
        </w:rPr>
        <w:fldChar w:fldCharType="separate"/>
      </w:r>
      <w:r w:rsidRPr="00CE3629">
        <w:rPr>
          <w:rFonts w:ascii="Times New Roman" w:eastAsia="SimSun" w:hAnsi="Times New Roman" w:cs="Times New Roman"/>
          <w:sz w:val="24"/>
          <w:szCs w:val="24"/>
          <w:lang w:eastAsia="it-IT"/>
        </w:rPr>
        <w:fldChar w:fldCharType="end"/>
      </w:r>
      <w:r w:rsidRPr="00CE3629">
        <w:rPr>
          <w:rFonts w:ascii="Times New Roman" w:eastAsia="SimSun" w:hAnsi="Times New Roman" w:cs="Times New Roman"/>
          <w:bCs/>
          <w:sz w:val="24"/>
          <w:szCs w:val="24"/>
          <w:lang w:eastAsia="it-IT"/>
        </w:rPr>
        <w:t xml:space="preserve"> П</w:t>
      </w:r>
      <w:r w:rsidRPr="00CE3629">
        <w:rPr>
          <w:rFonts w:ascii="Times New Roman" w:eastAsia="SimSun" w:hAnsi="Times New Roman" w:cs="Times New Roman"/>
          <w:bCs/>
          <w:sz w:val="24"/>
          <w:szCs w:val="24"/>
          <w:lang w:val="it-IT" w:eastAsia="it-IT"/>
        </w:rPr>
        <w:t>ервая</w:t>
      </w:r>
    </w:p>
    <w:p w14:paraId="5CE470EA" w14:textId="77777777" w:rsidR="0049048A" w:rsidRPr="00CE3629" w:rsidRDefault="0049048A" w:rsidP="0049048A">
      <w:pPr>
        <w:spacing w:after="120" w:line="240" w:lineRule="auto"/>
        <w:jc w:val="both"/>
        <w:rPr>
          <w:rFonts w:ascii="Times New Roman" w:eastAsia="SimSun" w:hAnsi="Times New Roman" w:cs="Times New Roman"/>
          <w:bCs/>
          <w:sz w:val="24"/>
          <w:szCs w:val="24"/>
          <w:lang w:eastAsia="it-IT"/>
        </w:rPr>
      </w:pPr>
      <w:r w:rsidRPr="00CE3629">
        <w:rPr>
          <w:rFonts w:ascii="Times New Roman" w:eastAsia="SimSun" w:hAnsi="Times New Roman" w:cs="Times New Roman"/>
          <w:sz w:val="24"/>
          <w:szCs w:val="24"/>
          <w:lang w:eastAsia="it-IT"/>
        </w:rPr>
        <w:t xml:space="preserve">2 </w:t>
      </w:r>
      <w:r w:rsidRPr="00CE3629">
        <w:rPr>
          <w:rFonts w:ascii="Times New Roman" w:eastAsia="SimSun" w:hAnsi="Times New Roman" w:cs="Times New Roman"/>
          <w:sz w:val="24"/>
          <w:szCs w:val="24"/>
          <w:lang w:eastAsia="it-IT"/>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eastAsia="it-IT"/>
        </w:rPr>
        <w:instrText xml:space="preserve"> </w:instrText>
      </w:r>
      <w:r w:rsidRPr="00CE3629">
        <w:rPr>
          <w:rFonts w:ascii="Times New Roman" w:eastAsia="SimSun" w:hAnsi="Times New Roman" w:cs="Times New Roman"/>
          <w:sz w:val="24"/>
          <w:szCs w:val="24"/>
          <w:lang w:val="it-IT" w:eastAsia="it-IT"/>
        </w:rPr>
        <w:instrText>FORMCHECKBOX</w:instrText>
      </w:r>
      <w:r w:rsidRPr="00CE3629">
        <w:rPr>
          <w:rFonts w:ascii="Times New Roman" w:eastAsia="SimSun" w:hAnsi="Times New Roman" w:cs="Times New Roman"/>
          <w:sz w:val="24"/>
          <w:szCs w:val="24"/>
          <w:lang w:eastAsia="it-IT"/>
        </w:rPr>
        <w:instrText xml:space="preserve"> </w:instrText>
      </w:r>
      <w:r w:rsidR="004D1754">
        <w:rPr>
          <w:rFonts w:ascii="Times New Roman" w:eastAsia="SimSun" w:hAnsi="Times New Roman" w:cs="Times New Roman"/>
          <w:sz w:val="24"/>
          <w:szCs w:val="24"/>
          <w:lang w:eastAsia="it-IT"/>
        </w:rPr>
      </w:r>
      <w:r w:rsidR="004D1754">
        <w:rPr>
          <w:rFonts w:ascii="Times New Roman" w:eastAsia="SimSun" w:hAnsi="Times New Roman" w:cs="Times New Roman"/>
          <w:sz w:val="24"/>
          <w:szCs w:val="24"/>
          <w:lang w:eastAsia="it-IT"/>
        </w:rPr>
        <w:fldChar w:fldCharType="separate"/>
      </w:r>
      <w:r w:rsidRPr="00CE3629">
        <w:rPr>
          <w:rFonts w:ascii="Times New Roman" w:eastAsia="SimSun" w:hAnsi="Times New Roman" w:cs="Times New Roman"/>
          <w:sz w:val="24"/>
          <w:szCs w:val="24"/>
          <w:lang w:eastAsia="it-IT"/>
        </w:rPr>
        <w:fldChar w:fldCharType="end"/>
      </w:r>
      <w:r w:rsidRPr="00CE3629">
        <w:rPr>
          <w:rFonts w:ascii="Times New Roman" w:eastAsia="SimSun" w:hAnsi="Times New Roman" w:cs="Times New Roman"/>
          <w:bCs/>
          <w:sz w:val="24"/>
          <w:szCs w:val="24"/>
          <w:lang w:eastAsia="it-IT"/>
        </w:rPr>
        <w:t xml:space="preserve"> В</w:t>
      </w:r>
      <w:r w:rsidRPr="00CE3629">
        <w:rPr>
          <w:rFonts w:ascii="Times New Roman" w:eastAsia="SimSun" w:hAnsi="Times New Roman" w:cs="Times New Roman"/>
          <w:bCs/>
          <w:sz w:val="24"/>
          <w:szCs w:val="24"/>
          <w:lang w:val="it-IT" w:eastAsia="it-IT"/>
        </w:rPr>
        <w:t>торая</w:t>
      </w:r>
    </w:p>
    <w:p w14:paraId="42CCAF14" w14:textId="77777777" w:rsidR="0049048A" w:rsidRPr="00CE3629" w:rsidRDefault="0049048A" w:rsidP="0049048A">
      <w:pPr>
        <w:spacing w:after="120" w:line="240" w:lineRule="auto"/>
        <w:jc w:val="both"/>
        <w:rPr>
          <w:rFonts w:ascii="Times New Roman" w:eastAsia="SimSun" w:hAnsi="Times New Roman" w:cs="Times New Roman"/>
          <w:bCs/>
          <w:sz w:val="24"/>
          <w:szCs w:val="24"/>
          <w:lang w:val="it-IT" w:eastAsia="it-IT"/>
        </w:rPr>
      </w:pPr>
      <w:r w:rsidRPr="00CE3629">
        <w:rPr>
          <w:rFonts w:ascii="Times New Roman" w:eastAsia="SimSun" w:hAnsi="Times New Roman" w:cs="Times New Roman"/>
          <w:sz w:val="24"/>
          <w:szCs w:val="24"/>
          <w:lang w:eastAsia="it-IT"/>
        </w:rPr>
        <w:t xml:space="preserve">3 </w:t>
      </w:r>
      <w:r w:rsidRPr="00CE3629">
        <w:rPr>
          <w:rFonts w:ascii="Times New Roman" w:eastAsia="SimSun" w:hAnsi="Times New Roman" w:cs="Times New Roman"/>
          <w:sz w:val="24"/>
          <w:szCs w:val="24"/>
          <w:lang w:eastAsia="it-IT"/>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eastAsia="it-IT"/>
        </w:rPr>
        <w:instrText xml:space="preserve"> </w:instrText>
      </w:r>
      <w:r w:rsidRPr="00CE3629">
        <w:rPr>
          <w:rFonts w:ascii="Times New Roman" w:eastAsia="SimSun" w:hAnsi="Times New Roman" w:cs="Times New Roman"/>
          <w:sz w:val="24"/>
          <w:szCs w:val="24"/>
          <w:lang w:val="it-IT" w:eastAsia="it-IT"/>
        </w:rPr>
        <w:instrText>FORMCHECKBOX</w:instrText>
      </w:r>
      <w:r w:rsidRPr="00CE3629">
        <w:rPr>
          <w:rFonts w:ascii="Times New Roman" w:eastAsia="SimSun" w:hAnsi="Times New Roman" w:cs="Times New Roman"/>
          <w:sz w:val="24"/>
          <w:szCs w:val="24"/>
          <w:lang w:eastAsia="it-IT"/>
        </w:rPr>
        <w:instrText xml:space="preserve"> </w:instrText>
      </w:r>
      <w:r w:rsidR="004D1754">
        <w:rPr>
          <w:rFonts w:ascii="Times New Roman" w:eastAsia="SimSun" w:hAnsi="Times New Roman" w:cs="Times New Roman"/>
          <w:sz w:val="24"/>
          <w:szCs w:val="24"/>
          <w:lang w:eastAsia="it-IT"/>
        </w:rPr>
      </w:r>
      <w:r w:rsidR="004D1754">
        <w:rPr>
          <w:rFonts w:ascii="Times New Roman" w:eastAsia="SimSun" w:hAnsi="Times New Roman" w:cs="Times New Roman"/>
          <w:sz w:val="24"/>
          <w:szCs w:val="24"/>
          <w:lang w:eastAsia="it-IT"/>
        </w:rPr>
        <w:fldChar w:fldCharType="separate"/>
      </w:r>
      <w:r w:rsidRPr="00CE3629">
        <w:rPr>
          <w:rFonts w:ascii="Times New Roman" w:eastAsia="SimSun" w:hAnsi="Times New Roman" w:cs="Times New Roman"/>
          <w:sz w:val="24"/>
          <w:szCs w:val="24"/>
          <w:lang w:eastAsia="it-IT"/>
        </w:rPr>
        <w:fldChar w:fldCharType="end"/>
      </w:r>
      <w:r w:rsidRPr="00CE3629">
        <w:rPr>
          <w:rFonts w:ascii="Times New Roman" w:eastAsia="SimSun" w:hAnsi="Times New Roman" w:cs="Times New Roman"/>
          <w:bCs/>
          <w:sz w:val="24"/>
          <w:szCs w:val="24"/>
          <w:lang w:eastAsia="it-IT"/>
        </w:rPr>
        <w:t xml:space="preserve"> Т</w:t>
      </w:r>
      <w:r w:rsidRPr="00CE3629">
        <w:rPr>
          <w:rFonts w:ascii="Times New Roman" w:eastAsia="SimSun" w:hAnsi="Times New Roman" w:cs="Times New Roman"/>
          <w:bCs/>
          <w:sz w:val="24"/>
          <w:szCs w:val="24"/>
          <w:lang w:val="it-IT" w:eastAsia="it-IT"/>
        </w:rPr>
        <w:t>ретья</w:t>
      </w:r>
    </w:p>
    <w:p w14:paraId="41656596" w14:textId="77777777" w:rsidR="0049048A" w:rsidRPr="00CE3629" w:rsidRDefault="0049048A" w:rsidP="0049048A">
      <w:pPr>
        <w:spacing w:after="120" w:line="240" w:lineRule="auto"/>
        <w:jc w:val="both"/>
        <w:rPr>
          <w:rFonts w:ascii="Times New Roman" w:eastAsia="SimSun" w:hAnsi="Times New Roman" w:cs="Times New Roman"/>
          <w:bCs/>
          <w:sz w:val="24"/>
          <w:szCs w:val="24"/>
          <w:lang w:val="it-IT" w:eastAsia="it-IT"/>
        </w:rPr>
      </w:pPr>
    </w:p>
    <w:p w14:paraId="69F704BB" w14:textId="77777777" w:rsidR="0049048A" w:rsidRPr="00CE3629" w:rsidRDefault="0049048A" w:rsidP="0049048A">
      <w:pPr>
        <w:spacing w:after="120" w:line="240" w:lineRule="auto"/>
        <w:jc w:val="both"/>
        <w:rPr>
          <w:rFonts w:ascii="Times New Roman" w:eastAsia="SimSun" w:hAnsi="Times New Roman" w:cs="Times New Roman"/>
          <w:bCs/>
          <w:sz w:val="24"/>
          <w:szCs w:val="24"/>
          <w:lang w:val="it-IT" w:eastAsia="it-IT"/>
        </w:rPr>
      </w:pPr>
      <w:r w:rsidRPr="00CE3629">
        <w:rPr>
          <w:rFonts w:ascii="Times New Roman" w:eastAsia="SimSun" w:hAnsi="Times New Roman" w:cs="Times New Roman"/>
          <w:bCs/>
          <w:sz w:val="24"/>
          <w:szCs w:val="24"/>
          <w:lang w:eastAsia="it-IT"/>
        </w:rPr>
        <w:t xml:space="preserve">9. </w:t>
      </w:r>
      <w:r w:rsidRPr="00CE3629">
        <w:rPr>
          <w:rFonts w:ascii="Times New Roman" w:eastAsia="Times New Roman" w:hAnsi="Times New Roman" w:cs="Times New Roman"/>
          <w:bCs/>
          <w:sz w:val="24"/>
          <w:szCs w:val="24"/>
          <w:lang w:val="it-IT" w:eastAsia="it-IT"/>
        </w:rPr>
        <w:t>Получает ли Ваш ребенок какие-либо пособия от государства?</w:t>
      </w:r>
    </w:p>
    <w:p w14:paraId="447D6096"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w:t>
      </w:r>
      <w:r w:rsidRPr="00CE3629">
        <w:rPr>
          <w:rFonts w:ascii="Times New Roman" w:eastAsia="Times New Roman" w:hAnsi="Times New Roman" w:cs="Times New Roman"/>
          <w:sz w:val="24"/>
          <w:szCs w:val="24"/>
          <w:lang w:eastAsia="ru-RU"/>
        </w:rPr>
        <w:t>Да</w:t>
      </w:r>
    </w:p>
    <w:p w14:paraId="18EF2E7D" w14:textId="77777777" w:rsidR="0049048A" w:rsidRPr="00CE3629" w:rsidRDefault="0049048A" w:rsidP="0049048A">
      <w:pPr>
        <w:shd w:val="clear" w:color="auto" w:fill="FFFFFF"/>
        <w:suppressAutoHyphens/>
        <w:overflowPunct w:val="0"/>
        <w:spacing w:after="0" w:line="360" w:lineRule="auto"/>
        <w:jc w:val="both"/>
        <w:rPr>
          <w:rFonts w:ascii="Times New Roman" w:eastAsia="Times New Roman" w:hAnsi="Times New Roman" w:cs="Times New Roman"/>
          <w:bCs/>
          <w:kern w:val="1"/>
          <w:sz w:val="24"/>
          <w:szCs w:val="24"/>
        </w:rPr>
      </w:pPr>
      <w:r w:rsidRPr="00CE3629">
        <w:rPr>
          <w:rFonts w:ascii="Times New Roman" w:eastAsia="SimSun" w:hAnsi="Times New Roman" w:cs="Times New Roman"/>
          <w:kern w:val="1"/>
          <w:sz w:val="24"/>
          <w:szCs w:val="24"/>
        </w:rPr>
        <w:t xml:space="preserve">2 </w:t>
      </w: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r w:rsidRPr="00CE3629">
        <w:rPr>
          <w:rFonts w:ascii="Times New Roman" w:eastAsia="SimSun" w:hAnsi="Times New Roman" w:cs="Times New Roman"/>
          <w:kern w:val="1"/>
          <w:sz w:val="24"/>
          <w:szCs w:val="24"/>
        </w:rPr>
        <w:t xml:space="preserve">  </w:t>
      </w:r>
      <w:r w:rsidRPr="00CE3629">
        <w:rPr>
          <w:rFonts w:ascii="Times New Roman" w:eastAsia="Times New Roman" w:hAnsi="Times New Roman" w:cs="Times New Roman"/>
          <w:kern w:val="1"/>
          <w:sz w:val="24"/>
          <w:szCs w:val="24"/>
          <w:lang w:eastAsia="ru-RU"/>
        </w:rPr>
        <w:t>Нет</w:t>
      </w:r>
    </w:p>
    <w:p w14:paraId="1E3E2125"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p>
    <w:p w14:paraId="508A3972"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10.Какой высший уровень образования, полученный Вами и/или Вашим супругом/ партнером/опекуном? (пожалуйста, выберите только </w:t>
      </w:r>
      <w:proofErr w:type="gramStart"/>
      <w:r w:rsidRPr="00CE3629">
        <w:rPr>
          <w:rFonts w:ascii="Times New Roman" w:eastAsia="SimSun" w:hAnsi="Times New Roman" w:cs="Times New Roman"/>
          <w:sz w:val="24"/>
          <w:szCs w:val="24"/>
        </w:rPr>
        <w:t>один  вариант</w:t>
      </w:r>
      <w:proofErr w:type="gramEnd"/>
      <w:r w:rsidRPr="00CE3629">
        <w:rPr>
          <w:rFonts w:ascii="Times New Roman" w:eastAsia="SimSun" w:hAnsi="Times New Roman" w:cs="Times New Roman"/>
          <w:sz w:val="24"/>
          <w:szCs w:val="24"/>
        </w:rPr>
        <w:t xml:space="preserve"> для каждого из вас)</w:t>
      </w:r>
    </w:p>
    <w:tbl>
      <w:tblPr>
        <w:tblW w:w="0" w:type="auto"/>
        <w:tblLook w:val="04A0" w:firstRow="1" w:lastRow="0" w:firstColumn="1" w:lastColumn="0" w:noHBand="0" w:noVBand="1"/>
      </w:tblPr>
      <w:tblGrid>
        <w:gridCol w:w="4785"/>
        <w:gridCol w:w="4786"/>
      </w:tblGrid>
      <w:tr w:rsidR="00CE3629" w:rsidRPr="00CE3629" w14:paraId="618AA87F" w14:textId="77777777" w:rsidTr="0049048A">
        <w:tc>
          <w:tcPr>
            <w:tcW w:w="4785" w:type="dxa"/>
            <w:shd w:val="clear" w:color="auto" w:fill="auto"/>
          </w:tcPr>
          <w:p w14:paraId="61CA9C4F"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center"/>
              <w:rPr>
                <w:rFonts w:ascii="Times New Roman" w:eastAsia="SimSun" w:hAnsi="Times New Roman" w:cs="Times New Roman"/>
                <w:sz w:val="24"/>
                <w:szCs w:val="24"/>
              </w:rPr>
            </w:pPr>
            <w:r w:rsidRPr="00CE3629">
              <w:rPr>
                <w:rFonts w:ascii="Times New Roman" w:eastAsia="SimSun" w:hAnsi="Times New Roman" w:cs="Times New Roman"/>
                <w:sz w:val="24"/>
                <w:szCs w:val="24"/>
              </w:rPr>
              <w:t>Мать</w:t>
            </w:r>
          </w:p>
        </w:tc>
        <w:tc>
          <w:tcPr>
            <w:tcW w:w="4786" w:type="dxa"/>
            <w:shd w:val="clear" w:color="auto" w:fill="auto"/>
          </w:tcPr>
          <w:p w14:paraId="34DB70FF"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center"/>
              <w:rPr>
                <w:rFonts w:ascii="Times New Roman" w:eastAsia="SimSun" w:hAnsi="Times New Roman" w:cs="Times New Roman"/>
                <w:sz w:val="24"/>
                <w:szCs w:val="24"/>
              </w:rPr>
            </w:pPr>
            <w:r w:rsidRPr="00CE3629">
              <w:rPr>
                <w:rFonts w:ascii="Times New Roman" w:eastAsia="SimSun" w:hAnsi="Times New Roman" w:cs="Times New Roman"/>
                <w:sz w:val="24"/>
                <w:szCs w:val="24"/>
              </w:rPr>
              <w:t>Ваш супруг/ партнер</w:t>
            </w:r>
          </w:p>
        </w:tc>
      </w:tr>
      <w:tr w:rsidR="00CE3629" w:rsidRPr="00CE3629" w14:paraId="6BC5FDE1" w14:textId="77777777" w:rsidTr="0049048A">
        <w:tc>
          <w:tcPr>
            <w:tcW w:w="4785" w:type="dxa"/>
            <w:shd w:val="clear" w:color="auto" w:fill="auto"/>
          </w:tcPr>
          <w:p w14:paraId="1F6F0361"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начальная школа</w:t>
            </w:r>
          </w:p>
          <w:p w14:paraId="00E161A8"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среднее школа </w:t>
            </w:r>
          </w:p>
          <w:p w14:paraId="616C0D19"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3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средне-специальное </w:t>
            </w:r>
          </w:p>
          <w:p w14:paraId="093F523A"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4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высшее (бакалавриат) </w:t>
            </w:r>
          </w:p>
          <w:p w14:paraId="5D42275A"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5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послевузовское (магистр и выше) </w:t>
            </w:r>
          </w:p>
          <w:p w14:paraId="0734BF4C"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p>
        </w:tc>
        <w:tc>
          <w:tcPr>
            <w:tcW w:w="4786" w:type="dxa"/>
            <w:shd w:val="clear" w:color="auto" w:fill="auto"/>
          </w:tcPr>
          <w:p w14:paraId="0D9B70DF"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начальная школа</w:t>
            </w:r>
          </w:p>
          <w:p w14:paraId="1F45DF93"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средняя школа </w:t>
            </w:r>
          </w:p>
          <w:p w14:paraId="569EC598"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3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средне-специальное</w:t>
            </w:r>
          </w:p>
          <w:p w14:paraId="240F4517"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4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средне-специальное </w:t>
            </w:r>
          </w:p>
          <w:p w14:paraId="78DA5A45"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5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послевузовское (магистр и выше)</w:t>
            </w:r>
          </w:p>
        </w:tc>
      </w:tr>
      <w:tr w:rsidR="00CE3629" w:rsidRPr="00CE3629" w14:paraId="72D8C59D" w14:textId="77777777" w:rsidTr="0049048A">
        <w:trPr>
          <w:gridAfter w:val="1"/>
          <w:wAfter w:w="4786" w:type="dxa"/>
        </w:trPr>
        <w:tc>
          <w:tcPr>
            <w:tcW w:w="4785" w:type="dxa"/>
            <w:shd w:val="clear" w:color="auto" w:fill="auto"/>
          </w:tcPr>
          <w:p w14:paraId="25A98179"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center"/>
              <w:rPr>
                <w:rFonts w:ascii="Times New Roman" w:eastAsia="SimSun" w:hAnsi="Times New Roman" w:cs="Times New Roman"/>
                <w:sz w:val="24"/>
                <w:szCs w:val="24"/>
              </w:rPr>
            </w:pPr>
            <w:r w:rsidRPr="00CE3629">
              <w:rPr>
                <w:rFonts w:ascii="Times New Roman" w:eastAsia="SimSun" w:hAnsi="Times New Roman" w:cs="Times New Roman"/>
                <w:sz w:val="24"/>
                <w:szCs w:val="24"/>
              </w:rPr>
              <w:t>Опекун</w:t>
            </w:r>
          </w:p>
        </w:tc>
      </w:tr>
      <w:tr w:rsidR="0049048A" w:rsidRPr="00CE3629" w14:paraId="7830F61E" w14:textId="77777777" w:rsidTr="0049048A">
        <w:trPr>
          <w:gridAfter w:val="1"/>
          <w:wAfter w:w="4786" w:type="dxa"/>
        </w:trPr>
        <w:tc>
          <w:tcPr>
            <w:tcW w:w="4785" w:type="dxa"/>
            <w:shd w:val="clear" w:color="auto" w:fill="auto"/>
          </w:tcPr>
          <w:p w14:paraId="0121FCE5"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начальная школа</w:t>
            </w:r>
          </w:p>
          <w:p w14:paraId="0FEF7D30"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среднее школа </w:t>
            </w:r>
          </w:p>
          <w:p w14:paraId="71A2636B"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3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средне-специальное </w:t>
            </w:r>
          </w:p>
          <w:p w14:paraId="7DCCE210"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4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высшее (бакалавриат) </w:t>
            </w:r>
          </w:p>
          <w:p w14:paraId="236F1979" w14:textId="53521A43"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5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послевузовское (магистр и выше) </w:t>
            </w:r>
          </w:p>
        </w:tc>
      </w:tr>
    </w:tbl>
    <w:p w14:paraId="095EE1D3"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p>
    <w:p w14:paraId="180A181F"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11.Какое место работы Ваше/ Вашего супруга/партнера/опекуна в течение последних 12 месяцев наиболее соответствует Вашей основной работе? (выберите только один подходящий ответ для каждого из вас) </w:t>
      </w:r>
    </w:p>
    <w:p w14:paraId="564C2724"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p>
    <w:tbl>
      <w:tblPr>
        <w:tblW w:w="0" w:type="auto"/>
        <w:tblLook w:val="04A0" w:firstRow="1" w:lastRow="0" w:firstColumn="1" w:lastColumn="0" w:noHBand="0" w:noVBand="1"/>
      </w:tblPr>
      <w:tblGrid>
        <w:gridCol w:w="4785"/>
        <w:gridCol w:w="4786"/>
      </w:tblGrid>
      <w:tr w:rsidR="00CE3629" w:rsidRPr="00CE3629" w14:paraId="74A5E3EA" w14:textId="77777777" w:rsidTr="0049048A">
        <w:tc>
          <w:tcPr>
            <w:tcW w:w="4785" w:type="dxa"/>
            <w:shd w:val="clear" w:color="auto" w:fill="auto"/>
          </w:tcPr>
          <w:p w14:paraId="42866DAA"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center"/>
              <w:rPr>
                <w:rFonts w:ascii="Times New Roman" w:eastAsia="SimSun" w:hAnsi="Times New Roman" w:cs="Times New Roman"/>
                <w:sz w:val="24"/>
                <w:szCs w:val="24"/>
              </w:rPr>
            </w:pPr>
            <w:r w:rsidRPr="00CE3629">
              <w:rPr>
                <w:rFonts w:ascii="Times New Roman" w:eastAsia="SimSun" w:hAnsi="Times New Roman" w:cs="Times New Roman"/>
                <w:sz w:val="24"/>
                <w:szCs w:val="24"/>
              </w:rPr>
              <w:t>Мать</w:t>
            </w:r>
          </w:p>
        </w:tc>
        <w:tc>
          <w:tcPr>
            <w:tcW w:w="4786" w:type="dxa"/>
            <w:shd w:val="clear" w:color="auto" w:fill="auto"/>
          </w:tcPr>
          <w:p w14:paraId="3A29E794"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center"/>
              <w:rPr>
                <w:rFonts w:ascii="Times New Roman" w:eastAsia="SimSun" w:hAnsi="Times New Roman" w:cs="Times New Roman"/>
                <w:sz w:val="24"/>
                <w:szCs w:val="24"/>
              </w:rPr>
            </w:pPr>
            <w:r w:rsidRPr="00CE3629">
              <w:rPr>
                <w:rFonts w:ascii="Times New Roman" w:eastAsia="SimSun" w:hAnsi="Times New Roman" w:cs="Times New Roman"/>
                <w:sz w:val="24"/>
                <w:szCs w:val="24"/>
              </w:rPr>
              <w:t>Ваш супруг/ партнер</w:t>
            </w:r>
          </w:p>
        </w:tc>
      </w:tr>
      <w:tr w:rsidR="0049048A" w:rsidRPr="00CE3629" w14:paraId="2EDDB63A" w14:textId="77777777" w:rsidTr="0049048A">
        <w:trPr>
          <w:trHeight w:val="140"/>
        </w:trPr>
        <w:tc>
          <w:tcPr>
            <w:tcW w:w="4785" w:type="dxa"/>
            <w:shd w:val="clear" w:color="auto" w:fill="auto"/>
          </w:tcPr>
          <w:p w14:paraId="1B258F55"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госслужащий </w:t>
            </w:r>
          </w:p>
          <w:p w14:paraId="0AF86528"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сотрудник негосударственного сектора </w:t>
            </w:r>
          </w:p>
          <w:p w14:paraId="764D68A0"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3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индивидуальный предприниматель</w:t>
            </w:r>
          </w:p>
          <w:p w14:paraId="12B3ABB4"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4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студент </w:t>
            </w:r>
          </w:p>
          <w:p w14:paraId="11CEC952"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5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домохозяйка </w:t>
            </w:r>
          </w:p>
          <w:p w14:paraId="450E19B8"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6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безработный, но трудоспособный </w:t>
            </w:r>
          </w:p>
          <w:p w14:paraId="48FD73E5"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7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безработный, нетрудоспособный </w:t>
            </w:r>
          </w:p>
          <w:p w14:paraId="3E54000B"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8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на пенсии</w:t>
            </w:r>
          </w:p>
          <w:p w14:paraId="37927665"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p>
          <w:p w14:paraId="08D4D6B6"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p>
          <w:p w14:paraId="683DCBAC"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center"/>
              <w:rPr>
                <w:rFonts w:ascii="Times New Roman" w:eastAsia="SimSun" w:hAnsi="Times New Roman" w:cs="Times New Roman"/>
                <w:sz w:val="24"/>
                <w:szCs w:val="24"/>
              </w:rPr>
            </w:pPr>
            <w:r w:rsidRPr="00CE3629">
              <w:rPr>
                <w:rFonts w:ascii="Times New Roman" w:eastAsia="SimSun" w:hAnsi="Times New Roman" w:cs="Times New Roman"/>
                <w:sz w:val="24"/>
                <w:szCs w:val="24"/>
              </w:rPr>
              <w:t>Опекун</w:t>
            </w:r>
          </w:p>
          <w:p w14:paraId="25BB713C"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госслужащий </w:t>
            </w:r>
          </w:p>
          <w:p w14:paraId="22F3C5EB"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lastRenderedPageBreak/>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сотрудник негосударственного сектора </w:t>
            </w:r>
          </w:p>
          <w:p w14:paraId="7CFC87E8"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3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индивидуальный предприниматель</w:t>
            </w:r>
          </w:p>
          <w:p w14:paraId="7EF6D0AE"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4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студент </w:t>
            </w:r>
          </w:p>
          <w:p w14:paraId="5DB097B9"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5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домохозяйка </w:t>
            </w:r>
          </w:p>
          <w:p w14:paraId="5AB97F6E"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6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безработный, но трудоспособный </w:t>
            </w:r>
          </w:p>
          <w:p w14:paraId="195A7608"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7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безработный, нетрудоспособный </w:t>
            </w:r>
          </w:p>
          <w:p w14:paraId="3AD270E1" w14:textId="0FC65D9A"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8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на пенсии</w:t>
            </w:r>
          </w:p>
        </w:tc>
        <w:tc>
          <w:tcPr>
            <w:tcW w:w="4786" w:type="dxa"/>
            <w:shd w:val="clear" w:color="auto" w:fill="auto"/>
          </w:tcPr>
          <w:p w14:paraId="3641281A"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lastRenderedPageBreak/>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госслужащий </w:t>
            </w:r>
          </w:p>
          <w:p w14:paraId="7CAC4868"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сотрудник негосударственного сектора </w:t>
            </w:r>
          </w:p>
          <w:p w14:paraId="7862AB40"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3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индивидуальный предприниматель</w:t>
            </w:r>
          </w:p>
          <w:p w14:paraId="7C509E9F"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4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студент </w:t>
            </w:r>
          </w:p>
          <w:p w14:paraId="3BE23B03"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5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домохозяин </w:t>
            </w:r>
          </w:p>
          <w:p w14:paraId="70FEC8AA"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6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безработный, но трудоспособный </w:t>
            </w:r>
          </w:p>
          <w:p w14:paraId="79651525"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7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безработный, нетрудоспособный </w:t>
            </w:r>
          </w:p>
          <w:p w14:paraId="35E92228"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8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на пенсии</w:t>
            </w:r>
          </w:p>
          <w:p w14:paraId="4BD019CB"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p>
          <w:p w14:paraId="097A629B"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p>
          <w:p w14:paraId="37259054"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p>
          <w:p w14:paraId="371EACF3"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p>
        </w:tc>
      </w:tr>
    </w:tbl>
    <w:p w14:paraId="0AA4A1A5" w14:textId="77777777" w:rsidR="0049048A" w:rsidRPr="00CE3629" w:rsidRDefault="0049048A" w:rsidP="0049048A">
      <w:pPr>
        <w:autoSpaceDE w:val="0"/>
        <w:autoSpaceDN w:val="0"/>
        <w:adjustRightInd w:val="0"/>
        <w:spacing w:after="0" w:line="240" w:lineRule="auto"/>
        <w:rPr>
          <w:rFonts w:ascii="Times New Roman" w:eastAsia="SimSun" w:hAnsi="Times New Roman" w:cs="Times New Roman"/>
          <w:sz w:val="24"/>
          <w:szCs w:val="24"/>
        </w:rPr>
      </w:pPr>
    </w:p>
    <w:p w14:paraId="68D9F0DC"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12.Укажите тип Вашего жилья, где Вы проживаете в настоящий момент</w:t>
      </w:r>
    </w:p>
    <w:p w14:paraId="0BFA116D"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дом с отдельным двором</w:t>
      </w:r>
    </w:p>
    <w:p w14:paraId="137B2C7C"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дом с общим двором </w:t>
      </w:r>
    </w:p>
    <w:p w14:paraId="77665920"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3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часть дома</w:t>
      </w:r>
    </w:p>
    <w:p w14:paraId="2C7616CA"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4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отдельная квартира</w:t>
      </w:r>
    </w:p>
    <w:p w14:paraId="49550818"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5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часть квартиры</w:t>
      </w:r>
    </w:p>
    <w:p w14:paraId="5E2449D9"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6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общежитие</w:t>
      </w:r>
    </w:p>
    <w:p w14:paraId="3131EE76" w14:textId="77777777" w:rsidR="0049048A" w:rsidRPr="00CE3629" w:rsidRDefault="0049048A" w:rsidP="0049048A">
      <w:pPr>
        <w:tabs>
          <w:tab w:val="left" w:pos="567"/>
        </w:tabs>
        <w:autoSpaceDE w:val="0"/>
        <w:autoSpaceDN w:val="0"/>
        <w:adjustRightInd w:val="0"/>
        <w:spacing w:after="0" w:line="240" w:lineRule="auto"/>
        <w:rPr>
          <w:rFonts w:ascii="Times New Roman" w:eastAsia="SimSun" w:hAnsi="Times New Roman" w:cs="Times New Roman"/>
          <w:sz w:val="24"/>
          <w:szCs w:val="24"/>
          <w:lang w:val="ro-RO"/>
        </w:rPr>
      </w:pPr>
      <w:r w:rsidRPr="00CE3629">
        <w:rPr>
          <w:rFonts w:ascii="Times New Roman" w:eastAsia="SimSun" w:hAnsi="Times New Roman" w:cs="Times New Roman"/>
          <w:sz w:val="24"/>
          <w:szCs w:val="24"/>
        </w:rPr>
        <w:t xml:space="preserve">7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другое (пожалуйста, </w:t>
      </w:r>
      <w:proofErr w:type="gramStart"/>
      <w:r w:rsidRPr="00CE3629">
        <w:rPr>
          <w:rFonts w:ascii="Times New Roman" w:eastAsia="SimSun" w:hAnsi="Times New Roman" w:cs="Times New Roman"/>
          <w:sz w:val="24"/>
          <w:szCs w:val="24"/>
        </w:rPr>
        <w:t>укажите)_</w:t>
      </w:r>
      <w:proofErr w:type="gramEnd"/>
      <w:r w:rsidRPr="00CE3629">
        <w:rPr>
          <w:rFonts w:ascii="Times New Roman" w:eastAsia="SimSun" w:hAnsi="Times New Roman" w:cs="Times New Roman"/>
          <w:sz w:val="24"/>
          <w:szCs w:val="24"/>
        </w:rPr>
        <w:t>___________________________________________________</w:t>
      </w:r>
    </w:p>
    <w:p w14:paraId="6395FC88" w14:textId="77777777" w:rsidR="0049048A" w:rsidRPr="00CE3629" w:rsidRDefault="0049048A" w:rsidP="0049048A">
      <w:pPr>
        <w:autoSpaceDE w:val="0"/>
        <w:autoSpaceDN w:val="0"/>
        <w:adjustRightInd w:val="0"/>
        <w:spacing w:after="0" w:line="240" w:lineRule="auto"/>
        <w:rPr>
          <w:rFonts w:ascii="Times New Roman" w:eastAsia="SimSun" w:hAnsi="Times New Roman" w:cs="Times New Roman"/>
          <w:sz w:val="24"/>
          <w:szCs w:val="24"/>
        </w:rPr>
      </w:pPr>
    </w:p>
    <w:p w14:paraId="0C05DB2E"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13.Данное место проживания:</w:t>
      </w:r>
    </w:p>
    <w:p w14:paraId="57B62B28"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является Вашей собственностью?</w:t>
      </w:r>
    </w:p>
    <w:p w14:paraId="02A28742"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снимается Вами в аренду?</w:t>
      </w:r>
    </w:p>
    <w:p w14:paraId="302BADC5" w14:textId="77777777" w:rsidR="0049048A" w:rsidRPr="00CE3629" w:rsidRDefault="0049048A" w:rsidP="0049048A">
      <w:pPr>
        <w:autoSpaceDE w:val="0"/>
        <w:autoSpaceDN w:val="0"/>
        <w:adjustRightInd w:val="0"/>
        <w:spacing w:after="0" w:line="240" w:lineRule="auto"/>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3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другое (пожалуйста, укажите) ____________________________________________________</w:t>
      </w:r>
    </w:p>
    <w:p w14:paraId="16B61A4A" w14:textId="77777777" w:rsidR="0049048A" w:rsidRPr="00CE3629" w:rsidRDefault="0049048A" w:rsidP="0049048A">
      <w:pPr>
        <w:autoSpaceDE w:val="0"/>
        <w:autoSpaceDN w:val="0"/>
        <w:adjustRightInd w:val="0"/>
        <w:spacing w:after="0" w:line="240" w:lineRule="auto"/>
        <w:rPr>
          <w:rFonts w:ascii="Times New Roman" w:eastAsia="SimSun" w:hAnsi="Times New Roman" w:cs="Times New Roman"/>
          <w:sz w:val="24"/>
          <w:szCs w:val="24"/>
        </w:rPr>
      </w:pPr>
    </w:p>
    <w:p w14:paraId="631B4A71" w14:textId="77777777" w:rsidR="0049048A" w:rsidRPr="00CE3629" w:rsidRDefault="0049048A" w:rsidP="0049048A">
      <w:pPr>
        <w:widowControl w:val="0"/>
        <w:suppressAutoHyphens/>
        <w:overflowPunct w:val="0"/>
        <w:autoSpaceDE w:val="0"/>
        <w:autoSpaceDN w:val="0"/>
        <w:adjustRightInd w:val="0"/>
        <w:spacing w:after="0" w:line="100" w:lineRule="atLeast"/>
        <w:jc w:val="both"/>
        <w:rPr>
          <w:rFonts w:ascii="Times New Roman" w:eastAsia="SimSun" w:hAnsi="Times New Roman" w:cs="Times New Roman"/>
          <w:bCs/>
          <w:i/>
          <w:kern w:val="1"/>
          <w:sz w:val="24"/>
          <w:szCs w:val="24"/>
        </w:rPr>
      </w:pPr>
      <w:r w:rsidRPr="00CE3629">
        <w:rPr>
          <w:rFonts w:ascii="Times New Roman" w:eastAsia="SimSun" w:hAnsi="Times New Roman" w:cs="Times New Roman"/>
          <w:kern w:val="1"/>
          <w:sz w:val="24"/>
          <w:szCs w:val="24"/>
        </w:rPr>
        <w:t xml:space="preserve">17. Что из ниже перечисленного имеется в его (ее) жилье: </w:t>
      </w:r>
      <w:r w:rsidRPr="00CE3629">
        <w:rPr>
          <w:rFonts w:ascii="Times New Roman" w:eastAsia="SimSun" w:hAnsi="Times New Roman" w:cs="Times New Roman"/>
          <w:i/>
          <w:kern w:val="1"/>
          <w:sz w:val="24"/>
          <w:szCs w:val="24"/>
        </w:rPr>
        <w:t>о</w:t>
      </w:r>
      <w:r w:rsidRPr="00CE3629">
        <w:rPr>
          <w:rFonts w:ascii="Times New Roman" w:eastAsia="SimSun" w:hAnsi="Times New Roman" w:cs="Times New Roman"/>
          <w:bCs/>
          <w:i/>
          <w:kern w:val="1"/>
          <w:sz w:val="24"/>
          <w:szCs w:val="24"/>
        </w:rPr>
        <w:t>дин ответ по каждой строке</w:t>
      </w:r>
    </w:p>
    <w:p w14:paraId="2903CEC8" w14:textId="77777777" w:rsidR="0049048A" w:rsidRPr="00CE3629" w:rsidRDefault="0049048A" w:rsidP="0049048A">
      <w:pPr>
        <w:widowControl w:val="0"/>
        <w:suppressAutoHyphens/>
        <w:overflowPunct w:val="0"/>
        <w:autoSpaceDE w:val="0"/>
        <w:autoSpaceDN w:val="0"/>
        <w:adjustRightInd w:val="0"/>
        <w:spacing w:after="0" w:line="100" w:lineRule="atLeast"/>
        <w:jc w:val="both"/>
        <w:rPr>
          <w:rFonts w:ascii="Times New Roman" w:eastAsia="SimSun" w:hAnsi="Times New Roman" w:cs="Times New Roman"/>
          <w:bCs/>
          <w:kern w:val="1"/>
          <w:sz w:val="10"/>
          <w:szCs w:val="10"/>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40"/>
        <w:gridCol w:w="2914"/>
        <w:gridCol w:w="2580"/>
      </w:tblGrid>
      <w:tr w:rsidR="00CE3629" w:rsidRPr="00CE3629" w14:paraId="2B878897" w14:textId="77777777" w:rsidTr="00B3465C">
        <w:tc>
          <w:tcPr>
            <w:tcW w:w="4140" w:type="dxa"/>
            <w:vMerge w:val="restart"/>
            <w:tcBorders>
              <w:top w:val="single" w:sz="4" w:space="0" w:color="000000"/>
              <w:left w:val="single" w:sz="4" w:space="0" w:color="000000"/>
              <w:right w:val="single" w:sz="4" w:space="0" w:color="000000"/>
            </w:tcBorders>
          </w:tcPr>
          <w:p w14:paraId="1220A08E"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p>
        </w:tc>
        <w:tc>
          <w:tcPr>
            <w:tcW w:w="2914" w:type="dxa"/>
            <w:tcBorders>
              <w:top w:val="single" w:sz="4" w:space="0" w:color="000000"/>
              <w:left w:val="single" w:sz="4" w:space="0" w:color="000000"/>
              <w:bottom w:val="single" w:sz="4" w:space="0" w:color="000000"/>
              <w:right w:val="single" w:sz="4" w:space="0" w:color="000000"/>
            </w:tcBorders>
            <w:vAlign w:val="center"/>
          </w:tcPr>
          <w:p w14:paraId="08BC2F85" w14:textId="77777777" w:rsidR="0049048A" w:rsidRPr="00CE3629" w:rsidRDefault="0049048A" w:rsidP="0049048A">
            <w:pPr>
              <w:suppressAutoHyphens/>
              <w:overflowPunct w:val="0"/>
              <w:spacing w:after="0" w:line="100" w:lineRule="atLeast"/>
              <w:ind w:right="-94"/>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да, имею</w:t>
            </w:r>
          </w:p>
        </w:tc>
        <w:tc>
          <w:tcPr>
            <w:tcW w:w="2580" w:type="dxa"/>
            <w:tcBorders>
              <w:top w:val="single" w:sz="4" w:space="0" w:color="000000"/>
              <w:left w:val="single" w:sz="4" w:space="0" w:color="000000"/>
              <w:bottom w:val="single" w:sz="4" w:space="0" w:color="000000"/>
              <w:right w:val="single" w:sz="4" w:space="0" w:color="000000"/>
            </w:tcBorders>
            <w:vAlign w:val="center"/>
          </w:tcPr>
          <w:p w14:paraId="3677C32E"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не имею</w:t>
            </w:r>
          </w:p>
        </w:tc>
      </w:tr>
      <w:tr w:rsidR="00CE3629" w:rsidRPr="00CE3629" w14:paraId="6C9F970C" w14:textId="77777777" w:rsidTr="00B3465C">
        <w:tc>
          <w:tcPr>
            <w:tcW w:w="4140" w:type="dxa"/>
            <w:vMerge/>
            <w:tcBorders>
              <w:left w:val="single" w:sz="4" w:space="0" w:color="000000"/>
              <w:bottom w:val="single" w:sz="4" w:space="0" w:color="000000"/>
              <w:right w:val="single" w:sz="4" w:space="0" w:color="000000"/>
            </w:tcBorders>
          </w:tcPr>
          <w:p w14:paraId="098FCA46"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p>
        </w:tc>
        <w:tc>
          <w:tcPr>
            <w:tcW w:w="2914" w:type="dxa"/>
            <w:tcBorders>
              <w:top w:val="single" w:sz="4" w:space="0" w:color="000000"/>
              <w:left w:val="single" w:sz="4" w:space="0" w:color="000000"/>
              <w:bottom w:val="single" w:sz="4" w:space="0" w:color="000000"/>
              <w:right w:val="single" w:sz="4" w:space="0" w:color="000000"/>
            </w:tcBorders>
            <w:vAlign w:val="center"/>
          </w:tcPr>
          <w:p w14:paraId="6C4F827E" w14:textId="77777777" w:rsidR="0049048A" w:rsidRPr="00CE3629" w:rsidRDefault="0049048A" w:rsidP="0049048A">
            <w:pPr>
              <w:suppressAutoHyphens/>
              <w:overflowPunct w:val="0"/>
              <w:spacing w:after="0" w:line="100" w:lineRule="atLeast"/>
              <w:ind w:right="-94"/>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1</w:t>
            </w:r>
          </w:p>
        </w:tc>
        <w:tc>
          <w:tcPr>
            <w:tcW w:w="2580" w:type="dxa"/>
            <w:tcBorders>
              <w:top w:val="single" w:sz="4" w:space="0" w:color="000000"/>
              <w:left w:val="single" w:sz="4" w:space="0" w:color="000000"/>
              <w:bottom w:val="single" w:sz="4" w:space="0" w:color="000000"/>
              <w:right w:val="single" w:sz="4" w:space="0" w:color="000000"/>
            </w:tcBorders>
            <w:vAlign w:val="center"/>
          </w:tcPr>
          <w:p w14:paraId="414E1C47"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2</w:t>
            </w:r>
          </w:p>
        </w:tc>
      </w:tr>
      <w:tr w:rsidR="00CE3629" w:rsidRPr="00CE3629" w14:paraId="31EA2A3A" w14:textId="77777777" w:rsidTr="00B3465C">
        <w:tc>
          <w:tcPr>
            <w:tcW w:w="4140" w:type="dxa"/>
            <w:tcBorders>
              <w:top w:val="single" w:sz="4" w:space="0" w:color="000000"/>
              <w:left w:val="single" w:sz="4" w:space="0" w:color="000000"/>
              <w:bottom w:val="single" w:sz="4" w:space="0" w:color="000000"/>
              <w:right w:val="single" w:sz="4" w:space="0" w:color="000000"/>
            </w:tcBorders>
          </w:tcPr>
          <w:p w14:paraId="41729D99" w14:textId="77777777" w:rsidR="0049048A" w:rsidRPr="00CE3629" w:rsidRDefault="0049048A" w:rsidP="002D46EF">
            <w:pPr>
              <w:numPr>
                <w:ilvl w:val="0"/>
                <w:numId w:val="12"/>
              </w:numPr>
              <w:tabs>
                <w:tab w:val="left" w:pos="299"/>
              </w:tabs>
              <w:suppressAutoHyphens/>
              <w:overflowPunct w:val="0"/>
              <w:spacing w:after="0" w:line="240" w:lineRule="auto"/>
              <w:ind w:left="0" w:firstLine="0"/>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 xml:space="preserve">Водопровод с холодной водой </w:t>
            </w:r>
          </w:p>
        </w:tc>
        <w:tc>
          <w:tcPr>
            <w:tcW w:w="2914" w:type="dxa"/>
            <w:tcBorders>
              <w:top w:val="single" w:sz="4" w:space="0" w:color="000000"/>
              <w:left w:val="single" w:sz="4" w:space="0" w:color="000000"/>
              <w:bottom w:val="single" w:sz="4" w:space="0" w:color="000000"/>
              <w:right w:val="single" w:sz="4" w:space="0" w:color="000000"/>
            </w:tcBorders>
          </w:tcPr>
          <w:p w14:paraId="6514C255"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2580" w:type="dxa"/>
            <w:tcBorders>
              <w:top w:val="single" w:sz="4" w:space="0" w:color="000000"/>
              <w:left w:val="single" w:sz="4" w:space="0" w:color="000000"/>
              <w:bottom w:val="single" w:sz="4" w:space="0" w:color="000000"/>
              <w:right w:val="single" w:sz="4" w:space="0" w:color="000000"/>
            </w:tcBorders>
          </w:tcPr>
          <w:p w14:paraId="68702938"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6914E59F" w14:textId="77777777" w:rsidTr="00B3465C">
        <w:tc>
          <w:tcPr>
            <w:tcW w:w="4140" w:type="dxa"/>
            <w:tcBorders>
              <w:top w:val="single" w:sz="4" w:space="0" w:color="000000"/>
              <w:left w:val="single" w:sz="4" w:space="0" w:color="000000"/>
              <w:bottom w:val="single" w:sz="4" w:space="0" w:color="000000"/>
              <w:right w:val="single" w:sz="4" w:space="0" w:color="000000"/>
            </w:tcBorders>
          </w:tcPr>
          <w:p w14:paraId="7F62C796" w14:textId="77777777" w:rsidR="0049048A" w:rsidRPr="00CE3629" w:rsidRDefault="0049048A" w:rsidP="002D46EF">
            <w:pPr>
              <w:numPr>
                <w:ilvl w:val="0"/>
                <w:numId w:val="12"/>
              </w:numPr>
              <w:tabs>
                <w:tab w:val="left" w:pos="299"/>
              </w:tabs>
              <w:suppressAutoHyphens/>
              <w:overflowPunct w:val="0"/>
              <w:spacing w:after="0" w:line="240" w:lineRule="auto"/>
              <w:ind w:left="0" w:firstLine="0"/>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 xml:space="preserve">Водопровод с горячей водой </w:t>
            </w:r>
          </w:p>
        </w:tc>
        <w:tc>
          <w:tcPr>
            <w:tcW w:w="2914" w:type="dxa"/>
            <w:tcBorders>
              <w:top w:val="single" w:sz="4" w:space="0" w:color="000000"/>
              <w:left w:val="single" w:sz="4" w:space="0" w:color="000000"/>
              <w:bottom w:val="single" w:sz="4" w:space="0" w:color="000000"/>
              <w:right w:val="single" w:sz="4" w:space="0" w:color="000000"/>
            </w:tcBorders>
          </w:tcPr>
          <w:p w14:paraId="0B8FC181"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2580" w:type="dxa"/>
            <w:tcBorders>
              <w:top w:val="single" w:sz="4" w:space="0" w:color="000000"/>
              <w:left w:val="single" w:sz="4" w:space="0" w:color="000000"/>
              <w:bottom w:val="single" w:sz="4" w:space="0" w:color="000000"/>
              <w:right w:val="single" w:sz="4" w:space="0" w:color="000000"/>
            </w:tcBorders>
          </w:tcPr>
          <w:p w14:paraId="24FF16A8"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06D430E4" w14:textId="77777777" w:rsidTr="00B3465C">
        <w:tc>
          <w:tcPr>
            <w:tcW w:w="4140" w:type="dxa"/>
            <w:tcBorders>
              <w:top w:val="single" w:sz="4" w:space="0" w:color="000000"/>
              <w:left w:val="single" w:sz="4" w:space="0" w:color="000000"/>
              <w:bottom w:val="single" w:sz="4" w:space="0" w:color="000000"/>
              <w:right w:val="single" w:sz="4" w:space="0" w:color="000000"/>
            </w:tcBorders>
          </w:tcPr>
          <w:p w14:paraId="61BA069C" w14:textId="77777777" w:rsidR="0049048A" w:rsidRPr="00CE3629" w:rsidRDefault="0049048A" w:rsidP="002D46EF">
            <w:pPr>
              <w:numPr>
                <w:ilvl w:val="0"/>
                <w:numId w:val="12"/>
              </w:numPr>
              <w:tabs>
                <w:tab w:val="left" w:pos="299"/>
              </w:tabs>
              <w:suppressAutoHyphens/>
              <w:overflowPunct w:val="0"/>
              <w:spacing w:after="0" w:line="240" w:lineRule="auto"/>
              <w:ind w:left="0" w:firstLine="0"/>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Центральная канализация</w:t>
            </w:r>
          </w:p>
        </w:tc>
        <w:tc>
          <w:tcPr>
            <w:tcW w:w="2914" w:type="dxa"/>
            <w:tcBorders>
              <w:top w:val="single" w:sz="4" w:space="0" w:color="000000"/>
              <w:left w:val="single" w:sz="4" w:space="0" w:color="000000"/>
              <w:bottom w:val="single" w:sz="4" w:space="0" w:color="000000"/>
              <w:right w:val="single" w:sz="4" w:space="0" w:color="000000"/>
            </w:tcBorders>
          </w:tcPr>
          <w:p w14:paraId="389C868F"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2580" w:type="dxa"/>
            <w:tcBorders>
              <w:top w:val="single" w:sz="4" w:space="0" w:color="000000"/>
              <w:left w:val="single" w:sz="4" w:space="0" w:color="000000"/>
              <w:bottom w:val="single" w:sz="4" w:space="0" w:color="000000"/>
              <w:right w:val="single" w:sz="4" w:space="0" w:color="000000"/>
            </w:tcBorders>
          </w:tcPr>
          <w:p w14:paraId="67E2E766"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4393AAFA" w14:textId="77777777" w:rsidTr="00B3465C">
        <w:tc>
          <w:tcPr>
            <w:tcW w:w="4140" w:type="dxa"/>
            <w:tcBorders>
              <w:top w:val="single" w:sz="4" w:space="0" w:color="000000"/>
              <w:left w:val="single" w:sz="4" w:space="0" w:color="000000"/>
              <w:bottom w:val="single" w:sz="4" w:space="0" w:color="000000"/>
              <w:right w:val="single" w:sz="4" w:space="0" w:color="000000"/>
            </w:tcBorders>
          </w:tcPr>
          <w:p w14:paraId="15643F79" w14:textId="77777777" w:rsidR="0049048A" w:rsidRPr="00CE3629" w:rsidRDefault="0049048A" w:rsidP="002D46EF">
            <w:pPr>
              <w:numPr>
                <w:ilvl w:val="0"/>
                <w:numId w:val="12"/>
              </w:numPr>
              <w:tabs>
                <w:tab w:val="left" w:pos="299"/>
              </w:tabs>
              <w:suppressAutoHyphens/>
              <w:overflowPunct w:val="0"/>
              <w:spacing w:after="0" w:line="240" w:lineRule="auto"/>
              <w:ind w:left="0" w:firstLine="0"/>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Центральное отопление</w:t>
            </w:r>
          </w:p>
        </w:tc>
        <w:tc>
          <w:tcPr>
            <w:tcW w:w="2914" w:type="dxa"/>
            <w:tcBorders>
              <w:top w:val="single" w:sz="4" w:space="0" w:color="000000"/>
              <w:left w:val="single" w:sz="4" w:space="0" w:color="000000"/>
              <w:bottom w:val="single" w:sz="4" w:space="0" w:color="000000"/>
              <w:right w:val="single" w:sz="4" w:space="0" w:color="000000"/>
            </w:tcBorders>
          </w:tcPr>
          <w:p w14:paraId="41E3B19D"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2580" w:type="dxa"/>
            <w:tcBorders>
              <w:top w:val="single" w:sz="4" w:space="0" w:color="000000"/>
              <w:left w:val="single" w:sz="4" w:space="0" w:color="000000"/>
              <w:bottom w:val="single" w:sz="4" w:space="0" w:color="000000"/>
              <w:right w:val="single" w:sz="4" w:space="0" w:color="000000"/>
            </w:tcBorders>
          </w:tcPr>
          <w:p w14:paraId="5721B7C3"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2634ED08" w14:textId="77777777" w:rsidTr="00B3465C">
        <w:tc>
          <w:tcPr>
            <w:tcW w:w="4140" w:type="dxa"/>
            <w:tcBorders>
              <w:top w:val="single" w:sz="4" w:space="0" w:color="000000"/>
              <w:left w:val="single" w:sz="4" w:space="0" w:color="000000"/>
              <w:bottom w:val="single" w:sz="4" w:space="0" w:color="000000"/>
              <w:right w:val="single" w:sz="4" w:space="0" w:color="000000"/>
            </w:tcBorders>
          </w:tcPr>
          <w:p w14:paraId="13130B52" w14:textId="77777777" w:rsidR="0049048A" w:rsidRPr="00CE3629" w:rsidRDefault="0049048A" w:rsidP="002D46EF">
            <w:pPr>
              <w:numPr>
                <w:ilvl w:val="0"/>
                <w:numId w:val="12"/>
              </w:numPr>
              <w:tabs>
                <w:tab w:val="left" w:pos="299"/>
              </w:tabs>
              <w:suppressAutoHyphens/>
              <w:overflowPunct w:val="0"/>
              <w:spacing w:after="0" w:line="240" w:lineRule="auto"/>
              <w:ind w:left="0" w:firstLine="0"/>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Печное отопление</w:t>
            </w:r>
          </w:p>
        </w:tc>
        <w:tc>
          <w:tcPr>
            <w:tcW w:w="2914" w:type="dxa"/>
            <w:tcBorders>
              <w:top w:val="single" w:sz="4" w:space="0" w:color="000000"/>
              <w:left w:val="single" w:sz="4" w:space="0" w:color="000000"/>
              <w:bottom w:val="single" w:sz="4" w:space="0" w:color="000000"/>
              <w:right w:val="single" w:sz="4" w:space="0" w:color="000000"/>
            </w:tcBorders>
          </w:tcPr>
          <w:p w14:paraId="5CA5FBBD"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2580" w:type="dxa"/>
            <w:tcBorders>
              <w:top w:val="single" w:sz="4" w:space="0" w:color="000000"/>
              <w:left w:val="single" w:sz="4" w:space="0" w:color="000000"/>
              <w:bottom w:val="single" w:sz="4" w:space="0" w:color="000000"/>
              <w:right w:val="single" w:sz="4" w:space="0" w:color="000000"/>
            </w:tcBorders>
          </w:tcPr>
          <w:p w14:paraId="66B76F47"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76C2A9CD" w14:textId="77777777" w:rsidTr="00B3465C">
        <w:tc>
          <w:tcPr>
            <w:tcW w:w="4140" w:type="dxa"/>
            <w:tcBorders>
              <w:top w:val="single" w:sz="4" w:space="0" w:color="000000"/>
              <w:left w:val="single" w:sz="4" w:space="0" w:color="000000"/>
              <w:bottom w:val="single" w:sz="4" w:space="0" w:color="000000"/>
              <w:right w:val="single" w:sz="4" w:space="0" w:color="000000"/>
            </w:tcBorders>
          </w:tcPr>
          <w:p w14:paraId="57761782" w14:textId="77777777" w:rsidR="0049048A" w:rsidRPr="00CE3629" w:rsidRDefault="0049048A" w:rsidP="002D46EF">
            <w:pPr>
              <w:numPr>
                <w:ilvl w:val="0"/>
                <w:numId w:val="12"/>
              </w:numPr>
              <w:tabs>
                <w:tab w:val="left" w:pos="299"/>
              </w:tabs>
              <w:suppressAutoHyphens/>
              <w:overflowPunct w:val="0"/>
              <w:spacing w:after="0" w:line="240" w:lineRule="auto"/>
              <w:ind w:left="0" w:firstLine="0"/>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Централизованный газ</w:t>
            </w:r>
          </w:p>
        </w:tc>
        <w:tc>
          <w:tcPr>
            <w:tcW w:w="2914" w:type="dxa"/>
            <w:tcBorders>
              <w:top w:val="single" w:sz="4" w:space="0" w:color="000000"/>
              <w:left w:val="single" w:sz="4" w:space="0" w:color="000000"/>
              <w:bottom w:val="single" w:sz="4" w:space="0" w:color="000000"/>
              <w:right w:val="single" w:sz="4" w:space="0" w:color="000000"/>
            </w:tcBorders>
          </w:tcPr>
          <w:p w14:paraId="6870BAA1"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2580" w:type="dxa"/>
            <w:tcBorders>
              <w:top w:val="single" w:sz="4" w:space="0" w:color="000000"/>
              <w:left w:val="single" w:sz="4" w:space="0" w:color="000000"/>
              <w:bottom w:val="single" w:sz="4" w:space="0" w:color="000000"/>
              <w:right w:val="single" w:sz="4" w:space="0" w:color="000000"/>
            </w:tcBorders>
          </w:tcPr>
          <w:p w14:paraId="47B49B9D"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bl>
    <w:p w14:paraId="24F92086" w14:textId="77777777" w:rsidR="0049048A" w:rsidRPr="00CE3629" w:rsidRDefault="0049048A" w:rsidP="0049048A">
      <w:pPr>
        <w:keepNext/>
        <w:spacing w:before="240" w:after="60" w:line="240" w:lineRule="auto"/>
        <w:outlineLvl w:val="3"/>
        <w:rPr>
          <w:rFonts w:ascii="Times New Roman" w:eastAsia="Times New Roman" w:hAnsi="Times New Roman" w:cs="Times New Roman"/>
          <w:bCs/>
          <w:sz w:val="24"/>
          <w:szCs w:val="24"/>
          <w:lang w:eastAsia="ru-RU"/>
        </w:rPr>
      </w:pPr>
      <w:r w:rsidRPr="00CE3629">
        <w:rPr>
          <w:rFonts w:ascii="Times New Roman" w:eastAsia="Times New Roman" w:hAnsi="Times New Roman" w:cs="Times New Roman"/>
          <w:bCs/>
          <w:sz w:val="24"/>
          <w:szCs w:val="24"/>
          <w:lang w:eastAsia="ru-RU"/>
        </w:rPr>
        <w:t xml:space="preserve">18. Помогают </w:t>
      </w:r>
      <w:proofErr w:type="gramStart"/>
      <w:r w:rsidRPr="00CE3629">
        <w:rPr>
          <w:rFonts w:ascii="Times New Roman" w:eastAsia="Times New Roman" w:hAnsi="Times New Roman" w:cs="Times New Roman"/>
          <w:bCs/>
          <w:sz w:val="24"/>
          <w:szCs w:val="24"/>
          <w:lang w:eastAsia="ru-RU"/>
        </w:rPr>
        <w:t>ли  Вашему</w:t>
      </w:r>
      <w:proofErr w:type="gramEnd"/>
      <w:r w:rsidRPr="00CE3629">
        <w:rPr>
          <w:rFonts w:ascii="Times New Roman" w:eastAsia="Times New Roman" w:hAnsi="Times New Roman" w:cs="Times New Roman"/>
          <w:bCs/>
          <w:sz w:val="24"/>
          <w:szCs w:val="24"/>
          <w:lang w:eastAsia="ru-RU"/>
        </w:rPr>
        <w:t xml:space="preserve"> ребенку в быту </w:t>
      </w:r>
      <w:r w:rsidRPr="00CE3629">
        <w:rPr>
          <w:rFonts w:ascii="Times New Roman" w:eastAsia="Times New Roman" w:hAnsi="Times New Roman" w:cs="Times New Roman"/>
          <w:bCs/>
          <w:i/>
          <w:sz w:val="24"/>
          <w:szCs w:val="24"/>
          <w:lang w:eastAsia="ru-RU"/>
        </w:rPr>
        <w:t>(ответить по каждой строке)</w:t>
      </w:r>
      <w:r w:rsidRPr="00CE3629">
        <w:rPr>
          <w:rFonts w:ascii="Times New Roman" w:eastAsia="Times New Roman" w:hAnsi="Times New Roman" w:cs="Times New Roman"/>
          <w:bCs/>
          <w:sz w:val="24"/>
          <w:szCs w:val="24"/>
          <w:lang w:eastAsia="ru-RU"/>
        </w:rPr>
        <w:t>: </w:t>
      </w:r>
    </w:p>
    <w:p w14:paraId="046182AF"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3"/>
        <w:gridCol w:w="1816"/>
        <w:gridCol w:w="1883"/>
        <w:gridCol w:w="2012"/>
        <w:gridCol w:w="1514"/>
      </w:tblGrid>
      <w:tr w:rsidR="00CE3629" w:rsidRPr="00CE3629" w14:paraId="6D706AD4" w14:textId="77777777" w:rsidTr="00240BEF">
        <w:tc>
          <w:tcPr>
            <w:tcW w:w="1248" w:type="pct"/>
          </w:tcPr>
          <w:p w14:paraId="2BDF2A6C"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4"/>
                <w:szCs w:val="24"/>
              </w:rPr>
            </w:pPr>
          </w:p>
        </w:tc>
        <w:tc>
          <w:tcPr>
            <w:tcW w:w="943" w:type="pct"/>
          </w:tcPr>
          <w:p w14:paraId="2B6B4994"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bCs/>
                <w:kern w:val="1"/>
                <w:sz w:val="24"/>
                <w:szCs w:val="24"/>
              </w:rPr>
              <w:t>Постоянно</w:t>
            </w:r>
          </w:p>
        </w:tc>
        <w:tc>
          <w:tcPr>
            <w:tcW w:w="978" w:type="pct"/>
          </w:tcPr>
          <w:p w14:paraId="4DF26C29"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bCs/>
                <w:kern w:val="1"/>
                <w:sz w:val="24"/>
                <w:szCs w:val="24"/>
              </w:rPr>
              <w:t>Иногда</w:t>
            </w:r>
          </w:p>
        </w:tc>
        <w:tc>
          <w:tcPr>
            <w:tcW w:w="1045" w:type="pct"/>
          </w:tcPr>
          <w:p w14:paraId="682C3FFA"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bCs/>
                <w:kern w:val="1"/>
                <w:sz w:val="24"/>
                <w:szCs w:val="24"/>
              </w:rPr>
              <w:t>Не помогают</w:t>
            </w:r>
          </w:p>
        </w:tc>
        <w:tc>
          <w:tcPr>
            <w:tcW w:w="787" w:type="pct"/>
          </w:tcPr>
          <w:p w14:paraId="049F46EB"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bCs/>
                <w:kern w:val="1"/>
                <w:sz w:val="24"/>
                <w:szCs w:val="24"/>
              </w:rPr>
            </w:pPr>
            <w:r w:rsidRPr="00CE3629">
              <w:rPr>
                <w:rFonts w:ascii="Times New Roman" w:eastAsia="SimSun" w:hAnsi="Times New Roman" w:cs="Times New Roman"/>
                <w:bCs/>
                <w:kern w:val="1"/>
                <w:sz w:val="24"/>
                <w:szCs w:val="24"/>
              </w:rPr>
              <w:t>Не нуждается</w:t>
            </w:r>
          </w:p>
        </w:tc>
      </w:tr>
      <w:tr w:rsidR="00CE3629" w:rsidRPr="00CE3629" w14:paraId="296ED93F" w14:textId="77777777" w:rsidTr="00240BEF">
        <w:tc>
          <w:tcPr>
            <w:tcW w:w="1248" w:type="pct"/>
          </w:tcPr>
          <w:p w14:paraId="0CBF2F78"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4"/>
                <w:szCs w:val="24"/>
              </w:rPr>
            </w:pPr>
          </w:p>
        </w:tc>
        <w:tc>
          <w:tcPr>
            <w:tcW w:w="943" w:type="pct"/>
          </w:tcPr>
          <w:p w14:paraId="1D8CCA2A"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1</w:t>
            </w:r>
          </w:p>
        </w:tc>
        <w:tc>
          <w:tcPr>
            <w:tcW w:w="978" w:type="pct"/>
          </w:tcPr>
          <w:p w14:paraId="3D34703F" w14:textId="77777777" w:rsidR="0049048A" w:rsidRPr="00CE3629" w:rsidRDefault="0049048A" w:rsidP="0049048A">
            <w:pPr>
              <w:suppressAutoHyphens/>
              <w:overflowPunct w:val="0"/>
              <w:spacing w:after="0" w:line="100" w:lineRule="atLeast"/>
              <w:jc w:val="center"/>
              <w:rPr>
                <w:rFonts w:ascii="Times New Roman" w:eastAsia="Times New Roman" w:hAnsi="Times New Roman" w:cs="Times New Roman"/>
                <w:kern w:val="1"/>
                <w:sz w:val="24"/>
                <w:szCs w:val="24"/>
              </w:rPr>
            </w:pPr>
            <w:r w:rsidRPr="00CE3629">
              <w:rPr>
                <w:rFonts w:ascii="Times New Roman" w:eastAsia="Times New Roman" w:hAnsi="Times New Roman" w:cs="Times New Roman"/>
                <w:kern w:val="1"/>
                <w:sz w:val="24"/>
                <w:szCs w:val="24"/>
              </w:rPr>
              <w:t>2</w:t>
            </w:r>
          </w:p>
        </w:tc>
        <w:tc>
          <w:tcPr>
            <w:tcW w:w="1045" w:type="pct"/>
          </w:tcPr>
          <w:p w14:paraId="1FC2E333" w14:textId="77777777" w:rsidR="0049048A" w:rsidRPr="00CE3629" w:rsidRDefault="0049048A" w:rsidP="0049048A">
            <w:pPr>
              <w:tabs>
                <w:tab w:val="left" w:pos="4440"/>
                <w:tab w:val="left" w:pos="5880"/>
                <w:tab w:val="left" w:pos="7320"/>
                <w:tab w:val="left" w:pos="8520"/>
              </w:tabs>
              <w:suppressAutoHyphens/>
              <w:overflowPunct w:val="0"/>
              <w:autoSpaceDE w:val="0"/>
              <w:autoSpaceDN w:val="0"/>
              <w:adjustRightInd w:val="0"/>
              <w:spacing w:after="0" w:line="100" w:lineRule="atLeast"/>
              <w:jc w:val="center"/>
              <w:rPr>
                <w:rFonts w:ascii="Times New Roman" w:eastAsia="Times New Roman" w:hAnsi="Times New Roman" w:cs="Times New Roman"/>
                <w:kern w:val="1"/>
                <w:sz w:val="24"/>
                <w:szCs w:val="24"/>
              </w:rPr>
            </w:pPr>
            <w:r w:rsidRPr="00CE3629">
              <w:rPr>
                <w:rFonts w:ascii="Times New Roman" w:eastAsia="Times New Roman" w:hAnsi="Times New Roman" w:cs="Times New Roman"/>
                <w:kern w:val="1"/>
                <w:sz w:val="24"/>
                <w:szCs w:val="24"/>
              </w:rPr>
              <w:t>3</w:t>
            </w:r>
          </w:p>
        </w:tc>
        <w:tc>
          <w:tcPr>
            <w:tcW w:w="787" w:type="pct"/>
          </w:tcPr>
          <w:p w14:paraId="1292EBDB" w14:textId="77777777" w:rsidR="0049048A" w:rsidRPr="00CE3629" w:rsidRDefault="0049048A" w:rsidP="0049048A">
            <w:pPr>
              <w:tabs>
                <w:tab w:val="left" w:pos="4440"/>
                <w:tab w:val="left" w:pos="5880"/>
                <w:tab w:val="left" w:pos="7320"/>
                <w:tab w:val="left" w:pos="8520"/>
              </w:tabs>
              <w:suppressAutoHyphens/>
              <w:overflowPunct w:val="0"/>
              <w:autoSpaceDE w:val="0"/>
              <w:autoSpaceDN w:val="0"/>
              <w:adjustRightInd w:val="0"/>
              <w:spacing w:after="0" w:line="100" w:lineRule="atLeast"/>
              <w:jc w:val="center"/>
              <w:rPr>
                <w:rFonts w:ascii="Times New Roman" w:eastAsia="Times New Roman" w:hAnsi="Times New Roman" w:cs="Times New Roman"/>
                <w:kern w:val="1"/>
                <w:sz w:val="24"/>
                <w:szCs w:val="24"/>
              </w:rPr>
            </w:pPr>
            <w:r w:rsidRPr="00CE3629">
              <w:rPr>
                <w:rFonts w:ascii="Times New Roman" w:eastAsia="Times New Roman" w:hAnsi="Times New Roman" w:cs="Times New Roman"/>
                <w:kern w:val="1"/>
                <w:sz w:val="24"/>
                <w:szCs w:val="24"/>
              </w:rPr>
              <w:t>4</w:t>
            </w:r>
          </w:p>
        </w:tc>
      </w:tr>
      <w:tr w:rsidR="00CE3629" w:rsidRPr="00CE3629" w14:paraId="39EF86E2" w14:textId="77777777" w:rsidTr="00240BEF">
        <w:tc>
          <w:tcPr>
            <w:tcW w:w="1248" w:type="pct"/>
          </w:tcPr>
          <w:p w14:paraId="1C911191"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1.Ч</w:t>
            </w:r>
            <w:r w:rsidRPr="00CE3629">
              <w:rPr>
                <w:rFonts w:ascii="Times New Roman" w:eastAsia="SimSun" w:hAnsi="Times New Roman" w:cs="Times New Roman"/>
                <w:bCs/>
                <w:kern w:val="1"/>
                <w:sz w:val="24"/>
                <w:szCs w:val="24"/>
              </w:rPr>
              <w:t>лены семьи</w:t>
            </w:r>
          </w:p>
        </w:tc>
        <w:tc>
          <w:tcPr>
            <w:tcW w:w="943" w:type="pct"/>
          </w:tcPr>
          <w:p w14:paraId="045BACB0"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978" w:type="pct"/>
          </w:tcPr>
          <w:p w14:paraId="4BFC9A94"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045" w:type="pct"/>
          </w:tcPr>
          <w:p w14:paraId="34C2F3E9"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787" w:type="pct"/>
          </w:tcPr>
          <w:p w14:paraId="36140ACF"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6F934E44" w14:textId="77777777" w:rsidTr="00240BEF">
        <w:tc>
          <w:tcPr>
            <w:tcW w:w="1248" w:type="pct"/>
          </w:tcPr>
          <w:p w14:paraId="35166438"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2.Р</w:t>
            </w:r>
            <w:r w:rsidRPr="00CE3629">
              <w:rPr>
                <w:rFonts w:ascii="Times New Roman" w:eastAsia="SimSun" w:hAnsi="Times New Roman" w:cs="Times New Roman"/>
                <w:bCs/>
                <w:kern w:val="1"/>
                <w:sz w:val="24"/>
                <w:szCs w:val="24"/>
              </w:rPr>
              <w:t>одственники</w:t>
            </w:r>
          </w:p>
        </w:tc>
        <w:tc>
          <w:tcPr>
            <w:tcW w:w="943" w:type="pct"/>
          </w:tcPr>
          <w:p w14:paraId="370F8333"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978" w:type="pct"/>
          </w:tcPr>
          <w:p w14:paraId="6929009C"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045" w:type="pct"/>
          </w:tcPr>
          <w:p w14:paraId="65094CA4"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787" w:type="pct"/>
          </w:tcPr>
          <w:p w14:paraId="30CE25F7"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6230B5C9" w14:textId="77777777" w:rsidTr="00240BEF">
        <w:tc>
          <w:tcPr>
            <w:tcW w:w="1248" w:type="pct"/>
          </w:tcPr>
          <w:p w14:paraId="012E893B"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3.С</w:t>
            </w:r>
            <w:r w:rsidRPr="00CE3629">
              <w:rPr>
                <w:rFonts w:ascii="Times New Roman" w:eastAsia="SimSun" w:hAnsi="Times New Roman" w:cs="Times New Roman"/>
                <w:bCs/>
                <w:kern w:val="1"/>
                <w:sz w:val="24"/>
                <w:szCs w:val="24"/>
              </w:rPr>
              <w:t>оседи и друзья</w:t>
            </w:r>
          </w:p>
        </w:tc>
        <w:tc>
          <w:tcPr>
            <w:tcW w:w="943" w:type="pct"/>
          </w:tcPr>
          <w:p w14:paraId="71536017"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978" w:type="pct"/>
          </w:tcPr>
          <w:p w14:paraId="269A5363"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045" w:type="pct"/>
          </w:tcPr>
          <w:p w14:paraId="097DB3BE"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787" w:type="pct"/>
          </w:tcPr>
          <w:p w14:paraId="36652B08"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55EDF8EB" w14:textId="77777777" w:rsidTr="00240BEF">
        <w:tc>
          <w:tcPr>
            <w:tcW w:w="1248" w:type="pct"/>
          </w:tcPr>
          <w:p w14:paraId="01BABEBC"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4.Р</w:t>
            </w:r>
            <w:r w:rsidRPr="00CE3629">
              <w:rPr>
                <w:rFonts w:ascii="Times New Roman" w:eastAsia="SimSun" w:hAnsi="Times New Roman" w:cs="Times New Roman"/>
                <w:bCs/>
                <w:kern w:val="1"/>
                <w:sz w:val="24"/>
                <w:szCs w:val="24"/>
              </w:rPr>
              <w:t>аботники службы социальной защиты</w:t>
            </w:r>
          </w:p>
        </w:tc>
        <w:tc>
          <w:tcPr>
            <w:tcW w:w="943" w:type="pct"/>
          </w:tcPr>
          <w:p w14:paraId="7433D62F"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978" w:type="pct"/>
          </w:tcPr>
          <w:p w14:paraId="03ACC982"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045" w:type="pct"/>
          </w:tcPr>
          <w:p w14:paraId="16BB3128"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787" w:type="pct"/>
          </w:tcPr>
          <w:p w14:paraId="26599676"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49048A" w:rsidRPr="00CE3629" w14:paraId="36A3A3A7" w14:textId="77777777" w:rsidTr="00240BEF">
        <w:tc>
          <w:tcPr>
            <w:tcW w:w="1248" w:type="pct"/>
          </w:tcPr>
          <w:p w14:paraId="25733739" w14:textId="77777777" w:rsidR="0049048A" w:rsidRPr="00CE3629" w:rsidRDefault="0049048A" w:rsidP="0049048A">
            <w:pPr>
              <w:suppressAutoHyphens/>
              <w:overflowPunct w:val="0"/>
              <w:spacing w:after="0" w:line="100" w:lineRule="atLeast"/>
              <w:rPr>
                <w:rFonts w:ascii="Times New Roman" w:eastAsia="SimSun" w:hAnsi="Times New Roman" w:cs="Times New Roman"/>
                <w:bCs/>
                <w:kern w:val="1"/>
                <w:sz w:val="24"/>
                <w:szCs w:val="24"/>
              </w:rPr>
            </w:pPr>
            <w:r w:rsidRPr="00CE3629">
              <w:rPr>
                <w:rFonts w:ascii="Times New Roman" w:eastAsia="SimSun" w:hAnsi="Times New Roman" w:cs="Times New Roman"/>
                <w:kern w:val="1"/>
                <w:sz w:val="24"/>
                <w:szCs w:val="24"/>
              </w:rPr>
              <w:t>5.Д</w:t>
            </w:r>
            <w:r w:rsidRPr="00CE3629">
              <w:rPr>
                <w:rFonts w:ascii="Times New Roman" w:eastAsia="SimSun" w:hAnsi="Times New Roman" w:cs="Times New Roman"/>
                <w:bCs/>
                <w:kern w:val="1"/>
                <w:sz w:val="24"/>
                <w:szCs w:val="24"/>
              </w:rPr>
              <w:t>ругие организации и частные лица</w:t>
            </w:r>
          </w:p>
        </w:tc>
        <w:tc>
          <w:tcPr>
            <w:tcW w:w="943" w:type="pct"/>
          </w:tcPr>
          <w:p w14:paraId="501A561B"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978" w:type="pct"/>
          </w:tcPr>
          <w:p w14:paraId="1D661FD4"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045" w:type="pct"/>
          </w:tcPr>
          <w:p w14:paraId="71DFCF92"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787" w:type="pct"/>
          </w:tcPr>
          <w:p w14:paraId="322AFFCA"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bl>
    <w:p w14:paraId="3ECA0B25" w14:textId="77777777" w:rsidR="0049048A" w:rsidRPr="00CE3629" w:rsidRDefault="0049048A" w:rsidP="0049048A">
      <w:pPr>
        <w:shd w:val="clear" w:color="auto" w:fill="FFFFFF"/>
        <w:suppressAutoHyphens/>
        <w:overflowPunct w:val="0"/>
        <w:spacing w:after="0" w:line="360" w:lineRule="auto"/>
        <w:jc w:val="center"/>
        <w:rPr>
          <w:rFonts w:ascii="Times New Roman" w:eastAsia="Times New Roman" w:hAnsi="Times New Roman" w:cs="Times New Roman"/>
          <w:bCs/>
          <w:kern w:val="1"/>
          <w:sz w:val="24"/>
          <w:szCs w:val="24"/>
        </w:rPr>
      </w:pPr>
    </w:p>
    <w:p w14:paraId="40677B7F" w14:textId="77777777" w:rsidR="006019E3" w:rsidRDefault="006019E3" w:rsidP="0049048A">
      <w:pPr>
        <w:suppressAutoHyphens/>
        <w:overflowPunct w:val="0"/>
        <w:spacing w:after="0" w:line="100" w:lineRule="atLeast"/>
        <w:jc w:val="both"/>
        <w:rPr>
          <w:rFonts w:ascii="Times New Roman" w:eastAsia="SimSun" w:hAnsi="Times New Roman" w:cs="Times New Roman"/>
          <w:kern w:val="1"/>
          <w:sz w:val="24"/>
          <w:szCs w:val="24"/>
          <w:lang w:val="kk-KZ"/>
        </w:rPr>
      </w:pPr>
      <w:r>
        <w:rPr>
          <w:rFonts w:ascii="Times New Roman" w:eastAsia="SimSun" w:hAnsi="Times New Roman" w:cs="Times New Roman"/>
          <w:kern w:val="1"/>
          <w:sz w:val="24"/>
          <w:szCs w:val="24"/>
          <w:lang w:val="kk-KZ"/>
        </w:rPr>
        <w:br w:type="page"/>
      </w:r>
    </w:p>
    <w:p w14:paraId="681A5D3C" w14:textId="0C7A06E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lang w:val="kk-KZ"/>
        </w:rPr>
        <w:lastRenderedPageBreak/>
        <w:t>19</w:t>
      </w:r>
      <w:r w:rsidRPr="00CE3629">
        <w:rPr>
          <w:rFonts w:ascii="Times New Roman" w:eastAsia="SimSun" w:hAnsi="Times New Roman" w:cs="Times New Roman"/>
          <w:kern w:val="1"/>
          <w:sz w:val="24"/>
          <w:szCs w:val="24"/>
        </w:rPr>
        <w:t>.Оказываются ли  Вашему ребенку социальные услуги медико-социальными учреждениями в части:</w:t>
      </w:r>
    </w:p>
    <w:p w14:paraId="5677BBFC"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8"/>
        <w:gridCol w:w="1672"/>
        <w:gridCol w:w="1673"/>
        <w:gridCol w:w="1673"/>
      </w:tblGrid>
      <w:tr w:rsidR="00CE3629" w:rsidRPr="00CE3629" w14:paraId="0FAAC4C3" w14:textId="77777777" w:rsidTr="0049048A">
        <w:tc>
          <w:tcPr>
            <w:tcW w:w="4788" w:type="dxa"/>
            <w:vMerge w:val="restart"/>
          </w:tcPr>
          <w:p w14:paraId="4A738FAF"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p>
        </w:tc>
        <w:tc>
          <w:tcPr>
            <w:tcW w:w="1672" w:type="dxa"/>
          </w:tcPr>
          <w:p w14:paraId="4E5BFDF2"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Постоянно</w:t>
            </w:r>
          </w:p>
        </w:tc>
        <w:tc>
          <w:tcPr>
            <w:tcW w:w="1673" w:type="dxa"/>
          </w:tcPr>
          <w:p w14:paraId="3A2A10CB"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Редко</w:t>
            </w:r>
          </w:p>
        </w:tc>
        <w:tc>
          <w:tcPr>
            <w:tcW w:w="1673" w:type="dxa"/>
          </w:tcPr>
          <w:p w14:paraId="7AD31A74"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Никогда</w:t>
            </w:r>
          </w:p>
        </w:tc>
      </w:tr>
      <w:tr w:rsidR="00CE3629" w:rsidRPr="00CE3629" w14:paraId="31CDA54E" w14:textId="77777777" w:rsidTr="0049048A">
        <w:tc>
          <w:tcPr>
            <w:tcW w:w="4788" w:type="dxa"/>
            <w:vMerge/>
          </w:tcPr>
          <w:p w14:paraId="254B209E"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p>
        </w:tc>
        <w:tc>
          <w:tcPr>
            <w:tcW w:w="1672" w:type="dxa"/>
          </w:tcPr>
          <w:p w14:paraId="4E2F1494"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1</w:t>
            </w:r>
          </w:p>
        </w:tc>
        <w:tc>
          <w:tcPr>
            <w:tcW w:w="1673" w:type="dxa"/>
          </w:tcPr>
          <w:p w14:paraId="7F356108"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2</w:t>
            </w:r>
          </w:p>
        </w:tc>
        <w:tc>
          <w:tcPr>
            <w:tcW w:w="1673" w:type="dxa"/>
          </w:tcPr>
          <w:p w14:paraId="3DD865FE"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3</w:t>
            </w:r>
          </w:p>
        </w:tc>
      </w:tr>
      <w:tr w:rsidR="00CE3629" w:rsidRPr="00CE3629" w14:paraId="2C05D316" w14:textId="77777777" w:rsidTr="0049048A">
        <w:tc>
          <w:tcPr>
            <w:tcW w:w="4788" w:type="dxa"/>
          </w:tcPr>
          <w:p w14:paraId="394B679F"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 xml:space="preserve">1.Формирования навыков </w:t>
            </w:r>
          </w:p>
          <w:p w14:paraId="1CD300C7"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самообслуживания</w:t>
            </w:r>
          </w:p>
        </w:tc>
        <w:tc>
          <w:tcPr>
            <w:tcW w:w="1672" w:type="dxa"/>
          </w:tcPr>
          <w:p w14:paraId="65D186BE"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Pr>
          <w:p w14:paraId="322B068F"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Pr>
          <w:p w14:paraId="37A76621"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47293295" w14:textId="77777777" w:rsidTr="0049048A">
        <w:tc>
          <w:tcPr>
            <w:tcW w:w="4788" w:type="dxa"/>
          </w:tcPr>
          <w:p w14:paraId="767FB753"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2. Личной гигиены</w:t>
            </w:r>
          </w:p>
        </w:tc>
        <w:tc>
          <w:tcPr>
            <w:tcW w:w="1672" w:type="dxa"/>
          </w:tcPr>
          <w:p w14:paraId="1CA8DE2B"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Pr>
          <w:p w14:paraId="155FEA92"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Pr>
          <w:p w14:paraId="1BB69971"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5DB04129" w14:textId="77777777" w:rsidTr="0049048A">
        <w:tc>
          <w:tcPr>
            <w:tcW w:w="4788" w:type="dxa"/>
          </w:tcPr>
          <w:p w14:paraId="12865041"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3. Поведения в быту</w:t>
            </w:r>
          </w:p>
        </w:tc>
        <w:tc>
          <w:tcPr>
            <w:tcW w:w="1672" w:type="dxa"/>
          </w:tcPr>
          <w:p w14:paraId="45C18416"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Pr>
          <w:p w14:paraId="2BF51BDB"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Pr>
          <w:p w14:paraId="753A6E8E"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0A2E23AD" w14:textId="77777777" w:rsidTr="0049048A">
        <w:tc>
          <w:tcPr>
            <w:tcW w:w="4788" w:type="dxa"/>
          </w:tcPr>
          <w:p w14:paraId="4DC09A3C"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4. Поведения в общественных местах</w:t>
            </w:r>
          </w:p>
        </w:tc>
        <w:tc>
          <w:tcPr>
            <w:tcW w:w="1672" w:type="dxa"/>
          </w:tcPr>
          <w:p w14:paraId="70E9CF8D"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Pr>
          <w:p w14:paraId="54CC59AB"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Pr>
          <w:p w14:paraId="3E98E24B"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099EC61F" w14:textId="77777777" w:rsidTr="0049048A">
        <w:tc>
          <w:tcPr>
            <w:tcW w:w="4788" w:type="dxa"/>
          </w:tcPr>
          <w:p w14:paraId="271B61D1"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5. Самоконтроля</w:t>
            </w:r>
          </w:p>
        </w:tc>
        <w:tc>
          <w:tcPr>
            <w:tcW w:w="1672" w:type="dxa"/>
          </w:tcPr>
          <w:p w14:paraId="60844AB8"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Pr>
          <w:p w14:paraId="4E334CBC"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Pr>
          <w:p w14:paraId="2113A49C"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585612C3" w14:textId="77777777" w:rsidTr="0049048A">
        <w:tc>
          <w:tcPr>
            <w:tcW w:w="4788" w:type="dxa"/>
          </w:tcPr>
          <w:p w14:paraId="2B2357BF"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6. Навыкам общения</w:t>
            </w:r>
          </w:p>
        </w:tc>
        <w:tc>
          <w:tcPr>
            <w:tcW w:w="1672" w:type="dxa"/>
          </w:tcPr>
          <w:p w14:paraId="05EA14FB"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Pr>
          <w:p w14:paraId="00338574"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Pr>
          <w:p w14:paraId="53936352"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21BEEDBA" w14:textId="77777777" w:rsidTr="0049048A">
        <w:tc>
          <w:tcPr>
            <w:tcW w:w="4788" w:type="dxa"/>
          </w:tcPr>
          <w:p w14:paraId="791AA01F"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7. Обучение на дому</w:t>
            </w:r>
          </w:p>
        </w:tc>
        <w:tc>
          <w:tcPr>
            <w:tcW w:w="1672" w:type="dxa"/>
          </w:tcPr>
          <w:p w14:paraId="0D7DCAF0"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Pr>
          <w:p w14:paraId="2DDF0E77"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Pr>
          <w:p w14:paraId="613AA453"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49048A" w:rsidRPr="00CE3629" w14:paraId="0A9CE382" w14:textId="77777777" w:rsidTr="0049048A">
        <w:tc>
          <w:tcPr>
            <w:tcW w:w="4788" w:type="dxa"/>
          </w:tcPr>
          <w:p w14:paraId="34B2CFCA"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8. Другим формам жизнедеятельности</w:t>
            </w:r>
          </w:p>
        </w:tc>
        <w:tc>
          <w:tcPr>
            <w:tcW w:w="1672" w:type="dxa"/>
          </w:tcPr>
          <w:p w14:paraId="4ADA3C58"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Pr>
          <w:p w14:paraId="3149CC25"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Pr>
          <w:p w14:paraId="7729688D"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bl>
    <w:p w14:paraId="3FD0B67D"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p>
    <w:p w14:paraId="44F59F18"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bCs/>
          <w:sz w:val="24"/>
          <w:szCs w:val="24"/>
        </w:rPr>
      </w:pPr>
      <w:r w:rsidRPr="00CE3629">
        <w:rPr>
          <w:rFonts w:ascii="Times New Roman" w:eastAsia="SimSun" w:hAnsi="Times New Roman" w:cs="Times New Roman"/>
          <w:bCs/>
          <w:kern w:val="1"/>
          <w:sz w:val="24"/>
          <w:szCs w:val="24"/>
        </w:rPr>
        <w:t xml:space="preserve">20. Оцените по пятибалльной шкале возможности </w:t>
      </w:r>
      <w:proofErr w:type="gramStart"/>
      <w:r w:rsidRPr="00CE3629">
        <w:rPr>
          <w:rFonts w:ascii="Times New Roman" w:eastAsia="SimSun" w:hAnsi="Times New Roman" w:cs="Times New Roman"/>
          <w:bCs/>
          <w:kern w:val="1"/>
          <w:sz w:val="24"/>
          <w:szCs w:val="24"/>
        </w:rPr>
        <w:t>для  Вашего</w:t>
      </w:r>
      <w:proofErr w:type="gramEnd"/>
      <w:r w:rsidRPr="00CE3629">
        <w:rPr>
          <w:rFonts w:ascii="Times New Roman" w:eastAsia="SimSun" w:hAnsi="Times New Roman" w:cs="Times New Roman"/>
          <w:bCs/>
          <w:kern w:val="1"/>
          <w:sz w:val="24"/>
          <w:szCs w:val="24"/>
        </w:rPr>
        <w:t xml:space="preserve"> ребенка получить образование (чем выше балл, тем выше возможности).</w:t>
      </w:r>
    </w:p>
    <w:p w14:paraId="1DE532B7"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bCs/>
          <w:kern w:val="1"/>
          <w:sz w:val="24"/>
          <w:szCs w:val="24"/>
        </w:rPr>
      </w:pPr>
      <w:r w:rsidRPr="00CE3629">
        <w:rPr>
          <w:rFonts w:ascii="Times New Roman" w:eastAsia="SimSun" w:hAnsi="Times New Roman" w:cs="Times New Roman"/>
          <w:bCs/>
          <w:kern w:val="1"/>
          <w:sz w:val="24"/>
          <w:szCs w:val="24"/>
        </w:rPr>
        <w:t xml:space="preserve">   1. начальное                                   </w:t>
      </w:r>
      <w:proofErr w:type="gramStart"/>
      <w:r w:rsidRPr="00CE3629">
        <w:rPr>
          <w:rFonts w:ascii="Times New Roman" w:eastAsia="SimSun" w:hAnsi="Times New Roman" w:cs="Times New Roman"/>
          <w:bCs/>
          <w:kern w:val="1"/>
          <w:sz w:val="24"/>
          <w:szCs w:val="24"/>
        </w:rPr>
        <w:t>1  2</w:t>
      </w:r>
      <w:proofErr w:type="gramEnd"/>
      <w:r w:rsidRPr="00CE3629">
        <w:rPr>
          <w:rFonts w:ascii="Times New Roman" w:eastAsia="SimSun" w:hAnsi="Times New Roman" w:cs="Times New Roman"/>
          <w:bCs/>
          <w:kern w:val="1"/>
          <w:sz w:val="24"/>
          <w:szCs w:val="24"/>
        </w:rPr>
        <w:t xml:space="preserve">  3   4  5</w:t>
      </w:r>
    </w:p>
    <w:p w14:paraId="7CD74588" w14:textId="77777777" w:rsidR="0049048A" w:rsidRPr="00CE3629" w:rsidRDefault="0049048A" w:rsidP="0049048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ab/>
        <w:t xml:space="preserve">   2. неполное среднее                      </w:t>
      </w:r>
      <w:proofErr w:type="gramStart"/>
      <w:r w:rsidRPr="00CE3629">
        <w:rPr>
          <w:rFonts w:ascii="Times New Roman" w:eastAsia="Times New Roman" w:hAnsi="Times New Roman" w:cs="Times New Roman"/>
          <w:sz w:val="24"/>
          <w:szCs w:val="24"/>
          <w:lang w:eastAsia="ru-RU"/>
        </w:rPr>
        <w:t>1  2</w:t>
      </w:r>
      <w:proofErr w:type="gramEnd"/>
      <w:r w:rsidRPr="00CE3629">
        <w:rPr>
          <w:rFonts w:ascii="Times New Roman" w:eastAsia="Times New Roman" w:hAnsi="Times New Roman" w:cs="Times New Roman"/>
          <w:sz w:val="24"/>
          <w:szCs w:val="24"/>
          <w:lang w:eastAsia="ru-RU"/>
        </w:rPr>
        <w:t xml:space="preserve">  3   4  5</w:t>
      </w:r>
    </w:p>
    <w:p w14:paraId="6993754E"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bCs/>
          <w:kern w:val="1"/>
          <w:sz w:val="24"/>
          <w:szCs w:val="24"/>
        </w:rPr>
      </w:pPr>
      <w:r w:rsidRPr="00CE3629">
        <w:rPr>
          <w:rFonts w:ascii="Times New Roman" w:eastAsia="SimSun" w:hAnsi="Times New Roman" w:cs="Times New Roman"/>
          <w:bCs/>
          <w:kern w:val="1"/>
          <w:sz w:val="24"/>
          <w:szCs w:val="24"/>
        </w:rPr>
        <w:t xml:space="preserve">   3. общее среднее                           </w:t>
      </w:r>
      <w:proofErr w:type="gramStart"/>
      <w:r w:rsidRPr="00CE3629">
        <w:rPr>
          <w:rFonts w:ascii="Times New Roman" w:eastAsia="SimSun" w:hAnsi="Times New Roman" w:cs="Times New Roman"/>
          <w:bCs/>
          <w:kern w:val="1"/>
          <w:sz w:val="24"/>
          <w:szCs w:val="24"/>
        </w:rPr>
        <w:t>1  2</w:t>
      </w:r>
      <w:proofErr w:type="gramEnd"/>
      <w:r w:rsidRPr="00CE3629">
        <w:rPr>
          <w:rFonts w:ascii="Times New Roman" w:eastAsia="SimSun" w:hAnsi="Times New Roman" w:cs="Times New Roman"/>
          <w:bCs/>
          <w:kern w:val="1"/>
          <w:sz w:val="24"/>
          <w:szCs w:val="24"/>
        </w:rPr>
        <w:t xml:space="preserve">  3   4  5</w:t>
      </w:r>
    </w:p>
    <w:p w14:paraId="590817C3"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bCs/>
          <w:kern w:val="1"/>
          <w:sz w:val="24"/>
          <w:szCs w:val="24"/>
        </w:rPr>
      </w:pPr>
      <w:r w:rsidRPr="00CE3629">
        <w:rPr>
          <w:rFonts w:ascii="Times New Roman" w:eastAsia="SimSun" w:hAnsi="Times New Roman" w:cs="Times New Roman"/>
          <w:bCs/>
          <w:kern w:val="1"/>
          <w:sz w:val="24"/>
          <w:szCs w:val="24"/>
        </w:rPr>
        <w:t xml:space="preserve">   4. среднее специальное                 </w:t>
      </w:r>
      <w:proofErr w:type="gramStart"/>
      <w:r w:rsidRPr="00CE3629">
        <w:rPr>
          <w:rFonts w:ascii="Times New Roman" w:eastAsia="SimSun" w:hAnsi="Times New Roman" w:cs="Times New Roman"/>
          <w:bCs/>
          <w:kern w:val="1"/>
          <w:sz w:val="24"/>
          <w:szCs w:val="24"/>
        </w:rPr>
        <w:t>1  2</w:t>
      </w:r>
      <w:proofErr w:type="gramEnd"/>
      <w:r w:rsidRPr="00CE3629">
        <w:rPr>
          <w:rFonts w:ascii="Times New Roman" w:eastAsia="SimSun" w:hAnsi="Times New Roman" w:cs="Times New Roman"/>
          <w:bCs/>
          <w:kern w:val="1"/>
          <w:sz w:val="24"/>
          <w:szCs w:val="24"/>
        </w:rPr>
        <w:t xml:space="preserve">  3   4  5</w:t>
      </w:r>
    </w:p>
    <w:p w14:paraId="2684794B"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bCs/>
          <w:kern w:val="1"/>
          <w:sz w:val="24"/>
          <w:szCs w:val="24"/>
        </w:rPr>
      </w:pPr>
      <w:r w:rsidRPr="00CE3629">
        <w:rPr>
          <w:rFonts w:ascii="Times New Roman" w:eastAsia="SimSun" w:hAnsi="Times New Roman" w:cs="Times New Roman"/>
          <w:bCs/>
          <w:kern w:val="1"/>
          <w:sz w:val="24"/>
          <w:szCs w:val="24"/>
        </w:rPr>
        <w:t xml:space="preserve">   5. высшее                                        </w:t>
      </w:r>
      <w:proofErr w:type="gramStart"/>
      <w:r w:rsidRPr="00CE3629">
        <w:rPr>
          <w:rFonts w:ascii="Times New Roman" w:eastAsia="SimSun" w:hAnsi="Times New Roman" w:cs="Times New Roman"/>
          <w:bCs/>
          <w:kern w:val="1"/>
          <w:sz w:val="24"/>
          <w:szCs w:val="24"/>
        </w:rPr>
        <w:t>1  2</w:t>
      </w:r>
      <w:proofErr w:type="gramEnd"/>
      <w:r w:rsidRPr="00CE3629">
        <w:rPr>
          <w:rFonts w:ascii="Times New Roman" w:eastAsia="SimSun" w:hAnsi="Times New Roman" w:cs="Times New Roman"/>
          <w:bCs/>
          <w:kern w:val="1"/>
          <w:sz w:val="24"/>
          <w:szCs w:val="24"/>
        </w:rPr>
        <w:t xml:space="preserve">  3   4  5</w:t>
      </w:r>
    </w:p>
    <w:p w14:paraId="432E09D6"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bCs/>
          <w:kern w:val="1"/>
          <w:sz w:val="24"/>
          <w:szCs w:val="24"/>
        </w:rPr>
      </w:pPr>
      <w:r w:rsidRPr="00CE3629">
        <w:rPr>
          <w:rFonts w:ascii="Times New Roman" w:eastAsia="SimSun" w:hAnsi="Times New Roman" w:cs="Times New Roman"/>
          <w:bCs/>
          <w:kern w:val="1"/>
          <w:sz w:val="24"/>
          <w:szCs w:val="24"/>
        </w:rPr>
        <w:t xml:space="preserve"> </w:t>
      </w:r>
    </w:p>
    <w:p w14:paraId="583C3D8B" w14:textId="77777777" w:rsidR="0049048A" w:rsidRPr="00CE3629" w:rsidRDefault="0049048A" w:rsidP="006019E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 xml:space="preserve">21. Оцените по пятибалльной шкале возможности для Вашего ребенка получить профессию (чем выше балл, тем выше возможности):  </w:t>
      </w:r>
    </w:p>
    <w:p w14:paraId="3AB541F3" w14:textId="5CF99E16" w:rsidR="0049048A" w:rsidRPr="00CE3629" w:rsidRDefault="0049048A" w:rsidP="0049048A">
      <w:pPr>
        <w:suppressAutoHyphens/>
        <w:overflowPunct w:val="0"/>
        <w:spacing w:after="0" w:line="100" w:lineRule="atLeast"/>
        <w:jc w:val="both"/>
        <w:rPr>
          <w:rFonts w:ascii="Times New Roman" w:eastAsia="SimSun" w:hAnsi="Times New Roman" w:cs="Times New Roman"/>
          <w:bCs/>
          <w:kern w:val="1"/>
          <w:sz w:val="24"/>
          <w:szCs w:val="24"/>
        </w:rPr>
      </w:pPr>
      <w:r w:rsidRPr="00CE3629">
        <w:rPr>
          <w:rFonts w:ascii="Times New Roman" w:eastAsia="SimSun" w:hAnsi="Times New Roman" w:cs="Times New Roman"/>
          <w:bCs/>
          <w:kern w:val="1"/>
          <w:sz w:val="24"/>
          <w:szCs w:val="24"/>
        </w:rPr>
        <w:t xml:space="preserve">                                                                     1  2  3   4  5</w:t>
      </w:r>
    </w:p>
    <w:p w14:paraId="56AFC996" w14:textId="77777777" w:rsidR="0049048A" w:rsidRPr="00CE3629" w:rsidRDefault="0049048A" w:rsidP="0049048A">
      <w:pPr>
        <w:suppressAutoHyphens/>
        <w:overflowPunct w:val="0"/>
        <w:spacing w:before="100" w:beforeAutospacing="1" w:after="100" w:afterAutospacing="1" w:line="100" w:lineRule="atLeast"/>
        <w:outlineLvl w:val="1"/>
        <w:rPr>
          <w:rFonts w:ascii="Times New Roman" w:eastAsia="Times New Roman" w:hAnsi="Times New Roman" w:cs="Times New Roman"/>
          <w:bCs/>
          <w:kern w:val="1"/>
          <w:sz w:val="24"/>
          <w:szCs w:val="24"/>
          <w:lang w:eastAsia="ru-RU"/>
        </w:rPr>
      </w:pPr>
      <w:r w:rsidRPr="00CE3629">
        <w:rPr>
          <w:rFonts w:ascii="Times New Roman" w:eastAsia="Times New Roman" w:hAnsi="Times New Roman" w:cs="Times New Roman"/>
          <w:bCs/>
          <w:kern w:val="1"/>
          <w:sz w:val="24"/>
          <w:szCs w:val="24"/>
          <w:lang w:eastAsia="ru-RU"/>
        </w:rPr>
        <w:t xml:space="preserve">22. Как Вы оцениваете свои знания о врожденных пороках уха у детей? </w:t>
      </w:r>
    </w:p>
    <w:p w14:paraId="30D5762E"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w:t>
      </w:r>
      <w:r w:rsidRPr="00CE3629">
        <w:rPr>
          <w:rFonts w:ascii="Times New Roman" w:eastAsia="Times New Roman" w:hAnsi="Times New Roman" w:cs="Times New Roman"/>
          <w:sz w:val="24"/>
          <w:szCs w:val="24"/>
          <w:lang w:eastAsia="ru-RU"/>
        </w:rPr>
        <w:t>ничего не знаю</w:t>
      </w:r>
      <w:r w:rsidRPr="00CE3629">
        <w:rPr>
          <w:rFonts w:ascii="Times New Roman" w:eastAsia="SimSun" w:hAnsi="Times New Roman" w:cs="Times New Roman"/>
          <w:sz w:val="24"/>
          <w:szCs w:val="24"/>
        </w:rPr>
        <w:t xml:space="preserve"> </w:t>
      </w:r>
    </w:p>
    <w:p w14:paraId="082391C4"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w:t>
      </w:r>
      <w:r w:rsidRPr="00CE3629">
        <w:rPr>
          <w:rFonts w:ascii="Times New Roman" w:eastAsia="Times New Roman" w:hAnsi="Times New Roman" w:cs="Times New Roman"/>
          <w:sz w:val="24"/>
          <w:szCs w:val="24"/>
          <w:lang w:eastAsia="ru-RU"/>
        </w:rPr>
        <w:t>знаю только то, что сказал ЛОР-врач</w:t>
      </w:r>
    </w:p>
    <w:p w14:paraId="579BB184" w14:textId="77777777" w:rsidR="0049048A" w:rsidRPr="00CE3629" w:rsidRDefault="0049048A" w:rsidP="0049048A">
      <w:pPr>
        <w:suppressAutoHyphens/>
        <w:overflowPunct w:val="0"/>
        <w:spacing w:after="0" w:line="100" w:lineRule="atLeast"/>
        <w:outlineLvl w:val="1"/>
        <w:rPr>
          <w:rFonts w:ascii="Times New Roman" w:eastAsia="Times New Roman" w:hAnsi="Times New Roman" w:cs="Times New Roman"/>
          <w:kern w:val="1"/>
          <w:sz w:val="24"/>
          <w:szCs w:val="24"/>
          <w:lang w:eastAsia="ru-RU"/>
        </w:rPr>
      </w:pPr>
      <w:r w:rsidRPr="00CE3629">
        <w:rPr>
          <w:rFonts w:ascii="Times New Roman" w:eastAsia="SimSun" w:hAnsi="Times New Roman" w:cs="Times New Roman"/>
          <w:kern w:val="1"/>
          <w:sz w:val="24"/>
          <w:szCs w:val="24"/>
        </w:rPr>
        <w:t xml:space="preserve">3 </w:t>
      </w: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r w:rsidRPr="00CE3629">
        <w:rPr>
          <w:rFonts w:ascii="Times New Roman" w:eastAsia="SimSun" w:hAnsi="Times New Roman" w:cs="Times New Roman"/>
          <w:kern w:val="1"/>
          <w:sz w:val="24"/>
          <w:szCs w:val="24"/>
        </w:rPr>
        <w:t xml:space="preserve">  </w:t>
      </w:r>
      <w:r w:rsidRPr="00CE3629">
        <w:rPr>
          <w:rFonts w:ascii="Times New Roman" w:eastAsia="Times New Roman" w:hAnsi="Times New Roman" w:cs="Times New Roman"/>
          <w:kern w:val="1"/>
          <w:sz w:val="24"/>
          <w:szCs w:val="24"/>
          <w:lang w:eastAsia="ru-RU"/>
        </w:rPr>
        <w:t>стараюсь быть в курсе обследований и лечений</w:t>
      </w:r>
    </w:p>
    <w:p w14:paraId="0AF60054" w14:textId="77777777" w:rsidR="0049048A" w:rsidRPr="00CE3629" w:rsidRDefault="0049048A" w:rsidP="0049048A">
      <w:pPr>
        <w:suppressAutoHyphens/>
        <w:overflowPunct w:val="0"/>
        <w:spacing w:after="0" w:line="100" w:lineRule="atLeast"/>
        <w:outlineLvl w:val="1"/>
        <w:rPr>
          <w:rFonts w:ascii="Times New Roman" w:eastAsia="Times New Roman" w:hAnsi="Times New Roman" w:cs="Times New Roman"/>
          <w:kern w:val="1"/>
          <w:sz w:val="24"/>
          <w:szCs w:val="24"/>
          <w:lang w:eastAsia="ru-RU"/>
        </w:rPr>
      </w:pPr>
      <w:r w:rsidRPr="00CE3629">
        <w:rPr>
          <w:rFonts w:ascii="Times New Roman" w:eastAsia="SimSun" w:hAnsi="Times New Roman" w:cs="Times New Roman"/>
          <w:kern w:val="1"/>
          <w:sz w:val="24"/>
          <w:szCs w:val="24"/>
        </w:rPr>
        <w:t xml:space="preserve">4 </w:t>
      </w: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r w:rsidRPr="00CE3629">
        <w:rPr>
          <w:rFonts w:ascii="Times New Roman" w:eastAsia="SimSun" w:hAnsi="Times New Roman" w:cs="Times New Roman"/>
          <w:kern w:val="1"/>
          <w:sz w:val="24"/>
          <w:szCs w:val="24"/>
        </w:rPr>
        <w:t xml:space="preserve">  </w:t>
      </w:r>
      <w:r w:rsidRPr="00CE3629">
        <w:rPr>
          <w:rFonts w:ascii="Times New Roman" w:eastAsia="Times New Roman" w:hAnsi="Times New Roman" w:cs="Times New Roman"/>
          <w:kern w:val="1"/>
          <w:sz w:val="24"/>
          <w:szCs w:val="24"/>
          <w:lang w:eastAsia="ru-RU"/>
        </w:rPr>
        <w:t>знаю достаточно</w:t>
      </w:r>
    </w:p>
    <w:p w14:paraId="1A775529" w14:textId="77777777" w:rsidR="0049048A" w:rsidRPr="00CE3629" w:rsidRDefault="0049048A" w:rsidP="0049048A">
      <w:pPr>
        <w:suppressAutoHyphens/>
        <w:overflowPunct w:val="0"/>
        <w:spacing w:before="100" w:beforeAutospacing="1" w:after="100" w:afterAutospacing="1" w:line="100" w:lineRule="atLeast"/>
        <w:outlineLvl w:val="1"/>
        <w:rPr>
          <w:rFonts w:ascii="Times New Roman" w:eastAsia="Times New Roman" w:hAnsi="Times New Roman" w:cs="Times New Roman"/>
          <w:bCs/>
          <w:kern w:val="1"/>
          <w:sz w:val="24"/>
          <w:szCs w:val="24"/>
          <w:lang w:eastAsia="ru-RU"/>
        </w:rPr>
      </w:pPr>
      <w:r w:rsidRPr="00CE3629">
        <w:rPr>
          <w:rFonts w:ascii="Times New Roman" w:eastAsia="Times New Roman" w:hAnsi="Times New Roman" w:cs="Times New Roman"/>
          <w:bCs/>
          <w:kern w:val="1"/>
          <w:sz w:val="24"/>
          <w:szCs w:val="24"/>
          <w:lang w:eastAsia="ru-RU"/>
        </w:rPr>
        <w:t xml:space="preserve">23. Откуда вы получаете знания/информацию о врожденных пороках уха у детей? </w:t>
      </w:r>
    </w:p>
    <w:p w14:paraId="6F0AB3AC"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w:t>
      </w:r>
      <w:r w:rsidRPr="00CE3629">
        <w:rPr>
          <w:rFonts w:ascii="Times New Roman" w:eastAsia="Times New Roman" w:hAnsi="Times New Roman" w:cs="Times New Roman"/>
          <w:sz w:val="24"/>
          <w:szCs w:val="24"/>
          <w:lang w:eastAsia="ru-RU"/>
        </w:rPr>
        <w:t>От лечащего врача</w:t>
      </w:r>
    </w:p>
    <w:p w14:paraId="089BCD04"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w:t>
      </w:r>
      <w:r w:rsidRPr="00CE3629">
        <w:rPr>
          <w:rFonts w:ascii="Times New Roman" w:eastAsia="Times New Roman" w:hAnsi="Times New Roman" w:cs="Times New Roman"/>
          <w:sz w:val="24"/>
          <w:szCs w:val="24"/>
          <w:lang w:eastAsia="ru-RU"/>
        </w:rPr>
        <w:t>От медицинской сестры</w:t>
      </w:r>
    </w:p>
    <w:p w14:paraId="5C14CBEC" w14:textId="77777777" w:rsidR="0049048A" w:rsidRPr="00CE3629" w:rsidRDefault="0049048A" w:rsidP="0049048A">
      <w:pPr>
        <w:suppressAutoHyphens/>
        <w:overflowPunct w:val="0"/>
        <w:spacing w:after="0" w:line="100" w:lineRule="atLeast"/>
        <w:outlineLvl w:val="1"/>
        <w:rPr>
          <w:rFonts w:ascii="Times New Roman" w:eastAsia="Times New Roman" w:hAnsi="Times New Roman" w:cs="Times New Roman"/>
          <w:kern w:val="1"/>
          <w:sz w:val="24"/>
          <w:szCs w:val="24"/>
          <w:lang w:eastAsia="ru-RU"/>
        </w:rPr>
      </w:pPr>
      <w:r w:rsidRPr="00CE3629">
        <w:rPr>
          <w:rFonts w:ascii="Times New Roman" w:eastAsia="SimSun" w:hAnsi="Times New Roman" w:cs="Times New Roman"/>
          <w:kern w:val="1"/>
          <w:sz w:val="24"/>
          <w:szCs w:val="24"/>
        </w:rPr>
        <w:t xml:space="preserve">3 </w:t>
      </w: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r w:rsidRPr="00CE3629">
        <w:rPr>
          <w:rFonts w:ascii="Times New Roman" w:eastAsia="SimSun" w:hAnsi="Times New Roman" w:cs="Times New Roman"/>
          <w:kern w:val="1"/>
          <w:sz w:val="24"/>
          <w:szCs w:val="24"/>
        </w:rPr>
        <w:t xml:space="preserve">  </w:t>
      </w:r>
      <w:r w:rsidRPr="00CE3629">
        <w:rPr>
          <w:rFonts w:ascii="Times New Roman" w:eastAsia="Times New Roman" w:hAnsi="Times New Roman" w:cs="Times New Roman"/>
          <w:kern w:val="1"/>
          <w:sz w:val="24"/>
          <w:szCs w:val="24"/>
          <w:lang w:eastAsia="ru-RU"/>
        </w:rPr>
        <w:t>Форумы и группы поддержки в интернете</w:t>
      </w:r>
    </w:p>
    <w:p w14:paraId="24E002CA" w14:textId="77777777" w:rsidR="0049048A" w:rsidRPr="00CE3629" w:rsidRDefault="0049048A" w:rsidP="0049048A">
      <w:pPr>
        <w:suppressAutoHyphens/>
        <w:overflowPunct w:val="0"/>
        <w:spacing w:after="0" w:line="100" w:lineRule="atLeast"/>
        <w:outlineLvl w:val="1"/>
        <w:rPr>
          <w:rFonts w:ascii="Times New Roman" w:eastAsia="Times New Roman" w:hAnsi="Times New Roman" w:cs="Times New Roman"/>
          <w:kern w:val="1"/>
          <w:sz w:val="24"/>
          <w:szCs w:val="24"/>
          <w:lang w:eastAsia="ru-RU"/>
        </w:rPr>
      </w:pPr>
      <w:r w:rsidRPr="00CE3629">
        <w:rPr>
          <w:rFonts w:ascii="Times New Roman" w:eastAsia="SimSun" w:hAnsi="Times New Roman" w:cs="Times New Roman"/>
          <w:kern w:val="1"/>
          <w:sz w:val="24"/>
          <w:szCs w:val="24"/>
        </w:rPr>
        <w:t xml:space="preserve">4 </w:t>
      </w: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r w:rsidRPr="00CE3629">
        <w:rPr>
          <w:rFonts w:ascii="Times New Roman" w:eastAsia="SimSun" w:hAnsi="Times New Roman" w:cs="Times New Roman"/>
          <w:kern w:val="1"/>
          <w:sz w:val="24"/>
          <w:szCs w:val="24"/>
        </w:rPr>
        <w:t xml:space="preserve">  </w:t>
      </w:r>
      <w:r w:rsidRPr="00CE3629">
        <w:rPr>
          <w:rFonts w:ascii="Times New Roman" w:eastAsia="Times New Roman" w:hAnsi="Times New Roman" w:cs="Times New Roman"/>
          <w:kern w:val="1"/>
          <w:sz w:val="24"/>
          <w:szCs w:val="24"/>
          <w:lang w:eastAsia="ru-RU"/>
        </w:rPr>
        <w:t>Сайты, научные статьи в журналах о данном заболевании</w:t>
      </w:r>
    </w:p>
    <w:p w14:paraId="303A1979" w14:textId="1832F729" w:rsidR="0049048A" w:rsidRDefault="0049048A" w:rsidP="00B3465C">
      <w:pPr>
        <w:suppressAutoHyphens/>
        <w:overflowPunct w:val="0"/>
        <w:spacing w:after="0" w:line="100" w:lineRule="atLeast"/>
        <w:outlineLvl w:val="1"/>
        <w:rPr>
          <w:rFonts w:ascii="Times New Roman" w:eastAsia="Times New Roman" w:hAnsi="Times New Roman" w:cs="Times New Roman"/>
          <w:kern w:val="1"/>
          <w:sz w:val="24"/>
          <w:szCs w:val="24"/>
          <w:lang w:eastAsia="ru-RU"/>
        </w:rPr>
      </w:pPr>
      <w:r w:rsidRPr="00CE3629">
        <w:rPr>
          <w:rFonts w:ascii="Times New Roman" w:eastAsia="SimSun" w:hAnsi="Times New Roman" w:cs="Times New Roman"/>
          <w:kern w:val="1"/>
          <w:sz w:val="24"/>
          <w:szCs w:val="24"/>
        </w:rPr>
        <w:t xml:space="preserve">5 </w:t>
      </w: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r w:rsidRPr="00CE3629">
        <w:rPr>
          <w:rFonts w:ascii="Times New Roman" w:eastAsia="SimSun" w:hAnsi="Times New Roman" w:cs="Times New Roman"/>
          <w:kern w:val="1"/>
          <w:sz w:val="24"/>
          <w:szCs w:val="24"/>
        </w:rPr>
        <w:t xml:space="preserve">  </w:t>
      </w:r>
      <w:r w:rsidRPr="00CE3629">
        <w:rPr>
          <w:rFonts w:ascii="Times New Roman" w:eastAsia="Times New Roman" w:hAnsi="Times New Roman" w:cs="Times New Roman"/>
          <w:kern w:val="1"/>
          <w:sz w:val="24"/>
          <w:szCs w:val="24"/>
          <w:lang w:eastAsia="ru-RU"/>
        </w:rPr>
        <w:t>Меня не интересует данная информация, так как это работа, касающаяся только специалистов и правительство</w:t>
      </w:r>
    </w:p>
    <w:p w14:paraId="29E06CF7" w14:textId="77777777" w:rsidR="00B3465C" w:rsidRPr="00B3465C" w:rsidRDefault="00B3465C" w:rsidP="00B3465C">
      <w:pPr>
        <w:suppressAutoHyphens/>
        <w:overflowPunct w:val="0"/>
        <w:spacing w:after="0" w:line="100" w:lineRule="atLeast"/>
        <w:outlineLvl w:val="1"/>
        <w:rPr>
          <w:rFonts w:ascii="Times New Roman" w:eastAsia="Times New Roman" w:hAnsi="Times New Roman" w:cs="Times New Roman"/>
          <w:kern w:val="1"/>
          <w:sz w:val="24"/>
          <w:szCs w:val="24"/>
          <w:lang w:eastAsia="ru-RU"/>
        </w:rPr>
      </w:pPr>
    </w:p>
    <w:p w14:paraId="3FEFF586" w14:textId="77777777" w:rsidR="0049048A" w:rsidRPr="00CE3629" w:rsidRDefault="0049048A" w:rsidP="0049048A">
      <w:pPr>
        <w:shd w:val="clear" w:color="auto" w:fill="FFFFFF"/>
        <w:suppressAutoHyphens/>
        <w:overflowPunct w:val="0"/>
        <w:spacing w:after="0" w:line="360" w:lineRule="auto"/>
        <w:jc w:val="center"/>
        <w:rPr>
          <w:rFonts w:ascii="Times New Roman" w:eastAsia="Times New Roman" w:hAnsi="Times New Roman" w:cs="Times New Roman"/>
          <w:bCs/>
          <w:kern w:val="1"/>
          <w:sz w:val="24"/>
          <w:szCs w:val="24"/>
        </w:rPr>
      </w:pPr>
      <w:r w:rsidRPr="00CE3629">
        <w:rPr>
          <w:rFonts w:ascii="Times New Roman" w:eastAsia="Times New Roman" w:hAnsi="Times New Roman" w:cs="Times New Roman"/>
          <w:bCs/>
          <w:kern w:val="1"/>
          <w:sz w:val="24"/>
          <w:szCs w:val="24"/>
        </w:rPr>
        <w:t xml:space="preserve">Анкета 1 – для родителей/опекунов </w:t>
      </w:r>
      <w:r w:rsidRPr="00CE3629">
        <w:rPr>
          <w:rFonts w:ascii="Times New Roman" w:eastAsia="Times New Roman" w:hAnsi="Times New Roman" w:cs="Times New Roman"/>
          <w:kern w:val="1"/>
          <w:sz w:val="24"/>
          <w:szCs w:val="24"/>
          <w:lang w:eastAsia="ru-RU"/>
        </w:rPr>
        <w:t>детей 2-4 лет</w:t>
      </w:r>
    </w:p>
    <w:p w14:paraId="73AAE2DA" w14:textId="77777777" w:rsidR="0049048A" w:rsidRPr="00CE3629" w:rsidRDefault="0049048A" w:rsidP="0049048A">
      <w:pPr>
        <w:shd w:val="clear" w:color="auto" w:fill="FFFFFF"/>
        <w:suppressAutoHyphens/>
        <w:overflowPunct w:val="0"/>
        <w:spacing w:after="0" w:line="360" w:lineRule="auto"/>
        <w:jc w:val="right"/>
        <w:rPr>
          <w:rFonts w:ascii="Times New Roman" w:eastAsia="Times New Roman" w:hAnsi="Times New Roman" w:cs="Times New Roman"/>
          <w:kern w:val="1"/>
          <w:sz w:val="24"/>
          <w:szCs w:val="24"/>
          <w:lang w:val="en-US"/>
        </w:rPr>
      </w:pPr>
      <w:r w:rsidRPr="00CE3629">
        <w:rPr>
          <w:rFonts w:ascii="Times New Roman" w:eastAsia="Times New Roman" w:hAnsi="Times New Roman" w:cs="Times New Roman"/>
          <w:bCs/>
          <w:kern w:val="1"/>
          <w:sz w:val="24"/>
          <w:szCs w:val="24"/>
        </w:rPr>
        <w:t>ин</w:t>
      </w:r>
      <w:r w:rsidRPr="00CE3629">
        <w:rPr>
          <w:rFonts w:ascii="Times New Roman" w:eastAsia="Times New Roman" w:hAnsi="Times New Roman" w:cs="Times New Roman"/>
          <w:bCs/>
          <w:kern w:val="1"/>
          <w:sz w:val="24"/>
          <w:szCs w:val="24"/>
          <w:lang w:val="en-US"/>
        </w:rPr>
        <w:t>_______</w:t>
      </w:r>
    </w:p>
    <w:p w14:paraId="7DCDC8D7" w14:textId="77777777" w:rsidR="0049048A" w:rsidRPr="00CE3629" w:rsidRDefault="0049048A" w:rsidP="0049048A">
      <w:pPr>
        <w:shd w:val="clear" w:color="auto" w:fill="FFFFFF"/>
        <w:suppressAutoHyphens/>
        <w:overflowPunct w:val="0"/>
        <w:spacing w:after="0" w:line="360" w:lineRule="auto"/>
        <w:jc w:val="right"/>
        <w:rPr>
          <w:rFonts w:ascii="Times New Roman" w:eastAsia="SimSun" w:hAnsi="Times New Roman" w:cs="Times New Roman"/>
          <w:kern w:val="1"/>
          <w:sz w:val="24"/>
          <w:szCs w:val="24"/>
          <w:lang w:val="en-US"/>
        </w:rPr>
      </w:pPr>
      <w:r w:rsidRPr="00CE3629">
        <w:rPr>
          <w:rFonts w:ascii="Times New Roman" w:eastAsia="Times New Roman" w:hAnsi="Times New Roman" w:cs="Times New Roman"/>
          <w:kern w:val="1"/>
          <w:sz w:val="24"/>
          <w:szCs w:val="24"/>
        </w:rPr>
        <w:t>Дата</w:t>
      </w:r>
      <w:r w:rsidRPr="00CE3629">
        <w:rPr>
          <w:rFonts w:ascii="Times New Roman" w:eastAsia="Times New Roman" w:hAnsi="Times New Roman" w:cs="Times New Roman"/>
          <w:kern w:val="1"/>
          <w:sz w:val="24"/>
          <w:szCs w:val="24"/>
          <w:lang w:val="en-US"/>
        </w:rPr>
        <w:t>__________</w:t>
      </w:r>
    </w:p>
    <w:p w14:paraId="1CE4BEE1" w14:textId="0597A364" w:rsidR="0049048A" w:rsidRPr="00CE3629" w:rsidRDefault="0049048A" w:rsidP="0049048A">
      <w:pPr>
        <w:shd w:val="clear" w:color="auto" w:fill="FFFFFF"/>
        <w:suppressAutoHyphens/>
        <w:overflowPunct w:val="0"/>
        <w:spacing w:after="0" w:line="100" w:lineRule="atLeast"/>
        <w:jc w:val="center"/>
        <w:rPr>
          <w:rFonts w:ascii="Times New Roman" w:eastAsia="SimSun" w:hAnsi="Times New Roman" w:cs="Times New Roman"/>
          <w:kern w:val="1"/>
          <w:sz w:val="24"/>
          <w:szCs w:val="24"/>
          <w:lang w:val="en-US"/>
        </w:rPr>
      </w:pPr>
      <w:r w:rsidRPr="00CE3629">
        <w:rPr>
          <w:rFonts w:ascii="Times New Roman" w:eastAsia="SimSun" w:hAnsi="Times New Roman" w:cs="Times New Roman"/>
          <w:bCs/>
          <w:kern w:val="1"/>
          <w:sz w:val="24"/>
          <w:szCs w:val="24"/>
          <w:lang w:val="en-US"/>
        </w:rPr>
        <w:lastRenderedPageBreak/>
        <w:t>PedsQL</w:t>
      </w:r>
      <w:r w:rsidRPr="00CE3629">
        <w:rPr>
          <w:rFonts w:ascii="Times New Roman" w:eastAsia="Times New Roman" w:hAnsi="Times New Roman" w:cs="Times New Roman"/>
          <w:bCs/>
          <w:kern w:val="1"/>
          <w:sz w:val="24"/>
          <w:szCs w:val="24"/>
          <w:lang w:val="en-US"/>
        </w:rPr>
        <w:t>™</w:t>
      </w:r>
    </w:p>
    <w:p w14:paraId="0E7B79AF" w14:textId="77777777" w:rsidR="0049048A" w:rsidRPr="00CE3629" w:rsidRDefault="0049048A" w:rsidP="0049048A">
      <w:pPr>
        <w:shd w:val="clear" w:color="auto" w:fill="FFFFFF"/>
        <w:suppressAutoHyphens/>
        <w:overflowPunct w:val="0"/>
        <w:spacing w:after="0" w:line="100" w:lineRule="atLeast"/>
        <w:jc w:val="center"/>
        <w:rPr>
          <w:rFonts w:ascii="Times New Roman" w:eastAsia="SimSun" w:hAnsi="Times New Roman" w:cs="Times New Roman"/>
          <w:kern w:val="1"/>
          <w:sz w:val="24"/>
          <w:szCs w:val="24"/>
          <w:lang w:val="en-US"/>
        </w:rPr>
      </w:pPr>
    </w:p>
    <w:p w14:paraId="31F7EE0A" w14:textId="77777777" w:rsidR="0049048A" w:rsidRPr="00CE3629" w:rsidRDefault="0049048A" w:rsidP="0049048A">
      <w:pPr>
        <w:shd w:val="clear" w:color="auto" w:fill="FFFFFF"/>
        <w:suppressAutoHyphens/>
        <w:overflowPunct w:val="0"/>
        <w:spacing w:after="0" w:line="100" w:lineRule="atLeast"/>
        <w:jc w:val="center"/>
        <w:rPr>
          <w:rFonts w:ascii="Times New Roman" w:eastAsia="SimSun" w:hAnsi="Times New Roman" w:cs="Times New Roman"/>
          <w:bCs/>
          <w:kern w:val="1"/>
          <w:sz w:val="24"/>
          <w:szCs w:val="24"/>
          <w:lang w:val="en-US"/>
        </w:rPr>
      </w:pPr>
      <w:r w:rsidRPr="00CE3629">
        <w:rPr>
          <w:rFonts w:ascii="Times New Roman" w:eastAsia="SimSun" w:hAnsi="Times New Roman" w:cs="Times New Roman"/>
          <w:bCs/>
          <w:kern w:val="1"/>
          <w:sz w:val="24"/>
          <w:szCs w:val="24"/>
          <w:lang w:val="en-US"/>
        </w:rPr>
        <w:t>Pediatric Quality of Life</w:t>
      </w:r>
    </w:p>
    <w:p w14:paraId="0F73C9B5" w14:textId="77777777" w:rsidR="0049048A" w:rsidRPr="00CE3629" w:rsidRDefault="0049048A" w:rsidP="0049048A">
      <w:pPr>
        <w:shd w:val="clear" w:color="auto" w:fill="FFFFFF"/>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bCs/>
          <w:kern w:val="1"/>
          <w:sz w:val="24"/>
          <w:szCs w:val="24"/>
          <w:lang w:val="en-US"/>
        </w:rPr>
        <w:t>Inventory</w:t>
      </w:r>
    </w:p>
    <w:p w14:paraId="680DD096" w14:textId="77777777" w:rsidR="0049048A" w:rsidRPr="00CE3629" w:rsidRDefault="0049048A" w:rsidP="0049048A">
      <w:pPr>
        <w:shd w:val="clear" w:color="auto" w:fill="FFFFFF"/>
        <w:suppressAutoHyphens/>
        <w:overflowPunct w:val="0"/>
        <w:spacing w:after="0" w:line="100" w:lineRule="atLeast"/>
        <w:jc w:val="center"/>
        <w:rPr>
          <w:rFonts w:ascii="Times New Roman" w:eastAsia="SimSun" w:hAnsi="Times New Roman" w:cs="Times New Roman"/>
          <w:kern w:val="1"/>
          <w:sz w:val="24"/>
          <w:szCs w:val="24"/>
        </w:rPr>
      </w:pPr>
    </w:p>
    <w:p w14:paraId="7507EE4B" w14:textId="77777777" w:rsidR="0049048A" w:rsidRPr="00CE3629" w:rsidRDefault="0049048A" w:rsidP="0049048A">
      <w:pPr>
        <w:shd w:val="clear" w:color="auto" w:fill="FFFFFF"/>
        <w:suppressAutoHyphens/>
        <w:overflowPunct w:val="0"/>
        <w:spacing w:after="0" w:line="100" w:lineRule="atLeast"/>
        <w:jc w:val="center"/>
        <w:rPr>
          <w:rFonts w:ascii="Times New Roman" w:eastAsia="Times New Roman" w:hAnsi="Times New Roman" w:cs="Times New Roman"/>
          <w:kern w:val="1"/>
          <w:sz w:val="24"/>
          <w:szCs w:val="24"/>
        </w:rPr>
      </w:pPr>
      <w:r w:rsidRPr="00CE3629">
        <w:rPr>
          <w:rFonts w:ascii="Times New Roman" w:eastAsia="Times New Roman" w:hAnsi="Times New Roman" w:cs="Times New Roman"/>
          <w:i/>
          <w:iCs/>
          <w:kern w:val="1"/>
          <w:sz w:val="24"/>
          <w:szCs w:val="24"/>
        </w:rPr>
        <w:t>Версия 4.0</w:t>
      </w:r>
    </w:p>
    <w:p w14:paraId="4C4DB15A" w14:textId="77777777" w:rsidR="0049048A" w:rsidRPr="00CE3629" w:rsidRDefault="0049048A" w:rsidP="0049048A">
      <w:pPr>
        <w:shd w:val="clear" w:color="auto" w:fill="FFFFFF"/>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Times New Roman" w:hAnsi="Times New Roman" w:cs="Times New Roman"/>
          <w:kern w:val="1"/>
          <w:sz w:val="24"/>
          <w:szCs w:val="24"/>
        </w:rPr>
        <w:t xml:space="preserve">Опросник для </w:t>
      </w:r>
      <w:r w:rsidRPr="00CE3629">
        <w:rPr>
          <w:rFonts w:ascii="Times New Roman" w:eastAsia="Times New Roman" w:hAnsi="Times New Roman" w:cs="Times New Roman"/>
          <w:bCs/>
          <w:kern w:val="1"/>
          <w:sz w:val="24"/>
          <w:szCs w:val="24"/>
        </w:rPr>
        <w:t xml:space="preserve">родителей </w:t>
      </w:r>
      <w:r w:rsidRPr="00CE3629">
        <w:rPr>
          <w:rFonts w:ascii="Times New Roman" w:eastAsia="Times New Roman" w:hAnsi="Times New Roman" w:cs="Times New Roman"/>
          <w:kern w:val="1"/>
          <w:sz w:val="24"/>
          <w:szCs w:val="24"/>
        </w:rPr>
        <w:t xml:space="preserve">детей </w:t>
      </w:r>
      <w:r w:rsidRPr="00CE3629">
        <w:rPr>
          <w:rFonts w:ascii="Times New Roman" w:eastAsia="Times New Roman" w:hAnsi="Times New Roman" w:cs="Times New Roman"/>
          <w:bCs/>
          <w:kern w:val="1"/>
          <w:sz w:val="24"/>
          <w:szCs w:val="24"/>
        </w:rPr>
        <w:t>от 2 до 4 лет</w:t>
      </w:r>
    </w:p>
    <w:p w14:paraId="5B999825" w14:textId="77777777" w:rsidR="0049048A" w:rsidRPr="00CE3629" w:rsidRDefault="0049048A" w:rsidP="0049048A">
      <w:pPr>
        <w:shd w:val="clear" w:color="auto" w:fill="FFFFFF"/>
        <w:suppressAutoHyphens/>
        <w:overflowPunct w:val="0"/>
        <w:spacing w:after="0" w:line="100" w:lineRule="atLeast"/>
        <w:jc w:val="center"/>
        <w:rPr>
          <w:rFonts w:ascii="Times New Roman" w:eastAsia="SimSun" w:hAnsi="Times New Roman" w:cs="Times New Roman"/>
          <w:kern w:val="1"/>
          <w:sz w:val="24"/>
          <w:szCs w:val="24"/>
        </w:rPr>
      </w:pPr>
    </w:p>
    <w:p w14:paraId="2E6EA41A" w14:textId="77777777" w:rsidR="0049048A" w:rsidRPr="00CE3629" w:rsidRDefault="0049048A" w:rsidP="0049048A">
      <w:pPr>
        <w:shd w:val="clear" w:color="auto" w:fill="FFFFFF"/>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Times New Roman" w:hAnsi="Times New Roman" w:cs="Times New Roman"/>
          <w:bCs/>
          <w:kern w:val="1"/>
          <w:sz w:val="24"/>
          <w:szCs w:val="24"/>
        </w:rPr>
        <w:t>Инструкция</w:t>
      </w:r>
    </w:p>
    <w:p w14:paraId="659A390F" w14:textId="77777777" w:rsidR="0049048A" w:rsidRPr="00CE3629" w:rsidRDefault="0049048A" w:rsidP="003A290A">
      <w:pPr>
        <w:shd w:val="clear" w:color="auto" w:fill="FFFFFF"/>
        <w:suppressAutoHyphens/>
        <w:overflowPunct w:val="0"/>
        <w:spacing w:after="0" w:line="240" w:lineRule="auto"/>
        <w:jc w:val="both"/>
        <w:rPr>
          <w:rFonts w:ascii="Times New Roman" w:eastAsia="SimSun" w:hAnsi="Times New Roman" w:cs="Times New Roman"/>
          <w:kern w:val="1"/>
          <w:sz w:val="24"/>
          <w:szCs w:val="24"/>
        </w:rPr>
      </w:pPr>
    </w:p>
    <w:p w14:paraId="688BD674" w14:textId="77777777" w:rsidR="0049048A" w:rsidRPr="00CE3629" w:rsidRDefault="0049048A" w:rsidP="003A290A">
      <w:pPr>
        <w:shd w:val="clear" w:color="auto" w:fill="FFFFFF"/>
        <w:suppressAutoHyphens/>
        <w:overflowPunct w:val="0"/>
        <w:spacing w:after="0" w:line="240" w:lineRule="auto"/>
        <w:jc w:val="both"/>
        <w:rPr>
          <w:rFonts w:ascii="Times New Roman" w:eastAsia="Times New Roman" w:hAnsi="Times New Roman" w:cs="Times New Roman"/>
          <w:kern w:val="1"/>
          <w:sz w:val="24"/>
          <w:szCs w:val="24"/>
        </w:rPr>
      </w:pPr>
      <w:r w:rsidRPr="00CE3629">
        <w:rPr>
          <w:rFonts w:ascii="Times New Roman" w:eastAsia="Times New Roman" w:hAnsi="Times New Roman" w:cs="Times New Roman"/>
          <w:kern w:val="1"/>
          <w:sz w:val="24"/>
          <w:szCs w:val="24"/>
        </w:rPr>
        <w:t xml:space="preserve">На следующей странице находится перечень ситуаций, которые могли представлять для </w:t>
      </w:r>
      <w:r w:rsidRPr="00CE3629">
        <w:rPr>
          <w:rFonts w:ascii="Times New Roman" w:eastAsia="Times New Roman" w:hAnsi="Times New Roman" w:cs="Times New Roman"/>
          <w:bCs/>
          <w:kern w:val="1"/>
          <w:sz w:val="24"/>
          <w:szCs w:val="24"/>
        </w:rPr>
        <w:t xml:space="preserve">Вашего ребенка </w:t>
      </w:r>
      <w:r w:rsidRPr="00CE3629">
        <w:rPr>
          <w:rFonts w:ascii="Times New Roman" w:eastAsia="Times New Roman" w:hAnsi="Times New Roman" w:cs="Times New Roman"/>
          <w:kern w:val="1"/>
          <w:sz w:val="24"/>
          <w:szCs w:val="24"/>
        </w:rPr>
        <w:t xml:space="preserve">проблемы в жизни. Пожалуйста, укажите, </w:t>
      </w:r>
      <w:r w:rsidRPr="00CE3629">
        <w:rPr>
          <w:rFonts w:ascii="Times New Roman" w:eastAsia="Times New Roman" w:hAnsi="Times New Roman" w:cs="Times New Roman"/>
          <w:bCs/>
          <w:kern w:val="1"/>
          <w:sz w:val="24"/>
          <w:szCs w:val="24"/>
        </w:rPr>
        <w:t xml:space="preserve">насколько каждая из ситуаций </w:t>
      </w:r>
      <w:r w:rsidRPr="00CE3629">
        <w:rPr>
          <w:rFonts w:ascii="Times New Roman" w:eastAsia="Times New Roman" w:hAnsi="Times New Roman" w:cs="Times New Roman"/>
          <w:kern w:val="1"/>
          <w:sz w:val="24"/>
          <w:szCs w:val="24"/>
        </w:rPr>
        <w:t xml:space="preserve">в отдельности представляла </w:t>
      </w:r>
      <w:r w:rsidRPr="00CE3629">
        <w:rPr>
          <w:rFonts w:ascii="Times New Roman" w:eastAsia="Times New Roman" w:hAnsi="Times New Roman" w:cs="Times New Roman"/>
          <w:bCs/>
          <w:kern w:val="1"/>
          <w:sz w:val="24"/>
          <w:szCs w:val="24"/>
        </w:rPr>
        <w:t xml:space="preserve">проблему </w:t>
      </w:r>
      <w:r w:rsidRPr="00CE3629">
        <w:rPr>
          <w:rFonts w:ascii="Times New Roman" w:eastAsia="Times New Roman" w:hAnsi="Times New Roman" w:cs="Times New Roman"/>
          <w:kern w:val="1"/>
          <w:sz w:val="24"/>
          <w:szCs w:val="24"/>
        </w:rPr>
        <w:t xml:space="preserve">для </w:t>
      </w:r>
      <w:r w:rsidRPr="00CE3629">
        <w:rPr>
          <w:rFonts w:ascii="Times New Roman" w:eastAsia="Times New Roman" w:hAnsi="Times New Roman" w:cs="Times New Roman"/>
          <w:bCs/>
          <w:kern w:val="1"/>
          <w:sz w:val="24"/>
          <w:szCs w:val="24"/>
        </w:rPr>
        <w:t xml:space="preserve">Вашего ребенка в течение последнего месяца, </w:t>
      </w:r>
      <w:r w:rsidRPr="00CE3629">
        <w:rPr>
          <w:rFonts w:ascii="Times New Roman" w:eastAsia="Times New Roman" w:hAnsi="Times New Roman" w:cs="Times New Roman"/>
          <w:kern w:val="1"/>
          <w:sz w:val="24"/>
          <w:szCs w:val="24"/>
        </w:rPr>
        <w:t>отмечая кружком:</w:t>
      </w:r>
    </w:p>
    <w:p w14:paraId="57AF1075" w14:textId="77777777" w:rsidR="0049048A" w:rsidRPr="00CE3629" w:rsidRDefault="0049048A" w:rsidP="003A290A">
      <w:pPr>
        <w:shd w:val="clear" w:color="auto" w:fill="FFFFFF"/>
        <w:suppressAutoHyphens/>
        <w:overflowPunct w:val="0"/>
        <w:spacing w:after="0" w:line="240" w:lineRule="auto"/>
        <w:jc w:val="both"/>
        <w:rPr>
          <w:rFonts w:ascii="Times New Roman" w:eastAsia="Times New Roman" w:hAnsi="Times New Roman" w:cs="Times New Roman"/>
          <w:kern w:val="1"/>
          <w:sz w:val="24"/>
          <w:szCs w:val="24"/>
        </w:rPr>
      </w:pPr>
      <w:r w:rsidRPr="00CE3629">
        <w:rPr>
          <w:rFonts w:ascii="Times New Roman" w:eastAsia="Times New Roman" w:hAnsi="Times New Roman" w:cs="Times New Roman"/>
          <w:kern w:val="1"/>
          <w:sz w:val="24"/>
          <w:szCs w:val="24"/>
        </w:rPr>
        <w:t xml:space="preserve">0, если это </w:t>
      </w:r>
      <w:r w:rsidRPr="00CE3629">
        <w:rPr>
          <w:rFonts w:ascii="Times New Roman" w:eastAsia="Times New Roman" w:hAnsi="Times New Roman" w:cs="Times New Roman"/>
          <w:bCs/>
          <w:kern w:val="1"/>
          <w:sz w:val="24"/>
          <w:szCs w:val="24"/>
        </w:rPr>
        <w:t xml:space="preserve">никогда </w:t>
      </w:r>
      <w:r w:rsidRPr="00CE3629">
        <w:rPr>
          <w:rFonts w:ascii="Times New Roman" w:eastAsia="Times New Roman" w:hAnsi="Times New Roman" w:cs="Times New Roman"/>
          <w:kern w:val="1"/>
          <w:sz w:val="24"/>
          <w:szCs w:val="24"/>
        </w:rPr>
        <w:t>не представляло проблему;</w:t>
      </w:r>
    </w:p>
    <w:p w14:paraId="72173D0E" w14:textId="77777777" w:rsidR="0049048A" w:rsidRPr="00CE3629" w:rsidRDefault="0049048A" w:rsidP="003A290A">
      <w:pPr>
        <w:shd w:val="clear" w:color="auto" w:fill="FFFFFF"/>
        <w:suppressAutoHyphens/>
        <w:overflowPunct w:val="0"/>
        <w:spacing w:after="0" w:line="240" w:lineRule="auto"/>
        <w:jc w:val="both"/>
        <w:rPr>
          <w:rFonts w:ascii="Times New Roman" w:eastAsia="Times New Roman" w:hAnsi="Times New Roman" w:cs="Times New Roman"/>
          <w:kern w:val="1"/>
          <w:sz w:val="24"/>
          <w:szCs w:val="24"/>
        </w:rPr>
      </w:pPr>
      <w:r w:rsidRPr="00CE3629">
        <w:rPr>
          <w:rFonts w:ascii="Times New Roman" w:eastAsia="Times New Roman" w:hAnsi="Times New Roman" w:cs="Times New Roman"/>
          <w:kern w:val="1"/>
          <w:sz w:val="24"/>
          <w:szCs w:val="24"/>
        </w:rPr>
        <w:t xml:space="preserve">1, если это </w:t>
      </w:r>
      <w:r w:rsidRPr="00CE3629">
        <w:rPr>
          <w:rFonts w:ascii="Times New Roman" w:eastAsia="Times New Roman" w:hAnsi="Times New Roman" w:cs="Times New Roman"/>
          <w:bCs/>
          <w:kern w:val="1"/>
          <w:sz w:val="24"/>
          <w:szCs w:val="24"/>
        </w:rPr>
        <w:t xml:space="preserve">почти никогда </w:t>
      </w:r>
      <w:r w:rsidRPr="00CE3629">
        <w:rPr>
          <w:rFonts w:ascii="Times New Roman" w:eastAsia="Times New Roman" w:hAnsi="Times New Roman" w:cs="Times New Roman"/>
          <w:kern w:val="1"/>
          <w:sz w:val="24"/>
          <w:szCs w:val="24"/>
        </w:rPr>
        <w:t>не представляло проблему;</w:t>
      </w:r>
    </w:p>
    <w:p w14:paraId="008E3927" w14:textId="77777777" w:rsidR="0049048A" w:rsidRPr="00CE3629" w:rsidRDefault="0049048A" w:rsidP="003A290A">
      <w:pPr>
        <w:shd w:val="clear" w:color="auto" w:fill="FFFFFF"/>
        <w:suppressAutoHyphens/>
        <w:overflowPunct w:val="0"/>
        <w:spacing w:after="0" w:line="240" w:lineRule="auto"/>
        <w:jc w:val="both"/>
        <w:rPr>
          <w:rFonts w:ascii="Times New Roman" w:eastAsia="Times New Roman" w:hAnsi="Times New Roman" w:cs="Times New Roman"/>
          <w:kern w:val="1"/>
          <w:sz w:val="24"/>
          <w:szCs w:val="24"/>
        </w:rPr>
      </w:pPr>
      <w:r w:rsidRPr="00CE3629">
        <w:rPr>
          <w:rFonts w:ascii="Times New Roman" w:eastAsia="Times New Roman" w:hAnsi="Times New Roman" w:cs="Times New Roman"/>
          <w:kern w:val="1"/>
          <w:sz w:val="24"/>
          <w:szCs w:val="24"/>
        </w:rPr>
        <w:t xml:space="preserve">2, если это </w:t>
      </w:r>
      <w:r w:rsidRPr="00CE3629">
        <w:rPr>
          <w:rFonts w:ascii="Times New Roman" w:eastAsia="Times New Roman" w:hAnsi="Times New Roman" w:cs="Times New Roman"/>
          <w:bCs/>
          <w:kern w:val="1"/>
          <w:sz w:val="24"/>
          <w:szCs w:val="24"/>
        </w:rPr>
        <w:t xml:space="preserve">иногда </w:t>
      </w:r>
      <w:r w:rsidRPr="00CE3629">
        <w:rPr>
          <w:rFonts w:ascii="Times New Roman" w:eastAsia="Times New Roman" w:hAnsi="Times New Roman" w:cs="Times New Roman"/>
          <w:kern w:val="1"/>
          <w:sz w:val="24"/>
          <w:szCs w:val="24"/>
        </w:rPr>
        <w:t>представляло проблему;</w:t>
      </w:r>
    </w:p>
    <w:p w14:paraId="6B333268" w14:textId="77777777" w:rsidR="0049048A" w:rsidRPr="00CE3629" w:rsidRDefault="0049048A" w:rsidP="003A290A">
      <w:pPr>
        <w:shd w:val="clear" w:color="auto" w:fill="FFFFFF"/>
        <w:suppressAutoHyphens/>
        <w:overflowPunct w:val="0"/>
        <w:spacing w:after="0" w:line="240" w:lineRule="auto"/>
        <w:jc w:val="both"/>
        <w:rPr>
          <w:rFonts w:ascii="Times New Roman" w:eastAsia="Times New Roman" w:hAnsi="Times New Roman" w:cs="Times New Roman"/>
          <w:kern w:val="1"/>
          <w:sz w:val="24"/>
          <w:szCs w:val="24"/>
        </w:rPr>
      </w:pPr>
      <w:r w:rsidRPr="00CE3629">
        <w:rPr>
          <w:rFonts w:ascii="Times New Roman" w:eastAsia="Times New Roman" w:hAnsi="Times New Roman" w:cs="Times New Roman"/>
          <w:kern w:val="1"/>
          <w:sz w:val="24"/>
          <w:szCs w:val="24"/>
        </w:rPr>
        <w:t xml:space="preserve">3, если это </w:t>
      </w:r>
      <w:r w:rsidRPr="00CE3629">
        <w:rPr>
          <w:rFonts w:ascii="Times New Roman" w:eastAsia="Times New Roman" w:hAnsi="Times New Roman" w:cs="Times New Roman"/>
          <w:bCs/>
          <w:kern w:val="1"/>
          <w:sz w:val="24"/>
          <w:szCs w:val="24"/>
        </w:rPr>
        <w:t xml:space="preserve">часто </w:t>
      </w:r>
      <w:r w:rsidRPr="00CE3629">
        <w:rPr>
          <w:rFonts w:ascii="Times New Roman" w:eastAsia="Times New Roman" w:hAnsi="Times New Roman" w:cs="Times New Roman"/>
          <w:kern w:val="1"/>
          <w:sz w:val="24"/>
          <w:szCs w:val="24"/>
        </w:rPr>
        <w:t>представляло проблему;</w:t>
      </w:r>
    </w:p>
    <w:p w14:paraId="2621A430" w14:textId="77777777" w:rsidR="0049048A" w:rsidRPr="00CE3629" w:rsidRDefault="0049048A" w:rsidP="003A290A">
      <w:pPr>
        <w:shd w:val="clear" w:color="auto" w:fill="FFFFFF"/>
        <w:suppressAutoHyphens/>
        <w:overflowPunct w:val="0"/>
        <w:spacing w:after="0" w:line="240" w:lineRule="auto"/>
        <w:jc w:val="both"/>
        <w:rPr>
          <w:rFonts w:ascii="Times New Roman" w:eastAsia="SimSun" w:hAnsi="Times New Roman" w:cs="Times New Roman"/>
          <w:kern w:val="1"/>
          <w:sz w:val="24"/>
          <w:szCs w:val="24"/>
        </w:rPr>
      </w:pPr>
      <w:r w:rsidRPr="00CE3629">
        <w:rPr>
          <w:rFonts w:ascii="Times New Roman" w:eastAsia="Times New Roman" w:hAnsi="Times New Roman" w:cs="Times New Roman"/>
          <w:kern w:val="1"/>
          <w:sz w:val="24"/>
          <w:szCs w:val="24"/>
        </w:rPr>
        <w:t xml:space="preserve">4, если это </w:t>
      </w:r>
      <w:r w:rsidRPr="00CE3629">
        <w:rPr>
          <w:rFonts w:ascii="Times New Roman" w:eastAsia="Times New Roman" w:hAnsi="Times New Roman" w:cs="Times New Roman"/>
          <w:bCs/>
          <w:kern w:val="1"/>
          <w:sz w:val="24"/>
          <w:szCs w:val="24"/>
        </w:rPr>
        <w:t xml:space="preserve">почти всегда </w:t>
      </w:r>
      <w:r w:rsidRPr="00CE3629">
        <w:rPr>
          <w:rFonts w:ascii="Times New Roman" w:eastAsia="Times New Roman" w:hAnsi="Times New Roman" w:cs="Times New Roman"/>
          <w:kern w:val="1"/>
          <w:sz w:val="24"/>
          <w:szCs w:val="24"/>
        </w:rPr>
        <w:t>представляло проблему.</w:t>
      </w:r>
    </w:p>
    <w:p w14:paraId="73A493BC" w14:textId="77777777" w:rsidR="0049048A" w:rsidRPr="00CE3629" w:rsidRDefault="0049048A" w:rsidP="003A290A">
      <w:pPr>
        <w:shd w:val="clear" w:color="auto" w:fill="FFFFFF"/>
        <w:suppressAutoHyphens/>
        <w:overflowPunct w:val="0"/>
        <w:spacing w:after="0" w:line="240" w:lineRule="auto"/>
        <w:jc w:val="both"/>
        <w:rPr>
          <w:rFonts w:ascii="Times New Roman" w:eastAsia="SimSun" w:hAnsi="Times New Roman" w:cs="Times New Roman"/>
          <w:kern w:val="1"/>
          <w:sz w:val="24"/>
          <w:szCs w:val="24"/>
        </w:rPr>
      </w:pPr>
    </w:p>
    <w:p w14:paraId="0BC48C62" w14:textId="77777777" w:rsidR="0049048A" w:rsidRPr="00CE3629" w:rsidRDefault="0049048A" w:rsidP="003A290A">
      <w:pPr>
        <w:shd w:val="clear" w:color="auto" w:fill="FFFFFF"/>
        <w:suppressAutoHyphens/>
        <w:overflowPunct w:val="0"/>
        <w:spacing w:after="0" w:line="240" w:lineRule="auto"/>
        <w:jc w:val="both"/>
        <w:rPr>
          <w:rFonts w:ascii="Times New Roman" w:eastAsia="Times New Roman" w:hAnsi="Times New Roman" w:cs="Times New Roman"/>
          <w:kern w:val="1"/>
          <w:sz w:val="24"/>
          <w:szCs w:val="24"/>
        </w:rPr>
      </w:pPr>
      <w:r w:rsidRPr="00CE3629">
        <w:rPr>
          <w:rFonts w:ascii="Times New Roman" w:eastAsia="Times New Roman" w:hAnsi="Times New Roman" w:cs="Times New Roman"/>
          <w:kern w:val="1"/>
          <w:sz w:val="24"/>
          <w:szCs w:val="24"/>
        </w:rPr>
        <w:t>Здесь нет правильных или неправильных ответов.</w:t>
      </w:r>
    </w:p>
    <w:p w14:paraId="0E4A5376" w14:textId="77777777" w:rsidR="0049048A" w:rsidRPr="00B3465C" w:rsidRDefault="0049048A" w:rsidP="003A290A">
      <w:pPr>
        <w:shd w:val="clear" w:color="auto" w:fill="FFFFFF"/>
        <w:suppressAutoHyphens/>
        <w:overflowPunct w:val="0"/>
        <w:spacing w:after="0" w:line="240" w:lineRule="auto"/>
        <w:jc w:val="both"/>
        <w:rPr>
          <w:rFonts w:ascii="Times New Roman" w:eastAsia="SimSun" w:hAnsi="Times New Roman" w:cs="Times New Roman"/>
          <w:kern w:val="1"/>
          <w:sz w:val="24"/>
          <w:szCs w:val="24"/>
        </w:rPr>
      </w:pPr>
      <w:r w:rsidRPr="00CE3629">
        <w:rPr>
          <w:rFonts w:ascii="Times New Roman" w:eastAsia="Times New Roman" w:hAnsi="Times New Roman" w:cs="Times New Roman"/>
          <w:kern w:val="1"/>
          <w:sz w:val="24"/>
          <w:szCs w:val="24"/>
        </w:rPr>
        <w:t xml:space="preserve">Если Вы не </w:t>
      </w:r>
      <w:r w:rsidRPr="00B3465C">
        <w:rPr>
          <w:rFonts w:ascii="Times New Roman" w:eastAsia="Times New Roman" w:hAnsi="Times New Roman" w:cs="Times New Roman"/>
          <w:kern w:val="1"/>
          <w:sz w:val="24"/>
          <w:szCs w:val="24"/>
        </w:rPr>
        <w:t>понимаете вопроса, пожалуйста, обратитесь за помощью.</w:t>
      </w:r>
    </w:p>
    <w:p w14:paraId="547090C3" w14:textId="77777777" w:rsidR="0049048A" w:rsidRPr="00B3465C" w:rsidRDefault="0049048A" w:rsidP="003A290A">
      <w:pPr>
        <w:shd w:val="clear" w:color="auto" w:fill="FFFFFF"/>
        <w:suppressAutoHyphens/>
        <w:overflowPunct w:val="0"/>
        <w:spacing w:after="0" w:line="240" w:lineRule="auto"/>
        <w:jc w:val="both"/>
        <w:rPr>
          <w:rFonts w:ascii="Times New Roman" w:eastAsia="SimSun" w:hAnsi="Times New Roman" w:cs="Times New Roman"/>
          <w:kern w:val="1"/>
          <w:sz w:val="24"/>
          <w:szCs w:val="24"/>
        </w:rPr>
      </w:pPr>
    </w:p>
    <w:p w14:paraId="7D6E59D5" w14:textId="77777777" w:rsidR="002E1184" w:rsidRPr="00B3465C" w:rsidRDefault="0049048A" w:rsidP="003A290A">
      <w:pPr>
        <w:shd w:val="clear" w:color="auto" w:fill="FFFFFF"/>
        <w:suppressAutoHyphens/>
        <w:overflowPunct w:val="0"/>
        <w:spacing w:after="0" w:line="240" w:lineRule="auto"/>
        <w:jc w:val="center"/>
        <w:rPr>
          <w:rFonts w:ascii="Times New Roman" w:eastAsia="Times New Roman" w:hAnsi="Times New Roman" w:cs="Times New Roman"/>
          <w:kern w:val="1"/>
          <w:sz w:val="24"/>
          <w:szCs w:val="24"/>
        </w:rPr>
      </w:pPr>
      <w:r w:rsidRPr="00B3465C">
        <w:rPr>
          <w:rFonts w:ascii="Times New Roman" w:eastAsia="SimSun" w:hAnsi="Times New Roman" w:cs="Times New Roman"/>
          <w:kern w:val="1"/>
          <w:sz w:val="24"/>
          <w:szCs w:val="24"/>
          <w:lang w:val="en-US"/>
        </w:rPr>
        <w:t>PedsQL</w:t>
      </w:r>
      <w:r w:rsidRPr="00B3465C">
        <w:rPr>
          <w:rFonts w:ascii="Times New Roman" w:eastAsia="SimSun" w:hAnsi="Times New Roman" w:cs="Times New Roman"/>
          <w:kern w:val="1"/>
          <w:sz w:val="24"/>
          <w:szCs w:val="24"/>
        </w:rPr>
        <w:t xml:space="preserve"> </w:t>
      </w:r>
      <w:r w:rsidRPr="00B3465C">
        <w:rPr>
          <w:rFonts w:ascii="Times New Roman" w:eastAsia="Times New Roman" w:hAnsi="Times New Roman" w:cs="Times New Roman"/>
          <w:kern w:val="1"/>
          <w:sz w:val="24"/>
          <w:szCs w:val="24"/>
        </w:rPr>
        <w:t xml:space="preserve">4.0- </w:t>
      </w:r>
      <w:r w:rsidRPr="00B3465C">
        <w:rPr>
          <w:rFonts w:ascii="Times New Roman" w:eastAsia="Times New Roman" w:hAnsi="Times New Roman" w:cs="Times New Roman"/>
          <w:kern w:val="1"/>
          <w:sz w:val="24"/>
          <w:szCs w:val="24"/>
          <w:lang w:val="en-US"/>
        </w:rPr>
        <w:t>Parent</w:t>
      </w:r>
      <w:r w:rsidRPr="00B3465C">
        <w:rPr>
          <w:rFonts w:ascii="Times New Roman" w:eastAsia="Times New Roman" w:hAnsi="Times New Roman" w:cs="Times New Roman"/>
          <w:kern w:val="1"/>
          <w:sz w:val="24"/>
          <w:szCs w:val="24"/>
        </w:rPr>
        <w:t xml:space="preserve"> (2-4) </w:t>
      </w:r>
      <w:r w:rsidRPr="00B3465C">
        <w:rPr>
          <w:rFonts w:ascii="Times New Roman" w:eastAsia="Times New Roman" w:hAnsi="Times New Roman" w:cs="Times New Roman"/>
          <w:kern w:val="1"/>
          <w:sz w:val="24"/>
          <w:szCs w:val="24"/>
          <w:lang w:val="en-US"/>
        </w:rPr>
        <w:t>He</w:t>
      </w:r>
      <w:r w:rsidRPr="00B3465C">
        <w:rPr>
          <w:rFonts w:ascii="Times New Roman" w:eastAsia="Times New Roman" w:hAnsi="Times New Roman" w:cs="Times New Roman"/>
          <w:kern w:val="1"/>
          <w:sz w:val="24"/>
          <w:szCs w:val="24"/>
        </w:rPr>
        <w:t xml:space="preserve"> воспроизводить без письменного разрешения. Права копирования ©1998 </w:t>
      </w:r>
      <w:r w:rsidRPr="00B3465C">
        <w:rPr>
          <w:rFonts w:ascii="Times New Roman" w:eastAsia="Times New Roman" w:hAnsi="Times New Roman" w:cs="Times New Roman"/>
          <w:kern w:val="1"/>
          <w:sz w:val="24"/>
          <w:szCs w:val="24"/>
          <w:lang w:val="en-US"/>
        </w:rPr>
        <w:t>J</w:t>
      </w:r>
      <w:r w:rsidRPr="00B3465C">
        <w:rPr>
          <w:rFonts w:ascii="Times New Roman" w:eastAsia="Times New Roman" w:hAnsi="Times New Roman" w:cs="Times New Roman"/>
          <w:kern w:val="1"/>
          <w:sz w:val="24"/>
          <w:szCs w:val="24"/>
        </w:rPr>
        <w:t>.</w:t>
      </w:r>
      <w:r w:rsidRPr="00B3465C">
        <w:rPr>
          <w:rFonts w:ascii="Times New Roman" w:eastAsia="Times New Roman" w:hAnsi="Times New Roman" w:cs="Times New Roman"/>
          <w:kern w:val="1"/>
          <w:sz w:val="24"/>
          <w:szCs w:val="24"/>
          <w:lang w:val="en-US"/>
        </w:rPr>
        <w:t>W</w:t>
      </w:r>
      <w:r w:rsidRPr="00B3465C">
        <w:rPr>
          <w:rFonts w:ascii="Times New Roman" w:eastAsia="Times New Roman" w:hAnsi="Times New Roman" w:cs="Times New Roman"/>
          <w:kern w:val="1"/>
          <w:sz w:val="24"/>
          <w:szCs w:val="24"/>
        </w:rPr>
        <w:t xml:space="preserve">. </w:t>
      </w:r>
      <w:r w:rsidRPr="00B3465C">
        <w:rPr>
          <w:rFonts w:ascii="Times New Roman" w:eastAsia="Times New Roman" w:hAnsi="Times New Roman" w:cs="Times New Roman"/>
          <w:kern w:val="1"/>
          <w:sz w:val="24"/>
          <w:szCs w:val="24"/>
          <w:lang w:val="en-US"/>
        </w:rPr>
        <w:t>Varni</w:t>
      </w:r>
      <w:r w:rsidRPr="00B3465C">
        <w:rPr>
          <w:rFonts w:ascii="Times New Roman" w:eastAsia="Times New Roman" w:hAnsi="Times New Roman" w:cs="Times New Roman"/>
          <w:kern w:val="1"/>
          <w:sz w:val="24"/>
          <w:szCs w:val="24"/>
        </w:rPr>
        <w:t xml:space="preserve">, </w:t>
      </w:r>
      <w:r w:rsidRPr="00B3465C">
        <w:rPr>
          <w:rFonts w:ascii="Times New Roman" w:eastAsia="Times New Roman" w:hAnsi="Times New Roman" w:cs="Times New Roman"/>
          <w:kern w:val="1"/>
          <w:sz w:val="24"/>
          <w:szCs w:val="24"/>
          <w:lang w:val="en-US"/>
        </w:rPr>
        <w:t>Ph</w:t>
      </w:r>
      <w:r w:rsidRPr="00B3465C">
        <w:rPr>
          <w:rFonts w:ascii="Times New Roman" w:eastAsia="Times New Roman" w:hAnsi="Times New Roman" w:cs="Times New Roman"/>
          <w:kern w:val="1"/>
          <w:sz w:val="24"/>
          <w:szCs w:val="24"/>
        </w:rPr>
        <w:t>.</w:t>
      </w:r>
      <w:r w:rsidRPr="00B3465C">
        <w:rPr>
          <w:rFonts w:ascii="Times New Roman" w:eastAsia="Times New Roman" w:hAnsi="Times New Roman" w:cs="Times New Roman"/>
          <w:kern w:val="1"/>
          <w:sz w:val="24"/>
          <w:szCs w:val="24"/>
          <w:lang w:val="en-US"/>
        </w:rPr>
        <w:t>D</w:t>
      </w:r>
      <w:r w:rsidRPr="00B3465C">
        <w:rPr>
          <w:rFonts w:ascii="Times New Roman" w:eastAsia="Times New Roman" w:hAnsi="Times New Roman" w:cs="Times New Roman"/>
          <w:kern w:val="1"/>
          <w:sz w:val="24"/>
          <w:szCs w:val="24"/>
        </w:rPr>
        <w:t>.</w:t>
      </w:r>
      <w:r w:rsidR="005E06E5" w:rsidRPr="00B3465C">
        <w:rPr>
          <w:rFonts w:ascii="Times New Roman" w:eastAsia="Times New Roman" w:hAnsi="Times New Roman" w:cs="Times New Roman"/>
          <w:kern w:val="1"/>
          <w:sz w:val="24"/>
          <w:szCs w:val="24"/>
        </w:rPr>
        <w:t xml:space="preserve"> </w:t>
      </w:r>
    </w:p>
    <w:p w14:paraId="0D794E26" w14:textId="77777777" w:rsidR="0049048A" w:rsidRPr="00CE3629" w:rsidRDefault="0049048A" w:rsidP="003A290A">
      <w:pPr>
        <w:shd w:val="clear" w:color="auto" w:fill="FFFFFF"/>
        <w:suppressAutoHyphens/>
        <w:overflowPunct w:val="0"/>
        <w:spacing w:after="0" w:line="240" w:lineRule="auto"/>
        <w:jc w:val="center"/>
        <w:rPr>
          <w:rFonts w:ascii="Times New Roman" w:eastAsia="SimSun" w:hAnsi="Times New Roman" w:cs="Times New Roman"/>
          <w:kern w:val="1"/>
          <w:sz w:val="18"/>
          <w:szCs w:val="18"/>
        </w:rPr>
      </w:pPr>
      <w:r w:rsidRPr="00B3465C">
        <w:rPr>
          <w:rFonts w:ascii="Times New Roman" w:eastAsia="SimSun" w:hAnsi="Times New Roman" w:cs="Times New Roman"/>
          <w:kern w:val="1"/>
          <w:sz w:val="24"/>
          <w:szCs w:val="24"/>
          <w:lang w:val="en-US"/>
        </w:rPr>
        <w:t>Bee</w:t>
      </w:r>
      <w:r w:rsidRPr="00B3465C">
        <w:rPr>
          <w:rFonts w:ascii="Times New Roman" w:eastAsia="SimSun" w:hAnsi="Times New Roman" w:cs="Times New Roman"/>
          <w:kern w:val="1"/>
          <w:sz w:val="24"/>
          <w:szCs w:val="24"/>
        </w:rPr>
        <w:t xml:space="preserve"> </w:t>
      </w:r>
      <w:r w:rsidRPr="00B3465C">
        <w:rPr>
          <w:rFonts w:ascii="Times New Roman" w:eastAsia="Times New Roman" w:hAnsi="Times New Roman" w:cs="Times New Roman"/>
          <w:kern w:val="1"/>
          <w:sz w:val="24"/>
          <w:szCs w:val="24"/>
        </w:rPr>
        <w:t>права защищены</w:t>
      </w:r>
      <w:r w:rsidRPr="00B3465C">
        <w:rPr>
          <w:rFonts w:ascii="Times New Roman" w:eastAsia="SimSun" w:hAnsi="Times New Roman" w:cs="Times New Roman"/>
          <w:kern w:val="1"/>
          <w:sz w:val="24"/>
          <w:szCs w:val="24"/>
          <w:lang w:val="en-US"/>
        </w:rPr>
        <w:t>PedsQL</w:t>
      </w:r>
    </w:p>
    <w:p w14:paraId="01B7AE66" w14:textId="77777777" w:rsidR="005E06E5" w:rsidRPr="00CE3629" w:rsidRDefault="005E06E5" w:rsidP="005E06E5">
      <w:pPr>
        <w:shd w:val="clear" w:color="auto" w:fill="FFFFFF"/>
        <w:suppressAutoHyphens/>
        <w:overflowPunct w:val="0"/>
        <w:spacing w:after="0" w:line="360" w:lineRule="auto"/>
        <w:jc w:val="center"/>
        <w:rPr>
          <w:rFonts w:ascii="Times New Roman" w:eastAsia="SimSun" w:hAnsi="Times New Roman" w:cs="Times New Roman"/>
          <w:kern w:val="1"/>
          <w:sz w:val="24"/>
          <w:szCs w:val="24"/>
        </w:rPr>
      </w:pPr>
    </w:p>
    <w:p w14:paraId="7EAA2112"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bCs/>
          <w:kern w:val="1"/>
        </w:rPr>
      </w:pPr>
      <w:r w:rsidRPr="00CE3629">
        <w:rPr>
          <w:rFonts w:ascii="Times New Roman" w:eastAsia="Times New Roman" w:hAnsi="Times New Roman" w:cs="Times New Roman"/>
          <w:kern w:val="1"/>
        </w:rPr>
        <w:t>Насколько серьезную проблему для Вашего ребенка в течение последнего месяца представляло следующее:</w:t>
      </w:r>
    </w:p>
    <w:tbl>
      <w:tblPr>
        <w:tblW w:w="9614" w:type="dxa"/>
        <w:tblInd w:w="-8" w:type="dxa"/>
        <w:tblLayout w:type="fixed"/>
        <w:tblLook w:val="0000" w:firstRow="0" w:lastRow="0" w:firstColumn="0" w:lastColumn="0" w:noHBand="0" w:noVBand="0"/>
      </w:tblPr>
      <w:tblGrid>
        <w:gridCol w:w="571"/>
        <w:gridCol w:w="3514"/>
        <w:gridCol w:w="1275"/>
        <w:gridCol w:w="1225"/>
        <w:gridCol w:w="1068"/>
        <w:gridCol w:w="968"/>
        <w:gridCol w:w="993"/>
      </w:tblGrid>
      <w:tr w:rsidR="00CE3629" w:rsidRPr="00CE3629" w14:paraId="609D8B84" w14:textId="77777777" w:rsidTr="006019E3">
        <w:trPr>
          <w:trHeight w:val="274"/>
        </w:trPr>
        <w:tc>
          <w:tcPr>
            <w:tcW w:w="571" w:type="dxa"/>
            <w:tcBorders>
              <w:top w:val="single" w:sz="6" w:space="0" w:color="000000"/>
              <w:left w:val="single" w:sz="6" w:space="0" w:color="000000"/>
              <w:bottom w:val="single" w:sz="6" w:space="0" w:color="000000"/>
            </w:tcBorders>
            <w:shd w:val="clear" w:color="auto" w:fill="FFFFFF"/>
          </w:tcPr>
          <w:p w14:paraId="5FC39B3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rPr>
            </w:pPr>
            <w:r w:rsidRPr="00CE3629">
              <w:rPr>
                <w:rFonts w:ascii="Times New Roman" w:eastAsia="Times New Roman" w:hAnsi="Times New Roman" w:cs="Times New Roman"/>
                <w:kern w:val="1"/>
              </w:rPr>
              <w:t>1.</w:t>
            </w:r>
          </w:p>
        </w:tc>
        <w:tc>
          <w:tcPr>
            <w:tcW w:w="3514" w:type="dxa"/>
            <w:tcBorders>
              <w:top w:val="single" w:sz="6" w:space="0" w:color="000000"/>
              <w:left w:val="single" w:sz="6" w:space="0" w:color="000000"/>
              <w:bottom w:val="single" w:sz="6" w:space="0" w:color="000000"/>
            </w:tcBorders>
            <w:shd w:val="clear" w:color="auto" w:fill="FFFFFF"/>
          </w:tcPr>
          <w:p w14:paraId="6E26582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rPr>
            </w:pPr>
            <w:r w:rsidRPr="00CE3629">
              <w:rPr>
                <w:rFonts w:ascii="Times New Roman" w:eastAsia="SimSun" w:hAnsi="Times New Roman" w:cs="Times New Roman"/>
                <w:bCs/>
                <w:kern w:val="1"/>
                <w:lang w:val="en-US"/>
              </w:rPr>
              <w:t xml:space="preserve">I. </w:t>
            </w:r>
            <w:r w:rsidRPr="00CE3629">
              <w:rPr>
                <w:rFonts w:ascii="Times New Roman" w:eastAsia="Times New Roman" w:hAnsi="Times New Roman" w:cs="Times New Roman"/>
                <w:bCs/>
                <w:kern w:val="1"/>
                <w:lang w:val="en-US"/>
              </w:rPr>
              <w:t>Физическое функционирование</w:t>
            </w:r>
          </w:p>
        </w:tc>
        <w:tc>
          <w:tcPr>
            <w:tcW w:w="1275" w:type="dxa"/>
            <w:tcBorders>
              <w:top w:val="single" w:sz="6" w:space="0" w:color="000000"/>
              <w:left w:val="single" w:sz="6" w:space="0" w:color="000000"/>
              <w:bottom w:val="single" w:sz="6" w:space="0" w:color="000000"/>
            </w:tcBorders>
            <w:shd w:val="clear" w:color="auto" w:fill="FFFFFF"/>
          </w:tcPr>
          <w:p w14:paraId="500FF14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Никогда</w:t>
            </w:r>
          </w:p>
        </w:tc>
        <w:tc>
          <w:tcPr>
            <w:tcW w:w="1225" w:type="dxa"/>
            <w:tcBorders>
              <w:top w:val="single" w:sz="6" w:space="0" w:color="000000"/>
              <w:left w:val="single" w:sz="6" w:space="0" w:color="000000"/>
              <w:bottom w:val="single" w:sz="6" w:space="0" w:color="000000"/>
            </w:tcBorders>
            <w:shd w:val="clear" w:color="auto" w:fill="FFFFFF"/>
          </w:tcPr>
          <w:p w14:paraId="0EA93F5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Почти никогда</w:t>
            </w:r>
          </w:p>
        </w:tc>
        <w:tc>
          <w:tcPr>
            <w:tcW w:w="1068" w:type="dxa"/>
            <w:tcBorders>
              <w:top w:val="single" w:sz="6" w:space="0" w:color="000000"/>
              <w:left w:val="single" w:sz="6" w:space="0" w:color="000000"/>
              <w:bottom w:val="single" w:sz="6" w:space="0" w:color="000000"/>
            </w:tcBorders>
            <w:shd w:val="clear" w:color="auto" w:fill="FFFFFF"/>
          </w:tcPr>
          <w:p w14:paraId="0DEFA5B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Иногда</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3DB4AD9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rPr>
            </w:pPr>
            <w:r w:rsidRPr="00CE3629">
              <w:rPr>
                <w:rFonts w:ascii="Times New Roman" w:eastAsia="Times New Roman" w:hAnsi="Times New Roman" w:cs="Times New Roman"/>
                <w:bCs/>
                <w:kern w:val="1"/>
              </w:rPr>
              <w:t>Часто</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5774C42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Почти</w:t>
            </w:r>
          </w:p>
          <w:p w14:paraId="3596433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всегда</w:t>
            </w:r>
          </w:p>
        </w:tc>
      </w:tr>
      <w:tr w:rsidR="00CE3629" w:rsidRPr="00CE3629" w14:paraId="6E8C730F" w14:textId="77777777" w:rsidTr="006019E3">
        <w:trPr>
          <w:trHeight w:val="274"/>
        </w:trPr>
        <w:tc>
          <w:tcPr>
            <w:tcW w:w="571" w:type="dxa"/>
            <w:tcBorders>
              <w:top w:val="single" w:sz="6" w:space="0" w:color="000000"/>
              <w:left w:val="single" w:sz="6" w:space="0" w:color="000000"/>
              <w:bottom w:val="single" w:sz="6" w:space="0" w:color="000000"/>
            </w:tcBorders>
            <w:shd w:val="clear" w:color="auto" w:fill="FFFFFF"/>
          </w:tcPr>
          <w:p w14:paraId="16FE2E6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rPr>
            </w:pPr>
          </w:p>
        </w:tc>
        <w:tc>
          <w:tcPr>
            <w:tcW w:w="3514" w:type="dxa"/>
            <w:tcBorders>
              <w:top w:val="single" w:sz="6" w:space="0" w:color="000000"/>
              <w:left w:val="single" w:sz="6" w:space="0" w:color="000000"/>
              <w:bottom w:val="single" w:sz="6" w:space="0" w:color="000000"/>
            </w:tcBorders>
            <w:shd w:val="clear" w:color="auto" w:fill="FFFFFF"/>
          </w:tcPr>
          <w:p w14:paraId="304805E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rPr>
            </w:pPr>
            <w:r w:rsidRPr="00CE3629">
              <w:rPr>
                <w:rFonts w:ascii="Times New Roman" w:eastAsia="Times New Roman" w:hAnsi="Times New Roman" w:cs="Times New Roman"/>
                <w:kern w:val="1"/>
              </w:rPr>
              <w:t>Вашему ребенку было трудно ...</w:t>
            </w:r>
          </w:p>
        </w:tc>
        <w:tc>
          <w:tcPr>
            <w:tcW w:w="1275" w:type="dxa"/>
            <w:tcBorders>
              <w:top w:val="single" w:sz="6" w:space="0" w:color="000000"/>
              <w:left w:val="single" w:sz="6" w:space="0" w:color="000000"/>
              <w:bottom w:val="single" w:sz="6" w:space="0" w:color="000000"/>
            </w:tcBorders>
            <w:shd w:val="clear" w:color="auto" w:fill="FFFFFF"/>
          </w:tcPr>
          <w:p w14:paraId="5616735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rPr>
            </w:pPr>
          </w:p>
        </w:tc>
        <w:tc>
          <w:tcPr>
            <w:tcW w:w="1225" w:type="dxa"/>
            <w:tcBorders>
              <w:top w:val="single" w:sz="6" w:space="0" w:color="000000"/>
              <w:left w:val="single" w:sz="6" w:space="0" w:color="000000"/>
              <w:bottom w:val="single" w:sz="6" w:space="0" w:color="000000"/>
            </w:tcBorders>
            <w:shd w:val="clear" w:color="auto" w:fill="FFFFFF"/>
          </w:tcPr>
          <w:p w14:paraId="36547C7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p>
        </w:tc>
        <w:tc>
          <w:tcPr>
            <w:tcW w:w="1068" w:type="dxa"/>
            <w:tcBorders>
              <w:top w:val="single" w:sz="6" w:space="0" w:color="000000"/>
              <w:left w:val="single" w:sz="6" w:space="0" w:color="000000"/>
              <w:bottom w:val="single" w:sz="6" w:space="0" w:color="000000"/>
            </w:tcBorders>
            <w:shd w:val="clear" w:color="auto" w:fill="FFFFFF"/>
          </w:tcPr>
          <w:p w14:paraId="6237DE9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1462F5E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rPr>
            </w:pP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3380C82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rPr>
            </w:pPr>
          </w:p>
        </w:tc>
      </w:tr>
      <w:tr w:rsidR="00CE3629" w:rsidRPr="00CE3629" w14:paraId="76249DBB" w14:textId="77777777" w:rsidTr="006019E3">
        <w:trPr>
          <w:trHeight w:val="274"/>
        </w:trPr>
        <w:tc>
          <w:tcPr>
            <w:tcW w:w="571" w:type="dxa"/>
            <w:tcBorders>
              <w:top w:val="single" w:sz="6" w:space="0" w:color="000000"/>
              <w:left w:val="single" w:sz="6" w:space="0" w:color="000000"/>
              <w:bottom w:val="single" w:sz="6" w:space="0" w:color="000000"/>
            </w:tcBorders>
            <w:shd w:val="clear" w:color="auto" w:fill="FFFFFF"/>
          </w:tcPr>
          <w:p w14:paraId="1D270B4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rPr>
            </w:pPr>
          </w:p>
        </w:tc>
        <w:tc>
          <w:tcPr>
            <w:tcW w:w="3514" w:type="dxa"/>
            <w:tcBorders>
              <w:top w:val="single" w:sz="6" w:space="0" w:color="000000"/>
              <w:left w:val="single" w:sz="6" w:space="0" w:color="000000"/>
              <w:bottom w:val="single" w:sz="6" w:space="0" w:color="000000"/>
            </w:tcBorders>
            <w:shd w:val="clear" w:color="auto" w:fill="FFFFFF"/>
          </w:tcPr>
          <w:p w14:paraId="7DE93E6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rPr>
            </w:pPr>
            <w:r w:rsidRPr="00CE3629">
              <w:rPr>
                <w:rFonts w:ascii="Times New Roman" w:eastAsia="Times New Roman" w:hAnsi="Times New Roman" w:cs="Times New Roman"/>
                <w:kern w:val="1"/>
              </w:rPr>
              <w:t>ходить пешком</w:t>
            </w:r>
          </w:p>
        </w:tc>
        <w:tc>
          <w:tcPr>
            <w:tcW w:w="1275" w:type="dxa"/>
            <w:tcBorders>
              <w:top w:val="single" w:sz="6" w:space="0" w:color="000000"/>
              <w:left w:val="single" w:sz="6" w:space="0" w:color="000000"/>
              <w:bottom w:val="single" w:sz="6" w:space="0" w:color="000000"/>
            </w:tcBorders>
            <w:shd w:val="clear" w:color="auto" w:fill="FFFFFF"/>
          </w:tcPr>
          <w:p w14:paraId="780B961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rPr>
            </w:pPr>
            <w:r w:rsidRPr="00CE3629">
              <w:rPr>
                <w:rFonts w:ascii="Times New Roman" w:eastAsia="Times New Roman" w:hAnsi="Times New Roman" w:cs="Times New Roman"/>
                <w:bCs/>
                <w:kern w:val="1"/>
              </w:rPr>
              <w:t>0</w:t>
            </w:r>
          </w:p>
        </w:tc>
        <w:tc>
          <w:tcPr>
            <w:tcW w:w="1225" w:type="dxa"/>
            <w:tcBorders>
              <w:top w:val="single" w:sz="6" w:space="0" w:color="000000"/>
              <w:left w:val="single" w:sz="6" w:space="0" w:color="000000"/>
              <w:bottom w:val="single" w:sz="6" w:space="0" w:color="000000"/>
            </w:tcBorders>
            <w:shd w:val="clear" w:color="auto" w:fill="FFFFFF"/>
          </w:tcPr>
          <w:p w14:paraId="6F89AB5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SimSun" w:hAnsi="Times New Roman" w:cs="Times New Roman"/>
                <w:kern w:val="1"/>
              </w:rPr>
              <w:t>1</w:t>
            </w:r>
          </w:p>
        </w:tc>
        <w:tc>
          <w:tcPr>
            <w:tcW w:w="1068" w:type="dxa"/>
            <w:tcBorders>
              <w:top w:val="single" w:sz="6" w:space="0" w:color="000000"/>
              <w:left w:val="single" w:sz="6" w:space="0" w:color="000000"/>
              <w:bottom w:val="single" w:sz="6" w:space="0" w:color="000000"/>
            </w:tcBorders>
            <w:shd w:val="clear" w:color="auto" w:fill="FFFFFF"/>
          </w:tcPr>
          <w:p w14:paraId="0F7E673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7F49AD1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rPr>
            </w:pPr>
            <w:r w:rsidRPr="00CE3629">
              <w:rPr>
                <w:rFonts w:ascii="Times New Roman" w:eastAsia="Times New Roman" w:hAnsi="Times New Roman" w:cs="Times New Roman"/>
                <w:bCs/>
                <w:kern w:val="1"/>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488374C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4</w:t>
            </w:r>
          </w:p>
        </w:tc>
      </w:tr>
      <w:tr w:rsidR="00CE3629" w:rsidRPr="00CE3629" w14:paraId="54EF19A2" w14:textId="77777777" w:rsidTr="006019E3">
        <w:trPr>
          <w:trHeight w:val="269"/>
        </w:trPr>
        <w:tc>
          <w:tcPr>
            <w:tcW w:w="571" w:type="dxa"/>
            <w:tcBorders>
              <w:top w:val="single" w:sz="6" w:space="0" w:color="000000"/>
              <w:left w:val="single" w:sz="6" w:space="0" w:color="000000"/>
              <w:bottom w:val="single" w:sz="6" w:space="0" w:color="000000"/>
            </w:tcBorders>
            <w:shd w:val="clear" w:color="auto" w:fill="FFFFFF"/>
          </w:tcPr>
          <w:p w14:paraId="75C4172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rPr>
            </w:pPr>
            <w:r w:rsidRPr="00CE3629">
              <w:rPr>
                <w:rFonts w:ascii="Times New Roman" w:eastAsia="Times New Roman" w:hAnsi="Times New Roman" w:cs="Times New Roman"/>
                <w:kern w:val="1"/>
              </w:rPr>
              <w:t>2.</w:t>
            </w:r>
          </w:p>
        </w:tc>
        <w:tc>
          <w:tcPr>
            <w:tcW w:w="3514" w:type="dxa"/>
            <w:tcBorders>
              <w:top w:val="single" w:sz="6" w:space="0" w:color="000000"/>
              <w:left w:val="single" w:sz="6" w:space="0" w:color="000000"/>
              <w:bottom w:val="single" w:sz="6" w:space="0" w:color="000000"/>
            </w:tcBorders>
            <w:shd w:val="clear" w:color="auto" w:fill="FFFFFF"/>
          </w:tcPr>
          <w:p w14:paraId="7EB915B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rPr>
            </w:pPr>
            <w:r w:rsidRPr="00CE3629">
              <w:rPr>
                <w:rFonts w:ascii="Times New Roman" w:eastAsia="Times New Roman" w:hAnsi="Times New Roman" w:cs="Times New Roman"/>
                <w:kern w:val="1"/>
              </w:rPr>
              <w:t>Бегать</w:t>
            </w:r>
          </w:p>
        </w:tc>
        <w:tc>
          <w:tcPr>
            <w:tcW w:w="1275" w:type="dxa"/>
            <w:tcBorders>
              <w:top w:val="single" w:sz="6" w:space="0" w:color="000000"/>
              <w:left w:val="single" w:sz="6" w:space="0" w:color="000000"/>
              <w:bottom w:val="single" w:sz="6" w:space="0" w:color="000000"/>
            </w:tcBorders>
            <w:shd w:val="clear" w:color="auto" w:fill="FFFFFF"/>
          </w:tcPr>
          <w:p w14:paraId="1D82487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rPr>
            </w:pPr>
            <w:r w:rsidRPr="00CE3629">
              <w:rPr>
                <w:rFonts w:ascii="Times New Roman" w:eastAsia="Times New Roman" w:hAnsi="Times New Roman" w:cs="Times New Roman"/>
                <w:bCs/>
                <w:kern w:val="1"/>
              </w:rPr>
              <w:t>0</w:t>
            </w:r>
          </w:p>
        </w:tc>
        <w:tc>
          <w:tcPr>
            <w:tcW w:w="1225" w:type="dxa"/>
            <w:tcBorders>
              <w:top w:val="single" w:sz="6" w:space="0" w:color="000000"/>
              <w:left w:val="single" w:sz="6" w:space="0" w:color="000000"/>
              <w:bottom w:val="single" w:sz="6" w:space="0" w:color="000000"/>
            </w:tcBorders>
            <w:shd w:val="clear" w:color="auto" w:fill="FFFFFF"/>
          </w:tcPr>
          <w:p w14:paraId="2A2318B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SimSun" w:hAnsi="Times New Roman" w:cs="Times New Roman"/>
                <w:kern w:val="1"/>
              </w:rPr>
              <w:t>1</w:t>
            </w:r>
          </w:p>
        </w:tc>
        <w:tc>
          <w:tcPr>
            <w:tcW w:w="1068" w:type="dxa"/>
            <w:tcBorders>
              <w:top w:val="single" w:sz="6" w:space="0" w:color="000000"/>
              <w:left w:val="single" w:sz="6" w:space="0" w:color="000000"/>
              <w:bottom w:val="single" w:sz="6" w:space="0" w:color="000000"/>
            </w:tcBorders>
            <w:shd w:val="clear" w:color="auto" w:fill="FFFFFF"/>
          </w:tcPr>
          <w:p w14:paraId="1F77ADE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4D580C3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rPr>
            </w:pPr>
            <w:r w:rsidRPr="00CE3629">
              <w:rPr>
                <w:rFonts w:ascii="Times New Roman" w:eastAsia="Times New Roman" w:hAnsi="Times New Roman" w:cs="Times New Roman"/>
                <w:bCs/>
                <w:kern w:val="1"/>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45D9F09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4</w:t>
            </w:r>
          </w:p>
        </w:tc>
      </w:tr>
      <w:tr w:rsidR="00CE3629" w:rsidRPr="00CE3629" w14:paraId="0089B8C2" w14:textId="77777777" w:rsidTr="006019E3">
        <w:trPr>
          <w:trHeight w:val="528"/>
        </w:trPr>
        <w:tc>
          <w:tcPr>
            <w:tcW w:w="571" w:type="dxa"/>
            <w:tcBorders>
              <w:top w:val="single" w:sz="6" w:space="0" w:color="000000"/>
              <w:left w:val="single" w:sz="6" w:space="0" w:color="000000"/>
              <w:bottom w:val="single" w:sz="6" w:space="0" w:color="000000"/>
            </w:tcBorders>
            <w:shd w:val="clear" w:color="auto" w:fill="FFFFFF"/>
          </w:tcPr>
          <w:p w14:paraId="73B73AB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rPr>
            </w:pPr>
            <w:r w:rsidRPr="00CE3629">
              <w:rPr>
                <w:rFonts w:ascii="Times New Roman" w:eastAsia="Times New Roman" w:hAnsi="Times New Roman" w:cs="Times New Roman"/>
                <w:kern w:val="1"/>
              </w:rPr>
              <w:t>3.</w:t>
            </w:r>
          </w:p>
        </w:tc>
        <w:tc>
          <w:tcPr>
            <w:tcW w:w="3514" w:type="dxa"/>
            <w:tcBorders>
              <w:top w:val="single" w:sz="6" w:space="0" w:color="000000"/>
              <w:left w:val="single" w:sz="6" w:space="0" w:color="000000"/>
              <w:bottom w:val="single" w:sz="6" w:space="0" w:color="000000"/>
            </w:tcBorders>
            <w:shd w:val="clear" w:color="auto" w:fill="FFFFFF"/>
          </w:tcPr>
          <w:p w14:paraId="5754304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rPr>
            </w:pPr>
            <w:r w:rsidRPr="00CE3629">
              <w:rPr>
                <w:rFonts w:ascii="Times New Roman" w:eastAsia="Times New Roman" w:hAnsi="Times New Roman" w:cs="Times New Roman"/>
                <w:kern w:val="1"/>
              </w:rPr>
              <w:t>участвовать в активных играх, делать зарядку</w:t>
            </w:r>
          </w:p>
        </w:tc>
        <w:tc>
          <w:tcPr>
            <w:tcW w:w="1275" w:type="dxa"/>
            <w:tcBorders>
              <w:top w:val="single" w:sz="6" w:space="0" w:color="000000"/>
              <w:left w:val="single" w:sz="6" w:space="0" w:color="000000"/>
              <w:bottom w:val="single" w:sz="6" w:space="0" w:color="000000"/>
            </w:tcBorders>
            <w:shd w:val="clear" w:color="auto" w:fill="FFFFFF"/>
          </w:tcPr>
          <w:p w14:paraId="53CE189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rPr>
            </w:pPr>
            <w:r w:rsidRPr="00CE3629">
              <w:rPr>
                <w:rFonts w:ascii="Times New Roman" w:eastAsia="Times New Roman" w:hAnsi="Times New Roman" w:cs="Times New Roman"/>
                <w:bCs/>
                <w:kern w:val="1"/>
              </w:rPr>
              <w:t>0</w:t>
            </w:r>
          </w:p>
        </w:tc>
        <w:tc>
          <w:tcPr>
            <w:tcW w:w="1225" w:type="dxa"/>
            <w:tcBorders>
              <w:top w:val="single" w:sz="6" w:space="0" w:color="000000"/>
              <w:left w:val="single" w:sz="6" w:space="0" w:color="000000"/>
              <w:bottom w:val="single" w:sz="6" w:space="0" w:color="000000"/>
            </w:tcBorders>
            <w:shd w:val="clear" w:color="auto" w:fill="FFFFFF"/>
          </w:tcPr>
          <w:p w14:paraId="24926D8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SimSun" w:hAnsi="Times New Roman" w:cs="Times New Roman"/>
                <w:kern w:val="1"/>
              </w:rPr>
              <w:t>1</w:t>
            </w:r>
          </w:p>
        </w:tc>
        <w:tc>
          <w:tcPr>
            <w:tcW w:w="1068" w:type="dxa"/>
            <w:tcBorders>
              <w:top w:val="single" w:sz="6" w:space="0" w:color="000000"/>
              <w:left w:val="single" w:sz="6" w:space="0" w:color="000000"/>
              <w:bottom w:val="single" w:sz="6" w:space="0" w:color="000000"/>
            </w:tcBorders>
            <w:shd w:val="clear" w:color="auto" w:fill="FFFFFF"/>
          </w:tcPr>
          <w:p w14:paraId="208022D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6EC478C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rPr>
            </w:pPr>
            <w:r w:rsidRPr="00CE3629">
              <w:rPr>
                <w:rFonts w:ascii="Times New Roman" w:eastAsia="Times New Roman" w:hAnsi="Times New Roman" w:cs="Times New Roman"/>
                <w:bCs/>
                <w:kern w:val="1"/>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025B384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4</w:t>
            </w:r>
          </w:p>
        </w:tc>
      </w:tr>
      <w:tr w:rsidR="00CE3629" w:rsidRPr="00CE3629" w14:paraId="28C3CE03" w14:textId="77777777" w:rsidTr="006019E3">
        <w:trPr>
          <w:trHeight w:val="274"/>
        </w:trPr>
        <w:tc>
          <w:tcPr>
            <w:tcW w:w="571" w:type="dxa"/>
            <w:tcBorders>
              <w:top w:val="single" w:sz="6" w:space="0" w:color="000000"/>
              <w:left w:val="single" w:sz="6" w:space="0" w:color="000000"/>
              <w:bottom w:val="single" w:sz="6" w:space="0" w:color="000000"/>
            </w:tcBorders>
            <w:shd w:val="clear" w:color="auto" w:fill="FFFFFF"/>
          </w:tcPr>
          <w:p w14:paraId="3E81A53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rPr>
            </w:pPr>
            <w:r w:rsidRPr="00CE3629">
              <w:rPr>
                <w:rFonts w:ascii="Times New Roman" w:eastAsia="Times New Roman" w:hAnsi="Times New Roman" w:cs="Times New Roman"/>
                <w:kern w:val="1"/>
              </w:rPr>
              <w:t>4.</w:t>
            </w:r>
          </w:p>
        </w:tc>
        <w:tc>
          <w:tcPr>
            <w:tcW w:w="3514" w:type="dxa"/>
            <w:tcBorders>
              <w:top w:val="single" w:sz="6" w:space="0" w:color="000000"/>
              <w:left w:val="single" w:sz="6" w:space="0" w:color="000000"/>
              <w:bottom w:val="single" w:sz="6" w:space="0" w:color="000000"/>
            </w:tcBorders>
            <w:shd w:val="clear" w:color="auto" w:fill="FFFFFF"/>
          </w:tcPr>
          <w:p w14:paraId="0EAC55C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rPr>
            </w:pPr>
            <w:r w:rsidRPr="00CE3629">
              <w:rPr>
                <w:rFonts w:ascii="Times New Roman" w:eastAsia="Times New Roman" w:hAnsi="Times New Roman" w:cs="Times New Roman"/>
                <w:kern w:val="1"/>
              </w:rPr>
              <w:t>поднимать что-либо тяжелое</w:t>
            </w:r>
          </w:p>
        </w:tc>
        <w:tc>
          <w:tcPr>
            <w:tcW w:w="1275" w:type="dxa"/>
            <w:tcBorders>
              <w:top w:val="single" w:sz="6" w:space="0" w:color="000000"/>
              <w:left w:val="single" w:sz="6" w:space="0" w:color="000000"/>
              <w:bottom w:val="single" w:sz="6" w:space="0" w:color="000000"/>
            </w:tcBorders>
            <w:shd w:val="clear" w:color="auto" w:fill="FFFFFF"/>
          </w:tcPr>
          <w:p w14:paraId="046313A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rPr>
            </w:pPr>
            <w:r w:rsidRPr="00CE3629">
              <w:rPr>
                <w:rFonts w:ascii="Times New Roman" w:eastAsia="Times New Roman" w:hAnsi="Times New Roman" w:cs="Times New Roman"/>
                <w:bCs/>
                <w:kern w:val="1"/>
              </w:rPr>
              <w:t>0</w:t>
            </w:r>
          </w:p>
        </w:tc>
        <w:tc>
          <w:tcPr>
            <w:tcW w:w="1225" w:type="dxa"/>
            <w:tcBorders>
              <w:top w:val="single" w:sz="6" w:space="0" w:color="000000"/>
              <w:left w:val="single" w:sz="6" w:space="0" w:color="000000"/>
              <w:bottom w:val="single" w:sz="6" w:space="0" w:color="000000"/>
            </w:tcBorders>
            <w:shd w:val="clear" w:color="auto" w:fill="FFFFFF"/>
          </w:tcPr>
          <w:p w14:paraId="67F694A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SimSun" w:hAnsi="Times New Roman" w:cs="Times New Roman"/>
                <w:kern w:val="1"/>
              </w:rPr>
              <w:t>1</w:t>
            </w:r>
          </w:p>
        </w:tc>
        <w:tc>
          <w:tcPr>
            <w:tcW w:w="1068" w:type="dxa"/>
            <w:tcBorders>
              <w:top w:val="single" w:sz="6" w:space="0" w:color="000000"/>
              <w:left w:val="single" w:sz="6" w:space="0" w:color="000000"/>
              <w:bottom w:val="single" w:sz="6" w:space="0" w:color="000000"/>
            </w:tcBorders>
            <w:shd w:val="clear" w:color="auto" w:fill="FFFFFF"/>
          </w:tcPr>
          <w:p w14:paraId="79B1F5C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3B2FB49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rPr>
            </w:pPr>
            <w:r w:rsidRPr="00CE3629">
              <w:rPr>
                <w:rFonts w:ascii="Times New Roman" w:eastAsia="Times New Roman" w:hAnsi="Times New Roman" w:cs="Times New Roman"/>
                <w:bCs/>
                <w:kern w:val="1"/>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302F7C6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4</w:t>
            </w:r>
          </w:p>
        </w:tc>
      </w:tr>
      <w:tr w:rsidR="00CE3629" w:rsidRPr="00CE3629" w14:paraId="1465D1DB" w14:textId="77777777" w:rsidTr="006019E3">
        <w:trPr>
          <w:trHeight w:val="278"/>
        </w:trPr>
        <w:tc>
          <w:tcPr>
            <w:tcW w:w="571" w:type="dxa"/>
            <w:tcBorders>
              <w:top w:val="single" w:sz="6" w:space="0" w:color="000000"/>
              <w:left w:val="single" w:sz="6" w:space="0" w:color="000000"/>
              <w:bottom w:val="single" w:sz="6" w:space="0" w:color="000000"/>
            </w:tcBorders>
            <w:shd w:val="clear" w:color="auto" w:fill="FFFFFF"/>
          </w:tcPr>
          <w:p w14:paraId="7AC3201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rPr>
            </w:pPr>
            <w:r w:rsidRPr="00CE3629">
              <w:rPr>
                <w:rFonts w:ascii="Times New Roman" w:eastAsia="Times New Roman" w:hAnsi="Times New Roman" w:cs="Times New Roman"/>
                <w:kern w:val="1"/>
              </w:rPr>
              <w:t>5.</w:t>
            </w:r>
          </w:p>
        </w:tc>
        <w:tc>
          <w:tcPr>
            <w:tcW w:w="3514" w:type="dxa"/>
            <w:tcBorders>
              <w:top w:val="single" w:sz="6" w:space="0" w:color="000000"/>
              <w:left w:val="single" w:sz="6" w:space="0" w:color="000000"/>
              <w:bottom w:val="single" w:sz="6" w:space="0" w:color="000000"/>
            </w:tcBorders>
            <w:shd w:val="clear" w:color="auto" w:fill="FFFFFF"/>
          </w:tcPr>
          <w:p w14:paraId="2AB29B0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rPr>
            </w:pPr>
            <w:r w:rsidRPr="00CE3629">
              <w:rPr>
                <w:rFonts w:ascii="Times New Roman" w:eastAsia="Times New Roman" w:hAnsi="Times New Roman" w:cs="Times New Roman"/>
                <w:kern w:val="1"/>
              </w:rPr>
              <w:t>купаться в ванной</w:t>
            </w:r>
          </w:p>
        </w:tc>
        <w:tc>
          <w:tcPr>
            <w:tcW w:w="1275" w:type="dxa"/>
            <w:tcBorders>
              <w:top w:val="single" w:sz="6" w:space="0" w:color="000000"/>
              <w:left w:val="single" w:sz="6" w:space="0" w:color="000000"/>
              <w:bottom w:val="single" w:sz="6" w:space="0" w:color="000000"/>
            </w:tcBorders>
            <w:shd w:val="clear" w:color="auto" w:fill="FFFFFF"/>
          </w:tcPr>
          <w:p w14:paraId="20F2F7E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rPr>
            </w:pPr>
            <w:r w:rsidRPr="00CE3629">
              <w:rPr>
                <w:rFonts w:ascii="Times New Roman" w:eastAsia="Times New Roman" w:hAnsi="Times New Roman" w:cs="Times New Roman"/>
                <w:bCs/>
                <w:kern w:val="1"/>
              </w:rPr>
              <w:t>0</w:t>
            </w:r>
          </w:p>
        </w:tc>
        <w:tc>
          <w:tcPr>
            <w:tcW w:w="1225" w:type="dxa"/>
            <w:tcBorders>
              <w:top w:val="single" w:sz="6" w:space="0" w:color="000000"/>
              <w:left w:val="single" w:sz="6" w:space="0" w:color="000000"/>
              <w:bottom w:val="single" w:sz="6" w:space="0" w:color="000000"/>
            </w:tcBorders>
            <w:shd w:val="clear" w:color="auto" w:fill="FFFFFF"/>
          </w:tcPr>
          <w:p w14:paraId="241CF28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SimSun" w:hAnsi="Times New Roman" w:cs="Times New Roman"/>
                <w:kern w:val="1"/>
              </w:rPr>
              <w:t>1</w:t>
            </w:r>
          </w:p>
        </w:tc>
        <w:tc>
          <w:tcPr>
            <w:tcW w:w="1068" w:type="dxa"/>
            <w:tcBorders>
              <w:top w:val="single" w:sz="6" w:space="0" w:color="000000"/>
              <w:left w:val="single" w:sz="6" w:space="0" w:color="000000"/>
              <w:bottom w:val="single" w:sz="6" w:space="0" w:color="000000"/>
            </w:tcBorders>
            <w:shd w:val="clear" w:color="auto" w:fill="FFFFFF"/>
          </w:tcPr>
          <w:p w14:paraId="05919CF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3E4024E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rPr>
            </w:pPr>
            <w:r w:rsidRPr="00CE3629">
              <w:rPr>
                <w:rFonts w:ascii="Times New Roman" w:eastAsia="Times New Roman" w:hAnsi="Times New Roman" w:cs="Times New Roman"/>
                <w:bCs/>
                <w:kern w:val="1"/>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3DD44B9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4</w:t>
            </w:r>
          </w:p>
        </w:tc>
      </w:tr>
      <w:tr w:rsidR="00CE3629" w:rsidRPr="00CE3629" w14:paraId="365CABEF" w14:textId="77777777" w:rsidTr="006019E3">
        <w:trPr>
          <w:trHeight w:val="274"/>
        </w:trPr>
        <w:tc>
          <w:tcPr>
            <w:tcW w:w="571" w:type="dxa"/>
            <w:tcBorders>
              <w:top w:val="single" w:sz="6" w:space="0" w:color="000000"/>
              <w:left w:val="single" w:sz="6" w:space="0" w:color="000000"/>
              <w:bottom w:val="single" w:sz="6" w:space="0" w:color="000000"/>
            </w:tcBorders>
            <w:shd w:val="clear" w:color="auto" w:fill="FFFFFF"/>
          </w:tcPr>
          <w:p w14:paraId="21306FC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rPr>
            </w:pPr>
            <w:r w:rsidRPr="00CE3629">
              <w:rPr>
                <w:rFonts w:ascii="Times New Roman" w:eastAsia="Times New Roman" w:hAnsi="Times New Roman" w:cs="Times New Roman"/>
                <w:kern w:val="1"/>
              </w:rPr>
              <w:t>6.</w:t>
            </w:r>
          </w:p>
        </w:tc>
        <w:tc>
          <w:tcPr>
            <w:tcW w:w="3514" w:type="dxa"/>
            <w:tcBorders>
              <w:top w:val="single" w:sz="6" w:space="0" w:color="000000"/>
              <w:left w:val="single" w:sz="6" w:space="0" w:color="000000"/>
              <w:bottom w:val="single" w:sz="6" w:space="0" w:color="000000"/>
            </w:tcBorders>
            <w:shd w:val="clear" w:color="auto" w:fill="FFFFFF"/>
          </w:tcPr>
          <w:p w14:paraId="5A3D58D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rPr>
            </w:pPr>
            <w:r w:rsidRPr="00CE3629">
              <w:rPr>
                <w:rFonts w:ascii="Times New Roman" w:eastAsia="Times New Roman" w:hAnsi="Times New Roman" w:cs="Times New Roman"/>
                <w:kern w:val="1"/>
              </w:rPr>
              <w:t>собирать свои игрушки</w:t>
            </w:r>
          </w:p>
        </w:tc>
        <w:tc>
          <w:tcPr>
            <w:tcW w:w="1275" w:type="dxa"/>
            <w:tcBorders>
              <w:top w:val="single" w:sz="6" w:space="0" w:color="000000"/>
              <w:left w:val="single" w:sz="6" w:space="0" w:color="000000"/>
              <w:bottom w:val="single" w:sz="6" w:space="0" w:color="000000"/>
            </w:tcBorders>
            <w:shd w:val="clear" w:color="auto" w:fill="FFFFFF"/>
          </w:tcPr>
          <w:p w14:paraId="7E85523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rPr>
            </w:pPr>
            <w:r w:rsidRPr="00CE3629">
              <w:rPr>
                <w:rFonts w:ascii="Times New Roman" w:eastAsia="Times New Roman" w:hAnsi="Times New Roman" w:cs="Times New Roman"/>
                <w:bCs/>
                <w:kern w:val="1"/>
              </w:rPr>
              <w:t>0</w:t>
            </w:r>
          </w:p>
        </w:tc>
        <w:tc>
          <w:tcPr>
            <w:tcW w:w="1225" w:type="dxa"/>
            <w:tcBorders>
              <w:top w:val="single" w:sz="6" w:space="0" w:color="000000"/>
              <w:left w:val="single" w:sz="6" w:space="0" w:color="000000"/>
              <w:bottom w:val="single" w:sz="6" w:space="0" w:color="000000"/>
            </w:tcBorders>
            <w:shd w:val="clear" w:color="auto" w:fill="FFFFFF"/>
          </w:tcPr>
          <w:p w14:paraId="5BB017B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SimSun" w:hAnsi="Times New Roman" w:cs="Times New Roman"/>
                <w:kern w:val="1"/>
              </w:rPr>
              <w:t>1</w:t>
            </w:r>
          </w:p>
        </w:tc>
        <w:tc>
          <w:tcPr>
            <w:tcW w:w="1068" w:type="dxa"/>
            <w:tcBorders>
              <w:top w:val="single" w:sz="6" w:space="0" w:color="000000"/>
              <w:left w:val="single" w:sz="6" w:space="0" w:color="000000"/>
              <w:bottom w:val="single" w:sz="6" w:space="0" w:color="000000"/>
            </w:tcBorders>
            <w:shd w:val="clear" w:color="auto" w:fill="FFFFFF"/>
          </w:tcPr>
          <w:p w14:paraId="0D89CA2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7A1C0BE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rPr>
            </w:pPr>
            <w:r w:rsidRPr="00CE3629">
              <w:rPr>
                <w:rFonts w:ascii="Times New Roman" w:eastAsia="Times New Roman" w:hAnsi="Times New Roman" w:cs="Times New Roman"/>
                <w:bCs/>
                <w:kern w:val="1"/>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2100CA4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4</w:t>
            </w:r>
          </w:p>
        </w:tc>
      </w:tr>
      <w:tr w:rsidR="00CE3629" w:rsidRPr="00CE3629" w14:paraId="1FA572E7" w14:textId="77777777" w:rsidTr="006019E3">
        <w:trPr>
          <w:trHeight w:val="274"/>
        </w:trPr>
        <w:tc>
          <w:tcPr>
            <w:tcW w:w="571" w:type="dxa"/>
            <w:tcBorders>
              <w:top w:val="single" w:sz="6" w:space="0" w:color="000000"/>
              <w:left w:val="single" w:sz="6" w:space="0" w:color="000000"/>
              <w:bottom w:val="single" w:sz="6" w:space="0" w:color="000000"/>
            </w:tcBorders>
            <w:shd w:val="clear" w:color="auto" w:fill="FFFFFF"/>
          </w:tcPr>
          <w:p w14:paraId="1C3CB4C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rPr>
            </w:pPr>
            <w:r w:rsidRPr="00CE3629">
              <w:rPr>
                <w:rFonts w:ascii="Times New Roman" w:eastAsia="Times New Roman" w:hAnsi="Times New Roman" w:cs="Times New Roman"/>
                <w:kern w:val="1"/>
              </w:rPr>
              <w:t>7.</w:t>
            </w:r>
          </w:p>
        </w:tc>
        <w:tc>
          <w:tcPr>
            <w:tcW w:w="3514" w:type="dxa"/>
            <w:tcBorders>
              <w:top w:val="single" w:sz="6" w:space="0" w:color="000000"/>
              <w:left w:val="single" w:sz="6" w:space="0" w:color="000000"/>
              <w:bottom w:val="single" w:sz="6" w:space="0" w:color="000000"/>
            </w:tcBorders>
            <w:shd w:val="clear" w:color="auto" w:fill="FFFFFF"/>
          </w:tcPr>
          <w:p w14:paraId="5FEF548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rPr>
            </w:pPr>
            <w:r w:rsidRPr="00CE3629">
              <w:rPr>
                <w:rFonts w:ascii="Times New Roman" w:eastAsia="Times New Roman" w:hAnsi="Times New Roman" w:cs="Times New Roman"/>
                <w:kern w:val="1"/>
              </w:rPr>
              <w:t>Вашего ребенка беспокоила боль</w:t>
            </w:r>
          </w:p>
        </w:tc>
        <w:tc>
          <w:tcPr>
            <w:tcW w:w="1275" w:type="dxa"/>
            <w:tcBorders>
              <w:top w:val="single" w:sz="6" w:space="0" w:color="000000"/>
              <w:left w:val="single" w:sz="6" w:space="0" w:color="000000"/>
              <w:bottom w:val="single" w:sz="6" w:space="0" w:color="000000"/>
            </w:tcBorders>
            <w:shd w:val="clear" w:color="auto" w:fill="FFFFFF"/>
          </w:tcPr>
          <w:p w14:paraId="7B89FDD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rPr>
            </w:pPr>
            <w:r w:rsidRPr="00CE3629">
              <w:rPr>
                <w:rFonts w:ascii="Times New Roman" w:eastAsia="Times New Roman" w:hAnsi="Times New Roman" w:cs="Times New Roman"/>
                <w:bCs/>
                <w:kern w:val="1"/>
              </w:rPr>
              <w:t>0</w:t>
            </w:r>
          </w:p>
        </w:tc>
        <w:tc>
          <w:tcPr>
            <w:tcW w:w="1225" w:type="dxa"/>
            <w:tcBorders>
              <w:top w:val="single" w:sz="6" w:space="0" w:color="000000"/>
              <w:left w:val="single" w:sz="6" w:space="0" w:color="000000"/>
              <w:bottom w:val="single" w:sz="6" w:space="0" w:color="000000"/>
            </w:tcBorders>
            <w:shd w:val="clear" w:color="auto" w:fill="FFFFFF"/>
          </w:tcPr>
          <w:p w14:paraId="77DC935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SimSun" w:hAnsi="Times New Roman" w:cs="Times New Roman"/>
                <w:kern w:val="1"/>
              </w:rPr>
              <w:t>1</w:t>
            </w:r>
          </w:p>
        </w:tc>
        <w:tc>
          <w:tcPr>
            <w:tcW w:w="1068" w:type="dxa"/>
            <w:tcBorders>
              <w:top w:val="single" w:sz="6" w:space="0" w:color="000000"/>
              <w:left w:val="single" w:sz="6" w:space="0" w:color="000000"/>
              <w:bottom w:val="single" w:sz="6" w:space="0" w:color="000000"/>
            </w:tcBorders>
            <w:shd w:val="clear" w:color="auto" w:fill="FFFFFF"/>
          </w:tcPr>
          <w:p w14:paraId="640DA09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79D7746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rPr>
            </w:pPr>
            <w:r w:rsidRPr="00CE3629">
              <w:rPr>
                <w:rFonts w:ascii="Times New Roman" w:eastAsia="Times New Roman" w:hAnsi="Times New Roman" w:cs="Times New Roman"/>
                <w:bCs/>
                <w:kern w:val="1"/>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599AB88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4</w:t>
            </w:r>
          </w:p>
        </w:tc>
      </w:tr>
      <w:tr w:rsidR="00CE3629" w:rsidRPr="00CE3629" w14:paraId="22621FA3"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2935BE5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rPr>
            </w:pPr>
            <w:r w:rsidRPr="00CE3629">
              <w:rPr>
                <w:rFonts w:ascii="Times New Roman" w:eastAsia="Times New Roman" w:hAnsi="Times New Roman" w:cs="Times New Roman"/>
                <w:kern w:val="1"/>
              </w:rPr>
              <w:t>8.</w:t>
            </w:r>
          </w:p>
        </w:tc>
        <w:tc>
          <w:tcPr>
            <w:tcW w:w="3514" w:type="dxa"/>
            <w:tcBorders>
              <w:top w:val="single" w:sz="6" w:space="0" w:color="000000"/>
              <w:left w:val="single" w:sz="6" w:space="0" w:color="000000"/>
              <w:bottom w:val="single" w:sz="6" w:space="0" w:color="000000"/>
            </w:tcBorders>
            <w:shd w:val="clear" w:color="auto" w:fill="FFFFFF"/>
          </w:tcPr>
          <w:p w14:paraId="0DD2FE5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rPr>
            </w:pPr>
            <w:r w:rsidRPr="00CE3629">
              <w:rPr>
                <w:rFonts w:ascii="Times New Roman" w:eastAsia="Times New Roman" w:hAnsi="Times New Roman" w:cs="Times New Roman"/>
                <w:kern w:val="1"/>
              </w:rPr>
              <w:t>Ваш ребенок был усталым</w:t>
            </w:r>
          </w:p>
        </w:tc>
        <w:tc>
          <w:tcPr>
            <w:tcW w:w="1275" w:type="dxa"/>
            <w:tcBorders>
              <w:top w:val="single" w:sz="6" w:space="0" w:color="000000"/>
              <w:left w:val="single" w:sz="6" w:space="0" w:color="000000"/>
              <w:bottom w:val="single" w:sz="6" w:space="0" w:color="000000"/>
            </w:tcBorders>
            <w:shd w:val="clear" w:color="auto" w:fill="FFFFFF"/>
          </w:tcPr>
          <w:p w14:paraId="727361E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rPr>
            </w:pPr>
            <w:r w:rsidRPr="00CE3629">
              <w:rPr>
                <w:rFonts w:ascii="Times New Roman" w:eastAsia="Times New Roman" w:hAnsi="Times New Roman" w:cs="Times New Roman"/>
                <w:bCs/>
                <w:kern w:val="1"/>
              </w:rPr>
              <w:t>0</w:t>
            </w:r>
          </w:p>
        </w:tc>
        <w:tc>
          <w:tcPr>
            <w:tcW w:w="1225" w:type="dxa"/>
            <w:tcBorders>
              <w:top w:val="single" w:sz="6" w:space="0" w:color="000000"/>
              <w:left w:val="single" w:sz="6" w:space="0" w:color="000000"/>
              <w:bottom w:val="single" w:sz="6" w:space="0" w:color="000000"/>
            </w:tcBorders>
            <w:shd w:val="clear" w:color="auto" w:fill="FFFFFF"/>
          </w:tcPr>
          <w:p w14:paraId="4F80047B"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SimSun" w:hAnsi="Times New Roman" w:cs="Times New Roman"/>
                <w:kern w:val="1"/>
              </w:rPr>
              <w:t>1</w:t>
            </w:r>
          </w:p>
        </w:tc>
        <w:tc>
          <w:tcPr>
            <w:tcW w:w="1068" w:type="dxa"/>
            <w:tcBorders>
              <w:top w:val="single" w:sz="6" w:space="0" w:color="000000"/>
              <w:left w:val="single" w:sz="6" w:space="0" w:color="000000"/>
              <w:bottom w:val="single" w:sz="6" w:space="0" w:color="000000"/>
            </w:tcBorders>
            <w:shd w:val="clear" w:color="auto" w:fill="FFFFFF"/>
          </w:tcPr>
          <w:p w14:paraId="7D38BE9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04F5AEB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rPr>
            </w:pPr>
            <w:r w:rsidRPr="00CE3629">
              <w:rPr>
                <w:rFonts w:ascii="Times New Roman" w:eastAsia="Times New Roman" w:hAnsi="Times New Roman" w:cs="Times New Roman"/>
                <w:bCs/>
                <w:kern w:val="1"/>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603D152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4</w:t>
            </w:r>
          </w:p>
        </w:tc>
      </w:tr>
      <w:tr w:rsidR="00CE3629" w:rsidRPr="00CE3629" w14:paraId="0F516300"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2964843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rPr>
            </w:pPr>
          </w:p>
        </w:tc>
        <w:tc>
          <w:tcPr>
            <w:tcW w:w="3514" w:type="dxa"/>
            <w:tcBorders>
              <w:top w:val="single" w:sz="6" w:space="0" w:color="000000"/>
              <w:left w:val="single" w:sz="6" w:space="0" w:color="000000"/>
              <w:bottom w:val="single" w:sz="6" w:space="0" w:color="000000"/>
            </w:tcBorders>
            <w:shd w:val="clear" w:color="auto" w:fill="FFFFFF"/>
          </w:tcPr>
          <w:p w14:paraId="1030D6D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rPr>
            </w:pPr>
            <w:r w:rsidRPr="00CE3629">
              <w:rPr>
                <w:rFonts w:ascii="Times New Roman" w:eastAsia="SimSun" w:hAnsi="Times New Roman" w:cs="Times New Roman"/>
                <w:bCs/>
                <w:kern w:val="1"/>
                <w:lang w:val="en-US"/>
              </w:rPr>
              <w:t xml:space="preserve">II. </w:t>
            </w:r>
            <w:r w:rsidRPr="00CE3629">
              <w:rPr>
                <w:rFonts w:ascii="Times New Roman" w:eastAsia="Times New Roman" w:hAnsi="Times New Roman" w:cs="Times New Roman"/>
                <w:bCs/>
                <w:kern w:val="1"/>
                <w:lang w:val="en-US"/>
              </w:rPr>
              <w:t>Эмоциональное функционирование</w:t>
            </w:r>
          </w:p>
        </w:tc>
        <w:tc>
          <w:tcPr>
            <w:tcW w:w="1275" w:type="dxa"/>
            <w:tcBorders>
              <w:top w:val="single" w:sz="6" w:space="0" w:color="000000"/>
              <w:left w:val="single" w:sz="6" w:space="0" w:color="000000"/>
              <w:bottom w:val="single" w:sz="6" w:space="0" w:color="000000"/>
            </w:tcBorders>
            <w:shd w:val="clear" w:color="auto" w:fill="FFFFFF"/>
          </w:tcPr>
          <w:p w14:paraId="3CAF046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Никогда</w:t>
            </w:r>
          </w:p>
        </w:tc>
        <w:tc>
          <w:tcPr>
            <w:tcW w:w="1225" w:type="dxa"/>
            <w:tcBorders>
              <w:top w:val="single" w:sz="6" w:space="0" w:color="000000"/>
              <w:left w:val="single" w:sz="6" w:space="0" w:color="000000"/>
              <w:bottom w:val="single" w:sz="6" w:space="0" w:color="000000"/>
            </w:tcBorders>
            <w:shd w:val="clear" w:color="auto" w:fill="FFFFFF"/>
          </w:tcPr>
          <w:p w14:paraId="21486E0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Почти никогда</w:t>
            </w:r>
          </w:p>
        </w:tc>
        <w:tc>
          <w:tcPr>
            <w:tcW w:w="1068" w:type="dxa"/>
            <w:tcBorders>
              <w:top w:val="single" w:sz="6" w:space="0" w:color="000000"/>
              <w:left w:val="single" w:sz="6" w:space="0" w:color="000000"/>
              <w:bottom w:val="single" w:sz="6" w:space="0" w:color="000000"/>
            </w:tcBorders>
            <w:shd w:val="clear" w:color="auto" w:fill="FFFFFF"/>
          </w:tcPr>
          <w:p w14:paraId="72B3075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Иногда</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592DA94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rPr>
            </w:pPr>
            <w:r w:rsidRPr="00CE3629">
              <w:rPr>
                <w:rFonts w:ascii="Times New Roman" w:eastAsia="Times New Roman" w:hAnsi="Times New Roman" w:cs="Times New Roman"/>
                <w:bCs/>
                <w:kern w:val="1"/>
              </w:rPr>
              <w:t>Часто</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47C3579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Почти</w:t>
            </w:r>
          </w:p>
          <w:p w14:paraId="2C03228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 xml:space="preserve">всегда </w:t>
            </w:r>
          </w:p>
        </w:tc>
      </w:tr>
      <w:tr w:rsidR="00CE3629" w:rsidRPr="00CE3629" w14:paraId="69520A15"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404FC06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rPr>
            </w:pPr>
          </w:p>
        </w:tc>
        <w:tc>
          <w:tcPr>
            <w:tcW w:w="3514" w:type="dxa"/>
            <w:tcBorders>
              <w:top w:val="single" w:sz="6" w:space="0" w:color="000000"/>
              <w:left w:val="single" w:sz="6" w:space="0" w:color="000000"/>
              <w:bottom w:val="single" w:sz="6" w:space="0" w:color="000000"/>
            </w:tcBorders>
            <w:shd w:val="clear" w:color="auto" w:fill="FFFFFF"/>
          </w:tcPr>
          <w:p w14:paraId="4E96161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kern w:val="1"/>
              </w:rPr>
            </w:pPr>
            <w:r w:rsidRPr="00CE3629">
              <w:rPr>
                <w:rFonts w:ascii="Times New Roman" w:eastAsia="Times New Roman" w:hAnsi="Times New Roman" w:cs="Times New Roman"/>
                <w:kern w:val="1"/>
              </w:rPr>
              <w:t>Ваш ребенок испытывал ...</w:t>
            </w:r>
          </w:p>
        </w:tc>
        <w:tc>
          <w:tcPr>
            <w:tcW w:w="1275" w:type="dxa"/>
            <w:tcBorders>
              <w:top w:val="single" w:sz="6" w:space="0" w:color="000000"/>
              <w:left w:val="single" w:sz="6" w:space="0" w:color="000000"/>
              <w:bottom w:val="single" w:sz="6" w:space="0" w:color="000000"/>
            </w:tcBorders>
            <w:shd w:val="clear" w:color="auto" w:fill="FFFFFF"/>
          </w:tcPr>
          <w:p w14:paraId="6EDAAAA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p>
        </w:tc>
        <w:tc>
          <w:tcPr>
            <w:tcW w:w="1225" w:type="dxa"/>
            <w:tcBorders>
              <w:top w:val="single" w:sz="6" w:space="0" w:color="000000"/>
              <w:left w:val="single" w:sz="6" w:space="0" w:color="000000"/>
              <w:bottom w:val="single" w:sz="6" w:space="0" w:color="000000"/>
            </w:tcBorders>
            <w:shd w:val="clear" w:color="auto" w:fill="FFFFFF"/>
          </w:tcPr>
          <w:p w14:paraId="55D0AB6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rPr>
            </w:pPr>
          </w:p>
        </w:tc>
        <w:tc>
          <w:tcPr>
            <w:tcW w:w="1068" w:type="dxa"/>
            <w:tcBorders>
              <w:top w:val="single" w:sz="6" w:space="0" w:color="000000"/>
              <w:left w:val="single" w:sz="6" w:space="0" w:color="000000"/>
              <w:bottom w:val="single" w:sz="6" w:space="0" w:color="000000"/>
            </w:tcBorders>
            <w:shd w:val="clear" w:color="auto" w:fill="FFFFFF"/>
          </w:tcPr>
          <w:p w14:paraId="414C117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1E47D36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4486254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p>
        </w:tc>
      </w:tr>
      <w:tr w:rsidR="00CE3629" w:rsidRPr="00CE3629" w14:paraId="7AAC9F40"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0B59C54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rPr>
            </w:pPr>
            <w:r w:rsidRPr="00CE3629">
              <w:rPr>
                <w:rFonts w:ascii="Times New Roman" w:eastAsia="Times New Roman" w:hAnsi="Times New Roman" w:cs="Times New Roman"/>
                <w:kern w:val="1"/>
              </w:rPr>
              <w:t>1.</w:t>
            </w:r>
          </w:p>
        </w:tc>
        <w:tc>
          <w:tcPr>
            <w:tcW w:w="3514" w:type="dxa"/>
            <w:tcBorders>
              <w:top w:val="single" w:sz="6" w:space="0" w:color="000000"/>
              <w:left w:val="single" w:sz="6" w:space="0" w:color="000000"/>
              <w:bottom w:val="single" w:sz="6" w:space="0" w:color="000000"/>
            </w:tcBorders>
            <w:shd w:val="clear" w:color="auto" w:fill="FFFFFF"/>
          </w:tcPr>
          <w:p w14:paraId="0DF24C7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rPr>
            </w:pPr>
            <w:r w:rsidRPr="00CE3629">
              <w:rPr>
                <w:rFonts w:ascii="Times New Roman" w:eastAsia="Times New Roman" w:hAnsi="Times New Roman" w:cs="Times New Roman"/>
                <w:kern w:val="1"/>
              </w:rPr>
              <w:t>чувство страха</w:t>
            </w:r>
          </w:p>
        </w:tc>
        <w:tc>
          <w:tcPr>
            <w:tcW w:w="1275" w:type="dxa"/>
            <w:tcBorders>
              <w:top w:val="single" w:sz="6" w:space="0" w:color="000000"/>
              <w:left w:val="single" w:sz="6" w:space="0" w:color="000000"/>
              <w:bottom w:val="single" w:sz="6" w:space="0" w:color="000000"/>
            </w:tcBorders>
            <w:shd w:val="clear" w:color="auto" w:fill="FFFFFF"/>
          </w:tcPr>
          <w:p w14:paraId="236BA3D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rPr>
            </w:pPr>
            <w:r w:rsidRPr="00CE3629">
              <w:rPr>
                <w:rFonts w:ascii="Times New Roman" w:eastAsia="Times New Roman" w:hAnsi="Times New Roman" w:cs="Times New Roman"/>
                <w:bCs/>
                <w:kern w:val="1"/>
              </w:rPr>
              <w:t>0</w:t>
            </w:r>
          </w:p>
        </w:tc>
        <w:tc>
          <w:tcPr>
            <w:tcW w:w="1225" w:type="dxa"/>
            <w:tcBorders>
              <w:top w:val="single" w:sz="6" w:space="0" w:color="000000"/>
              <w:left w:val="single" w:sz="6" w:space="0" w:color="000000"/>
              <w:bottom w:val="single" w:sz="6" w:space="0" w:color="000000"/>
            </w:tcBorders>
            <w:shd w:val="clear" w:color="auto" w:fill="FFFFFF"/>
          </w:tcPr>
          <w:p w14:paraId="7378E3D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SimSun" w:hAnsi="Times New Roman" w:cs="Times New Roman"/>
                <w:kern w:val="1"/>
              </w:rPr>
              <w:t>1</w:t>
            </w:r>
          </w:p>
        </w:tc>
        <w:tc>
          <w:tcPr>
            <w:tcW w:w="1068" w:type="dxa"/>
            <w:tcBorders>
              <w:top w:val="single" w:sz="6" w:space="0" w:color="000000"/>
              <w:left w:val="single" w:sz="6" w:space="0" w:color="000000"/>
              <w:bottom w:val="single" w:sz="6" w:space="0" w:color="000000"/>
            </w:tcBorders>
            <w:shd w:val="clear" w:color="auto" w:fill="FFFFFF"/>
          </w:tcPr>
          <w:p w14:paraId="7FCA8C0B"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186B7E7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rPr>
            </w:pPr>
            <w:r w:rsidRPr="00CE3629">
              <w:rPr>
                <w:rFonts w:ascii="Times New Roman" w:eastAsia="Times New Roman" w:hAnsi="Times New Roman" w:cs="Times New Roman"/>
                <w:bCs/>
                <w:kern w:val="1"/>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6EDEF6B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4</w:t>
            </w:r>
          </w:p>
        </w:tc>
      </w:tr>
      <w:tr w:rsidR="00CE3629" w:rsidRPr="00CE3629" w14:paraId="2783453B"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4B665E5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rPr>
            </w:pPr>
            <w:r w:rsidRPr="00CE3629">
              <w:rPr>
                <w:rFonts w:ascii="Times New Roman" w:eastAsia="Times New Roman" w:hAnsi="Times New Roman" w:cs="Times New Roman"/>
                <w:kern w:val="1"/>
              </w:rPr>
              <w:t>2.</w:t>
            </w:r>
          </w:p>
        </w:tc>
        <w:tc>
          <w:tcPr>
            <w:tcW w:w="3514" w:type="dxa"/>
            <w:tcBorders>
              <w:top w:val="single" w:sz="6" w:space="0" w:color="000000"/>
              <w:left w:val="single" w:sz="6" w:space="0" w:color="000000"/>
              <w:bottom w:val="single" w:sz="6" w:space="0" w:color="000000"/>
            </w:tcBorders>
            <w:shd w:val="clear" w:color="auto" w:fill="FFFFFF"/>
          </w:tcPr>
          <w:p w14:paraId="313E5F2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rPr>
            </w:pPr>
            <w:r w:rsidRPr="00CE3629">
              <w:rPr>
                <w:rFonts w:ascii="Times New Roman" w:eastAsia="Times New Roman" w:hAnsi="Times New Roman" w:cs="Times New Roman"/>
                <w:kern w:val="1"/>
              </w:rPr>
              <w:t>чувство уныния или грусти</w:t>
            </w:r>
          </w:p>
        </w:tc>
        <w:tc>
          <w:tcPr>
            <w:tcW w:w="1275" w:type="dxa"/>
            <w:tcBorders>
              <w:top w:val="single" w:sz="6" w:space="0" w:color="000000"/>
              <w:left w:val="single" w:sz="6" w:space="0" w:color="000000"/>
              <w:bottom w:val="single" w:sz="6" w:space="0" w:color="000000"/>
            </w:tcBorders>
            <w:shd w:val="clear" w:color="auto" w:fill="FFFFFF"/>
          </w:tcPr>
          <w:p w14:paraId="40D5982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rPr>
            </w:pPr>
            <w:r w:rsidRPr="00CE3629">
              <w:rPr>
                <w:rFonts w:ascii="Times New Roman" w:eastAsia="Times New Roman" w:hAnsi="Times New Roman" w:cs="Times New Roman"/>
                <w:bCs/>
                <w:kern w:val="1"/>
              </w:rPr>
              <w:t>0</w:t>
            </w:r>
          </w:p>
        </w:tc>
        <w:tc>
          <w:tcPr>
            <w:tcW w:w="1225" w:type="dxa"/>
            <w:tcBorders>
              <w:top w:val="single" w:sz="6" w:space="0" w:color="000000"/>
              <w:left w:val="single" w:sz="6" w:space="0" w:color="000000"/>
              <w:bottom w:val="single" w:sz="6" w:space="0" w:color="000000"/>
            </w:tcBorders>
            <w:shd w:val="clear" w:color="auto" w:fill="FFFFFF"/>
          </w:tcPr>
          <w:p w14:paraId="5D3A544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SimSun" w:hAnsi="Times New Roman" w:cs="Times New Roman"/>
                <w:kern w:val="1"/>
              </w:rPr>
              <w:t>1</w:t>
            </w:r>
          </w:p>
        </w:tc>
        <w:tc>
          <w:tcPr>
            <w:tcW w:w="1068" w:type="dxa"/>
            <w:tcBorders>
              <w:top w:val="single" w:sz="6" w:space="0" w:color="000000"/>
              <w:left w:val="single" w:sz="6" w:space="0" w:color="000000"/>
              <w:bottom w:val="single" w:sz="6" w:space="0" w:color="000000"/>
            </w:tcBorders>
            <w:shd w:val="clear" w:color="auto" w:fill="FFFFFF"/>
          </w:tcPr>
          <w:p w14:paraId="21C0E2CB"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7FC950E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rPr>
            </w:pPr>
            <w:r w:rsidRPr="00CE3629">
              <w:rPr>
                <w:rFonts w:ascii="Times New Roman" w:eastAsia="Times New Roman" w:hAnsi="Times New Roman" w:cs="Times New Roman"/>
                <w:bCs/>
                <w:kern w:val="1"/>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6931688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4</w:t>
            </w:r>
          </w:p>
        </w:tc>
      </w:tr>
      <w:tr w:rsidR="00CE3629" w:rsidRPr="00CE3629" w14:paraId="5CD6CABB"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7203A18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rPr>
            </w:pPr>
            <w:r w:rsidRPr="00CE3629">
              <w:rPr>
                <w:rFonts w:ascii="Times New Roman" w:eastAsia="Times New Roman" w:hAnsi="Times New Roman" w:cs="Times New Roman"/>
                <w:kern w:val="1"/>
              </w:rPr>
              <w:t>3.</w:t>
            </w:r>
          </w:p>
        </w:tc>
        <w:tc>
          <w:tcPr>
            <w:tcW w:w="3514" w:type="dxa"/>
            <w:tcBorders>
              <w:top w:val="single" w:sz="6" w:space="0" w:color="000000"/>
              <w:left w:val="single" w:sz="6" w:space="0" w:color="000000"/>
              <w:bottom w:val="single" w:sz="6" w:space="0" w:color="000000"/>
            </w:tcBorders>
            <w:shd w:val="clear" w:color="auto" w:fill="FFFFFF"/>
          </w:tcPr>
          <w:p w14:paraId="1058A19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rPr>
            </w:pPr>
            <w:r w:rsidRPr="00CE3629">
              <w:rPr>
                <w:rFonts w:ascii="Times New Roman" w:eastAsia="Times New Roman" w:hAnsi="Times New Roman" w:cs="Times New Roman"/>
                <w:kern w:val="1"/>
              </w:rPr>
              <w:t>чувство злости</w:t>
            </w:r>
          </w:p>
        </w:tc>
        <w:tc>
          <w:tcPr>
            <w:tcW w:w="1275" w:type="dxa"/>
            <w:tcBorders>
              <w:top w:val="single" w:sz="6" w:space="0" w:color="000000"/>
              <w:left w:val="single" w:sz="6" w:space="0" w:color="000000"/>
              <w:bottom w:val="single" w:sz="6" w:space="0" w:color="000000"/>
            </w:tcBorders>
            <w:shd w:val="clear" w:color="auto" w:fill="FFFFFF"/>
          </w:tcPr>
          <w:p w14:paraId="333D01B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rPr>
            </w:pPr>
            <w:r w:rsidRPr="00CE3629">
              <w:rPr>
                <w:rFonts w:ascii="Times New Roman" w:eastAsia="Times New Roman" w:hAnsi="Times New Roman" w:cs="Times New Roman"/>
                <w:bCs/>
                <w:kern w:val="1"/>
              </w:rPr>
              <w:t>0</w:t>
            </w:r>
          </w:p>
        </w:tc>
        <w:tc>
          <w:tcPr>
            <w:tcW w:w="1225" w:type="dxa"/>
            <w:tcBorders>
              <w:top w:val="single" w:sz="6" w:space="0" w:color="000000"/>
              <w:left w:val="single" w:sz="6" w:space="0" w:color="000000"/>
              <w:bottom w:val="single" w:sz="6" w:space="0" w:color="000000"/>
            </w:tcBorders>
            <w:shd w:val="clear" w:color="auto" w:fill="FFFFFF"/>
          </w:tcPr>
          <w:p w14:paraId="4676AE3B"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SimSun" w:hAnsi="Times New Roman" w:cs="Times New Roman"/>
                <w:kern w:val="1"/>
              </w:rPr>
              <w:t>1</w:t>
            </w:r>
          </w:p>
        </w:tc>
        <w:tc>
          <w:tcPr>
            <w:tcW w:w="1068" w:type="dxa"/>
            <w:tcBorders>
              <w:top w:val="single" w:sz="6" w:space="0" w:color="000000"/>
              <w:left w:val="single" w:sz="6" w:space="0" w:color="000000"/>
              <w:bottom w:val="single" w:sz="6" w:space="0" w:color="000000"/>
            </w:tcBorders>
            <w:shd w:val="clear" w:color="auto" w:fill="FFFFFF"/>
          </w:tcPr>
          <w:p w14:paraId="5206D97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6BD251E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rPr>
            </w:pPr>
            <w:r w:rsidRPr="00CE3629">
              <w:rPr>
                <w:rFonts w:ascii="Times New Roman" w:eastAsia="Times New Roman" w:hAnsi="Times New Roman" w:cs="Times New Roman"/>
                <w:bCs/>
                <w:kern w:val="1"/>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7E9CB4F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4</w:t>
            </w:r>
          </w:p>
        </w:tc>
      </w:tr>
      <w:tr w:rsidR="00CE3629" w:rsidRPr="00CE3629" w14:paraId="460832D0"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372C5CE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rPr>
            </w:pPr>
            <w:r w:rsidRPr="00CE3629">
              <w:rPr>
                <w:rFonts w:ascii="Times New Roman" w:eastAsia="Times New Roman" w:hAnsi="Times New Roman" w:cs="Times New Roman"/>
                <w:kern w:val="1"/>
              </w:rPr>
              <w:t>4.</w:t>
            </w:r>
          </w:p>
        </w:tc>
        <w:tc>
          <w:tcPr>
            <w:tcW w:w="3514" w:type="dxa"/>
            <w:tcBorders>
              <w:top w:val="single" w:sz="6" w:space="0" w:color="000000"/>
              <w:left w:val="single" w:sz="6" w:space="0" w:color="000000"/>
              <w:bottom w:val="single" w:sz="6" w:space="0" w:color="000000"/>
            </w:tcBorders>
            <w:shd w:val="clear" w:color="auto" w:fill="FFFFFF"/>
          </w:tcPr>
          <w:p w14:paraId="3BF4ABC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rPr>
            </w:pPr>
            <w:r w:rsidRPr="00CE3629">
              <w:rPr>
                <w:rFonts w:ascii="Times New Roman" w:eastAsia="Times New Roman" w:hAnsi="Times New Roman" w:cs="Times New Roman"/>
                <w:kern w:val="1"/>
              </w:rPr>
              <w:t>Ваш ребенок плохо спал</w:t>
            </w:r>
          </w:p>
        </w:tc>
        <w:tc>
          <w:tcPr>
            <w:tcW w:w="1275" w:type="dxa"/>
            <w:tcBorders>
              <w:top w:val="single" w:sz="6" w:space="0" w:color="000000"/>
              <w:left w:val="single" w:sz="6" w:space="0" w:color="000000"/>
              <w:bottom w:val="single" w:sz="6" w:space="0" w:color="000000"/>
            </w:tcBorders>
            <w:shd w:val="clear" w:color="auto" w:fill="FFFFFF"/>
          </w:tcPr>
          <w:p w14:paraId="346F1BC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rPr>
            </w:pPr>
            <w:r w:rsidRPr="00CE3629">
              <w:rPr>
                <w:rFonts w:ascii="Times New Roman" w:eastAsia="Times New Roman" w:hAnsi="Times New Roman" w:cs="Times New Roman"/>
                <w:bCs/>
                <w:kern w:val="1"/>
              </w:rPr>
              <w:t>0</w:t>
            </w:r>
          </w:p>
        </w:tc>
        <w:tc>
          <w:tcPr>
            <w:tcW w:w="1225" w:type="dxa"/>
            <w:tcBorders>
              <w:top w:val="single" w:sz="6" w:space="0" w:color="000000"/>
              <w:left w:val="single" w:sz="6" w:space="0" w:color="000000"/>
              <w:bottom w:val="single" w:sz="6" w:space="0" w:color="000000"/>
            </w:tcBorders>
            <w:shd w:val="clear" w:color="auto" w:fill="FFFFFF"/>
          </w:tcPr>
          <w:p w14:paraId="25889DD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SimSun" w:hAnsi="Times New Roman" w:cs="Times New Roman"/>
                <w:kern w:val="1"/>
              </w:rPr>
              <w:t>1</w:t>
            </w:r>
          </w:p>
        </w:tc>
        <w:tc>
          <w:tcPr>
            <w:tcW w:w="1068" w:type="dxa"/>
            <w:tcBorders>
              <w:top w:val="single" w:sz="6" w:space="0" w:color="000000"/>
              <w:left w:val="single" w:sz="6" w:space="0" w:color="000000"/>
              <w:bottom w:val="single" w:sz="6" w:space="0" w:color="000000"/>
            </w:tcBorders>
            <w:shd w:val="clear" w:color="auto" w:fill="FFFFFF"/>
          </w:tcPr>
          <w:p w14:paraId="051D36E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4CD0DD7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rPr>
            </w:pPr>
            <w:r w:rsidRPr="00CE3629">
              <w:rPr>
                <w:rFonts w:ascii="Times New Roman" w:eastAsia="Times New Roman" w:hAnsi="Times New Roman" w:cs="Times New Roman"/>
                <w:bCs/>
                <w:kern w:val="1"/>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03CC0C8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4</w:t>
            </w:r>
          </w:p>
        </w:tc>
      </w:tr>
      <w:tr w:rsidR="00CE3629" w:rsidRPr="00CE3629" w14:paraId="7FA358A9"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439224C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rPr>
            </w:pPr>
            <w:r w:rsidRPr="00CE3629">
              <w:rPr>
                <w:rFonts w:ascii="Times New Roman" w:eastAsia="Times New Roman" w:hAnsi="Times New Roman" w:cs="Times New Roman"/>
                <w:kern w:val="1"/>
              </w:rPr>
              <w:t>5.</w:t>
            </w:r>
          </w:p>
        </w:tc>
        <w:tc>
          <w:tcPr>
            <w:tcW w:w="3514" w:type="dxa"/>
            <w:tcBorders>
              <w:top w:val="single" w:sz="6" w:space="0" w:color="000000"/>
              <w:left w:val="single" w:sz="6" w:space="0" w:color="000000"/>
              <w:bottom w:val="single" w:sz="6" w:space="0" w:color="000000"/>
            </w:tcBorders>
            <w:shd w:val="clear" w:color="auto" w:fill="FFFFFF"/>
          </w:tcPr>
          <w:p w14:paraId="5899267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rPr>
            </w:pPr>
            <w:r w:rsidRPr="00CE3629">
              <w:rPr>
                <w:rFonts w:ascii="Times New Roman" w:eastAsia="Times New Roman" w:hAnsi="Times New Roman" w:cs="Times New Roman"/>
                <w:kern w:val="1"/>
              </w:rPr>
              <w:t>Ваш ребенок бывал беспокойным</w:t>
            </w:r>
          </w:p>
        </w:tc>
        <w:tc>
          <w:tcPr>
            <w:tcW w:w="1275" w:type="dxa"/>
            <w:tcBorders>
              <w:top w:val="single" w:sz="6" w:space="0" w:color="000000"/>
              <w:left w:val="single" w:sz="6" w:space="0" w:color="000000"/>
              <w:bottom w:val="single" w:sz="6" w:space="0" w:color="000000"/>
            </w:tcBorders>
            <w:shd w:val="clear" w:color="auto" w:fill="FFFFFF"/>
          </w:tcPr>
          <w:p w14:paraId="0665134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rPr>
            </w:pPr>
            <w:r w:rsidRPr="00CE3629">
              <w:rPr>
                <w:rFonts w:ascii="Times New Roman" w:eastAsia="Times New Roman" w:hAnsi="Times New Roman" w:cs="Times New Roman"/>
                <w:bCs/>
                <w:kern w:val="1"/>
              </w:rPr>
              <w:t>0</w:t>
            </w:r>
          </w:p>
        </w:tc>
        <w:tc>
          <w:tcPr>
            <w:tcW w:w="1225" w:type="dxa"/>
            <w:tcBorders>
              <w:top w:val="single" w:sz="6" w:space="0" w:color="000000"/>
              <w:left w:val="single" w:sz="6" w:space="0" w:color="000000"/>
              <w:bottom w:val="single" w:sz="6" w:space="0" w:color="000000"/>
            </w:tcBorders>
            <w:shd w:val="clear" w:color="auto" w:fill="FFFFFF"/>
          </w:tcPr>
          <w:p w14:paraId="6EA123D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SimSun" w:hAnsi="Times New Roman" w:cs="Times New Roman"/>
                <w:kern w:val="1"/>
              </w:rPr>
              <w:t>1</w:t>
            </w:r>
          </w:p>
        </w:tc>
        <w:tc>
          <w:tcPr>
            <w:tcW w:w="1068" w:type="dxa"/>
            <w:tcBorders>
              <w:top w:val="single" w:sz="6" w:space="0" w:color="000000"/>
              <w:left w:val="single" w:sz="6" w:space="0" w:color="000000"/>
              <w:bottom w:val="single" w:sz="6" w:space="0" w:color="000000"/>
            </w:tcBorders>
            <w:shd w:val="clear" w:color="auto" w:fill="FFFFFF"/>
          </w:tcPr>
          <w:p w14:paraId="36E7FC6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7CCA5EB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rPr>
            </w:pPr>
            <w:r w:rsidRPr="00CE3629">
              <w:rPr>
                <w:rFonts w:ascii="Times New Roman" w:eastAsia="Times New Roman" w:hAnsi="Times New Roman" w:cs="Times New Roman"/>
                <w:bCs/>
                <w:kern w:val="1"/>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7AA0A33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4</w:t>
            </w:r>
          </w:p>
        </w:tc>
      </w:tr>
      <w:tr w:rsidR="00CE3629" w:rsidRPr="00CE3629" w14:paraId="7F69BA6E"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388D553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rPr>
            </w:pPr>
          </w:p>
        </w:tc>
        <w:tc>
          <w:tcPr>
            <w:tcW w:w="3514" w:type="dxa"/>
            <w:tcBorders>
              <w:top w:val="single" w:sz="6" w:space="0" w:color="000000"/>
              <w:left w:val="single" w:sz="6" w:space="0" w:color="000000"/>
              <w:bottom w:val="single" w:sz="6" w:space="0" w:color="000000"/>
            </w:tcBorders>
            <w:shd w:val="clear" w:color="auto" w:fill="FFFFFF"/>
          </w:tcPr>
          <w:p w14:paraId="2109EDC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rPr>
            </w:pPr>
            <w:r w:rsidRPr="00CE3629">
              <w:rPr>
                <w:rFonts w:ascii="Times New Roman" w:eastAsia="SimSun" w:hAnsi="Times New Roman" w:cs="Times New Roman"/>
                <w:bCs/>
                <w:kern w:val="1"/>
                <w:lang w:val="en-US"/>
              </w:rPr>
              <w:t xml:space="preserve">III. </w:t>
            </w:r>
            <w:r w:rsidRPr="00CE3629">
              <w:rPr>
                <w:rFonts w:ascii="Times New Roman" w:eastAsia="Times New Roman" w:hAnsi="Times New Roman" w:cs="Times New Roman"/>
                <w:bCs/>
                <w:kern w:val="1"/>
                <w:lang w:val="en-US"/>
              </w:rPr>
              <w:t>Социальное функционирование</w:t>
            </w:r>
          </w:p>
        </w:tc>
        <w:tc>
          <w:tcPr>
            <w:tcW w:w="1275" w:type="dxa"/>
            <w:tcBorders>
              <w:top w:val="single" w:sz="6" w:space="0" w:color="000000"/>
              <w:left w:val="single" w:sz="6" w:space="0" w:color="000000"/>
              <w:bottom w:val="single" w:sz="6" w:space="0" w:color="000000"/>
            </w:tcBorders>
            <w:shd w:val="clear" w:color="auto" w:fill="FFFFFF"/>
          </w:tcPr>
          <w:p w14:paraId="14F3AEE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Никогда</w:t>
            </w:r>
          </w:p>
        </w:tc>
        <w:tc>
          <w:tcPr>
            <w:tcW w:w="1225" w:type="dxa"/>
            <w:tcBorders>
              <w:top w:val="single" w:sz="6" w:space="0" w:color="000000"/>
              <w:left w:val="single" w:sz="6" w:space="0" w:color="000000"/>
              <w:bottom w:val="single" w:sz="6" w:space="0" w:color="000000"/>
            </w:tcBorders>
            <w:shd w:val="clear" w:color="auto" w:fill="FFFFFF"/>
          </w:tcPr>
          <w:p w14:paraId="6388C16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Почти никогда</w:t>
            </w:r>
          </w:p>
        </w:tc>
        <w:tc>
          <w:tcPr>
            <w:tcW w:w="1068" w:type="dxa"/>
            <w:tcBorders>
              <w:top w:val="single" w:sz="6" w:space="0" w:color="000000"/>
              <w:left w:val="single" w:sz="6" w:space="0" w:color="000000"/>
              <w:bottom w:val="single" w:sz="6" w:space="0" w:color="000000"/>
            </w:tcBorders>
            <w:shd w:val="clear" w:color="auto" w:fill="FFFFFF"/>
          </w:tcPr>
          <w:p w14:paraId="1071950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Иногда</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706F990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rPr>
            </w:pPr>
            <w:r w:rsidRPr="00CE3629">
              <w:rPr>
                <w:rFonts w:ascii="Times New Roman" w:eastAsia="Times New Roman" w:hAnsi="Times New Roman" w:cs="Times New Roman"/>
                <w:bCs/>
                <w:kern w:val="1"/>
              </w:rPr>
              <w:t>Часто</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044F10D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Почти</w:t>
            </w:r>
          </w:p>
          <w:p w14:paraId="6846CE6B"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всегда</w:t>
            </w:r>
          </w:p>
        </w:tc>
      </w:tr>
      <w:tr w:rsidR="00CE3629" w:rsidRPr="00CE3629" w14:paraId="33613498"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16220CD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rPr>
            </w:pPr>
          </w:p>
        </w:tc>
        <w:tc>
          <w:tcPr>
            <w:tcW w:w="3514" w:type="dxa"/>
            <w:tcBorders>
              <w:top w:val="single" w:sz="6" w:space="0" w:color="000000"/>
              <w:left w:val="single" w:sz="6" w:space="0" w:color="000000"/>
              <w:bottom w:val="single" w:sz="6" w:space="0" w:color="000000"/>
            </w:tcBorders>
            <w:shd w:val="clear" w:color="auto" w:fill="FFFFFF"/>
          </w:tcPr>
          <w:p w14:paraId="3352755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kern w:val="1"/>
              </w:rPr>
            </w:pPr>
            <w:r w:rsidRPr="00CE3629">
              <w:rPr>
                <w:rFonts w:ascii="Times New Roman" w:eastAsia="Times New Roman" w:hAnsi="Times New Roman" w:cs="Times New Roman"/>
                <w:kern w:val="1"/>
              </w:rPr>
              <w:t>Вы считаете, что ...</w:t>
            </w:r>
          </w:p>
        </w:tc>
        <w:tc>
          <w:tcPr>
            <w:tcW w:w="1275" w:type="dxa"/>
            <w:tcBorders>
              <w:top w:val="single" w:sz="6" w:space="0" w:color="000000"/>
              <w:left w:val="single" w:sz="6" w:space="0" w:color="000000"/>
              <w:bottom w:val="single" w:sz="6" w:space="0" w:color="000000"/>
            </w:tcBorders>
            <w:shd w:val="clear" w:color="auto" w:fill="FFFFFF"/>
          </w:tcPr>
          <w:p w14:paraId="7D6C1BB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p>
        </w:tc>
        <w:tc>
          <w:tcPr>
            <w:tcW w:w="1225" w:type="dxa"/>
            <w:tcBorders>
              <w:top w:val="single" w:sz="6" w:space="0" w:color="000000"/>
              <w:left w:val="single" w:sz="6" w:space="0" w:color="000000"/>
              <w:bottom w:val="single" w:sz="6" w:space="0" w:color="000000"/>
            </w:tcBorders>
            <w:shd w:val="clear" w:color="auto" w:fill="FFFFFF"/>
          </w:tcPr>
          <w:p w14:paraId="376F18A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rPr>
            </w:pPr>
          </w:p>
        </w:tc>
        <w:tc>
          <w:tcPr>
            <w:tcW w:w="1068" w:type="dxa"/>
            <w:tcBorders>
              <w:top w:val="single" w:sz="6" w:space="0" w:color="000000"/>
              <w:left w:val="single" w:sz="6" w:space="0" w:color="000000"/>
              <w:bottom w:val="single" w:sz="6" w:space="0" w:color="000000"/>
            </w:tcBorders>
            <w:shd w:val="clear" w:color="auto" w:fill="FFFFFF"/>
          </w:tcPr>
          <w:p w14:paraId="3C11F0A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1748ECD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63B1B45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p>
        </w:tc>
      </w:tr>
      <w:tr w:rsidR="00CE3629" w:rsidRPr="00CE3629" w14:paraId="5306F13F"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332B78C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rPr>
            </w:pPr>
            <w:r w:rsidRPr="00CE3629">
              <w:rPr>
                <w:rFonts w:ascii="Times New Roman" w:eastAsia="Times New Roman" w:hAnsi="Times New Roman" w:cs="Times New Roman"/>
                <w:kern w:val="1"/>
              </w:rPr>
              <w:t>1.</w:t>
            </w:r>
          </w:p>
        </w:tc>
        <w:tc>
          <w:tcPr>
            <w:tcW w:w="3514" w:type="dxa"/>
            <w:tcBorders>
              <w:top w:val="single" w:sz="6" w:space="0" w:color="000000"/>
              <w:left w:val="single" w:sz="6" w:space="0" w:color="000000"/>
              <w:bottom w:val="single" w:sz="6" w:space="0" w:color="000000"/>
            </w:tcBorders>
            <w:shd w:val="clear" w:color="auto" w:fill="FFFFFF"/>
          </w:tcPr>
          <w:p w14:paraId="25C4F75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rPr>
            </w:pPr>
            <w:r w:rsidRPr="00CE3629">
              <w:rPr>
                <w:rFonts w:ascii="Times New Roman" w:eastAsia="Times New Roman" w:hAnsi="Times New Roman" w:cs="Times New Roman"/>
                <w:kern w:val="1"/>
              </w:rPr>
              <w:t>Вашему ребенку было трудно играть с другими детьми</w:t>
            </w:r>
          </w:p>
        </w:tc>
        <w:tc>
          <w:tcPr>
            <w:tcW w:w="1275" w:type="dxa"/>
            <w:tcBorders>
              <w:top w:val="single" w:sz="6" w:space="0" w:color="000000"/>
              <w:left w:val="single" w:sz="6" w:space="0" w:color="000000"/>
              <w:bottom w:val="single" w:sz="6" w:space="0" w:color="000000"/>
            </w:tcBorders>
            <w:shd w:val="clear" w:color="auto" w:fill="FFFFFF"/>
          </w:tcPr>
          <w:p w14:paraId="1051429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rPr>
            </w:pPr>
            <w:r w:rsidRPr="00CE3629">
              <w:rPr>
                <w:rFonts w:ascii="Times New Roman" w:eastAsia="Times New Roman" w:hAnsi="Times New Roman" w:cs="Times New Roman"/>
                <w:bCs/>
                <w:kern w:val="1"/>
              </w:rPr>
              <w:t>0</w:t>
            </w:r>
          </w:p>
        </w:tc>
        <w:tc>
          <w:tcPr>
            <w:tcW w:w="1225" w:type="dxa"/>
            <w:tcBorders>
              <w:top w:val="single" w:sz="6" w:space="0" w:color="000000"/>
              <w:left w:val="single" w:sz="6" w:space="0" w:color="000000"/>
              <w:bottom w:val="single" w:sz="6" w:space="0" w:color="000000"/>
            </w:tcBorders>
            <w:shd w:val="clear" w:color="auto" w:fill="FFFFFF"/>
          </w:tcPr>
          <w:p w14:paraId="18742BA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SimSun" w:hAnsi="Times New Roman" w:cs="Times New Roman"/>
                <w:kern w:val="1"/>
              </w:rPr>
              <w:t>1</w:t>
            </w:r>
          </w:p>
        </w:tc>
        <w:tc>
          <w:tcPr>
            <w:tcW w:w="1068" w:type="dxa"/>
            <w:tcBorders>
              <w:top w:val="single" w:sz="6" w:space="0" w:color="000000"/>
              <w:left w:val="single" w:sz="6" w:space="0" w:color="000000"/>
              <w:bottom w:val="single" w:sz="6" w:space="0" w:color="000000"/>
            </w:tcBorders>
            <w:shd w:val="clear" w:color="auto" w:fill="FFFFFF"/>
          </w:tcPr>
          <w:p w14:paraId="3BBB006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100C4B3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rPr>
            </w:pPr>
            <w:r w:rsidRPr="00CE3629">
              <w:rPr>
                <w:rFonts w:ascii="Times New Roman" w:eastAsia="Times New Roman" w:hAnsi="Times New Roman" w:cs="Times New Roman"/>
                <w:bCs/>
                <w:kern w:val="1"/>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42AF1D6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4</w:t>
            </w:r>
          </w:p>
        </w:tc>
      </w:tr>
      <w:tr w:rsidR="00CE3629" w:rsidRPr="00CE3629" w14:paraId="0C940D0E"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4C61E40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rPr>
            </w:pPr>
            <w:r w:rsidRPr="00CE3629">
              <w:rPr>
                <w:rFonts w:ascii="Times New Roman" w:eastAsia="Times New Roman" w:hAnsi="Times New Roman" w:cs="Times New Roman"/>
                <w:kern w:val="1"/>
              </w:rPr>
              <w:t>2.</w:t>
            </w:r>
          </w:p>
        </w:tc>
        <w:tc>
          <w:tcPr>
            <w:tcW w:w="3514" w:type="dxa"/>
            <w:tcBorders>
              <w:top w:val="single" w:sz="6" w:space="0" w:color="000000"/>
              <w:left w:val="single" w:sz="6" w:space="0" w:color="000000"/>
              <w:bottom w:val="single" w:sz="6" w:space="0" w:color="000000"/>
            </w:tcBorders>
            <w:shd w:val="clear" w:color="auto" w:fill="FFFFFF"/>
          </w:tcPr>
          <w:p w14:paraId="6275370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rPr>
            </w:pPr>
            <w:r w:rsidRPr="00CE3629">
              <w:rPr>
                <w:rFonts w:ascii="Times New Roman" w:eastAsia="Times New Roman" w:hAnsi="Times New Roman" w:cs="Times New Roman"/>
                <w:kern w:val="1"/>
              </w:rPr>
              <w:t>другие дети не хотели играть с ним /с ней</w:t>
            </w:r>
          </w:p>
        </w:tc>
        <w:tc>
          <w:tcPr>
            <w:tcW w:w="1275" w:type="dxa"/>
            <w:tcBorders>
              <w:top w:val="single" w:sz="6" w:space="0" w:color="000000"/>
              <w:left w:val="single" w:sz="6" w:space="0" w:color="000000"/>
              <w:bottom w:val="single" w:sz="6" w:space="0" w:color="000000"/>
            </w:tcBorders>
            <w:shd w:val="clear" w:color="auto" w:fill="FFFFFF"/>
          </w:tcPr>
          <w:p w14:paraId="45CD15FB"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rPr>
            </w:pPr>
            <w:r w:rsidRPr="00CE3629">
              <w:rPr>
                <w:rFonts w:ascii="Times New Roman" w:eastAsia="Times New Roman" w:hAnsi="Times New Roman" w:cs="Times New Roman"/>
                <w:bCs/>
                <w:kern w:val="1"/>
              </w:rPr>
              <w:t>0</w:t>
            </w:r>
          </w:p>
        </w:tc>
        <w:tc>
          <w:tcPr>
            <w:tcW w:w="1225" w:type="dxa"/>
            <w:tcBorders>
              <w:top w:val="single" w:sz="6" w:space="0" w:color="000000"/>
              <w:left w:val="single" w:sz="6" w:space="0" w:color="000000"/>
              <w:bottom w:val="single" w:sz="6" w:space="0" w:color="000000"/>
            </w:tcBorders>
            <w:shd w:val="clear" w:color="auto" w:fill="FFFFFF"/>
          </w:tcPr>
          <w:p w14:paraId="67D1237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SimSun" w:hAnsi="Times New Roman" w:cs="Times New Roman"/>
                <w:kern w:val="1"/>
              </w:rPr>
              <w:t>1</w:t>
            </w:r>
          </w:p>
        </w:tc>
        <w:tc>
          <w:tcPr>
            <w:tcW w:w="1068" w:type="dxa"/>
            <w:tcBorders>
              <w:top w:val="single" w:sz="6" w:space="0" w:color="000000"/>
              <w:left w:val="single" w:sz="6" w:space="0" w:color="000000"/>
              <w:bottom w:val="single" w:sz="6" w:space="0" w:color="000000"/>
            </w:tcBorders>
            <w:shd w:val="clear" w:color="auto" w:fill="FFFFFF"/>
          </w:tcPr>
          <w:p w14:paraId="5D4B3C1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2A4C20D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rPr>
            </w:pPr>
            <w:r w:rsidRPr="00CE3629">
              <w:rPr>
                <w:rFonts w:ascii="Times New Roman" w:eastAsia="Times New Roman" w:hAnsi="Times New Roman" w:cs="Times New Roman"/>
                <w:bCs/>
                <w:kern w:val="1"/>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459552B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4</w:t>
            </w:r>
          </w:p>
        </w:tc>
      </w:tr>
      <w:tr w:rsidR="00CE3629" w:rsidRPr="00CE3629" w14:paraId="06CEFC13"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26C5973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rPr>
            </w:pPr>
            <w:r w:rsidRPr="00CE3629">
              <w:rPr>
                <w:rFonts w:ascii="Times New Roman" w:eastAsia="Times New Roman" w:hAnsi="Times New Roman" w:cs="Times New Roman"/>
                <w:kern w:val="1"/>
              </w:rPr>
              <w:t>3.</w:t>
            </w:r>
          </w:p>
        </w:tc>
        <w:tc>
          <w:tcPr>
            <w:tcW w:w="3514" w:type="dxa"/>
            <w:tcBorders>
              <w:top w:val="single" w:sz="6" w:space="0" w:color="000000"/>
              <w:left w:val="single" w:sz="6" w:space="0" w:color="000000"/>
              <w:bottom w:val="single" w:sz="6" w:space="0" w:color="000000"/>
            </w:tcBorders>
            <w:shd w:val="clear" w:color="auto" w:fill="FFFFFF"/>
          </w:tcPr>
          <w:p w14:paraId="0548187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rPr>
            </w:pPr>
            <w:r w:rsidRPr="00CE3629">
              <w:rPr>
                <w:rFonts w:ascii="Times New Roman" w:eastAsia="Times New Roman" w:hAnsi="Times New Roman" w:cs="Times New Roman"/>
                <w:kern w:val="1"/>
              </w:rPr>
              <w:t>другие дети дразнили его/ее</w:t>
            </w:r>
          </w:p>
        </w:tc>
        <w:tc>
          <w:tcPr>
            <w:tcW w:w="1275" w:type="dxa"/>
            <w:tcBorders>
              <w:top w:val="single" w:sz="6" w:space="0" w:color="000000"/>
              <w:left w:val="single" w:sz="6" w:space="0" w:color="000000"/>
              <w:bottom w:val="single" w:sz="6" w:space="0" w:color="000000"/>
            </w:tcBorders>
            <w:shd w:val="clear" w:color="auto" w:fill="FFFFFF"/>
          </w:tcPr>
          <w:p w14:paraId="39DF592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rPr>
            </w:pPr>
            <w:r w:rsidRPr="00CE3629">
              <w:rPr>
                <w:rFonts w:ascii="Times New Roman" w:eastAsia="Times New Roman" w:hAnsi="Times New Roman" w:cs="Times New Roman"/>
                <w:bCs/>
                <w:kern w:val="1"/>
              </w:rPr>
              <w:t>0</w:t>
            </w:r>
          </w:p>
        </w:tc>
        <w:tc>
          <w:tcPr>
            <w:tcW w:w="1225" w:type="dxa"/>
            <w:tcBorders>
              <w:top w:val="single" w:sz="6" w:space="0" w:color="000000"/>
              <w:left w:val="single" w:sz="6" w:space="0" w:color="000000"/>
              <w:bottom w:val="single" w:sz="6" w:space="0" w:color="000000"/>
            </w:tcBorders>
            <w:shd w:val="clear" w:color="auto" w:fill="FFFFFF"/>
          </w:tcPr>
          <w:p w14:paraId="486B474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SimSun" w:hAnsi="Times New Roman" w:cs="Times New Roman"/>
                <w:kern w:val="1"/>
              </w:rPr>
              <w:t>1</w:t>
            </w:r>
          </w:p>
        </w:tc>
        <w:tc>
          <w:tcPr>
            <w:tcW w:w="1068" w:type="dxa"/>
            <w:tcBorders>
              <w:top w:val="single" w:sz="6" w:space="0" w:color="000000"/>
              <w:left w:val="single" w:sz="6" w:space="0" w:color="000000"/>
              <w:bottom w:val="single" w:sz="6" w:space="0" w:color="000000"/>
            </w:tcBorders>
            <w:shd w:val="clear" w:color="auto" w:fill="FFFFFF"/>
          </w:tcPr>
          <w:p w14:paraId="5699D45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6674093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rPr>
            </w:pPr>
            <w:r w:rsidRPr="00CE3629">
              <w:rPr>
                <w:rFonts w:ascii="Times New Roman" w:eastAsia="Times New Roman" w:hAnsi="Times New Roman" w:cs="Times New Roman"/>
                <w:bCs/>
                <w:kern w:val="1"/>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0C9337C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4</w:t>
            </w:r>
          </w:p>
        </w:tc>
      </w:tr>
      <w:tr w:rsidR="00CE3629" w:rsidRPr="00CE3629" w14:paraId="66A513BB"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4DA91C4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rPr>
            </w:pPr>
            <w:r w:rsidRPr="00CE3629">
              <w:rPr>
                <w:rFonts w:ascii="Times New Roman" w:eastAsia="Times New Roman" w:hAnsi="Times New Roman" w:cs="Times New Roman"/>
                <w:kern w:val="1"/>
              </w:rPr>
              <w:t>4.</w:t>
            </w:r>
          </w:p>
        </w:tc>
        <w:tc>
          <w:tcPr>
            <w:tcW w:w="3514" w:type="dxa"/>
            <w:tcBorders>
              <w:top w:val="single" w:sz="6" w:space="0" w:color="000000"/>
              <w:left w:val="single" w:sz="6" w:space="0" w:color="000000"/>
              <w:bottom w:val="single" w:sz="6" w:space="0" w:color="000000"/>
            </w:tcBorders>
            <w:shd w:val="clear" w:color="auto" w:fill="FFFFFF"/>
          </w:tcPr>
          <w:p w14:paraId="6BAE8C2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rPr>
            </w:pPr>
            <w:r w:rsidRPr="00CE3629">
              <w:rPr>
                <w:rFonts w:ascii="Times New Roman" w:eastAsia="Times New Roman" w:hAnsi="Times New Roman" w:cs="Times New Roman"/>
                <w:kern w:val="1"/>
              </w:rPr>
              <w:t>Ваш ребенок не умел делать то, что умеют другие дети его/ ее возраста</w:t>
            </w:r>
          </w:p>
        </w:tc>
        <w:tc>
          <w:tcPr>
            <w:tcW w:w="1275" w:type="dxa"/>
            <w:tcBorders>
              <w:top w:val="single" w:sz="6" w:space="0" w:color="000000"/>
              <w:left w:val="single" w:sz="6" w:space="0" w:color="000000"/>
              <w:bottom w:val="single" w:sz="6" w:space="0" w:color="000000"/>
            </w:tcBorders>
            <w:shd w:val="clear" w:color="auto" w:fill="FFFFFF"/>
          </w:tcPr>
          <w:p w14:paraId="2244D05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rPr>
            </w:pPr>
            <w:r w:rsidRPr="00CE3629">
              <w:rPr>
                <w:rFonts w:ascii="Times New Roman" w:eastAsia="Times New Roman" w:hAnsi="Times New Roman" w:cs="Times New Roman"/>
                <w:bCs/>
                <w:kern w:val="1"/>
              </w:rPr>
              <w:t>0</w:t>
            </w:r>
          </w:p>
        </w:tc>
        <w:tc>
          <w:tcPr>
            <w:tcW w:w="1225" w:type="dxa"/>
            <w:tcBorders>
              <w:top w:val="single" w:sz="6" w:space="0" w:color="000000"/>
              <w:left w:val="single" w:sz="6" w:space="0" w:color="000000"/>
              <w:bottom w:val="single" w:sz="6" w:space="0" w:color="000000"/>
            </w:tcBorders>
            <w:shd w:val="clear" w:color="auto" w:fill="FFFFFF"/>
          </w:tcPr>
          <w:p w14:paraId="44F9C81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SimSun" w:hAnsi="Times New Roman" w:cs="Times New Roman"/>
                <w:kern w:val="1"/>
              </w:rPr>
              <w:t>1</w:t>
            </w:r>
          </w:p>
        </w:tc>
        <w:tc>
          <w:tcPr>
            <w:tcW w:w="1068" w:type="dxa"/>
            <w:tcBorders>
              <w:top w:val="single" w:sz="6" w:space="0" w:color="000000"/>
              <w:left w:val="single" w:sz="6" w:space="0" w:color="000000"/>
              <w:bottom w:val="single" w:sz="6" w:space="0" w:color="000000"/>
            </w:tcBorders>
            <w:shd w:val="clear" w:color="auto" w:fill="FFFFFF"/>
          </w:tcPr>
          <w:p w14:paraId="3D7EDBF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46C8C3D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rPr>
            </w:pPr>
            <w:r w:rsidRPr="00CE3629">
              <w:rPr>
                <w:rFonts w:ascii="Times New Roman" w:eastAsia="Times New Roman" w:hAnsi="Times New Roman" w:cs="Times New Roman"/>
                <w:bCs/>
                <w:kern w:val="1"/>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1F0D91F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4</w:t>
            </w:r>
          </w:p>
        </w:tc>
      </w:tr>
      <w:tr w:rsidR="00CE3629" w:rsidRPr="00CE3629" w14:paraId="144C6EE5"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65F2E1D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rPr>
            </w:pPr>
            <w:r w:rsidRPr="00CE3629">
              <w:rPr>
                <w:rFonts w:ascii="Times New Roman" w:eastAsia="Times New Roman" w:hAnsi="Times New Roman" w:cs="Times New Roman"/>
                <w:kern w:val="1"/>
              </w:rPr>
              <w:t>5.</w:t>
            </w:r>
          </w:p>
        </w:tc>
        <w:tc>
          <w:tcPr>
            <w:tcW w:w="3514" w:type="dxa"/>
            <w:tcBorders>
              <w:top w:val="single" w:sz="6" w:space="0" w:color="000000"/>
              <w:left w:val="single" w:sz="6" w:space="0" w:color="000000"/>
              <w:bottom w:val="single" w:sz="6" w:space="0" w:color="000000"/>
            </w:tcBorders>
            <w:shd w:val="clear" w:color="auto" w:fill="FFFFFF"/>
          </w:tcPr>
          <w:p w14:paraId="31CE1CEB"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rPr>
            </w:pPr>
            <w:r w:rsidRPr="00CE3629">
              <w:rPr>
                <w:rFonts w:ascii="Times New Roman" w:eastAsia="Times New Roman" w:hAnsi="Times New Roman" w:cs="Times New Roman"/>
                <w:kern w:val="1"/>
              </w:rPr>
              <w:t>Вашему ребенку было трудно, играя с другими детьми, чувствовать себя наравне с ними</w:t>
            </w:r>
          </w:p>
        </w:tc>
        <w:tc>
          <w:tcPr>
            <w:tcW w:w="1275" w:type="dxa"/>
            <w:tcBorders>
              <w:top w:val="single" w:sz="6" w:space="0" w:color="000000"/>
              <w:left w:val="single" w:sz="6" w:space="0" w:color="000000"/>
              <w:bottom w:val="single" w:sz="6" w:space="0" w:color="000000"/>
            </w:tcBorders>
            <w:shd w:val="clear" w:color="auto" w:fill="FFFFFF"/>
          </w:tcPr>
          <w:p w14:paraId="4B381ED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rPr>
            </w:pPr>
            <w:r w:rsidRPr="00CE3629">
              <w:rPr>
                <w:rFonts w:ascii="Times New Roman" w:eastAsia="Times New Roman" w:hAnsi="Times New Roman" w:cs="Times New Roman"/>
                <w:bCs/>
                <w:kern w:val="1"/>
              </w:rPr>
              <w:t>0</w:t>
            </w:r>
          </w:p>
        </w:tc>
        <w:tc>
          <w:tcPr>
            <w:tcW w:w="1225" w:type="dxa"/>
            <w:tcBorders>
              <w:top w:val="single" w:sz="6" w:space="0" w:color="000000"/>
              <w:left w:val="single" w:sz="6" w:space="0" w:color="000000"/>
              <w:bottom w:val="single" w:sz="6" w:space="0" w:color="000000"/>
            </w:tcBorders>
            <w:shd w:val="clear" w:color="auto" w:fill="FFFFFF"/>
          </w:tcPr>
          <w:p w14:paraId="4304E6AB"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SimSun" w:hAnsi="Times New Roman" w:cs="Times New Roman"/>
                <w:kern w:val="1"/>
              </w:rPr>
              <w:t>1</w:t>
            </w:r>
          </w:p>
        </w:tc>
        <w:tc>
          <w:tcPr>
            <w:tcW w:w="1068" w:type="dxa"/>
            <w:tcBorders>
              <w:top w:val="single" w:sz="6" w:space="0" w:color="000000"/>
              <w:left w:val="single" w:sz="6" w:space="0" w:color="000000"/>
              <w:bottom w:val="single" w:sz="6" w:space="0" w:color="000000"/>
            </w:tcBorders>
            <w:shd w:val="clear" w:color="auto" w:fill="FFFFFF"/>
          </w:tcPr>
          <w:p w14:paraId="2E11F48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01DFBB8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7F2A495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4</w:t>
            </w:r>
          </w:p>
        </w:tc>
      </w:tr>
    </w:tbl>
    <w:p w14:paraId="5346FAF7" w14:textId="77777777" w:rsidR="0049048A" w:rsidRPr="00CE3629" w:rsidRDefault="0049048A" w:rsidP="0049048A">
      <w:pPr>
        <w:tabs>
          <w:tab w:val="decimal" w:pos="3686"/>
          <w:tab w:val="decimal" w:pos="3969"/>
        </w:tabs>
        <w:suppressAutoHyphens/>
        <w:overflowPunct w:val="0"/>
        <w:spacing w:after="0" w:line="100" w:lineRule="atLeast"/>
        <w:jc w:val="both"/>
        <w:rPr>
          <w:rFonts w:ascii="Times New Roman" w:eastAsia="SimSun" w:hAnsi="Times New Roman" w:cs="Times New Roman"/>
          <w:bCs/>
          <w:kern w:val="1"/>
        </w:rPr>
      </w:pPr>
      <w:r w:rsidRPr="00CE3629">
        <w:rPr>
          <w:rFonts w:ascii="Times New Roman" w:eastAsia="Times New Roman" w:hAnsi="Times New Roman" w:cs="Times New Roman"/>
          <w:bCs/>
          <w:kern w:val="1"/>
        </w:rPr>
        <w:t>* Пожалуйста, заполните эту часть, если Ваш ребенок посещает детский сад.</w:t>
      </w:r>
    </w:p>
    <w:tbl>
      <w:tblPr>
        <w:tblW w:w="9614" w:type="dxa"/>
        <w:tblInd w:w="-8" w:type="dxa"/>
        <w:tblLayout w:type="fixed"/>
        <w:tblLook w:val="0000" w:firstRow="0" w:lastRow="0" w:firstColumn="0" w:lastColumn="0" w:noHBand="0" w:noVBand="0"/>
      </w:tblPr>
      <w:tblGrid>
        <w:gridCol w:w="541"/>
        <w:gridCol w:w="3544"/>
        <w:gridCol w:w="1275"/>
        <w:gridCol w:w="1276"/>
        <w:gridCol w:w="993"/>
        <w:gridCol w:w="993"/>
        <w:gridCol w:w="992"/>
      </w:tblGrid>
      <w:tr w:rsidR="00CE3629" w:rsidRPr="00CE3629" w14:paraId="6EAF8CC6" w14:textId="77777777" w:rsidTr="006019E3">
        <w:trPr>
          <w:trHeight w:val="538"/>
        </w:trPr>
        <w:tc>
          <w:tcPr>
            <w:tcW w:w="541" w:type="dxa"/>
            <w:tcBorders>
              <w:top w:val="single" w:sz="6" w:space="0" w:color="000000"/>
              <w:left w:val="single" w:sz="6" w:space="0" w:color="000000"/>
              <w:bottom w:val="single" w:sz="6" w:space="0" w:color="000000"/>
            </w:tcBorders>
            <w:shd w:val="clear" w:color="auto" w:fill="FFFFFF"/>
          </w:tcPr>
          <w:p w14:paraId="6516C34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rPr>
            </w:pPr>
          </w:p>
        </w:tc>
        <w:tc>
          <w:tcPr>
            <w:tcW w:w="3544" w:type="dxa"/>
            <w:tcBorders>
              <w:top w:val="single" w:sz="6" w:space="0" w:color="000000"/>
              <w:left w:val="single" w:sz="6" w:space="0" w:color="000000"/>
              <w:bottom w:val="single" w:sz="6" w:space="0" w:color="000000"/>
            </w:tcBorders>
            <w:shd w:val="clear" w:color="auto" w:fill="FFFFFF"/>
          </w:tcPr>
          <w:p w14:paraId="354E43B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bCs/>
                <w:kern w:val="1"/>
              </w:rPr>
            </w:pPr>
            <w:r w:rsidRPr="00CE3629">
              <w:rPr>
                <w:rFonts w:ascii="Times New Roman" w:eastAsia="SimSun" w:hAnsi="Times New Roman" w:cs="Times New Roman"/>
                <w:bCs/>
                <w:kern w:val="1"/>
                <w:lang w:val="en-US"/>
              </w:rPr>
              <w:t>IV</w:t>
            </w:r>
            <w:r w:rsidRPr="00CE3629">
              <w:rPr>
                <w:rFonts w:ascii="Times New Roman" w:eastAsia="SimSun" w:hAnsi="Times New Roman" w:cs="Times New Roman"/>
                <w:bCs/>
                <w:kern w:val="1"/>
              </w:rPr>
              <w:t xml:space="preserve">. </w:t>
            </w:r>
            <w:r w:rsidRPr="00CE3629">
              <w:rPr>
                <w:rFonts w:ascii="Times New Roman" w:eastAsia="Times New Roman" w:hAnsi="Times New Roman" w:cs="Times New Roman"/>
                <w:bCs/>
                <w:kern w:val="1"/>
              </w:rPr>
              <w:t xml:space="preserve">Жизнь в детском </w:t>
            </w:r>
            <w:r w:rsidRPr="00CE3629">
              <w:rPr>
                <w:rFonts w:ascii="Times New Roman" w:eastAsia="Times New Roman" w:hAnsi="Times New Roman" w:cs="Times New Roman"/>
                <w:kern w:val="1"/>
              </w:rPr>
              <w:t>саду</w:t>
            </w:r>
          </w:p>
        </w:tc>
        <w:tc>
          <w:tcPr>
            <w:tcW w:w="1275" w:type="dxa"/>
            <w:tcBorders>
              <w:top w:val="single" w:sz="6" w:space="0" w:color="000000"/>
              <w:left w:val="single" w:sz="6" w:space="0" w:color="000000"/>
              <w:bottom w:val="single" w:sz="6" w:space="0" w:color="000000"/>
            </w:tcBorders>
            <w:shd w:val="clear" w:color="auto" w:fill="FFFFFF"/>
          </w:tcPr>
          <w:p w14:paraId="1687F9C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Никогда</w:t>
            </w:r>
          </w:p>
        </w:tc>
        <w:tc>
          <w:tcPr>
            <w:tcW w:w="1276" w:type="dxa"/>
            <w:tcBorders>
              <w:top w:val="single" w:sz="6" w:space="0" w:color="000000"/>
              <w:left w:val="single" w:sz="6" w:space="0" w:color="000000"/>
              <w:bottom w:val="single" w:sz="6" w:space="0" w:color="000000"/>
            </w:tcBorders>
            <w:shd w:val="clear" w:color="auto" w:fill="FFFFFF"/>
          </w:tcPr>
          <w:p w14:paraId="79851EC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Почти никогда</w:t>
            </w:r>
          </w:p>
        </w:tc>
        <w:tc>
          <w:tcPr>
            <w:tcW w:w="993" w:type="dxa"/>
            <w:tcBorders>
              <w:top w:val="single" w:sz="6" w:space="0" w:color="000000"/>
              <w:left w:val="single" w:sz="6" w:space="0" w:color="000000"/>
              <w:bottom w:val="single" w:sz="6" w:space="0" w:color="000000"/>
            </w:tcBorders>
            <w:shd w:val="clear" w:color="auto" w:fill="FFFFFF"/>
          </w:tcPr>
          <w:p w14:paraId="02FAA4F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Иногда</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649673B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rPr>
            </w:pPr>
            <w:r w:rsidRPr="00CE3629">
              <w:rPr>
                <w:rFonts w:ascii="Times New Roman" w:eastAsia="Times New Roman" w:hAnsi="Times New Roman" w:cs="Times New Roman"/>
                <w:bCs/>
                <w:kern w:val="1"/>
              </w:rPr>
              <w:t>Часто</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7AE1F5D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Почти</w:t>
            </w:r>
          </w:p>
          <w:p w14:paraId="49A233F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всегда</w:t>
            </w:r>
          </w:p>
        </w:tc>
      </w:tr>
      <w:tr w:rsidR="00CE3629" w:rsidRPr="00CE3629" w14:paraId="68F3CB02" w14:textId="77777777" w:rsidTr="006019E3">
        <w:trPr>
          <w:trHeight w:val="319"/>
        </w:trPr>
        <w:tc>
          <w:tcPr>
            <w:tcW w:w="541" w:type="dxa"/>
            <w:tcBorders>
              <w:top w:val="single" w:sz="6" w:space="0" w:color="000000"/>
              <w:left w:val="single" w:sz="6" w:space="0" w:color="000000"/>
              <w:bottom w:val="single" w:sz="6" w:space="0" w:color="000000"/>
            </w:tcBorders>
            <w:shd w:val="clear" w:color="auto" w:fill="FFFFFF"/>
          </w:tcPr>
          <w:p w14:paraId="5FB87B2B"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rPr>
            </w:pPr>
          </w:p>
        </w:tc>
        <w:tc>
          <w:tcPr>
            <w:tcW w:w="3544" w:type="dxa"/>
            <w:tcBorders>
              <w:top w:val="single" w:sz="6" w:space="0" w:color="000000"/>
              <w:left w:val="single" w:sz="6" w:space="0" w:color="000000"/>
              <w:bottom w:val="single" w:sz="6" w:space="0" w:color="000000"/>
            </w:tcBorders>
            <w:shd w:val="clear" w:color="auto" w:fill="FFFFFF"/>
          </w:tcPr>
          <w:p w14:paraId="435A088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SimSun" w:hAnsi="Times New Roman" w:cs="Times New Roman"/>
                <w:kern w:val="1"/>
              </w:rPr>
            </w:pPr>
            <w:r w:rsidRPr="00CE3629">
              <w:rPr>
                <w:rFonts w:ascii="Times New Roman" w:eastAsia="Times New Roman" w:hAnsi="Times New Roman" w:cs="Times New Roman"/>
                <w:kern w:val="1"/>
              </w:rPr>
              <w:t>Ваш ребенок...</w:t>
            </w:r>
          </w:p>
        </w:tc>
        <w:tc>
          <w:tcPr>
            <w:tcW w:w="1275" w:type="dxa"/>
            <w:tcBorders>
              <w:top w:val="single" w:sz="6" w:space="0" w:color="000000"/>
              <w:left w:val="single" w:sz="6" w:space="0" w:color="000000"/>
              <w:bottom w:val="single" w:sz="6" w:space="0" w:color="000000"/>
            </w:tcBorders>
            <w:shd w:val="clear" w:color="auto" w:fill="FFFFFF"/>
          </w:tcPr>
          <w:p w14:paraId="7006BA39" w14:textId="77777777" w:rsidR="0049048A" w:rsidRPr="00CE3629" w:rsidRDefault="0049048A" w:rsidP="0049048A">
            <w:pPr>
              <w:shd w:val="clear" w:color="auto" w:fill="FFFFFF"/>
              <w:tabs>
                <w:tab w:val="decimal" w:pos="3686"/>
                <w:tab w:val="decimal" w:pos="3969"/>
              </w:tabs>
              <w:suppressAutoHyphens/>
              <w:overflowPunct w:val="0"/>
              <w:snapToGrid w:val="0"/>
              <w:spacing w:after="0" w:line="100" w:lineRule="atLeast"/>
              <w:jc w:val="center"/>
              <w:rPr>
                <w:rFonts w:ascii="Times New Roman" w:eastAsia="SimSun" w:hAnsi="Times New Roman" w:cs="Times New Roman"/>
                <w:kern w:val="1"/>
              </w:rPr>
            </w:pPr>
          </w:p>
        </w:tc>
        <w:tc>
          <w:tcPr>
            <w:tcW w:w="1276" w:type="dxa"/>
            <w:tcBorders>
              <w:top w:val="single" w:sz="6" w:space="0" w:color="000000"/>
              <w:left w:val="single" w:sz="6" w:space="0" w:color="000000"/>
              <w:bottom w:val="single" w:sz="6" w:space="0" w:color="000000"/>
            </w:tcBorders>
            <w:shd w:val="clear" w:color="auto" w:fill="FFFFFF"/>
          </w:tcPr>
          <w:p w14:paraId="4D2314F7" w14:textId="77777777" w:rsidR="0049048A" w:rsidRPr="00CE3629" w:rsidRDefault="0049048A" w:rsidP="0049048A">
            <w:pPr>
              <w:shd w:val="clear" w:color="auto" w:fill="FFFFFF"/>
              <w:tabs>
                <w:tab w:val="decimal" w:pos="3686"/>
                <w:tab w:val="decimal" w:pos="3969"/>
              </w:tabs>
              <w:suppressAutoHyphens/>
              <w:overflowPunct w:val="0"/>
              <w:snapToGrid w:val="0"/>
              <w:spacing w:after="0" w:line="100" w:lineRule="atLeast"/>
              <w:jc w:val="center"/>
              <w:rPr>
                <w:rFonts w:ascii="Times New Roman" w:eastAsia="SimSun" w:hAnsi="Times New Roman" w:cs="Times New Roman"/>
                <w:kern w:val="1"/>
              </w:rPr>
            </w:pPr>
          </w:p>
        </w:tc>
        <w:tc>
          <w:tcPr>
            <w:tcW w:w="993" w:type="dxa"/>
            <w:tcBorders>
              <w:top w:val="single" w:sz="6" w:space="0" w:color="000000"/>
              <w:left w:val="single" w:sz="6" w:space="0" w:color="000000"/>
              <w:bottom w:val="single" w:sz="6" w:space="0" w:color="000000"/>
            </w:tcBorders>
            <w:shd w:val="clear" w:color="auto" w:fill="FFFFFF"/>
          </w:tcPr>
          <w:p w14:paraId="55E83619" w14:textId="77777777" w:rsidR="0049048A" w:rsidRPr="00CE3629" w:rsidRDefault="0049048A" w:rsidP="0049048A">
            <w:pPr>
              <w:shd w:val="clear" w:color="auto" w:fill="FFFFFF"/>
              <w:tabs>
                <w:tab w:val="decimal" w:pos="3686"/>
                <w:tab w:val="decimal" w:pos="3969"/>
              </w:tabs>
              <w:suppressAutoHyphens/>
              <w:overflowPunct w:val="0"/>
              <w:snapToGrid w:val="0"/>
              <w:spacing w:after="0" w:line="100" w:lineRule="atLeast"/>
              <w:jc w:val="center"/>
              <w:rPr>
                <w:rFonts w:ascii="Times New Roman" w:eastAsia="SimSun" w:hAnsi="Times New Roman" w:cs="Times New Roman"/>
                <w:kern w:val="1"/>
              </w:rPr>
            </w:pP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48704C47" w14:textId="77777777" w:rsidR="0049048A" w:rsidRPr="00CE3629" w:rsidRDefault="0049048A" w:rsidP="0049048A">
            <w:pPr>
              <w:shd w:val="clear" w:color="auto" w:fill="FFFFFF"/>
              <w:tabs>
                <w:tab w:val="decimal" w:pos="3686"/>
                <w:tab w:val="decimal" w:pos="3969"/>
              </w:tabs>
              <w:suppressAutoHyphens/>
              <w:overflowPunct w:val="0"/>
              <w:snapToGrid w:val="0"/>
              <w:spacing w:after="0" w:line="100" w:lineRule="atLeast"/>
              <w:jc w:val="center"/>
              <w:rPr>
                <w:rFonts w:ascii="Times New Roman" w:eastAsia="SimSun" w:hAnsi="Times New Roman" w:cs="Times New Roman"/>
                <w:kern w:val="1"/>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172B088D" w14:textId="77777777" w:rsidR="0049048A" w:rsidRPr="00CE3629" w:rsidRDefault="0049048A" w:rsidP="0049048A">
            <w:pPr>
              <w:shd w:val="clear" w:color="auto" w:fill="FFFFFF"/>
              <w:tabs>
                <w:tab w:val="decimal" w:pos="3686"/>
                <w:tab w:val="decimal" w:pos="3969"/>
              </w:tabs>
              <w:suppressAutoHyphens/>
              <w:overflowPunct w:val="0"/>
              <w:snapToGrid w:val="0"/>
              <w:spacing w:after="0" w:line="100" w:lineRule="atLeast"/>
              <w:jc w:val="center"/>
              <w:rPr>
                <w:rFonts w:ascii="Times New Roman" w:eastAsia="SimSun" w:hAnsi="Times New Roman" w:cs="Times New Roman"/>
                <w:kern w:val="1"/>
              </w:rPr>
            </w:pPr>
          </w:p>
        </w:tc>
      </w:tr>
      <w:tr w:rsidR="00CE3629" w:rsidRPr="00CE3629" w14:paraId="0B15EC76" w14:textId="77777777" w:rsidTr="006019E3">
        <w:trPr>
          <w:trHeight w:val="538"/>
        </w:trPr>
        <w:tc>
          <w:tcPr>
            <w:tcW w:w="541" w:type="dxa"/>
            <w:tcBorders>
              <w:top w:val="single" w:sz="6" w:space="0" w:color="000000"/>
              <w:left w:val="single" w:sz="6" w:space="0" w:color="000000"/>
              <w:bottom w:val="single" w:sz="6" w:space="0" w:color="000000"/>
            </w:tcBorders>
            <w:shd w:val="clear" w:color="auto" w:fill="FFFFFF"/>
          </w:tcPr>
          <w:p w14:paraId="6BBFF7F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rPr>
            </w:pPr>
            <w:r w:rsidRPr="00CE3629">
              <w:rPr>
                <w:rFonts w:ascii="Times New Roman" w:eastAsia="Times New Roman" w:hAnsi="Times New Roman" w:cs="Times New Roman"/>
                <w:kern w:val="1"/>
              </w:rPr>
              <w:t>1.</w:t>
            </w:r>
          </w:p>
        </w:tc>
        <w:tc>
          <w:tcPr>
            <w:tcW w:w="3544" w:type="dxa"/>
            <w:tcBorders>
              <w:top w:val="single" w:sz="6" w:space="0" w:color="000000"/>
              <w:left w:val="single" w:sz="6" w:space="0" w:color="000000"/>
              <w:bottom w:val="single" w:sz="6" w:space="0" w:color="000000"/>
            </w:tcBorders>
            <w:shd w:val="clear" w:color="auto" w:fill="FFFFFF"/>
          </w:tcPr>
          <w:p w14:paraId="3E99DD8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rPr>
            </w:pPr>
            <w:r w:rsidRPr="00CE3629">
              <w:rPr>
                <w:rFonts w:ascii="Times New Roman" w:eastAsia="Times New Roman" w:hAnsi="Times New Roman" w:cs="Times New Roman"/>
                <w:kern w:val="1"/>
              </w:rPr>
              <w:t>не мог выполнять те же задания в детском саду, что и остальные дети</w:t>
            </w:r>
          </w:p>
        </w:tc>
        <w:tc>
          <w:tcPr>
            <w:tcW w:w="1275" w:type="dxa"/>
            <w:tcBorders>
              <w:top w:val="single" w:sz="6" w:space="0" w:color="000000"/>
              <w:left w:val="single" w:sz="6" w:space="0" w:color="000000"/>
              <w:bottom w:val="single" w:sz="6" w:space="0" w:color="000000"/>
            </w:tcBorders>
            <w:shd w:val="clear" w:color="auto" w:fill="FFFFFF"/>
          </w:tcPr>
          <w:p w14:paraId="2FD499D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kern w:val="1"/>
              </w:rPr>
              <w:t>0</w:t>
            </w:r>
          </w:p>
        </w:tc>
        <w:tc>
          <w:tcPr>
            <w:tcW w:w="1276" w:type="dxa"/>
            <w:tcBorders>
              <w:top w:val="single" w:sz="6" w:space="0" w:color="000000"/>
              <w:left w:val="single" w:sz="6" w:space="0" w:color="000000"/>
              <w:bottom w:val="single" w:sz="6" w:space="0" w:color="000000"/>
            </w:tcBorders>
            <w:shd w:val="clear" w:color="auto" w:fill="FFFFFF"/>
          </w:tcPr>
          <w:p w14:paraId="0A1E115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1</w:t>
            </w:r>
          </w:p>
        </w:tc>
        <w:tc>
          <w:tcPr>
            <w:tcW w:w="993" w:type="dxa"/>
            <w:tcBorders>
              <w:top w:val="single" w:sz="6" w:space="0" w:color="000000"/>
              <w:left w:val="single" w:sz="6" w:space="0" w:color="000000"/>
              <w:bottom w:val="single" w:sz="6" w:space="0" w:color="000000"/>
            </w:tcBorders>
            <w:shd w:val="clear" w:color="auto" w:fill="FFFFFF"/>
          </w:tcPr>
          <w:p w14:paraId="3E8B05D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2</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766C433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rPr>
            </w:pPr>
            <w:r w:rsidRPr="00CE3629">
              <w:rPr>
                <w:rFonts w:ascii="Times New Roman" w:eastAsia="Times New Roman" w:hAnsi="Times New Roman" w:cs="Times New Roman"/>
                <w:bCs/>
                <w:kern w:val="1"/>
              </w:rPr>
              <w:t>3</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325BE96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4</w:t>
            </w:r>
          </w:p>
        </w:tc>
      </w:tr>
      <w:tr w:rsidR="00CE3629" w:rsidRPr="00CE3629" w14:paraId="4EA69491" w14:textId="77777777" w:rsidTr="006019E3">
        <w:trPr>
          <w:trHeight w:val="528"/>
        </w:trPr>
        <w:tc>
          <w:tcPr>
            <w:tcW w:w="541" w:type="dxa"/>
            <w:tcBorders>
              <w:top w:val="single" w:sz="6" w:space="0" w:color="000000"/>
              <w:left w:val="single" w:sz="6" w:space="0" w:color="000000"/>
              <w:bottom w:val="single" w:sz="6" w:space="0" w:color="000000"/>
            </w:tcBorders>
            <w:shd w:val="clear" w:color="auto" w:fill="FFFFFF"/>
          </w:tcPr>
          <w:p w14:paraId="631D2EC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rPr>
            </w:pPr>
            <w:r w:rsidRPr="00CE3629">
              <w:rPr>
                <w:rFonts w:ascii="Times New Roman" w:eastAsia="Times New Roman" w:hAnsi="Times New Roman" w:cs="Times New Roman"/>
                <w:kern w:val="1"/>
              </w:rPr>
              <w:t>2.</w:t>
            </w:r>
          </w:p>
        </w:tc>
        <w:tc>
          <w:tcPr>
            <w:tcW w:w="3544" w:type="dxa"/>
            <w:tcBorders>
              <w:top w:val="single" w:sz="6" w:space="0" w:color="000000"/>
              <w:left w:val="single" w:sz="6" w:space="0" w:color="000000"/>
              <w:bottom w:val="single" w:sz="6" w:space="0" w:color="000000"/>
            </w:tcBorders>
            <w:shd w:val="clear" w:color="auto" w:fill="FFFFFF"/>
          </w:tcPr>
          <w:p w14:paraId="71976B5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rPr>
            </w:pPr>
            <w:r w:rsidRPr="00CE3629">
              <w:rPr>
                <w:rFonts w:ascii="Times New Roman" w:eastAsia="Times New Roman" w:hAnsi="Times New Roman" w:cs="Times New Roman"/>
                <w:kern w:val="1"/>
              </w:rPr>
              <w:t>пропускал детский сад из-за плохого самочувствия</w:t>
            </w:r>
          </w:p>
        </w:tc>
        <w:tc>
          <w:tcPr>
            <w:tcW w:w="1275" w:type="dxa"/>
            <w:tcBorders>
              <w:top w:val="single" w:sz="6" w:space="0" w:color="000000"/>
              <w:left w:val="single" w:sz="6" w:space="0" w:color="000000"/>
              <w:bottom w:val="single" w:sz="6" w:space="0" w:color="000000"/>
            </w:tcBorders>
            <w:shd w:val="clear" w:color="auto" w:fill="FFFFFF"/>
          </w:tcPr>
          <w:p w14:paraId="58FCEE0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kern w:val="1"/>
              </w:rPr>
              <w:t>0</w:t>
            </w:r>
          </w:p>
        </w:tc>
        <w:tc>
          <w:tcPr>
            <w:tcW w:w="1276" w:type="dxa"/>
            <w:tcBorders>
              <w:top w:val="single" w:sz="6" w:space="0" w:color="000000"/>
              <w:left w:val="single" w:sz="6" w:space="0" w:color="000000"/>
              <w:bottom w:val="single" w:sz="6" w:space="0" w:color="000000"/>
            </w:tcBorders>
            <w:shd w:val="clear" w:color="auto" w:fill="FFFFFF"/>
          </w:tcPr>
          <w:p w14:paraId="7A442FB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1</w:t>
            </w:r>
          </w:p>
        </w:tc>
        <w:tc>
          <w:tcPr>
            <w:tcW w:w="993" w:type="dxa"/>
            <w:tcBorders>
              <w:top w:val="single" w:sz="6" w:space="0" w:color="000000"/>
              <w:left w:val="single" w:sz="6" w:space="0" w:color="000000"/>
              <w:bottom w:val="single" w:sz="6" w:space="0" w:color="000000"/>
            </w:tcBorders>
            <w:shd w:val="clear" w:color="auto" w:fill="FFFFFF"/>
          </w:tcPr>
          <w:p w14:paraId="24E7BA5B"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2</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68E4E92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rPr>
            </w:pPr>
            <w:r w:rsidRPr="00CE3629">
              <w:rPr>
                <w:rFonts w:ascii="Times New Roman" w:eastAsia="Times New Roman" w:hAnsi="Times New Roman" w:cs="Times New Roman"/>
                <w:bCs/>
                <w:kern w:val="1"/>
              </w:rPr>
              <w:t>3</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30D0A06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4</w:t>
            </w:r>
          </w:p>
        </w:tc>
      </w:tr>
      <w:tr w:rsidR="00CE3629" w:rsidRPr="00CE3629" w14:paraId="65337E13" w14:textId="77777777" w:rsidTr="006019E3">
        <w:trPr>
          <w:trHeight w:val="806"/>
        </w:trPr>
        <w:tc>
          <w:tcPr>
            <w:tcW w:w="541" w:type="dxa"/>
            <w:tcBorders>
              <w:top w:val="single" w:sz="6" w:space="0" w:color="000000"/>
              <w:left w:val="single" w:sz="6" w:space="0" w:color="000000"/>
              <w:bottom w:val="single" w:sz="6" w:space="0" w:color="000000"/>
            </w:tcBorders>
            <w:shd w:val="clear" w:color="auto" w:fill="FFFFFF"/>
          </w:tcPr>
          <w:p w14:paraId="679E4FE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rPr>
            </w:pPr>
            <w:r w:rsidRPr="00CE3629">
              <w:rPr>
                <w:rFonts w:ascii="Times New Roman" w:eastAsia="Times New Roman" w:hAnsi="Times New Roman" w:cs="Times New Roman"/>
                <w:kern w:val="1"/>
              </w:rPr>
              <w:t>3.</w:t>
            </w:r>
          </w:p>
        </w:tc>
        <w:tc>
          <w:tcPr>
            <w:tcW w:w="3544" w:type="dxa"/>
            <w:tcBorders>
              <w:top w:val="single" w:sz="6" w:space="0" w:color="000000"/>
              <w:left w:val="single" w:sz="6" w:space="0" w:color="000000"/>
              <w:bottom w:val="single" w:sz="6" w:space="0" w:color="000000"/>
            </w:tcBorders>
            <w:shd w:val="clear" w:color="auto" w:fill="FFFFFF"/>
          </w:tcPr>
          <w:p w14:paraId="3F6C007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rPr>
            </w:pPr>
            <w:r w:rsidRPr="00CE3629">
              <w:rPr>
                <w:rFonts w:ascii="Times New Roman" w:eastAsia="Times New Roman" w:hAnsi="Times New Roman" w:cs="Times New Roman"/>
                <w:kern w:val="1"/>
              </w:rPr>
              <w:t>пропускал детский сад из-за необходимости посетить врача или больницу</w:t>
            </w:r>
          </w:p>
        </w:tc>
        <w:tc>
          <w:tcPr>
            <w:tcW w:w="1275" w:type="dxa"/>
            <w:tcBorders>
              <w:top w:val="single" w:sz="6" w:space="0" w:color="000000"/>
              <w:left w:val="single" w:sz="6" w:space="0" w:color="000000"/>
              <w:bottom w:val="single" w:sz="6" w:space="0" w:color="000000"/>
            </w:tcBorders>
            <w:shd w:val="clear" w:color="auto" w:fill="FFFFFF"/>
          </w:tcPr>
          <w:p w14:paraId="2D5BEF1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kern w:val="1"/>
              </w:rPr>
              <w:t>0</w:t>
            </w:r>
          </w:p>
        </w:tc>
        <w:tc>
          <w:tcPr>
            <w:tcW w:w="1276" w:type="dxa"/>
            <w:tcBorders>
              <w:top w:val="single" w:sz="6" w:space="0" w:color="000000"/>
              <w:left w:val="single" w:sz="6" w:space="0" w:color="000000"/>
              <w:bottom w:val="single" w:sz="6" w:space="0" w:color="000000"/>
            </w:tcBorders>
            <w:shd w:val="clear" w:color="auto" w:fill="FFFFFF"/>
          </w:tcPr>
          <w:p w14:paraId="3AF00ED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1</w:t>
            </w:r>
          </w:p>
        </w:tc>
        <w:tc>
          <w:tcPr>
            <w:tcW w:w="993" w:type="dxa"/>
            <w:tcBorders>
              <w:top w:val="single" w:sz="6" w:space="0" w:color="000000"/>
              <w:left w:val="single" w:sz="6" w:space="0" w:color="000000"/>
              <w:bottom w:val="single" w:sz="6" w:space="0" w:color="000000"/>
            </w:tcBorders>
            <w:shd w:val="clear" w:color="auto" w:fill="FFFFFF"/>
          </w:tcPr>
          <w:p w14:paraId="2676EF0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2</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3BBCC8F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lang w:val="en-US"/>
              </w:rPr>
            </w:pPr>
            <w:r w:rsidRPr="00CE3629">
              <w:rPr>
                <w:rFonts w:ascii="Times New Roman" w:eastAsia="Times New Roman" w:hAnsi="Times New Roman" w:cs="Times New Roman"/>
                <w:bCs/>
                <w:kern w:val="1"/>
              </w:rPr>
              <w:t>3</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54769B5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rPr>
            </w:pPr>
            <w:r w:rsidRPr="00CE3629">
              <w:rPr>
                <w:rFonts w:ascii="Times New Roman" w:eastAsia="Times New Roman" w:hAnsi="Times New Roman" w:cs="Times New Roman"/>
                <w:bCs/>
                <w:kern w:val="1"/>
              </w:rPr>
              <w:t>4</w:t>
            </w:r>
          </w:p>
        </w:tc>
      </w:tr>
    </w:tbl>
    <w:p w14:paraId="037894B2"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rPr>
      </w:pPr>
    </w:p>
    <w:p w14:paraId="43ED1275" w14:textId="77777777" w:rsidR="006B2F5A" w:rsidRPr="006019E3" w:rsidRDefault="0049048A" w:rsidP="005E06E5">
      <w:pPr>
        <w:suppressAutoHyphens/>
        <w:overflowPunct w:val="0"/>
        <w:spacing w:after="0" w:line="100" w:lineRule="atLeast"/>
        <w:jc w:val="center"/>
        <w:rPr>
          <w:rFonts w:ascii="Times New Roman" w:eastAsia="Times New Roman" w:hAnsi="Times New Roman" w:cs="Times New Roman"/>
          <w:kern w:val="1"/>
          <w:sz w:val="24"/>
          <w:szCs w:val="24"/>
        </w:rPr>
      </w:pPr>
      <w:r w:rsidRPr="006019E3">
        <w:rPr>
          <w:rFonts w:ascii="Times New Roman" w:eastAsia="SimSun" w:hAnsi="Times New Roman" w:cs="Times New Roman"/>
          <w:kern w:val="1"/>
          <w:sz w:val="24"/>
          <w:szCs w:val="24"/>
          <w:lang w:val="en-US"/>
        </w:rPr>
        <w:t>PedsQL</w:t>
      </w:r>
      <w:r w:rsidRPr="006019E3">
        <w:rPr>
          <w:rFonts w:ascii="Times New Roman" w:eastAsia="SimSun" w:hAnsi="Times New Roman" w:cs="Times New Roman"/>
          <w:kern w:val="1"/>
          <w:sz w:val="24"/>
          <w:szCs w:val="24"/>
        </w:rPr>
        <w:t xml:space="preserve"> 4.0-</w:t>
      </w:r>
      <w:r w:rsidRPr="006019E3">
        <w:rPr>
          <w:rFonts w:ascii="Times New Roman" w:eastAsia="SimSun" w:hAnsi="Times New Roman" w:cs="Times New Roman"/>
          <w:kern w:val="1"/>
          <w:sz w:val="24"/>
          <w:szCs w:val="24"/>
          <w:lang w:val="en-US"/>
        </w:rPr>
        <w:t>Parent</w:t>
      </w:r>
      <w:r w:rsidRPr="006019E3">
        <w:rPr>
          <w:rFonts w:ascii="Times New Roman" w:eastAsia="SimSun" w:hAnsi="Times New Roman" w:cs="Times New Roman"/>
          <w:kern w:val="1"/>
          <w:sz w:val="24"/>
          <w:szCs w:val="24"/>
        </w:rPr>
        <w:t xml:space="preserve"> </w:t>
      </w:r>
      <w:r w:rsidRPr="006019E3">
        <w:rPr>
          <w:rFonts w:ascii="Times New Roman" w:eastAsia="Times New Roman" w:hAnsi="Times New Roman" w:cs="Times New Roman"/>
          <w:kern w:val="1"/>
          <w:sz w:val="24"/>
          <w:szCs w:val="24"/>
        </w:rPr>
        <w:t xml:space="preserve">(2-4) </w:t>
      </w:r>
      <w:r w:rsidRPr="006019E3">
        <w:rPr>
          <w:rFonts w:ascii="Times New Roman" w:eastAsia="Times New Roman" w:hAnsi="Times New Roman" w:cs="Times New Roman"/>
          <w:kern w:val="1"/>
          <w:sz w:val="24"/>
          <w:szCs w:val="24"/>
          <w:lang w:val="en-US"/>
        </w:rPr>
        <w:t>He</w:t>
      </w:r>
      <w:r w:rsidRPr="006019E3">
        <w:rPr>
          <w:rFonts w:ascii="Times New Roman" w:eastAsia="Times New Roman" w:hAnsi="Times New Roman" w:cs="Times New Roman"/>
          <w:kern w:val="1"/>
          <w:sz w:val="24"/>
          <w:szCs w:val="24"/>
        </w:rPr>
        <w:t xml:space="preserve"> воспроизводить без письменного разрешения. Права копирования ©1998 </w:t>
      </w:r>
      <w:r w:rsidRPr="006019E3">
        <w:rPr>
          <w:rFonts w:ascii="Times New Roman" w:eastAsia="Times New Roman" w:hAnsi="Times New Roman" w:cs="Times New Roman"/>
          <w:kern w:val="1"/>
          <w:sz w:val="24"/>
          <w:szCs w:val="24"/>
          <w:lang w:val="en-US"/>
        </w:rPr>
        <w:t>J</w:t>
      </w:r>
      <w:r w:rsidRPr="006019E3">
        <w:rPr>
          <w:rFonts w:ascii="Times New Roman" w:eastAsia="Times New Roman" w:hAnsi="Times New Roman" w:cs="Times New Roman"/>
          <w:kern w:val="1"/>
          <w:sz w:val="24"/>
          <w:szCs w:val="24"/>
        </w:rPr>
        <w:t>.</w:t>
      </w:r>
      <w:r w:rsidRPr="006019E3">
        <w:rPr>
          <w:rFonts w:ascii="Times New Roman" w:eastAsia="Times New Roman" w:hAnsi="Times New Roman" w:cs="Times New Roman"/>
          <w:kern w:val="1"/>
          <w:sz w:val="24"/>
          <w:szCs w:val="24"/>
          <w:lang w:val="en-US"/>
        </w:rPr>
        <w:t>W</w:t>
      </w:r>
      <w:r w:rsidRPr="006019E3">
        <w:rPr>
          <w:rFonts w:ascii="Times New Roman" w:eastAsia="Times New Roman" w:hAnsi="Times New Roman" w:cs="Times New Roman"/>
          <w:kern w:val="1"/>
          <w:sz w:val="24"/>
          <w:szCs w:val="24"/>
        </w:rPr>
        <w:t xml:space="preserve">. </w:t>
      </w:r>
      <w:r w:rsidRPr="006019E3">
        <w:rPr>
          <w:rFonts w:ascii="Times New Roman" w:eastAsia="Times New Roman" w:hAnsi="Times New Roman" w:cs="Times New Roman"/>
          <w:kern w:val="1"/>
          <w:sz w:val="24"/>
          <w:szCs w:val="24"/>
          <w:lang w:val="en-US"/>
        </w:rPr>
        <w:t>Varni</w:t>
      </w:r>
      <w:r w:rsidRPr="006019E3">
        <w:rPr>
          <w:rFonts w:ascii="Times New Roman" w:eastAsia="Times New Roman" w:hAnsi="Times New Roman" w:cs="Times New Roman"/>
          <w:kern w:val="1"/>
          <w:sz w:val="24"/>
          <w:szCs w:val="24"/>
        </w:rPr>
        <w:t xml:space="preserve">, </w:t>
      </w:r>
      <w:r w:rsidRPr="006019E3">
        <w:rPr>
          <w:rFonts w:ascii="Times New Roman" w:eastAsia="Times New Roman" w:hAnsi="Times New Roman" w:cs="Times New Roman"/>
          <w:kern w:val="1"/>
          <w:sz w:val="24"/>
          <w:szCs w:val="24"/>
          <w:lang w:val="en-US"/>
        </w:rPr>
        <w:t>Ph</w:t>
      </w:r>
      <w:r w:rsidRPr="006019E3">
        <w:rPr>
          <w:rFonts w:ascii="Times New Roman" w:eastAsia="Times New Roman" w:hAnsi="Times New Roman" w:cs="Times New Roman"/>
          <w:kern w:val="1"/>
          <w:sz w:val="24"/>
          <w:szCs w:val="24"/>
        </w:rPr>
        <w:t>.</w:t>
      </w:r>
      <w:r w:rsidRPr="006019E3">
        <w:rPr>
          <w:rFonts w:ascii="Times New Roman" w:eastAsia="Times New Roman" w:hAnsi="Times New Roman" w:cs="Times New Roman"/>
          <w:kern w:val="1"/>
          <w:sz w:val="24"/>
          <w:szCs w:val="24"/>
          <w:lang w:val="en-US"/>
        </w:rPr>
        <w:t>D</w:t>
      </w:r>
      <w:r w:rsidRPr="006019E3">
        <w:rPr>
          <w:rFonts w:ascii="Times New Roman" w:eastAsia="Times New Roman" w:hAnsi="Times New Roman" w:cs="Times New Roman"/>
          <w:kern w:val="1"/>
          <w:sz w:val="24"/>
          <w:szCs w:val="24"/>
        </w:rPr>
        <w:t>.</w:t>
      </w:r>
    </w:p>
    <w:p w14:paraId="78E9E945" w14:textId="77777777" w:rsidR="0049048A" w:rsidRPr="006019E3" w:rsidRDefault="0049048A" w:rsidP="005E06E5">
      <w:pPr>
        <w:suppressAutoHyphens/>
        <w:overflowPunct w:val="0"/>
        <w:spacing w:after="0" w:line="100" w:lineRule="atLeast"/>
        <w:jc w:val="center"/>
        <w:rPr>
          <w:rFonts w:ascii="Times New Roman" w:eastAsia="Times New Roman" w:hAnsi="Times New Roman" w:cs="Times New Roman"/>
          <w:kern w:val="1"/>
          <w:sz w:val="24"/>
          <w:szCs w:val="24"/>
        </w:rPr>
      </w:pPr>
      <w:r w:rsidRPr="006019E3">
        <w:rPr>
          <w:rFonts w:ascii="Times New Roman" w:eastAsia="SimSun" w:hAnsi="Times New Roman" w:cs="Times New Roman"/>
          <w:kern w:val="1"/>
          <w:sz w:val="24"/>
          <w:szCs w:val="24"/>
          <w:lang w:val="en-US"/>
        </w:rPr>
        <w:t>Bee</w:t>
      </w:r>
      <w:r w:rsidRPr="006019E3">
        <w:rPr>
          <w:rFonts w:ascii="Times New Roman" w:eastAsia="SimSun" w:hAnsi="Times New Roman" w:cs="Times New Roman"/>
          <w:kern w:val="1"/>
          <w:sz w:val="24"/>
          <w:szCs w:val="24"/>
        </w:rPr>
        <w:t xml:space="preserve"> </w:t>
      </w:r>
      <w:r w:rsidRPr="006019E3">
        <w:rPr>
          <w:rFonts w:ascii="Times New Roman" w:eastAsia="Times New Roman" w:hAnsi="Times New Roman" w:cs="Times New Roman"/>
          <w:kern w:val="1"/>
          <w:sz w:val="24"/>
          <w:szCs w:val="24"/>
        </w:rPr>
        <w:t>права защищены</w:t>
      </w:r>
    </w:p>
    <w:p w14:paraId="44B8ADE0" w14:textId="77777777" w:rsidR="00FA6978" w:rsidRPr="00CE3629" w:rsidRDefault="00FA6978" w:rsidP="00B3465C">
      <w:pPr>
        <w:autoSpaceDE w:val="0"/>
        <w:autoSpaceDN w:val="0"/>
        <w:adjustRightInd w:val="0"/>
        <w:spacing w:after="0" w:line="240" w:lineRule="auto"/>
        <w:rPr>
          <w:rFonts w:ascii="Times New Roman" w:eastAsia="SimSun" w:hAnsi="Times New Roman" w:cs="Times New Roman"/>
          <w:sz w:val="24"/>
          <w:szCs w:val="24"/>
        </w:rPr>
      </w:pPr>
    </w:p>
    <w:p w14:paraId="7BF349C1" w14:textId="77777777" w:rsidR="0049048A" w:rsidRPr="00CE3629" w:rsidRDefault="0049048A" w:rsidP="0049048A">
      <w:pPr>
        <w:autoSpaceDE w:val="0"/>
        <w:autoSpaceDN w:val="0"/>
        <w:adjustRightInd w:val="0"/>
        <w:spacing w:after="0" w:line="240" w:lineRule="auto"/>
        <w:jc w:val="center"/>
        <w:rPr>
          <w:rFonts w:ascii="Times New Roman" w:eastAsia="SimSun" w:hAnsi="Times New Roman" w:cs="Times New Roman"/>
          <w:sz w:val="24"/>
          <w:szCs w:val="24"/>
        </w:rPr>
      </w:pPr>
      <w:r w:rsidRPr="00CE3629">
        <w:rPr>
          <w:rFonts w:ascii="Times New Roman" w:eastAsia="SimSun" w:hAnsi="Times New Roman" w:cs="Times New Roman"/>
          <w:sz w:val="24"/>
          <w:szCs w:val="24"/>
        </w:rPr>
        <w:t>ВВЕДЕНИЕ ДЛЯ РОДИТЕЛЕЙ/ОПЕКУНОВ (5-7 лет)</w:t>
      </w:r>
    </w:p>
    <w:p w14:paraId="3F617A15" w14:textId="77777777" w:rsidR="0049048A" w:rsidRPr="00CE3629" w:rsidRDefault="0049048A" w:rsidP="0049048A">
      <w:pPr>
        <w:autoSpaceDE w:val="0"/>
        <w:autoSpaceDN w:val="0"/>
        <w:adjustRightInd w:val="0"/>
        <w:spacing w:after="0" w:line="240" w:lineRule="auto"/>
        <w:jc w:val="center"/>
        <w:rPr>
          <w:rFonts w:ascii="Times New Roman" w:eastAsia="SimSun" w:hAnsi="Times New Roman" w:cs="Times New Roman"/>
          <w:sz w:val="24"/>
          <w:szCs w:val="24"/>
        </w:rPr>
      </w:pPr>
    </w:p>
    <w:p w14:paraId="199552F8" w14:textId="77777777" w:rsidR="0049048A" w:rsidRPr="00CE3629" w:rsidRDefault="0049048A" w:rsidP="0049048A">
      <w:pPr>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Данное исследование проводится Казахстанским Медицинским Университетом «ВШОЗ» и Казахским Национальным Медицинским университетом им. С.Д.Асфендиярова. Цель исследования – оценка качества жизни детей с врожденными пороками развития уха. Мы просим Вас заполнить данную анкету, при возможности, вместе с Вашим ребенком. Информация, указанная Вами, будет использована для разработки усовершенствованных программ по охране здоровья для таких детей, как Ваш. </w:t>
      </w:r>
    </w:p>
    <w:p w14:paraId="109CB7AF" w14:textId="77777777" w:rsidR="0049048A" w:rsidRPr="00CE3629" w:rsidRDefault="0049048A" w:rsidP="0049048A">
      <w:pPr>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 Информация, которую Вы предоставите, является полностью конфиденциальной и не будет раскрыта никому. Данная информация анонимна и будет использована лишь для мониторинга. Ваше имя и адрес, как и прочая личная информация не будет введена в базы данных. </w:t>
      </w:r>
    </w:p>
    <w:p w14:paraId="673F61E7" w14:textId="77777777" w:rsidR="0049048A" w:rsidRPr="00CE3629" w:rsidRDefault="0049048A" w:rsidP="0049048A">
      <w:pPr>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Ваше участие является добровольным, и Вы вправе отказаться от предоставления ответа на любые вопросы данной анкеты. Если у Вас есть какие-либо вопросы относительно данного исследования, вы можете обратиться в Высшую Школу Общественного Здравоохранения (Имангалиева Асель Аскаровна, тел: 8 778 117 1981; </w:t>
      </w:r>
      <w:r w:rsidRPr="00CE3629">
        <w:rPr>
          <w:rFonts w:ascii="Times New Roman" w:eastAsia="SimSun" w:hAnsi="Times New Roman" w:cs="Times New Roman"/>
          <w:sz w:val="24"/>
          <w:szCs w:val="24"/>
          <w:lang w:val="ro-RO"/>
        </w:rPr>
        <w:t xml:space="preserve">e-mail: </w:t>
      </w:r>
      <w:r w:rsidRPr="00CE3629">
        <w:rPr>
          <w:rFonts w:ascii="Times New Roman" w:eastAsia="SimSun" w:hAnsi="Times New Roman" w:cs="Times New Roman"/>
          <w:sz w:val="24"/>
          <w:szCs w:val="24"/>
          <w:lang w:val="en-US"/>
        </w:rPr>
        <w:t>asel</w:t>
      </w:r>
      <w:r w:rsidRPr="00CE3629">
        <w:rPr>
          <w:rFonts w:ascii="Times New Roman" w:eastAsia="SimSun" w:hAnsi="Times New Roman" w:cs="Times New Roman"/>
          <w:sz w:val="24"/>
          <w:szCs w:val="24"/>
        </w:rPr>
        <w:t>2712@</w:t>
      </w:r>
      <w:r w:rsidRPr="00CE3629">
        <w:rPr>
          <w:rFonts w:ascii="Times New Roman" w:eastAsia="SimSun" w:hAnsi="Times New Roman" w:cs="Times New Roman"/>
          <w:sz w:val="24"/>
          <w:szCs w:val="24"/>
          <w:lang w:val="en-US"/>
        </w:rPr>
        <w:t>mail</w:t>
      </w:r>
      <w:r w:rsidRPr="00CE3629">
        <w:rPr>
          <w:rFonts w:ascii="Times New Roman" w:eastAsia="SimSun" w:hAnsi="Times New Roman" w:cs="Times New Roman"/>
          <w:sz w:val="24"/>
          <w:szCs w:val="24"/>
        </w:rPr>
        <w:t>.</w:t>
      </w:r>
      <w:r w:rsidRPr="00CE3629">
        <w:rPr>
          <w:rFonts w:ascii="Times New Roman" w:eastAsia="SimSun" w:hAnsi="Times New Roman" w:cs="Times New Roman"/>
          <w:sz w:val="24"/>
          <w:szCs w:val="24"/>
          <w:lang w:val="en-US"/>
        </w:rPr>
        <w:t>ru</w:t>
      </w:r>
      <w:r w:rsidRPr="00CE3629">
        <w:rPr>
          <w:rFonts w:ascii="Times New Roman" w:eastAsia="SimSun" w:hAnsi="Times New Roman" w:cs="Times New Roman"/>
          <w:sz w:val="24"/>
          <w:szCs w:val="24"/>
        </w:rPr>
        <w:t>).</w:t>
      </w:r>
    </w:p>
    <w:p w14:paraId="059BD701" w14:textId="77777777" w:rsidR="0049048A" w:rsidRPr="00CE3629" w:rsidRDefault="0049048A" w:rsidP="0049048A">
      <w:pPr>
        <w:autoSpaceDE w:val="0"/>
        <w:autoSpaceDN w:val="0"/>
        <w:adjustRightInd w:val="0"/>
        <w:spacing w:after="0" w:line="240" w:lineRule="auto"/>
        <w:jc w:val="both"/>
        <w:rPr>
          <w:rFonts w:ascii="Times New Roman" w:eastAsia="SimSun" w:hAnsi="Times New Roman" w:cs="Times New Roman"/>
          <w:sz w:val="24"/>
          <w:szCs w:val="24"/>
        </w:rPr>
      </w:pPr>
    </w:p>
    <w:p w14:paraId="33F9BB3A" w14:textId="172B6402" w:rsidR="0049048A" w:rsidRPr="006019E3" w:rsidRDefault="0049048A" w:rsidP="006019E3">
      <w:pPr>
        <w:autoSpaceDE w:val="0"/>
        <w:autoSpaceDN w:val="0"/>
        <w:adjustRightInd w:val="0"/>
        <w:spacing w:after="0" w:line="240" w:lineRule="auto"/>
        <w:jc w:val="right"/>
        <w:rPr>
          <w:rFonts w:ascii="Times New Roman" w:eastAsia="SimSun" w:hAnsi="Times New Roman" w:cs="Times New Roman"/>
          <w:i/>
          <w:sz w:val="24"/>
          <w:szCs w:val="24"/>
        </w:rPr>
      </w:pPr>
      <w:r w:rsidRPr="00CE3629">
        <w:rPr>
          <w:rFonts w:ascii="Times New Roman" w:eastAsia="SimSun" w:hAnsi="Times New Roman" w:cs="Times New Roman"/>
          <w:i/>
          <w:sz w:val="24"/>
          <w:szCs w:val="24"/>
        </w:rPr>
        <w:t>Заранее благодарим Вас за Ваше сотрудничество.</w:t>
      </w:r>
    </w:p>
    <w:p w14:paraId="0E90800F" w14:textId="77777777" w:rsidR="0049048A" w:rsidRPr="00CE3629" w:rsidRDefault="0049048A" w:rsidP="0049048A">
      <w:pPr>
        <w:autoSpaceDE w:val="0"/>
        <w:autoSpaceDN w:val="0"/>
        <w:adjustRightInd w:val="0"/>
        <w:spacing w:after="0" w:line="240" w:lineRule="auto"/>
        <w:rPr>
          <w:rFonts w:ascii="Times New Roman" w:eastAsia="SimSun" w:hAnsi="Times New Roman" w:cs="Times New Roman"/>
          <w:sz w:val="24"/>
          <w:szCs w:val="24"/>
        </w:rPr>
      </w:pPr>
      <w:r w:rsidRPr="00CE3629">
        <w:rPr>
          <w:rFonts w:ascii="Times New Roman" w:eastAsia="SimSun" w:hAnsi="Times New Roman" w:cs="Times New Roman"/>
          <w:sz w:val="24"/>
          <w:szCs w:val="24"/>
        </w:rPr>
        <w:t>СВЕДЕНИЯ О РЕБЕНКЕ</w:t>
      </w:r>
    </w:p>
    <w:p w14:paraId="588D66B6" w14:textId="77777777" w:rsidR="0049048A" w:rsidRPr="00CE3629" w:rsidRDefault="0049048A" w:rsidP="0049048A">
      <w:pPr>
        <w:tabs>
          <w:tab w:val="left" w:pos="567"/>
          <w:tab w:val="right" w:pos="6521"/>
        </w:tabs>
        <w:autoSpaceDE w:val="0"/>
        <w:autoSpaceDN w:val="0"/>
        <w:adjustRightInd w:val="0"/>
        <w:spacing w:after="0" w:line="240" w:lineRule="auto"/>
        <w:jc w:val="both"/>
        <w:rPr>
          <w:rFonts w:ascii="Times New Roman" w:eastAsia="SimSun" w:hAnsi="Times New Roman" w:cs="Times New Roman"/>
          <w:sz w:val="24"/>
          <w:szCs w:val="24"/>
        </w:rPr>
      </w:pPr>
    </w:p>
    <w:p w14:paraId="43AA34DA" w14:textId="77777777" w:rsidR="0049048A" w:rsidRPr="00CE3629" w:rsidRDefault="0049048A" w:rsidP="0049048A">
      <w:pPr>
        <w:tabs>
          <w:tab w:val="left" w:pos="567"/>
          <w:tab w:val="right" w:pos="6521"/>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Жителем какого города является Ваш </w:t>
      </w:r>
      <w:proofErr w:type="gramStart"/>
      <w:r w:rsidRPr="00CE3629">
        <w:rPr>
          <w:rFonts w:ascii="Times New Roman" w:eastAsia="SimSun" w:hAnsi="Times New Roman" w:cs="Times New Roman"/>
          <w:sz w:val="24"/>
          <w:szCs w:val="24"/>
        </w:rPr>
        <w:t>ребенок:_</w:t>
      </w:r>
      <w:proofErr w:type="gramEnd"/>
      <w:r w:rsidRPr="00CE3629">
        <w:rPr>
          <w:rFonts w:ascii="Times New Roman" w:eastAsia="SimSun" w:hAnsi="Times New Roman" w:cs="Times New Roman"/>
          <w:sz w:val="24"/>
          <w:szCs w:val="24"/>
        </w:rPr>
        <w:t>______________________________</w:t>
      </w:r>
    </w:p>
    <w:p w14:paraId="73BA55C6" w14:textId="77777777" w:rsidR="0049048A" w:rsidRPr="00CE3629" w:rsidRDefault="0049048A" w:rsidP="0049048A">
      <w:pPr>
        <w:tabs>
          <w:tab w:val="left" w:pos="567"/>
          <w:tab w:val="right" w:pos="6521"/>
        </w:tabs>
        <w:autoSpaceDE w:val="0"/>
        <w:autoSpaceDN w:val="0"/>
        <w:adjustRightInd w:val="0"/>
        <w:spacing w:after="0" w:line="240" w:lineRule="auto"/>
        <w:jc w:val="both"/>
        <w:rPr>
          <w:rFonts w:ascii="Times New Roman" w:eastAsia="SimSun" w:hAnsi="Times New Roman" w:cs="Times New Roman"/>
          <w:sz w:val="24"/>
          <w:szCs w:val="24"/>
        </w:rPr>
      </w:pPr>
    </w:p>
    <w:p w14:paraId="4E79912D" w14:textId="77777777" w:rsidR="0049048A" w:rsidRPr="00CE3629" w:rsidRDefault="0049048A" w:rsidP="0049048A">
      <w:pPr>
        <w:tabs>
          <w:tab w:val="left" w:pos="567"/>
          <w:tab w:val="right" w:pos="6521"/>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2.Сколько лет Вашему ребенку (полных лет)?    </w:t>
      </w:r>
      <w:r w:rsidRPr="00CE3629">
        <w:rPr>
          <w:rFonts w:ascii="Times New Roman" w:eastAsia="SimSun" w:hAnsi="Times New Roman" w:cs="Times New Roman"/>
          <w:sz w:val="24"/>
          <w:szCs w:val="24"/>
          <w:lang w:val="ro-RO"/>
        </w:rPr>
        <w:t xml:space="preserve"> </w:t>
      </w:r>
      <w:r w:rsidRPr="00CE3629">
        <w:rPr>
          <w:rFonts w:ascii="Times New Roman" w:eastAsia="SimSun" w:hAnsi="Times New Roman" w:cs="Times New Roman"/>
          <w:sz w:val="24"/>
          <w:szCs w:val="24"/>
          <w:lang w:val="en-GB"/>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en-GB"/>
        </w:rPr>
        <w:instrText>FORMCHECKBOX</w:instrText>
      </w:r>
      <w:r w:rsidR="004D1754">
        <w:rPr>
          <w:rFonts w:ascii="Times New Roman" w:eastAsia="SimSun" w:hAnsi="Times New Roman" w:cs="Times New Roman"/>
          <w:sz w:val="24"/>
          <w:szCs w:val="24"/>
          <w:lang w:val="en-GB"/>
        </w:rPr>
      </w:r>
      <w:r w:rsidR="004D1754">
        <w:rPr>
          <w:rFonts w:ascii="Times New Roman" w:eastAsia="SimSun" w:hAnsi="Times New Roman" w:cs="Times New Roman"/>
          <w:sz w:val="24"/>
          <w:szCs w:val="24"/>
          <w:lang w:val="en-GB"/>
        </w:rPr>
        <w:fldChar w:fldCharType="separate"/>
      </w:r>
      <w:r w:rsidRPr="00CE3629">
        <w:rPr>
          <w:rFonts w:ascii="Times New Roman" w:eastAsia="SimSun" w:hAnsi="Times New Roman" w:cs="Times New Roman"/>
          <w:sz w:val="24"/>
          <w:szCs w:val="24"/>
          <w:lang w:val="en-GB"/>
        </w:rPr>
        <w:fldChar w:fldCharType="end"/>
      </w:r>
      <w:r w:rsidRPr="00CE3629">
        <w:rPr>
          <w:rFonts w:ascii="Times New Roman" w:eastAsia="SimSun" w:hAnsi="Times New Roman" w:cs="Times New Roman"/>
          <w:sz w:val="24"/>
          <w:szCs w:val="24"/>
          <w:lang w:val="en-GB"/>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en-GB"/>
        </w:rPr>
        <w:instrText>FORMCHECKBOX</w:instrText>
      </w:r>
      <w:r w:rsidR="004D1754">
        <w:rPr>
          <w:rFonts w:ascii="Times New Roman" w:eastAsia="SimSun" w:hAnsi="Times New Roman" w:cs="Times New Roman"/>
          <w:sz w:val="24"/>
          <w:szCs w:val="24"/>
          <w:lang w:val="en-GB"/>
        </w:rPr>
      </w:r>
      <w:r w:rsidR="004D1754">
        <w:rPr>
          <w:rFonts w:ascii="Times New Roman" w:eastAsia="SimSun" w:hAnsi="Times New Roman" w:cs="Times New Roman"/>
          <w:sz w:val="24"/>
          <w:szCs w:val="24"/>
          <w:lang w:val="en-GB"/>
        </w:rPr>
        <w:fldChar w:fldCharType="separate"/>
      </w:r>
      <w:r w:rsidRPr="00CE3629">
        <w:rPr>
          <w:rFonts w:ascii="Times New Roman" w:eastAsia="SimSun" w:hAnsi="Times New Roman" w:cs="Times New Roman"/>
          <w:sz w:val="24"/>
          <w:szCs w:val="24"/>
          <w:lang w:val="en-GB"/>
        </w:rPr>
        <w:fldChar w:fldCharType="end"/>
      </w:r>
    </w:p>
    <w:p w14:paraId="28C35C1E" w14:textId="77777777" w:rsidR="0049048A" w:rsidRPr="00CE3629" w:rsidRDefault="0049048A" w:rsidP="0049048A">
      <w:pPr>
        <w:tabs>
          <w:tab w:val="left" w:pos="567"/>
          <w:tab w:val="right" w:pos="6521"/>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                                                                                        лет</w:t>
      </w:r>
    </w:p>
    <w:p w14:paraId="69B1AC89" w14:textId="77777777" w:rsidR="0049048A" w:rsidRPr="00CE3629" w:rsidRDefault="0049048A" w:rsidP="0049048A">
      <w:pPr>
        <w:tabs>
          <w:tab w:val="left" w:pos="567"/>
          <w:tab w:val="right" w:pos="6521"/>
        </w:tabs>
        <w:autoSpaceDE w:val="0"/>
        <w:autoSpaceDN w:val="0"/>
        <w:adjustRightInd w:val="0"/>
        <w:spacing w:after="0" w:line="240" w:lineRule="auto"/>
        <w:jc w:val="both"/>
        <w:rPr>
          <w:rFonts w:ascii="Times New Roman" w:eastAsia="SimSun" w:hAnsi="Times New Roman" w:cs="Times New Roman"/>
          <w:sz w:val="24"/>
          <w:szCs w:val="24"/>
        </w:rPr>
      </w:pPr>
    </w:p>
    <w:p w14:paraId="6034E21A" w14:textId="77777777" w:rsidR="0049048A" w:rsidRPr="00CE3629" w:rsidRDefault="0049048A" w:rsidP="0049048A">
      <w:pPr>
        <w:tabs>
          <w:tab w:val="left" w:pos="567"/>
          <w:tab w:val="right" w:pos="6521"/>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lastRenderedPageBreak/>
        <w:t xml:space="preserve">3.Пол Вашего ребенка?   </w:t>
      </w:r>
      <w:r w:rsidRPr="00CE3629">
        <w:rPr>
          <w:rFonts w:ascii="Times New Roman" w:eastAsia="SimSun" w:hAnsi="Times New Roman" w:cs="Times New Roman"/>
          <w:sz w:val="24"/>
          <w:szCs w:val="24"/>
          <w:lang w:val="en-GB"/>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en-GB"/>
        </w:rPr>
        <w:instrText>FORMCHECKBOX</w:instrText>
      </w:r>
      <w:r w:rsidR="004D1754">
        <w:rPr>
          <w:rFonts w:ascii="Times New Roman" w:eastAsia="SimSun" w:hAnsi="Times New Roman" w:cs="Times New Roman"/>
          <w:sz w:val="24"/>
          <w:szCs w:val="24"/>
          <w:lang w:val="en-GB"/>
        </w:rPr>
      </w:r>
      <w:r w:rsidR="004D1754">
        <w:rPr>
          <w:rFonts w:ascii="Times New Roman" w:eastAsia="SimSun" w:hAnsi="Times New Roman" w:cs="Times New Roman"/>
          <w:sz w:val="24"/>
          <w:szCs w:val="24"/>
          <w:lang w:val="en-GB"/>
        </w:rPr>
        <w:fldChar w:fldCharType="separate"/>
      </w:r>
      <w:r w:rsidRPr="00CE3629">
        <w:rPr>
          <w:rFonts w:ascii="Times New Roman" w:eastAsia="SimSun" w:hAnsi="Times New Roman" w:cs="Times New Roman"/>
          <w:sz w:val="24"/>
          <w:szCs w:val="24"/>
          <w:lang w:val="en-GB"/>
        </w:rPr>
        <w:fldChar w:fldCharType="end"/>
      </w:r>
      <w:r w:rsidRPr="00CE3629">
        <w:rPr>
          <w:rFonts w:ascii="Times New Roman" w:eastAsia="SimSun" w:hAnsi="Times New Roman" w:cs="Times New Roman"/>
          <w:sz w:val="24"/>
          <w:szCs w:val="24"/>
        </w:rPr>
        <w:t xml:space="preserve">мальчик     </w:t>
      </w:r>
      <w:r w:rsidRPr="00CE3629">
        <w:rPr>
          <w:rFonts w:ascii="Times New Roman" w:eastAsia="SimSun" w:hAnsi="Times New Roman" w:cs="Times New Roman"/>
          <w:sz w:val="24"/>
          <w:szCs w:val="24"/>
          <w:lang w:val="en-GB"/>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en-GB"/>
        </w:rPr>
        <w:instrText>FORMCHECKBOX</w:instrText>
      </w:r>
      <w:r w:rsidR="004D1754">
        <w:rPr>
          <w:rFonts w:ascii="Times New Roman" w:eastAsia="SimSun" w:hAnsi="Times New Roman" w:cs="Times New Roman"/>
          <w:sz w:val="24"/>
          <w:szCs w:val="24"/>
          <w:lang w:val="en-GB"/>
        </w:rPr>
      </w:r>
      <w:r w:rsidR="004D1754">
        <w:rPr>
          <w:rFonts w:ascii="Times New Roman" w:eastAsia="SimSun" w:hAnsi="Times New Roman" w:cs="Times New Roman"/>
          <w:sz w:val="24"/>
          <w:szCs w:val="24"/>
          <w:lang w:val="en-GB"/>
        </w:rPr>
        <w:fldChar w:fldCharType="separate"/>
      </w:r>
      <w:r w:rsidRPr="00CE3629">
        <w:rPr>
          <w:rFonts w:ascii="Times New Roman" w:eastAsia="SimSun" w:hAnsi="Times New Roman" w:cs="Times New Roman"/>
          <w:sz w:val="24"/>
          <w:szCs w:val="24"/>
          <w:lang w:val="en-GB"/>
        </w:rPr>
        <w:fldChar w:fldCharType="end"/>
      </w:r>
      <w:r w:rsidRPr="00CE3629">
        <w:rPr>
          <w:rFonts w:ascii="Times New Roman" w:eastAsia="SimSun" w:hAnsi="Times New Roman" w:cs="Times New Roman"/>
          <w:sz w:val="24"/>
          <w:szCs w:val="24"/>
        </w:rPr>
        <w:t>девочка</w:t>
      </w:r>
    </w:p>
    <w:p w14:paraId="67D2F395" w14:textId="77777777" w:rsidR="0049048A" w:rsidRPr="00CE3629" w:rsidRDefault="0049048A" w:rsidP="0049048A">
      <w:pPr>
        <w:suppressAutoHyphens/>
        <w:overflowPunct w:val="0"/>
        <w:spacing w:before="100" w:beforeAutospacing="1" w:after="100" w:afterAutospacing="1" w:line="100" w:lineRule="atLeast"/>
        <w:rPr>
          <w:rFonts w:ascii="Times New Roman" w:eastAsia="Times New Roman" w:hAnsi="Times New Roman" w:cs="Times New Roman"/>
          <w:kern w:val="1"/>
          <w:sz w:val="24"/>
          <w:szCs w:val="24"/>
          <w:lang w:eastAsia="ru-RU"/>
        </w:rPr>
      </w:pPr>
      <w:r w:rsidRPr="00CE3629">
        <w:rPr>
          <w:rFonts w:ascii="Times New Roman" w:eastAsia="Times New Roman" w:hAnsi="Times New Roman" w:cs="Times New Roman"/>
          <w:kern w:val="1"/>
          <w:sz w:val="24"/>
          <w:szCs w:val="24"/>
          <w:lang w:eastAsia="ru-RU"/>
        </w:rPr>
        <w:t>4. Установленный диагноз:</w:t>
      </w:r>
    </w:p>
    <w:p w14:paraId="22D789CD" w14:textId="77777777" w:rsidR="0049048A" w:rsidRPr="00CE3629" w:rsidRDefault="0049048A" w:rsidP="0049048A">
      <w:pPr>
        <w:pBdr>
          <w:top w:val="single" w:sz="12" w:space="1" w:color="auto"/>
          <w:bottom w:val="single" w:sz="12" w:space="1" w:color="auto"/>
        </w:pBdr>
        <w:suppressAutoHyphens/>
        <w:overflowPunct w:val="0"/>
        <w:spacing w:before="100" w:beforeAutospacing="1" w:after="100" w:afterAutospacing="1" w:line="100" w:lineRule="atLeast"/>
        <w:rPr>
          <w:rFonts w:ascii="Times New Roman" w:eastAsia="Times New Roman" w:hAnsi="Times New Roman" w:cs="Times New Roman"/>
          <w:kern w:val="1"/>
          <w:sz w:val="24"/>
          <w:szCs w:val="24"/>
          <w:lang w:eastAsia="ru-RU"/>
        </w:rPr>
      </w:pPr>
    </w:p>
    <w:p w14:paraId="41CE3BD0" w14:textId="77777777" w:rsidR="0049048A" w:rsidRPr="00CE3629" w:rsidRDefault="0049048A" w:rsidP="0049048A">
      <w:pPr>
        <w:suppressAutoHyphens/>
        <w:overflowPunct w:val="0"/>
        <w:spacing w:before="100" w:beforeAutospacing="1" w:after="100" w:afterAutospacing="1" w:line="100" w:lineRule="atLeast"/>
        <w:outlineLvl w:val="1"/>
        <w:rPr>
          <w:rFonts w:ascii="Times New Roman" w:eastAsia="Times New Roman" w:hAnsi="Times New Roman" w:cs="Times New Roman"/>
          <w:bCs/>
          <w:kern w:val="1"/>
          <w:sz w:val="24"/>
          <w:szCs w:val="24"/>
          <w:lang w:eastAsia="ru-RU"/>
        </w:rPr>
      </w:pPr>
      <w:r w:rsidRPr="00CE3629">
        <w:rPr>
          <w:rFonts w:ascii="Times New Roman" w:eastAsia="Times New Roman" w:hAnsi="Times New Roman" w:cs="Times New Roman"/>
          <w:bCs/>
          <w:kern w:val="1"/>
          <w:sz w:val="24"/>
          <w:szCs w:val="24"/>
          <w:lang w:eastAsia="ru-RU"/>
        </w:rPr>
        <w:t xml:space="preserve">5. Нуждается ли Ваш ребенок в хирургическом вмешательстве (операции)? </w:t>
      </w:r>
    </w:p>
    <w:p w14:paraId="1FD97933"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w:t>
      </w:r>
      <w:r w:rsidRPr="00CE3629">
        <w:rPr>
          <w:rFonts w:ascii="Times New Roman" w:eastAsia="Times New Roman" w:hAnsi="Times New Roman" w:cs="Times New Roman"/>
          <w:sz w:val="24"/>
          <w:szCs w:val="24"/>
          <w:lang w:eastAsia="ru-RU"/>
        </w:rPr>
        <w:t>Да, операция уже была (указать в каком возрасте) ________________</w:t>
      </w:r>
    </w:p>
    <w:p w14:paraId="750B5CCF"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w:t>
      </w:r>
      <w:r w:rsidRPr="00CE3629">
        <w:rPr>
          <w:rFonts w:ascii="Times New Roman" w:eastAsia="Times New Roman" w:hAnsi="Times New Roman" w:cs="Times New Roman"/>
          <w:sz w:val="24"/>
          <w:szCs w:val="24"/>
          <w:lang w:eastAsia="ru-RU"/>
        </w:rPr>
        <w:t>Да, операции еще не было</w:t>
      </w:r>
    </w:p>
    <w:p w14:paraId="4FF475BF" w14:textId="77777777" w:rsidR="0049048A" w:rsidRPr="00CE3629" w:rsidRDefault="0049048A" w:rsidP="0049048A">
      <w:pPr>
        <w:suppressAutoHyphens/>
        <w:overflowPunct w:val="0"/>
        <w:spacing w:after="0" w:line="100" w:lineRule="atLeast"/>
        <w:outlineLvl w:val="1"/>
        <w:rPr>
          <w:rFonts w:ascii="Times New Roman" w:eastAsia="Times New Roman" w:hAnsi="Times New Roman" w:cs="Times New Roman"/>
          <w:kern w:val="1"/>
          <w:sz w:val="24"/>
          <w:szCs w:val="24"/>
          <w:lang w:eastAsia="ru-RU"/>
        </w:rPr>
      </w:pPr>
      <w:r w:rsidRPr="00CE3629">
        <w:rPr>
          <w:rFonts w:ascii="Times New Roman" w:eastAsia="SimSun" w:hAnsi="Times New Roman" w:cs="Times New Roman"/>
          <w:kern w:val="1"/>
          <w:sz w:val="24"/>
          <w:szCs w:val="24"/>
        </w:rPr>
        <w:t xml:space="preserve">3 </w:t>
      </w: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r w:rsidRPr="00CE3629">
        <w:rPr>
          <w:rFonts w:ascii="Times New Roman" w:eastAsia="SimSun" w:hAnsi="Times New Roman" w:cs="Times New Roman"/>
          <w:kern w:val="1"/>
          <w:sz w:val="24"/>
          <w:szCs w:val="24"/>
        </w:rPr>
        <w:t xml:space="preserve">  </w:t>
      </w:r>
      <w:r w:rsidRPr="00CE3629">
        <w:rPr>
          <w:rFonts w:ascii="Times New Roman" w:eastAsia="Times New Roman" w:hAnsi="Times New Roman" w:cs="Times New Roman"/>
          <w:kern w:val="1"/>
          <w:sz w:val="24"/>
          <w:szCs w:val="24"/>
          <w:lang w:eastAsia="ru-RU"/>
        </w:rPr>
        <w:t>Нет</w:t>
      </w:r>
    </w:p>
    <w:p w14:paraId="705606A9" w14:textId="77777777" w:rsidR="0049048A" w:rsidRPr="00CE3629" w:rsidRDefault="0049048A" w:rsidP="0049048A">
      <w:pPr>
        <w:suppressAutoHyphens/>
        <w:overflowPunct w:val="0"/>
        <w:spacing w:before="100" w:beforeAutospacing="1" w:after="100" w:afterAutospacing="1" w:line="100" w:lineRule="atLeast"/>
        <w:outlineLvl w:val="1"/>
        <w:rPr>
          <w:rFonts w:ascii="Times New Roman" w:eastAsia="Times New Roman" w:hAnsi="Times New Roman" w:cs="Times New Roman"/>
          <w:bCs/>
          <w:kern w:val="1"/>
          <w:sz w:val="24"/>
          <w:szCs w:val="24"/>
          <w:lang w:eastAsia="ru-RU"/>
        </w:rPr>
      </w:pPr>
      <w:r w:rsidRPr="00CE3629">
        <w:rPr>
          <w:rFonts w:ascii="Times New Roman" w:eastAsia="Times New Roman" w:hAnsi="Times New Roman" w:cs="Times New Roman"/>
          <w:bCs/>
          <w:kern w:val="1"/>
          <w:sz w:val="24"/>
          <w:szCs w:val="24"/>
          <w:lang w:eastAsia="ru-RU"/>
        </w:rPr>
        <w:t xml:space="preserve">6. Есть ли у Вашего ребенка </w:t>
      </w:r>
      <w:r w:rsidRPr="00CE3629">
        <w:rPr>
          <w:rFonts w:ascii="Times New Roman" w:eastAsia="Times New Roman" w:hAnsi="Times New Roman" w:cs="Times New Roman"/>
          <w:bCs/>
          <w:kern w:val="1"/>
          <w:sz w:val="24"/>
          <w:szCs w:val="24"/>
          <w:lang w:val="kk-KZ" w:eastAsia="ru-RU"/>
        </w:rPr>
        <w:t>врожденные пороки других органов кроме уха</w:t>
      </w:r>
      <w:r w:rsidRPr="00CE3629">
        <w:rPr>
          <w:rFonts w:ascii="Times New Roman" w:eastAsia="Times New Roman" w:hAnsi="Times New Roman" w:cs="Times New Roman"/>
          <w:bCs/>
          <w:kern w:val="1"/>
          <w:sz w:val="24"/>
          <w:szCs w:val="24"/>
          <w:lang w:eastAsia="ru-RU"/>
        </w:rPr>
        <w:t xml:space="preserve">? </w:t>
      </w:r>
    </w:p>
    <w:p w14:paraId="2F4A7F47"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w:t>
      </w:r>
      <w:r w:rsidRPr="00CE3629">
        <w:rPr>
          <w:rFonts w:ascii="Times New Roman" w:eastAsia="Times New Roman" w:hAnsi="Times New Roman" w:cs="Times New Roman"/>
          <w:sz w:val="24"/>
          <w:szCs w:val="24"/>
          <w:lang w:eastAsia="ru-RU"/>
        </w:rPr>
        <w:t>Да</w:t>
      </w:r>
    </w:p>
    <w:p w14:paraId="58018043"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w:t>
      </w:r>
      <w:r w:rsidRPr="00CE3629">
        <w:rPr>
          <w:rFonts w:ascii="Times New Roman" w:eastAsia="Times New Roman" w:hAnsi="Times New Roman" w:cs="Times New Roman"/>
          <w:sz w:val="24"/>
          <w:szCs w:val="24"/>
          <w:lang w:eastAsia="ru-RU"/>
        </w:rPr>
        <w:t>Нет</w:t>
      </w:r>
    </w:p>
    <w:p w14:paraId="4CA27064" w14:textId="77777777" w:rsidR="0049048A" w:rsidRPr="00CE3629" w:rsidRDefault="0049048A" w:rsidP="0049048A">
      <w:pPr>
        <w:autoSpaceDE w:val="0"/>
        <w:autoSpaceDN w:val="0"/>
        <w:adjustRightInd w:val="0"/>
        <w:spacing w:after="0" w:line="240" w:lineRule="auto"/>
        <w:rPr>
          <w:rFonts w:ascii="Times New Roman" w:eastAsia="SimSun" w:hAnsi="Times New Roman" w:cs="Times New Roman"/>
          <w:sz w:val="24"/>
          <w:szCs w:val="24"/>
        </w:rPr>
      </w:pPr>
    </w:p>
    <w:p w14:paraId="0EBE954E" w14:textId="77777777" w:rsidR="0049048A" w:rsidRPr="00CE3629" w:rsidRDefault="0049048A" w:rsidP="0049048A">
      <w:pPr>
        <w:autoSpaceDE w:val="0"/>
        <w:autoSpaceDN w:val="0"/>
        <w:adjustRightInd w:val="0"/>
        <w:spacing w:after="0" w:line="240" w:lineRule="auto"/>
        <w:rPr>
          <w:rFonts w:ascii="Times New Roman" w:eastAsia="SimSun" w:hAnsi="Times New Roman" w:cs="Times New Roman"/>
          <w:sz w:val="24"/>
          <w:szCs w:val="24"/>
        </w:rPr>
      </w:pPr>
      <w:r w:rsidRPr="00CE3629">
        <w:rPr>
          <w:rFonts w:ascii="Times New Roman" w:eastAsia="SimSun" w:hAnsi="Times New Roman" w:cs="Times New Roman"/>
          <w:sz w:val="24"/>
          <w:szCs w:val="24"/>
        </w:rPr>
        <w:t>7. Посещает ли Ваш ребенок садик (детский центр развития, школу)?</w:t>
      </w:r>
    </w:p>
    <w:p w14:paraId="4072972B"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w:t>
      </w:r>
      <w:r w:rsidRPr="00CE3629">
        <w:rPr>
          <w:rFonts w:ascii="Times New Roman" w:eastAsia="Times New Roman" w:hAnsi="Times New Roman" w:cs="Times New Roman"/>
          <w:sz w:val="24"/>
          <w:szCs w:val="24"/>
          <w:lang w:eastAsia="ru-RU"/>
        </w:rPr>
        <w:t>Да</w:t>
      </w:r>
    </w:p>
    <w:p w14:paraId="071E318E"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w:t>
      </w:r>
      <w:r w:rsidRPr="00CE3629">
        <w:rPr>
          <w:rFonts w:ascii="Times New Roman" w:eastAsia="Times New Roman" w:hAnsi="Times New Roman" w:cs="Times New Roman"/>
          <w:sz w:val="24"/>
          <w:szCs w:val="24"/>
          <w:lang w:eastAsia="ru-RU"/>
        </w:rPr>
        <w:t>Нет</w:t>
      </w:r>
    </w:p>
    <w:p w14:paraId="2C5FBB66" w14:textId="77777777" w:rsidR="0049048A" w:rsidRPr="00CE3629" w:rsidRDefault="0049048A" w:rsidP="0049048A">
      <w:pPr>
        <w:autoSpaceDE w:val="0"/>
        <w:autoSpaceDN w:val="0"/>
        <w:adjustRightInd w:val="0"/>
        <w:spacing w:after="0" w:line="240" w:lineRule="auto"/>
        <w:rPr>
          <w:rFonts w:ascii="Times New Roman" w:eastAsia="SimSun" w:hAnsi="Times New Roman" w:cs="Times New Roman"/>
          <w:sz w:val="24"/>
          <w:szCs w:val="24"/>
        </w:rPr>
      </w:pPr>
    </w:p>
    <w:p w14:paraId="6FA51556" w14:textId="77777777" w:rsidR="0049048A" w:rsidRPr="00CE3629" w:rsidRDefault="0049048A" w:rsidP="006019E3">
      <w:pPr>
        <w:suppressAutoHyphens/>
        <w:overflowPunct w:val="0"/>
        <w:spacing w:after="100" w:afterAutospacing="1" w:line="240" w:lineRule="auto"/>
        <w:outlineLvl w:val="1"/>
        <w:rPr>
          <w:rFonts w:ascii="Times New Roman" w:eastAsia="Times New Roman" w:hAnsi="Times New Roman" w:cs="Times New Roman"/>
          <w:bCs/>
          <w:kern w:val="1"/>
          <w:sz w:val="24"/>
          <w:szCs w:val="24"/>
          <w:lang w:eastAsia="ru-RU"/>
        </w:rPr>
      </w:pPr>
      <w:r w:rsidRPr="00CE3629">
        <w:rPr>
          <w:rFonts w:ascii="Times New Roman" w:eastAsia="Times New Roman" w:hAnsi="Times New Roman" w:cs="Times New Roman"/>
          <w:bCs/>
          <w:kern w:val="1"/>
          <w:sz w:val="24"/>
          <w:szCs w:val="24"/>
          <w:lang w:eastAsia="ru-RU"/>
        </w:rPr>
        <w:t xml:space="preserve">8. Оформлена ли инвалидность у Вашего ребенка? </w:t>
      </w:r>
    </w:p>
    <w:p w14:paraId="2B3089EA"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w:t>
      </w:r>
      <w:r w:rsidRPr="00CE3629">
        <w:rPr>
          <w:rFonts w:ascii="Times New Roman" w:eastAsia="Times New Roman" w:hAnsi="Times New Roman" w:cs="Times New Roman"/>
          <w:sz w:val="24"/>
          <w:szCs w:val="24"/>
          <w:lang w:eastAsia="ru-RU"/>
        </w:rPr>
        <w:t>Да</w:t>
      </w:r>
    </w:p>
    <w:p w14:paraId="0027B1A6" w14:textId="77777777" w:rsidR="0049048A" w:rsidRPr="00CE3629" w:rsidRDefault="0049048A" w:rsidP="0049048A">
      <w:pPr>
        <w:shd w:val="clear" w:color="auto" w:fill="FFFFFF"/>
        <w:suppressAutoHyphens/>
        <w:overflowPunct w:val="0"/>
        <w:spacing w:after="0" w:line="360" w:lineRule="auto"/>
        <w:jc w:val="both"/>
        <w:rPr>
          <w:rFonts w:ascii="Times New Roman" w:eastAsia="Times New Roman" w:hAnsi="Times New Roman" w:cs="Times New Roman"/>
          <w:kern w:val="1"/>
          <w:sz w:val="24"/>
          <w:szCs w:val="24"/>
          <w:lang w:eastAsia="ru-RU"/>
        </w:rPr>
      </w:pPr>
      <w:r w:rsidRPr="00CE3629">
        <w:rPr>
          <w:rFonts w:ascii="Times New Roman" w:eastAsia="SimSun" w:hAnsi="Times New Roman" w:cs="Times New Roman"/>
          <w:kern w:val="1"/>
          <w:sz w:val="24"/>
          <w:szCs w:val="24"/>
        </w:rPr>
        <w:t xml:space="preserve">2 </w:t>
      </w: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r w:rsidRPr="00CE3629">
        <w:rPr>
          <w:rFonts w:ascii="Times New Roman" w:eastAsia="SimSun" w:hAnsi="Times New Roman" w:cs="Times New Roman"/>
          <w:kern w:val="1"/>
          <w:sz w:val="24"/>
          <w:szCs w:val="24"/>
        </w:rPr>
        <w:t xml:space="preserve">  </w:t>
      </w:r>
      <w:r w:rsidRPr="00CE3629">
        <w:rPr>
          <w:rFonts w:ascii="Times New Roman" w:eastAsia="Times New Roman" w:hAnsi="Times New Roman" w:cs="Times New Roman"/>
          <w:kern w:val="1"/>
          <w:sz w:val="24"/>
          <w:szCs w:val="24"/>
          <w:lang w:eastAsia="ru-RU"/>
        </w:rPr>
        <w:t>Нет ______________________________________________________(причина)</w:t>
      </w:r>
    </w:p>
    <w:p w14:paraId="0DD6E667" w14:textId="77777777" w:rsidR="0049048A" w:rsidRPr="00CE3629" w:rsidRDefault="0049048A" w:rsidP="0049048A">
      <w:pPr>
        <w:shd w:val="clear" w:color="auto" w:fill="FFFFFF"/>
        <w:suppressAutoHyphens/>
        <w:overflowPunct w:val="0"/>
        <w:spacing w:after="0" w:line="360" w:lineRule="auto"/>
        <w:jc w:val="both"/>
        <w:rPr>
          <w:rFonts w:ascii="Times New Roman" w:eastAsia="Times New Roman" w:hAnsi="Times New Roman" w:cs="Times New Roman"/>
          <w:kern w:val="1"/>
          <w:sz w:val="24"/>
          <w:szCs w:val="24"/>
          <w:lang w:eastAsia="ru-RU"/>
        </w:rPr>
      </w:pPr>
    </w:p>
    <w:p w14:paraId="0851C0A2" w14:textId="77777777" w:rsidR="0049048A" w:rsidRPr="00CE3629" w:rsidRDefault="0049048A" w:rsidP="0049048A">
      <w:pPr>
        <w:spacing w:after="0" w:line="240" w:lineRule="auto"/>
        <w:jc w:val="both"/>
        <w:rPr>
          <w:rFonts w:ascii="Times New Roman" w:eastAsia="Times New Roman" w:hAnsi="Times New Roman" w:cs="Times New Roman"/>
          <w:sz w:val="24"/>
          <w:szCs w:val="24"/>
        </w:rPr>
      </w:pPr>
      <w:r w:rsidRPr="00CE3629">
        <w:rPr>
          <w:rFonts w:ascii="Times New Roman" w:eastAsia="Times New Roman" w:hAnsi="Times New Roman" w:cs="Times New Roman"/>
          <w:sz w:val="24"/>
          <w:szCs w:val="24"/>
        </w:rPr>
        <w:t>9. Какая группа инвалидности у Вашего ребенка?</w:t>
      </w:r>
    </w:p>
    <w:p w14:paraId="4357C613" w14:textId="77777777" w:rsidR="0049048A" w:rsidRPr="00CE3629" w:rsidRDefault="0049048A" w:rsidP="0049048A">
      <w:pPr>
        <w:spacing w:after="120" w:line="240" w:lineRule="auto"/>
        <w:jc w:val="both"/>
        <w:rPr>
          <w:rFonts w:ascii="Times New Roman" w:eastAsia="SimSun" w:hAnsi="Times New Roman" w:cs="Times New Roman"/>
          <w:sz w:val="24"/>
          <w:szCs w:val="24"/>
          <w:lang w:eastAsia="it-IT"/>
        </w:rPr>
      </w:pPr>
    </w:p>
    <w:p w14:paraId="19568DEB" w14:textId="77777777" w:rsidR="0049048A" w:rsidRPr="00CE3629" w:rsidRDefault="0049048A" w:rsidP="0049048A">
      <w:pPr>
        <w:spacing w:after="120" w:line="240" w:lineRule="auto"/>
        <w:jc w:val="both"/>
        <w:rPr>
          <w:rFonts w:ascii="Times New Roman" w:eastAsia="SimSun" w:hAnsi="Times New Roman" w:cs="Times New Roman"/>
          <w:bCs/>
          <w:sz w:val="24"/>
          <w:szCs w:val="24"/>
          <w:lang w:eastAsia="it-IT"/>
        </w:rPr>
      </w:pPr>
      <w:r w:rsidRPr="00CE3629">
        <w:rPr>
          <w:rFonts w:ascii="Times New Roman" w:eastAsia="SimSun" w:hAnsi="Times New Roman" w:cs="Times New Roman"/>
          <w:sz w:val="24"/>
          <w:szCs w:val="24"/>
          <w:lang w:eastAsia="it-IT"/>
        </w:rPr>
        <w:t xml:space="preserve">1 </w:t>
      </w:r>
      <w:r w:rsidRPr="00CE3629">
        <w:rPr>
          <w:rFonts w:ascii="Times New Roman" w:eastAsia="SimSun" w:hAnsi="Times New Roman" w:cs="Times New Roman"/>
          <w:sz w:val="24"/>
          <w:szCs w:val="24"/>
          <w:lang w:eastAsia="it-IT"/>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eastAsia="it-IT"/>
        </w:rPr>
        <w:instrText xml:space="preserve"> </w:instrText>
      </w:r>
      <w:r w:rsidRPr="00CE3629">
        <w:rPr>
          <w:rFonts w:ascii="Times New Roman" w:eastAsia="SimSun" w:hAnsi="Times New Roman" w:cs="Times New Roman"/>
          <w:sz w:val="24"/>
          <w:szCs w:val="24"/>
          <w:lang w:val="it-IT" w:eastAsia="it-IT"/>
        </w:rPr>
        <w:instrText>FORMCHECKBOX</w:instrText>
      </w:r>
      <w:r w:rsidRPr="00CE3629">
        <w:rPr>
          <w:rFonts w:ascii="Times New Roman" w:eastAsia="SimSun" w:hAnsi="Times New Roman" w:cs="Times New Roman"/>
          <w:sz w:val="24"/>
          <w:szCs w:val="24"/>
          <w:lang w:eastAsia="it-IT"/>
        </w:rPr>
        <w:instrText xml:space="preserve"> </w:instrText>
      </w:r>
      <w:r w:rsidR="004D1754">
        <w:rPr>
          <w:rFonts w:ascii="Times New Roman" w:eastAsia="SimSun" w:hAnsi="Times New Roman" w:cs="Times New Roman"/>
          <w:sz w:val="24"/>
          <w:szCs w:val="24"/>
          <w:lang w:eastAsia="it-IT"/>
        </w:rPr>
      </w:r>
      <w:r w:rsidR="004D1754">
        <w:rPr>
          <w:rFonts w:ascii="Times New Roman" w:eastAsia="SimSun" w:hAnsi="Times New Roman" w:cs="Times New Roman"/>
          <w:sz w:val="24"/>
          <w:szCs w:val="24"/>
          <w:lang w:eastAsia="it-IT"/>
        </w:rPr>
        <w:fldChar w:fldCharType="separate"/>
      </w:r>
      <w:r w:rsidRPr="00CE3629">
        <w:rPr>
          <w:rFonts w:ascii="Times New Roman" w:eastAsia="SimSun" w:hAnsi="Times New Roman" w:cs="Times New Roman"/>
          <w:sz w:val="24"/>
          <w:szCs w:val="24"/>
          <w:lang w:eastAsia="it-IT"/>
        </w:rPr>
        <w:fldChar w:fldCharType="end"/>
      </w:r>
      <w:r w:rsidRPr="00CE3629">
        <w:rPr>
          <w:rFonts w:ascii="Times New Roman" w:eastAsia="SimSun" w:hAnsi="Times New Roman" w:cs="Times New Roman"/>
          <w:bCs/>
          <w:sz w:val="24"/>
          <w:szCs w:val="24"/>
          <w:lang w:eastAsia="it-IT"/>
        </w:rPr>
        <w:t xml:space="preserve"> П</w:t>
      </w:r>
      <w:r w:rsidRPr="00CE3629">
        <w:rPr>
          <w:rFonts w:ascii="Times New Roman" w:eastAsia="SimSun" w:hAnsi="Times New Roman" w:cs="Times New Roman"/>
          <w:bCs/>
          <w:sz w:val="24"/>
          <w:szCs w:val="24"/>
          <w:lang w:val="it-IT" w:eastAsia="it-IT"/>
        </w:rPr>
        <w:t>ервая</w:t>
      </w:r>
    </w:p>
    <w:p w14:paraId="288F3335" w14:textId="77777777" w:rsidR="0049048A" w:rsidRPr="00CE3629" w:rsidRDefault="0049048A" w:rsidP="0049048A">
      <w:pPr>
        <w:spacing w:after="120" w:line="240" w:lineRule="auto"/>
        <w:jc w:val="both"/>
        <w:rPr>
          <w:rFonts w:ascii="Times New Roman" w:eastAsia="SimSun" w:hAnsi="Times New Roman" w:cs="Times New Roman"/>
          <w:bCs/>
          <w:sz w:val="24"/>
          <w:szCs w:val="24"/>
          <w:lang w:eastAsia="it-IT"/>
        </w:rPr>
      </w:pPr>
      <w:r w:rsidRPr="00CE3629">
        <w:rPr>
          <w:rFonts w:ascii="Times New Roman" w:eastAsia="SimSun" w:hAnsi="Times New Roman" w:cs="Times New Roman"/>
          <w:sz w:val="24"/>
          <w:szCs w:val="24"/>
          <w:lang w:eastAsia="it-IT"/>
        </w:rPr>
        <w:t xml:space="preserve">2 </w:t>
      </w:r>
      <w:r w:rsidRPr="00CE3629">
        <w:rPr>
          <w:rFonts w:ascii="Times New Roman" w:eastAsia="SimSun" w:hAnsi="Times New Roman" w:cs="Times New Roman"/>
          <w:sz w:val="24"/>
          <w:szCs w:val="24"/>
          <w:lang w:eastAsia="it-IT"/>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eastAsia="it-IT"/>
        </w:rPr>
        <w:instrText xml:space="preserve"> </w:instrText>
      </w:r>
      <w:r w:rsidRPr="00CE3629">
        <w:rPr>
          <w:rFonts w:ascii="Times New Roman" w:eastAsia="SimSun" w:hAnsi="Times New Roman" w:cs="Times New Roman"/>
          <w:sz w:val="24"/>
          <w:szCs w:val="24"/>
          <w:lang w:val="it-IT" w:eastAsia="it-IT"/>
        </w:rPr>
        <w:instrText>FORMCHECKBOX</w:instrText>
      </w:r>
      <w:r w:rsidRPr="00CE3629">
        <w:rPr>
          <w:rFonts w:ascii="Times New Roman" w:eastAsia="SimSun" w:hAnsi="Times New Roman" w:cs="Times New Roman"/>
          <w:sz w:val="24"/>
          <w:szCs w:val="24"/>
          <w:lang w:eastAsia="it-IT"/>
        </w:rPr>
        <w:instrText xml:space="preserve"> </w:instrText>
      </w:r>
      <w:r w:rsidR="004D1754">
        <w:rPr>
          <w:rFonts w:ascii="Times New Roman" w:eastAsia="SimSun" w:hAnsi="Times New Roman" w:cs="Times New Roman"/>
          <w:sz w:val="24"/>
          <w:szCs w:val="24"/>
          <w:lang w:eastAsia="it-IT"/>
        </w:rPr>
      </w:r>
      <w:r w:rsidR="004D1754">
        <w:rPr>
          <w:rFonts w:ascii="Times New Roman" w:eastAsia="SimSun" w:hAnsi="Times New Roman" w:cs="Times New Roman"/>
          <w:sz w:val="24"/>
          <w:szCs w:val="24"/>
          <w:lang w:eastAsia="it-IT"/>
        </w:rPr>
        <w:fldChar w:fldCharType="separate"/>
      </w:r>
      <w:r w:rsidRPr="00CE3629">
        <w:rPr>
          <w:rFonts w:ascii="Times New Roman" w:eastAsia="SimSun" w:hAnsi="Times New Roman" w:cs="Times New Roman"/>
          <w:sz w:val="24"/>
          <w:szCs w:val="24"/>
          <w:lang w:eastAsia="it-IT"/>
        </w:rPr>
        <w:fldChar w:fldCharType="end"/>
      </w:r>
      <w:r w:rsidRPr="00CE3629">
        <w:rPr>
          <w:rFonts w:ascii="Times New Roman" w:eastAsia="SimSun" w:hAnsi="Times New Roman" w:cs="Times New Roman"/>
          <w:bCs/>
          <w:sz w:val="24"/>
          <w:szCs w:val="24"/>
          <w:lang w:eastAsia="it-IT"/>
        </w:rPr>
        <w:t xml:space="preserve"> В</w:t>
      </w:r>
      <w:r w:rsidRPr="00CE3629">
        <w:rPr>
          <w:rFonts w:ascii="Times New Roman" w:eastAsia="SimSun" w:hAnsi="Times New Roman" w:cs="Times New Roman"/>
          <w:bCs/>
          <w:sz w:val="24"/>
          <w:szCs w:val="24"/>
          <w:lang w:val="it-IT" w:eastAsia="it-IT"/>
        </w:rPr>
        <w:t>торая</w:t>
      </w:r>
    </w:p>
    <w:p w14:paraId="18AC52FF" w14:textId="77777777" w:rsidR="0049048A" w:rsidRPr="00CE3629" w:rsidRDefault="0049048A" w:rsidP="0049048A">
      <w:pPr>
        <w:spacing w:after="120" w:line="240" w:lineRule="auto"/>
        <w:jc w:val="both"/>
        <w:rPr>
          <w:rFonts w:ascii="Times New Roman" w:eastAsia="SimSun" w:hAnsi="Times New Roman" w:cs="Times New Roman"/>
          <w:bCs/>
          <w:sz w:val="24"/>
          <w:szCs w:val="24"/>
          <w:lang w:val="it-IT" w:eastAsia="it-IT"/>
        </w:rPr>
      </w:pPr>
      <w:r w:rsidRPr="00CE3629">
        <w:rPr>
          <w:rFonts w:ascii="Times New Roman" w:eastAsia="SimSun" w:hAnsi="Times New Roman" w:cs="Times New Roman"/>
          <w:sz w:val="24"/>
          <w:szCs w:val="24"/>
          <w:lang w:eastAsia="it-IT"/>
        </w:rPr>
        <w:t xml:space="preserve">3 </w:t>
      </w:r>
      <w:r w:rsidRPr="00CE3629">
        <w:rPr>
          <w:rFonts w:ascii="Times New Roman" w:eastAsia="SimSun" w:hAnsi="Times New Roman" w:cs="Times New Roman"/>
          <w:sz w:val="24"/>
          <w:szCs w:val="24"/>
          <w:lang w:eastAsia="it-IT"/>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eastAsia="it-IT"/>
        </w:rPr>
        <w:instrText xml:space="preserve"> </w:instrText>
      </w:r>
      <w:r w:rsidRPr="00CE3629">
        <w:rPr>
          <w:rFonts w:ascii="Times New Roman" w:eastAsia="SimSun" w:hAnsi="Times New Roman" w:cs="Times New Roman"/>
          <w:sz w:val="24"/>
          <w:szCs w:val="24"/>
          <w:lang w:val="it-IT" w:eastAsia="it-IT"/>
        </w:rPr>
        <w:instrText>FORMCHECKBOX</w:instrText>
      </w:r>
      <w:r w:rsidRPr="00CE3629">
        <w:rPr>
          <w:rFonts w:ascii="Times New Roman" w:eastAsia="SimSun" w:hAnsi="Times New Roman" w:cs="Times New Roman"/>
          <w:sz w:val="24"/>
          <w:szCs w:val="24"/>
          <w:lang w:eastAsia="it-IT"/>
        </w:rPr>
        <w:instrText xml:space="preserve"> </w:instrText>
      </w:r>
      <w:r w:rsidR="004D1754">
        <w:rPr>
          <w:rFonts w:ascii="Times New Roman" w:eastAsia="SimSun" w:hAnsi="Times New Roman" w:cs="Times New Roman"/>
          <w:sz w:val="24"/>
          <w:szCs w:val="24"/>
          <w:lang w:eastAsia="it-IT"/>
        </w:rPr>
      </w:r>
      <w:r w:rsidR="004D1754">
        <w:rPr>
          <w:rFonts w:ascii="Times New Roman" w:eastAsia="SimSun" w:hAnsi="Times New Roman" w:cs="Times New Roman"/>
          <w:sz w:val="24"/>
          <w:szCs w:val="24"/>
          <w:lang w:eastAsia="it-IT"/>
        </w:rPr>
        <w:fldChar w:fldCharType="separate"/>
      </w:r>
      <w:r w:rsidRPr="00CE3629">
        <w:rPr>
          <w:rFonts w:ascii="Times New Roman" w:eastAsia="SimSun" w:hAnsi="Times New Roman" w:cs="Times New Roman"/>
          <w:sz w:val="24"/>
          <w:szCs w:val="24"/>
          <w:lang w:eastAsia="it-IT"/>
        </w:rPr>
        <w:fldChar w:fldCharType="end"/>
      </w:r>
      <w:r w:rsidRPr="00CE3629">
        <w:rPr>
          <w:rFonts w:ascii="Times New Roman" w:eastAsia="SimSun" w:hAnsi="Times New Roman" w:cs="Times New Roman"/>
          <w:bCs/>
          <w:sz w:val="24"/>
          <w:szCs w:val="24"/>
          <w:lang w:eastAsia="it-IT"/>
        </w:rPr>
        <w:t xml:space="preserve"> Т</w:t>
      </w:r>
      <w:r w:rsidRPr="00CE3629">
        <w:rPr>
          <w:rFonts w:ascii="Times New Roman" w:eastAsia="SimSun" w:hAnsi="Times New Roman" w:cs="Times New Roman"/>
          <w:bCs/>
          <w:sz w:val="24"/>
          <w:szCs w:val="24"/>
          <w:lang w:val="it-IT" w:eastAsia="it-IT"/>
        </w:rPr>
        <w:t>ретья</w:t>
      </w:r>
    </w:p>
    <w:p w14:paraId="25F8B2D7" w14:textId="77777777" w:rsidR="0049048A" w:rsidRPr="00CE3629" w:rsidRDefault="0049048A" w:rsidP="0049048A">
      <w:pPr>
        <w:spacing w:after="120" w:line="240" w:lineRule="auto"/>
        <w:jc w:val="both"/>
        <w:rPr>
          <w:rFonts w:ascii="Times New Roman" w:eastAsia="SimSun" w:hAnsi="Times New Roman" w:cs="Times New Roman"/>
          <w:bCs/>
          <w:sz w:val="24"/>
          <w:szCs w:val="24"/>
          <w:lang w:val="it-IT" w:eastAsia="it-IT"/>
        </w:rPr>
      </w:pPr>
    </w:p>
    <w:p w14:paraId="50F1B068" w14:textId="77777777" w:rsidR="0049048A" w:rsidRPr="00CE3629" w:rsidRDefault="0049048A" w:rsidP="0049048A">
      <w:pPr>
        <w:spacing w:after="120" w:line="240" w:lineRule="auto"/>
        <w:jc w:val="both"/>
        <w:rPr>
          <w:rFonts w:ascii="Times New Roman" w:eastAsia="SimSun" w:hAnsi="Times New Roman" w:cs="Times New Roman"/>
          <w:bCs/>
          <w:sz w:val="24"/>
          <w:szCs w:val="24"/>
          <w:lang w:val="it-IT" w:eastAsia="it-IT"/>
        </w:rPr>
      </w:pPr>
      <w:r w:rsidRPr="00CE3629">
        <w:rPr>
          <w:rFonts w:ascii="Times New Roman" w:eastAsia="SimSun" w:hAnsi="Times New Roman" w:cs="Times New Roman"/>
          <w:bCs/>
          <w:sz w:val="24"/>
          <w:szCs w:val="24"/>
          <w:lang w:eastAsia="it-IT"/>
        </w:rPr>
        <w:t xml:space="preserve">10. </w:t>
      </w:r>
      <w:r w:rsidRPr="00CE3629">
        <w:rPr>
          <w:rFonts w:ascii="Times New Roman" w:eastAsia="Times New Roman" w:hAnsi="Times New Roman" w:cs="Times New Roman"/>
          <w:bCs/>
          <w:sz w:val="24"/>
          <w:szCs w:val="24"/>
          <w:lang w:val="it-IT" w:eastAsia="it-IT"/>
        </w:rPr>
        <w:t>Получает ли Ваш ребенок какие-либо пособия от государства?</w:t>
      </w:r>
    </w:p>
    <w:p w14:paraId="63095880"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w:t>
      </w:r>
      <w:r w:rsidRPr="00CE3629">
        <w:rPr>
          <w:rFonts w:ascii="Times New Roman" w:eastAsia="Times New Roman" w:hAnsi="Times New Roman" w:cs="Times New Roman"/>
          <w:sz w:val="24"/>
          <w:szCs w:val="24"/>
          <w:lang w:eastAsia="ru-RU"/>
        </w:rPr>
        <w:t>Да</w:t>
      </w:r>
    </w:p>
    <w:p w14:paraId="789514B7" w14:textId="77777777" w:rsidR="0049048A" w:rsidRPr="00CE3629" w:rsidRDefault="0049048A" w:rsidP="0049048A">
      <w:pPr>
        <w:shd w:val="clear" w:color="auto" w:fill="FFFFFF"/>
        <w:suppressAutoHyphens/>
        <w:overflowPunct w:val="0"/>
        <w:spacing w:after="0" w:line="360" w:lineRule="auto"/>
        <w:jc w:val="both"/>
        <w:rPr>
          <w:rFonts w:ascii="Times New Roman" w:eastAsia="Times New Roman" w:hAnsi="Times New Roman" w:cs="Times New Roman"/>
          <w:bCs/>
          <w:kern w:val="1"/>
          <w:sz w:val="24"/>
          <w:szCs w:val="24"/>
        </w:rPr>
      </w:pPr>
      <w:r w:rsidRPr="00CE3629">
        <w:rPr>
          <w:rFonts w:ascii="Times New Roman" w:eastAsia="SimSun" w:hAnsi="Times New Roman" w:cs="Times New Roman"/>
          <w:kern w:val="1"/>
          <w:sz w:val="24"/>
          <w:szCs w:val="24"/>
        </w:rPr>
        <w:t xml:space="preserve">2 </w:t>
      </w: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r w:rsidRPr="00CE3629">
        <w:rPr>
          <w:rFonts w:ascii="Times New Roman" w:eastAsia="SimSun" w:hAnsi="Times New Roman" w:cs="Times New Roman"/>
          <w:kern w:val="1"/>
          <w:sz w:val="24"/>
          <w:szCs w:val="24"/>
        </w:rPr>
        <w:t xml:space="preserve">  </w:t>
      </w:r>
      <w:r w:rsidRPr="00CE3629">
        <w:rPr>
          <w:rFonts w:ascii="Times New Roman" w:eastAsia="Times New Roman" w:hAnsi="Times New Roman" w:cs="Times New Roman"/>
          <w:kern w:val="1"/>
          <w:sz w:val="24"/>
          <w:szCs w:val="24"/>
          <w:lang w:eastAsia="ru-RU"/>
        </w:rPr>
        <w:t>Нет</w:t>
      </w:r>
    </w:p>
    <w:p w14:paraId="0A48B81B"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11.Сколько лиц в возрасте 18 лет и старше, включая Вас, проживают в Вашей квартире (доме)?    </w:t>
      </w:r>
      <w:r w:rsidRPr="00CE3629">
        <w:rPr>
          <w:rFonts w:ascii="Times New Roman" w:eastAsia="SimSun" w:hAnsi="Times New Roman" w:cs="Times New Roman"/>
          <w:sz w:val="24"/>
          <w:szCs w:val="24"/>
          <w:lang w:val="it-IT"/>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it-IT"/>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lang w:val="it-IT"/>
        </w:rPr>
      </w:r>
      <w:r w:rsidR="004D1754">
        <w:rPr>
          <w:rFonts w:ascii="Times New Roman" w:eastAsia="SimSun" w:hAnsi="Times New Roman" w:cs="Times New Roman"/>
          <w:sz w:val="24"/>
          <w:szCs w:val="24"/>
          <w:lang w:val="it-IT"/>
        </w:rPr>
        <w:fldChar w:fldCharType="separate"/>
      </w:r>
      <w:r w:rsidRPr="00CE3629">
        <w:rPr>
          <w:rFonts w:ascii="Times New Roman" w:eastAsia="SimSun" w:hAnsi="Times New Roman" w:cs="Times New Roman"/>
          <w:sz w:val="24"/>
          <w:szCs w:val="24"/>
          <w:lang w:val="it-IT"/>
        </w:rPr>
        <w:fldChar w:fldCharType="end"/>
      </w:r>
      <w:r w:rsidRPr="00CE3629">
        <w:rPr>
          <w:rFonts w:ascii="Times New Roman" w:eastAsia="SimSun" w:hAnsi="Times New Roman" w:cs="Times New Roman"/>
          <w:sz w:val="24"/>
          <w:szCs w:val="24"/>
          <w:lang w:val="it-IT"/>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it-IT"/>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lang w:val="it-IT"/>
        </w:rPr>
      </w:r>
      <w:r w:rsidR="004D1754">
        <w:rPr>
          <w:rFonts w:ascii="Times New Roman" w:eastAsia="SimSun" w:hAnsi="Times New Roman" w:cs="Times New Roman"/>
          <w:sz w:val="24"/>
          <w:szCs w:val="24"/>
          <w:lang w:val="it-IT"/>
        </w:rPr>
        <w:fldChar w:fldCharType="separate"/>
      </w:r>
      <w:r w:rsidRPr="00CE3629">
        <w:rPr>
          <w:rFonts w:ascii="Times New Roman" w:eastAsia="SimSun" w:hAnsi="Times New Roman" w:cs="Times New Roman"/>
          <w:sz w:val="24"/>
          <w:szCs w:val="24"/>
          <w:lang w:val="it-IT"/>
        </w:rPr>
        <w:fldChar w:fldCharType="end"/>
      </w:r>
      <w:r w:rsidRPr="00CE3629">
        <w:rPr>
          <w:rFonts w:ascii="Times New Roman" w:eastAsia="SimSun" w:hAnsi="Times New Roman" w:cs="Times New Roman"/>
          <w:sz w:val="24"/>
          <w:szCs w:val="24"/>
        </w:rPr>
        <w:t xml:space="preserve"> </w:t>
      </w:r>
    </w:p>
    <w:p w14:paraId="22CB8E98"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p>
    <w:p w14:paraId="762A2C31"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12.Сколько лиц младше 18 лет проживают в Вашей квартире (доме)?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p>
    <w:p w14:paraId="4AEE3EDF"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p>
    <w:p w14:paraId="30EEE095"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13.Какой высший уровень образования, полученный Вами и/или Вашим супругом/ партнером/опекуном? (пожалуйста, выберите только </w:t>
      </w:r>
      <w:proofErr w:type="gramStart"/>
      <w:r w:rsidRPr="00CE3629">
        <w:rPr>
          <w:rFonts w:ascii="Times New Roman" w:eastAsia="SimSun" w:hAnsi="Times New Roman" w:cs="Times New Roman"/>
          <w:sz w:val="24"/>
          <w:szCs w:val="24"/>
        </w:rPr>
        <w:t>один  вариант</w:t>
      </w:r>
      <w:proofErr w:type="gramEnd"/>
      <w:r w:rsidRPr="00CE3629">
        <w:rPr>
          <w:rFonts w:ascii="Times New Roman" w:eastAsia="SimSun" w:hAnsi="Times New Roman" w:cs="Times New Roman"/>
          <w:sz w:val="24"/>
          <w:szCs w:val="24"/>
        </w:rPr>
        <w:t xml:space="preserve"> для каждого из вас)</w:t>
      </w:r>
    </w:p>
    <w:tbl>
      <w:tblPr>
        <w:tblW w:w="0" w:type="auto"/>
        <w:tblLook w:val="04A0" w:firstRow="1" w:lastRow="0" w:firstColumn="1" w:lastColumn="0" w:noHBand="0" w:noVBand="1"/>
      </w:tblPr>
      <w:tblGrid>
        <w:gridCol w:w="4785"/>
        <w:gridCol w:w="4786"/>
      </w:tblGrid>
      <w:tr w:rsidR="00CE3629" w:rsidRPr="00CE3629" w14:paraId="7F725CA8" w14:textId="77777777" w:rsidTr="0049048A">
        <w:tc>
          <w:tcPr>
            <w:tcW w:w="4785" w:type="dxa"/>
            <w:shd w:val="clear" w:color="auto" w:fill="auto"/>
          </w:tcPr>
          <w:p w14:paraId="572A795D"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center"/>
              <w:rPr>
                <w:rFonts w:ascii="Times New Roman" w:eastAsia="SimSun" w:hAnsi="Times New Roman" w:cs="Times New Roman"/>
                <w:sz w:val="24"/>
                <w:szCs w:val="24"/>
              </w:rPr>
            </w:pPr>
            <w:r w:rsidRPr="00CE3629">
              <w:rPr>
                <w:rFonts w:ascii="Times New Roman" w:eastAsia="SimSun" w:hAnsi="Times New Roman" w:cs="Times New Roman"/>
                <w:sz w:val="24"/>
                <w:szCs w:val="24"/>
              </w:rPr>
              <w:t>Мать</w:t>
            </w:r>
          </w:p>
        </w:tc>
        <w:tc>
          <w:tcPr>
            <w:tcW w:w="4786" w:type="dxa"/>
            <w:shd w:val="clear" w:color="auto" w:fill="auto"/>
          </w:tcPr>
          <w:p w14:paraId="137EB855"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center"/>
              <w:rPr>
                <w:rFonts w:ascii="Times New Roman" w:eastAsia="SimSun" w:hAnsi="Times New Roman" w:cs="Times New Roman"/>
                <w:sz w:val="24"/>
                <w:szCs w:val="24"/>
              </w:rPr>
            </w:pPr>
            <w:r w:rsidRPr="00CE3629">
              <w:rPr>
                <w:rFonts w:ascii="Times New Roman" w:eastAsia="SimSun" w:hAnsi="Times New Roman" w:cs="Times New Roman"/>
                <w:sz w:val="24"/>
                <w:szCs w:val="24"/>
              </w:rPr>
              <w:t>Ваш супруг/ партнер</w:t>
            </w:r>
          </w:p>
        </w:tc>
      </w:tr>
      <w:tr w:rsidR="00CE3629" w:rsidRPr="00CE3629" w14:paraId="7922903B" w14:textId="77777777" w:rsidTr="0049048A">
        <w:tc>
          <w:tcPr>
            <w:tcW w:w="4785" w:type="dxa"/>
            <w:shd w:val="clear" w:color="auto" w:fill="auto"/>
          </w:tcPr>
          <w:p w14:paraId="615999AE"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начальная школа</w:t>
            </w:r>
          </w:p>
          <w:p w14:paraId="4569A3C5"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среднее школа </w:t>
            </w:r>
          </w:p>
          <w:p w14:paraId="00BC8434"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3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средне-специальное </w:t>
            </w:r>
          </w:p>
          <w:p w14:paraId="5B2864E1"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4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высшее (бакалавриат) </w:t>
            </w:r>
          </w:p>
          <w:p w14:paraId="37B2E91A"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lastRenderedPageBreak/>
              <w:t xml:space="preserve">5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послевузовское (магистр и выше) </w:t>
            </w:r>
          </w:p>
          <w:p w14:paraId="12DA4F28" w14:textId="7A36072A" w:rsidR="0049048A" w:rsidRPr="00CE3629" w:rsidRDefault="00B3465C" w:rsidP="00B3465C">
            <w:pPr>
              <w:tabs>
                <w:tab w:val="left" w:pos="567"/>
                <w:tab w:val="left" w:pos="4536"/>
                <w:tab w:val="left" w:pos="5103"/>
              </w:tabs>
              <w:autoSpaceDE w:val="0"/>
              <w:autoSpaceDN w:val="0"/>
              <w:adjustRightInd w:val="0"/>
              <w:spacing w:after="0" w:line="240" w:lineRule="auto"/>
              <w:jc w:val="center"/>
              <w:rPr>
                <w:rFonts w:ascii="Times New Roman" w:eastAsia="SimSun" w:hAnsi="Times New Roman" w:cs="Times New Roman"/>
                <w:sz w:val="24"/>
                <w:szCs w:val="24"/>
              </w:rPr>
            </w:pPr>
            <w:r w:rsidRPr="00CE3629">
              <w:rPr>
                <w:rFonts w:ascii="Times New Roman" w:eastAsia="SimSun" w:hAnsi="Times New Roman" w:cs="Times New Roman"/>
                <w:sz w:val="24"/>
                <w:szCs w:val="24"/>
              </w:rPr>
              <w:t>Опекун</w:t>
            </w:r>
          </w:p>
        </w:tc>
        <w:tc>
          <w:tcPr>
            <w:tcW w:w="4786" w:type="dxa"/>
            <w:shd w:val="clear" w:color="auto" w:fill="auto"/>
          </w:tcPr>
          <w:p w14:paraId="5C1B5A4A"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lastRenderedPageBreak/>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начальная школа</w:t>
            </w:r>
          </w:p>
          <w:p w14:paraId="2063C1E5"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средняя школа </w:t>
            </w:r>
          </w:p>
          <w:p w14:paraId="2E122F15"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3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средне-специальное</w:t>
            </w:r>
          </w:p>
          <w:p w14:paraId="0AA4F7A6"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4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средне-специальное </w:t>
            </w:r>
          </w:p>
          <w:p w14:paraId="75BD4590"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lastRenderedPageBreak/>
              <w:t xml:space="preserve">5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послевузовское (магистр и выше)</w:t>
            </w:r>
          </w:p>
        </w:tc>
      </w:tr>
      <w:tr w:rsidR="00CE3629" w:rsidRPr="00CE3629" w14:paraId="419C5C83" w14:textId="77777777" w:rsidTr="0049048A">
        <w:trPr>
          <w:gridAfter w:val="1"/>
          <w:wAfter w:w="4786" w:type="dxa"/>
        </w:trPr>
        <w:tc>
          <w:tcPr>
            <w:tcW w:w="4785" w:type="dxa"/>
            <w:shd w:val="clear" w:color="auto" w:fill="auto"/>
          </w:tcPr>
          <w:p w14:paraId="3E042F6E" w14:textId="535FD021" w:rsidR="0049048A" w:rsidRPr="00CE3629" w:rsidRDefault="0049048A" w:rsidP="00B3465C">
            <w:pPr>
              <w:tabs>
                <w:tab w:val="left" w:pos="567"/>
                <w:tab w:val="left" w:pos="4536"/>
                <w:tab w:val="left" w:pos="5103"/>
              </w:tabs>
              <w:autoSpaceDE w:val="0"/>
              <w:autoSpaceDN w:val="0"/>
              <w:adjustRightInd w:val="0"/>
              <w:spacing w:after="0" w:line="240" w:lineRule="auto"/>
              <w:rPr>
                <w:rFonts w:ascii="Times New Roman" w:eastAsia="SimSun" w:hAnsi="Times New Roman" w:cs="Times New Roman"/>
                <w:sz w:val="24"/>
                <w:szCs w:val="24"/>
              </w:rPr>
            </w:pPr>
          </w:p>
        </w:tc>
      </w:tr>
      <w:tr w:rsidR="0049048A" w:rsidRPr="00CE3629" w14:paraId="50976E81" w14:textId="77777777" w:rsidTr="0049048A">
        <w:trPr>
          <w:gridAfter w:val="1"/>
          <w:wAfter w:w="4786" w:type="dxa"/>
        </w:trPr>
        <w:tc>
          <w:tcPr>
            <w:tcW w:w="4785" w:type="dxa"/>
            <w:shd w:val="clear" w:color="auto" w:fill="auto"/>
          </w:tcPr>
          <w:p w14:paraId="2695E75B"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начальная школа</w:t>
            </w:r>
          </w:p>
          <w:p w14:paraId="5FD958C3"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среднее школа </w:t>
            </w:r>
          </w:p>
          <w:p w14:paraId="302F0E5A"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3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средне-специальное </w:t>
            </w:r>
          </w:p>
          <w:p w14:paraId="1846608C"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4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высшее (бакалавриат) </w:t>
            </w:r>
          </w:p>
          <w:p w14:paraId="259141D6" w14:textId="05BDC88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5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послевузовское (магистр и выше) </w:t>
            </w:r>
          </w:p>
        </w:tc>
      </w:tr>
    </w:tbl>
    <w:p w14:paraId="5C773ACE"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p>
    <w:p w14:paraId="6517D8E9"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14.Какое место работы Ваше/ Вашего супруга/партнера/опекуна в течение последних 12 месяцев наиболее соответствует Вашей основной работе? (выберите только один подходящий ответ для каждого из вас) </w:t>
      </w:r>
    </w:p>
    <w:p w14:paraId="5EE947F2"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p>
    <w:tbl>
      <w:tblPr>
        <w:tblW w:w="0" w:type="auto"/>
        <w:tblLook w:val="04A0" w:firstRow="1" w:lastRow="0" w:firstColumn="1" w:lastColumn="0" w:noHBand="0" w:noVBand="1"/>
      </w:tblPr>
      <w:tblGrid>
        <w:gridCol w:w="4785"/>
        <w:gridCol w:w="4786"/>
      </w:tblGrid>
      <w:tr w:rsidR="00CE3629" w:rsidRPr="00CE3629" w14:paraId="0ACC390D" w14:textId="77777777" w:rsidTr="0049048A">
        <w:tc>
          <w:tcPr>
            <w:tcW w:w="4785" w:type="dxa"/>
            <w:shd w:val="clear" w:color="auto" w:fill="auto"/>
          </w:tcPr>
          <w:p w14:paraId="3679FEEF"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center"/>
              <w:rPr>
                <w:rFonts w:ascii="Times New Roman" w:eastAsia="SimSun" w:hAnsi="Times New Roman" w:cs="Times New Roman"/>
                <w:sz w:val="24"/>
                <w:szCs w:val="24"/>
              </w:rPr>
            </w:pPr>
            <w:r w:rsidRPr="00CE3629">
              <w:rPr>
                <w:rFonts w:ascii="Times New Roman" w:eastAsia="SimSun" w:hAnsi="Times New Roman" w:cs="Times New Roman"/>
                <w:sz w:val="24"/>
                <w:szCs w:val="24"/>
              </w:rPr>
              <w:t>Мать</w:t>
            </w:r>
          </w:p>
        </w:tc>
        <w:tc>
          <w:tcPr>
            <w:tcW w:w="4786" w:type="dxa"/>
            <w:shd w:val="clear" w:color="auto" w:fill="auto"/>
          </w:tcPr>
          <w:p w14:paraId="0135DF82"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center"/>
              <w:rPr>
                <w:rFonts w:ascii="Times New Roman" w:eastAsia="SimSun" w:hAnsi="Times New Roman" w:cs="Times New Roman"/>
                <w:sz w:val="24"/>
                <w:szCs w:val="24"/>
              </w:rPr>
            </w:pPr>
            <w:r w:rsidRPr="00CE3629">
              <w:rPr>
                <w:rFonts w:ascii="Times New Roman" w:eastAsia="SimSun" w:hAnsi="Times New Roman" w:cs="Times New Roman"/>
                <w:sz w:val="24"/>
                <w:szCs w:val="24"/>
              </w:rPr>
              <w:t>Ваш супруг/ партнер</w:t>
            </w:r>
          </w:p>
        </w:tc>
      </w:tr>
      <w:tr w:rsidR="0049048A" w:rsidRPr="00CE3629" w14:paraId="47631724" w14:textId="77777777" w:rsidTr="0049048A">
        <w:trPr>
          <w:trHeight w:val="140"/>
        </w:trPr>
        <w:tc>
          <w:tcPr>
            <w:tcW w:w="4785" w:type="dxa"/>
            <w:shd w:val="clear" w:color="auto" w:fill="auto"/>
          </w:tcPr>
          <w:p w14:paraId="57B54B63"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госслужащий </w:t>
            </w:r>
          </w:p>
          <w:p w14:paraId="611A0BFD"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сотрудник негосударственного сектора </w:t>
            </w:r>
          </w:p>
          <w:p w14:paraId="3F4AC42C"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3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индивидуальный предприниматель</w:t>
            </w:r>
          </w:p>
          <w:p w14:paraId="3254AEF7"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4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студент </w:t>
            </w:r>
          </w:p>
          <w:p w14:paraId="75C9118B"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5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домохозяйка </w:t>
            </w:r>
          </w:p>
          <w:p w14:paraId="3DB2FD34"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6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безработный, но трудоспособный </w:t>
            </w:r>
          </w:p>
          <w:p w14:paraId="16A88989"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7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безработный, нетрудоспособный </w:t>
            </w:r>
          </w:p>
          <w:p w14:paraId="5AB117D9"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8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на пенсии</w:t>
            </w:r>
          </w:p>
          <w:p w14:paraId="56ECB9D2"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p>
          <w:p w14:paraId="52A18CE6"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p>
          <w:p w14:paraId="1AA724B4"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center"/>
              <w:rPr>
                <w:rFonts w:ascii="Times New Roman" w:eastAsia="SimSun" w:hAnsi="Times New Roman" w:cs="Times New Roman"/>
                <w:sz w:val="24"/>
                <w:szCs w:val="24"/>
              </w:rPr>
            </w:pPr>
            <w:r w:rsidRPr="00CE3629">
              <w:rPr>
                <w:rFonts w:ascii="Times New Roman" w:eastAsia="SimSun" w:hAnsi="Times New Roman" w:cs="Times New Roman"/>
                <w:sz w:val="24"/>
                <w:szCs w:val="24"/>
              </w:rPr>
              <w:t>Опекун</w:t>
            </w:r>
          </w:p>
          <w:p w14:paraId="1937DC5E"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госслужащий </w:t>
            </w:r>
          </w:p>
          <w:p w14:paraId="0F0DC6DC"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сотрудник негосударственного сектора </w:t>
            </w:r>
          </w:p>
          <w:p w14:paraId="1E92AF0E"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3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индивидуальный предприниматель</w:t>
            </w:r>
          </w:p>
          <w:p w14:paraId="7C526A59"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4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студент </w:t>
            </w:r>
          </w:p>
          <w:p w14:paraId="00C6D65E"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5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домохозяйка </w:t>
            </w:r>
          </w:p>
          <w:p w14:paraId="671A7557"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6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безработный, но трудоспособный </w:t>
            </w:r>
          </w:p>
          <w:p w14:paraId="7D14765A"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7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безработный, нетрудоспособный </w:t>
            </w:r>
          </w:p>
          <w:p w14:paraId="150D47A5"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8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на пенсии</w:t>
            </w:r>
          </w:p>
          <w:p w14:paraId="39823C9D"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p>
        </w:tc>
        <w:tc>
          <w:tcPr>
            <w:tcW w:w="4786" w:type="dxa"/>
            <w:shd w:val="clear" w:color="auto" w:fill="auto"/>
          </w:tcPr>
          <w:p w14:paraId="545C2B4D"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госслужащий </w:t>
            </w:r>
          </w:p>
          <w:p w14:paraId="6EF601C3"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сотрудник негосударственного сектора </w:t>
            </w:r>
          </w:p>
          <w:p w14:paraId="6EAE790B"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3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индивидуальный предприниматель</w:t>
            </w:r>
          </w:p>
          <w:p w14:paraId="366687B8"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4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студент </w:t>
            </w:r>
          </w:p>
          <w:p w14:paraId="167166E7"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5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домохозяин </w:t>
            </w:r>
          </w:p>
          <w:p w14:paraId="17856338"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6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безработный, но трудоспособный </w:t>
            </w:r>
          </w:p>
          <w:p w14:paraId="733C10C4"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7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безработный, нетрудоспособный </w:t>
            </w:r>
          </w:p>
          <w:p w14:paraId="625C1C99"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8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на пенсии</w:t>
            </w:r>
          </w:p>
          <w:p w14:paraId="02C1FAEB"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p>
          <w:p w14:paraId="66C3BAF9"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p>
          <w:p w14:paraId="7DE8C5BC"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p>
          <w:p w14:paraId="65F6C7FD"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p>
        </w:tc>
      </w:tr>
    </w:tbl>
    <w:p w14:paraId="3F7B9EF0" w14:textId="77777777" w:rsidR="0049048A" w:rsidRPr="00CE3629" w:rsidRDefault="0049048A" w:rsidP="0049048A">
      <w:pPr>
        <w:autoSpaceDE w:val="0"/>
        <w:autoSpaceDN w:val="0"/>
        <w:adjustRightInd w:val="0"/>
        <w:spacing w:after="0" w:line="240" w:lineRule="auto"/>
        <w:rPr>
          <w:rFonts w:ascii="Times New Roman" w:eastAsia="SimSun" w:hAnsi="Times New Roman" w:cs="Times New Roman"/>
          <w:sz w:val="24"/>
          <w:szCs w:val="24"/>
        </w:rPr>
      </w:pPr>
    </w:p>
    <w:p w14:paraId="048D3562"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15.Укажите тип Вашего жилья, где Вы проживаете в настоящий момент</w:t>
      </w:r>
    </w:p>
    <w:p w14:paraId="38459C10"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дом с отдельным двором</w:t>
      </w:r>
    </w:p>
    <w:p w14:paraId="6180D2C6"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дом с общим двором </w:t>
      </w:r>
    </w:p>
    <w:p w14:paraId="2622E247"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3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часть дома</w:t>
      </w:r>
    </w:p>
    <w:p w14:paraId="234F8A4C"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4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отдельная квартира</w:t>
      </w:r>
    </w:p>
    <w:p w14:paraId="3D794A8B"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5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часть квартиры</w:t>
      </w:r>
    </w:p>
    <w:p w14:paraId="712D9487"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6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общежитие</w:t>
      </w:r>
    </w:p>
    <w:p w14:paraId="7CA7FDAB" w14:textId="77777777" w:rsidR="0049048A" w:rsidRPr="00CE3629" w:rsidRDefault="0049048A" w:rsidP="0049048A">
      <w:pPr>
        <w:tabs>
          <w:tab w:val="left" w:pos="567"/>
        </w:tabs>
        <w:autoSpaceDE w:val="0"/>
        <w:autoSpaceDN w:val="0"/>
        <w:adjustRightInd w:val="0"/>
        <w:spacing w:after="0" w:line="240" w:lineRule="auto"/>
        <w:rPr>
          <w:rFonts w:ascii="Times New Roman" w:eastAsia="SimSun" w:hAnsi="Times New Roman" w:cs="Times New Roman"/>
          <w:sz w:val="24"/>
          <w:szCs w:val="24"/>
          <w:lang w:val="ro-RO"/>
        </w:rPr>
      </w:pPr>
      <w:r w:rsidRPr="00CE3629">
        <w:rPr>
          <w:rFonts w:ascii="Times New Roman" w:eastAsia="SimSun" w:hAnsi="Times New Roman" w:cs="Times New Roman"/>
          <w:sz w:val="24"/>
          <w:szCs w:val="24"/>
        </w:rPr>
        <w:t xml:space="preserve">7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другое (пожалуйста, </w:t>
      </w:r>
      <w:proofErr w:type="gramStart"/>
      <w:r w:rsidRPr="00CE3629">
        <w:rPr>
          <w:rFonts w:ascii="Times New Roman" w:eastAsia="SimSun" w:hAnsi="Times New Roman" w:cs="Times New Roman"/>
          <w:sz w:val="24"/>
          <w:szCs w:val="24"/>
        </w:rPr>
        <w:t>укажите)_</w:t>
      </w:r>
      <w:proofErr w:type="gramEnd"/>
      <w:r w:rsidRPr="00CE3629">
        <w:rPr>
          <w:rFonts w:ascii="Times New Roman" w:eastAsia="SimSun" w:hAnsi="Times New Roman" w:cs="Times New Roman"/>
          <w:sz w:val="24"/>
          <w:szCs w:val="24"/>
        </w:rPr>
        <w:t>___________________________________________________</w:t>
      </w:r>
    </w:p>
    <w:p w14:paraId="53BB886C" w14:textId="77777777" w:rsidR="0049048A" w:rsidRPr="00CE3629" w:rsidRDefault="0049048A" w:rsidP="0049048A">
      <w:pPr>
        <w:autoSpaceDE w:val="0"/>
        <w:autoSpaceDN w:val="0"/>
        <w:adjustRightInd w:val="0"/>
        <w:spacing w:after="0" w:line="240" w:lineRule="auto"/>
        <w:rPr>
          <w:rFonts w:ascii="Times New Roman" w:eastAsia="SimSun" w:hAnsi="Times New Roman" w:cs="Times New Roman"/>
          <w:sz w:val="24"/>
          <w:szCs w:val="24"/>
        </w:rPr>
      </w:pPr>
    </w:p>
    <w:p w14:paraId="5C6D8873"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16.Данное место проживания:</w:t>
      </w:r>
    </w:p>
    <w:p w14:paraId="71188F39"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является Вашей собственностью?</w:t>
      </w:r>
    </w:p>
    <w:p w14:paraId="563B69AD"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снимается Вами в аренду?</w:t>
      </w:r>
    </w:p>
    <w:p w14:paraId="4052084F" w14:textId="77777777" w:rsidR="0049048A" w:rsidRPr="00CE3629" w:rsidRDefault="0049048A" w:rsidP="0049048A">
      <w:pPr>
        <w:autoSpaceDE w:val="0"/>
        <w:autoSpaceDN w:val="0"/>
        <w:adjustRightInd w:val="0"/>
        <w:spacing w:after="0" w:line="240" w:lineRule="auto"/>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3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другое (пожалуйста, укажите) ____________________________________________________</w:t>
      </w:r>
    </w:p>
    <w:p w14:paraId="26159F35" w14:textId="77777777" w:rsidR="0049048A" w:rsidRPr="00CE3629" w:rsidRDefault="0049048A" w:rsidP="0049048A">
      <w:pPr>
        <w:autoSpaceDE w:val="0"/>
        <w:autoSpaceDN w:val="0"/>
        <w:adjustRightInd w:val="0"/>
        <w:spacing w:after="0" w:line="240" w:lineRule="auto"/>
        <w:rPr>
          <w:rFonts w:ascii="Times New Roman" w:eastAsia="SimSun" w:hAnsi="Times New Roman" w:cs="Times New Roman"/>
          <w:sz w:val="24"/>
          <w:szCs w:val="24"/>
        </w:rPr>
      </w:pPr>
    </w:p>
    <w:p w14:paraId="0DBB339B" w14:textId="77777777" w:rsidR="006019E3" w:rsidRDefault="006019E3" w:rsidP="0049048A">
      <w:pPr>
        <w:widowControl w:val="0"/>
        <w:suppressAutoHyphens/>
        <w:overflowPunct w:val="0"/>
        <w:autoSpaceDE w:val="0"/>
        <w:autoSpaceDN w:val="0"/>
        <w:adjustRightInd w:val="0"/>
        <w:spacing w:after="0" w:line="100" w:lineRule="atLeast"/>
        <w:jc w:val="both"/>
        <w:rPr>
          <w:rFonts w:ascii="Times New Roman" w:eastAsia="SimSun" w:hAnsi="Times New Roman" w:cs="Times New Roman"/>
          <w:kern w:val="1"/>
          <w:sz w:val="24"/>
          <w:szCs w:val="24"/>
        </w:rPr>
      </w:pPr>
      <w:r>
        <w:rPr>
          <w:rFonts w:ascii="Times New Roman" w:eastAsia="SimSun" w:hAnsi="Times New Roman" w:cs="Times New Roman"/>
          <w:kern w:val="1"/>
          <w:sz w:val="24"/>
          <w:szCs w:val="24"/>
        </w:rPr>
        <w:br w:type="page"/>
      </w:r>
    </w:p>
    <w:p w14:paraId="26898C4C" w14:textId="1F795B95" w:rsidR="0049048A" w:rsidRPr="00CE3629" w:rsidRDefault="0049048A" w:rsidP="0049048A">
      <w:pPr>
        <w:widowControl w:val="0"/>
        <w:suppressAutoHyphens/>
        <w:overflowPunct w:val="0"/>
        <w:autoSpaceDE w:val="0"/>
        <w:autoSpaceDN w:val="0"/>
        <w:adjustRightInd w:val="0"/>
        <w:spacing w:after="0" w:line="100" w:lineRule="atLeast"/>
        <w:jc w:val="both"/>
        <w:rPr>
          <w:rFonts w:ascii="Times New Roman" w:eastAsia="SimSun" w:hAnsi="Times New Roman" w:cs="Times New Roman"/>
          <w:bCs/>
          <w:i/>
          <w:kern w:val="1"/>
          <w:sz w:val="24"/>
          <w:szCs w:val="24"/>
        </w:rPr>
      </w:pPr>
      <w:r w:rsidRPr="00CE3629">
        <w:rPr>
          <w:rFonts w:ascii="Times New Roman" w:eastAsia="SimSun" w:hAnsi="Times New Roman" w:cs="Times New Roman"/>
          <w:kern w:val="1"/>
          <w:sz w:val="24"/>
          <w:szCs w:val="24"/>
        </w:rPr>
        <w:lastRenderedPageBreak/>
        <w:t xml:space="preserve">17. Что из ниже перечисленного имеется в его (ее) жилье: </w:t>
      </w:r>
      <w:r w:rsidRPr="00CE3629">
        <w:rPr>
          <w:rFonts w:ascii="Times New Roman" w:eastAsia="SimSun" w:hAnsi="Times New Roman" w:cs="Times New Roman"/>
          <w:i/>
          <w:kern w:val="1"/>
          <w:sz w:val="24"/>
          <w:szCs w:val="24"/>
        </w:rPr>
        <w:t>о</w:t>
      </w:r>
      <w:r w:rsidRPr="00CE3629">
        <w:rPr>
          <w:rFonts w:ascii="Times New Roman" w:eastAsia="SimSun" w:hAnsi="Times New Roman" w:cs="Times New Roman"/>
          <w:bCs/>
          <w:i/>
          <w:kern w:val="1"/>
          <w:sz w:val="24"/>
          <w:szCs w:val="24"/>
        </w:rPr>
        <w:t>дин ответ по каждой строке</w:t>
      </w:r>
    </w:p>
    <w:p w14:paraId="05D80380" w14:textId="77777777" w:rsidR="0049048A" w:rsidRPr="00CE3629" w:rsidRDefault="0049048A" w:rsidP="0049048A">
      <w:pPr>
        <w:widowControl w:val="0"/>
        <w:suppressAutoHyphens/>
        <w:overflowPunct w:val="0"/>
        <w:autoSpaceDE w:val="0"/>
        <w:autoSpaceDN w:val="0"/>
        <w:adjustRightInd w:val="0"/>
        <w:spacing w:after="0" w:line="100" w:lineRule="atLeast"/>
        <w:jc w:val="both"/>
        <w:rPr>
          <w:rFonts w:ascii="Times New Roman" w:eastAsia="SimSun" w:hAnsi="Times New Roman" w:cs="Times New Roman"/>
          <w:bCs/>
          <w:kern w:val="1"/>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034"/>
        <w:gridCol w:w="1750"/>
        <w:gridCol w:w="2844"/>
      </w:tblGrid>
      <w:tr w:rsidR="00CE3629" w:rsidRPr="00CE3629" w14:paraId="71C7DB8B" w14:textId="77777777" w:rsidTr="0049048A">
        <w:tc>
          <w:tcPr>
            <w:tcW w:w="2614" w:type="pct"/>
            <w:vMerge w:val="restart"/>
            <w:tcBorders>
              <w:top w:val="single" w:sz="4" w:space="0" w:color="000000"/>
              <w:left w:val="single" w:sz="4" w:space="0" w:color="000000"/>
              <w:right w:val="single" w:sz="4" w:space="0" w:color="000000"/>
            </w:tcBorders>
          </w:tcPr>
          <w:p w14:paraId="4B0AE857"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p>
        </w:tc>
        <w:tc>
          <w:tcPr>
            <w:tcW w:w="909" w:type="pct"/>
            <w:tcBorders>
              <w:top w:val="single" w:sz="4" w:space="0" w:color="000000"/>
              <w:left w:val="single" w:sz="4" w:space="0" w:color="000000"/>
              <w:bottom w:val="single" w:sz="4" w:space="0" w:color="000000"/>
              <w:right w:val="single" w:sz="4" w:space="0" w:color="000000"/>
            </w:tcBorders>
            <w:vAlign w:val="center"/>
          </w:tcPr>
          <w:p w14:paraId="7C803D33" w14:textId="77777777" w:rsidR="0049048A" w:rsidRPr="00CE3629" w:rsidRDefault="0049048A" w:rsidP="0049048A">
            <w:pPr>
              <w:suppressAutoHyphens/>
              <w:overflowPunct w:val="0"/>
              <w:spacing w:after="0" w:line="100" w:lineRule="atLeast"/>
              <w:ind w:right="-94"/>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да, имею</w:t>
            </w:r>
          </w:p>
        </w:tc>
        <w:tc>
          <w:tcPr>
            <w:tcW w:w="1477" w:type="pct"/>
            <w:tcBorders>
              <w:top w:val="single" w:sz="4" w:space="0" w:color="000000"/>
              <w:left w:val="single" w:sz="4" w:space="0" w:color="000000"/>
              <w:bottom w:val="single" w:sz="4" w:space="0" w:color="000000"/>
              <w:right w:val="single" w:sz="4" w:space="0" w:color="000000"/>
            </w:tcBorders>
            <w:vAlign w:val="center"/>
          </w:tcPr>
          <w:p w14:paraId="5EB8C76F"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не имею</w:t>
            </w:r>
          </w:p>
        </w:tc>
      </w:tr>
      <w:tr w:rsidR="00CE3629" w:rsidRPr="00CE3629" w14:paraId="37417623" w14:textId="77777777" w:rsidTr="0049048A">
        <w:tc>
          <w:tcPr>
            <w:tcW w:w="2614" w:type="pct"/>
            <w:vMerge/>
            <w:tcBorders>
              <w:left w:val="single" w:sz="4" w:space="0" w:color="000000"/>
              <w:bottom w:val="single" w:sz="4" w:space="0" w:color="000000"/>
              <w:right w:val="single" w:sz="4" w:space="0" w:color="000000"/>
            </w:tcBorders>
          </w:tcPr>
          <w:p w14:paraId="1B3E44C1"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p>
        </w:tc>
        <w:tc>
          <w:tcPr>
            <w:tcW w:w="909" w:type="pct"/>
            <w:tcBorders>
              <w:top w:val="single" w:sz="4" w:space="0" w:color="000000"/>
              <w:left w:val="single" w:sz="4" w:space="0" w:color="000000"/>
              <w:bottom w:val="single" w:sz="4" w:space="0" w:color="000000"/>
              <w:right w:val="single" w:sz="4" w:space="0" w:color="000000"/>
            </w:tcBorders>
            <w:vAlign w:val="center"/>
          </w:tcPr>
          <w:p w14:paraId="3EE07143" w14:textId="77777777" w:rsidR="0049048A" w:rsidRPr="00CE3629" w:rsidRDefault="0049048A" w:rsidP="0049048A">
            <w:pPr>
              <w:suppressAutoHyphens/>
              <w:overflowPunct w:val="0"/>
              <w:spacing w:after="0" w:line="100" w:lineRule="atLeast"/>
              <w:ind w:right="-94"/>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1</w:t>
            </w:r>
          </w:p>
        </w:tc>
        <w:tc>
          <w:tcPr>
            <w:tcW w:w="1477" w:type="pct"/>
            <w:tcBorders>
              <w:top w:val="single" w:sz="4" w:space="0" w:color="000000"/>
              <w:left w:val="single" w:sz="4" w:space="0" w:color="000000"/>
              <w:bottom w:val="single" w:sz="4" w:space="0" w:color="000000"/>
              <w:right w:val="single" w:sz="4" w:space="0" w:color="000000"/>
            </w:tcBorders>
            <w:vAlign w:val="center"/>
          </w:tcPr>
          <w:p w14:paraId="4365E650"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2</w:t>
            </w:r>
          </w:p>
        </w:tc>
      </w:tr>
      <w:tr w:rsidR="00CE3629" w:rsidRPr="00CE3629" w14:paraId="39321F28" w14:textId="77777777" w:rsidTr="0049048A">
        <w:tc>
          <w:tcPr>
            <w:tcW w:w="2614" w:type="pct"/>
            <w:tcBorders>
              <w:top w:val="single" w:sz="4" w:space="0" w:color="000000"/>
              <w:left w:val="single" w:sz="4" w:space="0" w:color="000000"/>
              <w:bottom w:val="single" w:sz="4" w:space="0" w:color="000000"/>
              <w:right w:val="single" w:sz="4" w:space="0" w:color="000000"/>
            </w:tcBorders>
          </w:tcPr>
          <w:p w14:paraId="655DE5D8" w14:textId="77777777" w:rsidR="0049048A" w:rsidRPr="00CE3629" w:rsidRDefault="0049048A" w:rsidP="002D46EF">
            <w:pPr>
              <w:numPr>
                <w:ilvl w:val="0"/>
                <w:numId w:val="12"/>
              </w:numPr>
              <w:tabs>
                <w:tab w:val="left" w:pos="299"/>
              </w:tabs>
              <w:suppressAutoHyphens/>
              <w:overflowPunct w:val="0"/>
              <w:spacing w:after="0" w:line="240" w:lineRule="auto"/>
              <w:ind w:left="0" w:firstLine="0"/>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 xml:space="preserve">Водопровод с холодной водой </w:t>
            </w:r>
          </w:p>
        </w:tc>
        <w:tc>
          <w:tcPr>
            <w:tcW w:w="909" w:type="pct"/>
            <w:tcBorders>
              <w:top w:val="single" w:sz="4" w:space="0" w:color="000000"/>
              <w:left w:val="single" w:sz="4" w:space="0" w:color="000000"/>
              <w:bottom w:val="single" w:sz="4" w:space="0" w:color="000000"/>
              <w:right w:val="single" w:sz="4" w:space="0" w:color="000000"/>
            </w:tcBorders>
          </w:tcPr>
          <w:p w14:paraId="5E477419"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477" w:type="pct"/>
            <w:tcBorders>
              <w:top w:val="single" w:sz="4" w:space="0" w:color="000000"/>
              <w:left w:val="single" w:sz="4" w:space="0" w:color="000000"/>
              <w:bottom w:val="single" w:sz="4" w:space="0" w:color="000000"/>
              <w:right w:val="single" w:sz="4" w:space="0" w:color="000000"/>
            </w:tcBorders>
          </w:tcPr>
          <w:p w14:paraId="763DBABF"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4F5FE768" w14:textId="77777777" w:rsidTr="0049048A">
        <w:tc>
          <w:tcPr>
            <w:tcW w:w="2614" w:type="pct"/>
            <w:tcBorders>
              <w:top w:val="single" w:sz="4" w:space="0" w:color="000000"/>
              <w:left w:val="single" w:sz="4" w:space="0" w:color="000000"/>
              <w:bottom w:val="single" w:sz="4" w:space="0" w:color="000000"/>
              <w:right w:val="single" w:sz="4" w:space="0" w:color="000000"/>
            </w:tcBorders>
          </w:tcPr>
          <w:p w14:paraId="52E21F6A" w14:textId="77777777" w:rsidR="0049048A" w:rsidRPr="00CE3629" w:rsidRDefault="0049048A" w:rsidP="002D46EF">
            <w:pPr>
              <w:numPr>
                <w:ilvl w:val="0"/>
                <w:numId w:val="12"/>
              </w:numPr>
              <w:tabs>
                <w:tab w:val="left" w:pos="299"/>
              </w:tabs>
              <w:suppressAutoHyphens/>
              <w:overflowPunct w:val="0"/>
              <w:spacing w:after="0" w:line="240" w:lineRule="auto"/>
              <w:ind w:left="0" w:firstLine="0"/>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 xml:space="preserve">Водопровод с горячей водой </w:t>
            </w:r>
          </w:p>
        </w:tc>
        <w:tc>
          <w:tcPr>
            <w:tcW w:w="909" w:type="pct"/>
            <w:tcBorders>
              <w:top w:val="single" w:sz="4" w:space="0" w:color="000000"/>
              <w:left w:val="single" w:sz="4" w:space="0" w:color="000000"/>
              <w:bottom w:val="single" w:sz="4" w:space="0" w:color="000000"/>
              <w:right w:val="single" w:sz="4" w:space="0" w:color="000000"/>
            </w:tcBorders>
          </w:tcPr>
          <w:p w14:paraId="47DC1633"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477" w:type="pct"/>
            <w:tcBorders>
              <w:top w:val="single" w:sz="4" w:space="0" w:color="000000"/>
              <w:left w:val="single" w:sz="4" w:space="0" w:color="000000"/>
              <w:bottom w:val="single" w:sz="4" w:space="0" w:color="000000"/>
              <w:right w:val="single" w:sz="4" w:space="0" w:color="000000"/>
            </w:tcBorders>
          </w:tcPr>
          <w:p w14:paraId="614C838F"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28BD370C" w14:textId="77777777" w:rsidTr="0049048A">
        <w:tc>
          <w:tcPr>
            <w:tcW w:w="2614" w:type="pct"/>
            <w:tcBorders>
              <w:top w:val="single" w:sz="4" w:space="0" w:color="000000"/>
              <w:left w:val="single" w:sz="4" w:space="0" w:color="000000"/>
              <w:bottom w:val="single" w:sz="4" w:space="0" w:color="000000"/>
              <w:right w:val="single" w:sz="4" w:space="0" w:color="000000"/>
            </w:tcBorders>
          </w:tcPr>
          <w:p w14:paraId="2D3D4E2F" w14:textId="77777777" w:rsidR="0049048A" w:rsidRPr="00CE3629" w:rsidRDefault="0049048A" w:rsidP="002D46EF">
            <w:pPr>
              <w:numPr>
                <w:ilvl w:val="0"/>
                <w:numId w:val="12"/>
              </w:numPr>
              <w:tabs>
                <w:tab w:val="left" w:pos="299"/>
              </w:tabs>
              <w:suppressAutoHyphens/>
              <w:overflowPunct w:val="0"/>
              <w:spacing w:after="0" w:line="240" w:lineRule="auto"/>
              <w:ind w:left="0" w:firstLine="0"/>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Центральная канализация</w:t>
            </w:r>
          </w:p>
        </w:tc>
        <w:tc>
          <w:tcPr>
            <w:tcW w:w="909" w:type="pct"/>
            <w:tcBorders>
              <w:top w:val="single" w:sz="4" w:space="0" w:color="000000"/>
              <w:left w:val="single" w:sz="4" w:space="0" w:color="000000"/>
              <w:bottom w:val="single" w:sz="4" w:space="0" w:color="000000"/>
              <w:right w:val="single" w:sz="4" w:space="0" w:color="000000"/>
            </w:tcBorders>
          </w:tcPr>
          <w:p w14:paraId="23ED2CE7"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477" w:type="pct"/>
            <w:tcBorders>
              <w:top w:val="single" w:sz="4" w:space="0" w:color="000000"/>
              <w:left w:val="single" w:sz="4" w:space="0" w:color="000000"/>
              <w:bottom w:val="single" w:sz="4" w:space="0" w:color="000000"/>
              <w:right w:val="single" w:sz="4" w:space="0" w:color="000000"/>
            </w:tcBorders>
          </w:tcPr>
          <w:p w14:paraId="5CE06CDD"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19458C37" w14:textId="77777777" w:rsidTr="0049048A">
        <w:tc>
          <w:tcPr>
            <w:tcW w:w="2614" w:type="pct"/>
            <w:tcBorders>
              <w:top w:val="single" w:sz="4" w:space="0" w:color="000000"/>
              <w:left w:val="single" w:sz="4" w:space="0" w:color="000000"/>
              <w:bottom w:val="single" w:sz="4" w:space="0" w:color="000000"/>
              <w:right w:val="single" w:sz="4" w:space="0" w:color="000000"/>
            </w:tcBorders>
          </w:tcPr>
          <w:p w14:paraId="7DF59C40" w14:textId="77777777" w:rsidR="0049048A" w:rsidRPr="00CE3629" w:rsidRDefault="0049048A" w:rsidP="002D46EF">
            <w:pPr>
              <w:numPr>
                <w:ilvl w:val="0"/>
                <w:numId w:val="12"/>
              </w:numPr>
              <w:tabs>
                <w:tab w:val="left" w:pos="299"/>
              </w:tabs>
              <w:suppressAutoHyphens/>
              <w:overflowPunct w:val="0"/>
              <w:spacing w:after="0" w:line="240" w:lineRule="auto"/>
              <w:ind w:left="0" w:firstLine="0"/>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Центральное отопление</w:t>
            </w:r>
          </w:p>
        </w:tc>
        <w:tc>
          <w:tcPr>
            <w:tcW w:w="909" w:type="pct"/>
            <w:tcBorders>
              <w:top w:val="single" w:sz="4" w:space="0" w:color="000000"/>
              <w:left w:val="single" w:sz="4" w:space="0" w:color="000000"/>
              <w:bottom w:val="single" w:sz="4" w:space="0" w:color="000000"/>
              <w:right w:val="single" w:sz="4" w:space="0" w:color="000000"/>
            </w:tcBorders>
          </w:tcPr>
          <w:p w14:paraId="52783BBC"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477" w:type="pct"/>
            <w:tcBorders>
              <w:top w:val="single" w:sz="4" w:space="0" w:color="000000"/>
              <w:left w:val="single" w:sz="4" w:space="0" w:color="000000"/>
              <w:bottom w:val="single" w:sz="4" w:space="0" w:color="000000"/>
              <w:right w:val="single" w:sz="4" w:space="0" w:color="000000"/>
            </w:tcBorders>
          </w:tcPr>
          <w:p w14:paraId="69987821"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664A8EAA" w14:textId="77777777" w:rsidTr="0049048A">
        <w:tc>
          <w:tcPr>
            <w:tcW w:w="2614" w:type="pct"/>
            <w:tcBorders>
              <w:top w:val="single" w:sz="4" w:space="0" w:color="000000"/>
              <w:left w:val="single" w:sz="4" w:space="0" w:color="000000"/>
              <w:bottom w:val="single" w:sz="4" w:space="0" w:color="000000"/>
              <w:right w:val="single" w:sz="4" w:space="0" w:color="000000"/>
            </w:tcBorders>
          </w:tcPr>
          <w:p w14:paraId="1C20E7FC" w14:textId="77777777" w:rsidR="0049048A" w:rsidRPr="00CE3629" w:rsidRDefault="0049048A" w:rsidP="002D46EF">
            <w:pPr>
              <w:numPr>
                <w:ilvl w:val="0"/>
                <w:numId w:val="12"/>
              </w:numPr>
              <w:tabs>
                <w:tab w:val="left" w:pos="299"/>
              </w:tabs>
              <w:suppressAutoHyphens/>
              <w:overflowPunct w:val="0"/>
              <w:spacing w:after="0" w:line="240" w:lineRule="auto"/>
              <w:ind w:left="0" w:firstLine="0"/>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Печное отопление</w:t>
            </w:r>
          </w:p>
        </w:tc>
        <w:tc>
          <w:tcPr>
            <w:tcW w:w="909" w:type="pct"/>
            <w:tcBorders>
              <w:top w:val="single" w:sz="4" w:space="0" w:color="000000"/>
              <w:left w:val="single" w:sz="4" w:space="0" w:color="000000"/>
              <w:bottom w:val="single" w:sz="4" w:space="0" w:color="000000"/>
              <w:right w:val="single" w:sz="4" w:space="0" w:color="000000"/>
            </w:tcBorders>
          </w:tcPr>
          <w:p w14:paraId="35706565"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477" w:type="pct"/>
            <w:tcBorders>
              <w:top w:val="single" w:sz="4" w:space="0" w:color="000000"/>
              <w:left w:val="single" w:sz="4" w:space="0" w:color="000000"/>
              <w:bottom w:val="single" w:sz="4" w:space="0" w:color="000000"/>
              <w:right w:val="single" w:sz="4" w:space="0" w:color="000000"/>
            </w:tcBorders>
          </w:tcPr>
          <w:p w14:paraId="33EEAC08"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0B3541DC" w14:textId="77777777" w:rsidTr="0049048A">
        <w:tc>
          <w:tcPr>
            <w:tcW w:w="2614" w:type="pct"/>
            <w:tcBorders>
              <w:top w:val="single" w:sz="4" w:space="0" w:color="000000"/>
              <w:left w:val="single" w:sz="4" w:space="0" w:color="000000"/>
              <w:bottom w:val="single" w:sz="4" w:space="0" w:color="000000"/>
              <w:right w:val="single" w:sz="4" w:space="0" w:color="000000"/>
            </w:tcBorders>
          </w:tcPr>
          <w:p w14:paraId="554FEED7" w14:textId="77777777" w:rsidR="0049048A" w:rsidRPr="00CE3629" w:rsidRDefault="0049048A" w:rsidP="002D46EF">
            <w:pPr>
              <w:numPr>
                <w:ilvl w:val="0"/>
                <w:numId w:val="12"/>
              </w:numPr>
              <w:tabs>
                <w:tab w:val="left" w:pos="299"/>
              </w:tabs>
              <w:suppressAutoHyphens/>
              <w:overflowPunct w:val="0"/>
              <w:spacing w:after="0" w:line="240" w:lineRule="auto"/>
              <w:ind w:left="0" w:firstLine="0"/>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Централизованный газ</w:t>
            </w:r>
          </w:p>
        </w:tc>
        <w:tc>
          <w:tcPr>
            <w:tcW w:w="909" w:type="pct"/>
            <w:tcBorders>
              <w:top w:val="single" w:sz="4" w:space="0" w:color="000000"/>
              <w:left w:val="single" w:sz="4" w:space="0" w:color="000000"/>
              <w:bottom w:val="single" w:sz="4" w:space="0" w:color="000000"/>
              <w:right w:val="single" w:sz="4" w:space="0" w:color="000000"/>
            </w:tcBorders>
          </w:tcPr>
          <w:p w14:paraId="768A9B33"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477" w:type="pct"/>
            <w:tcBorders>
              <w:top w:val="single" w:sz="4" w:space="0" w:color="000000"/>
              <w:left w:val="single" w:sz="4" w:space="0" w:color="000000"/>
              <w:bottom w:val="single" w:sz="4" w:space="0" w:color="000000"/>
              <w:right w:val="single" w:sz="4" w:space="0" w:color="000000"/>
            </w:tcBorders>
          </w:tcPr>
          <w:p w14:paraId="3E70DF59"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bl>
    <w:p w14:paraId="152C5750" w14:textId="77777777" w:rsidR="0049048A" w:rsidRPr="00CE3629" w:rsidRDefault="0049048A" w:rsidP="0049048A">
      <w:pPr>
        <w:keepNext/>
        <w:spacing w:before="240" w:after="60" w:line="240" w:lineRule="auto"/>
        <w:outlineLvl w:val="3"/>
        <w:rPr>
          <w:rFonts w:ascii="Times New Roman" w:eastAsia="Times New Roman" w:hAnsi="Times New Roman" w:cs="Times New Roman"/>
          <w:bCs/>
          <w:sz w:val="24"/>
          <w:szCs w:val="24"/>
          <w:lang w:eastAsia="ru-RU"/>
        </w:rPr>
      </w:pPr>
      <w:r w:rsidRPr="00CE3629">
        <w:rPr>
          <w:rFonts w:ascii="Times New Roman" w:eastAsia="Times New Roman" w:hAnsi="Times New Roman" w:cs="Times New Roman"/>
          <w:bCs/>
          <w:sz w:val="24"/>
          <w:szCs w:val="24"/>
          <w:lang w:eastAsia="ru-RU"/>
        </w:rPr>
        <w:t xml:space="preserve">18. Помогают </w:t>
      </w:r>
      <w:proofErr w:type="gramStart"/>
      <w:r w:rsidRPr="00CE3629">
        <w:rPr>
          <w:rFonts w:ascii="Times New Roman" w:eastAsia="Times New Roman" w:hAnsi="Times New Roman" w:cs="Times New Roman"/>
          <w:bCs/>
          <w:sz w:val="24"/>
          <w:szCs w:val="24"/>
          <w:lang w:eastAsia="ru-RU"/>
        </w:rPr>
        <w:t>ли  Вашему</w:t>
      </w:r>
      <w:proofErr w:type="gramEnd"/>
      <w:r w:rsidRPr="00CE3629">
        <w:rPr>
          <w:rFonts w:ascii="Times New Roman" w:eastAsia="Times New Roman" w:hAnsi="Times New Roman" w:cs="Times New Roman"/>
          <w:bCs/>
          <w:sz w:val="24"/>
          <w:szCs w:val="24"/>
          <w:lang w:eastAsia="ru-RU"/>
        </w:rPr>
        <w:t xml:space="preserve"> ребенку в быту </w:t>
      </w:r>
      <w:r w:rsidRPr="00CE3629">
        <w:rPr>
          <w:rFonts w:ascii="Times New Roman" w:eastAsia="Times New Roman" w:hAnsi="Times New Roman" w:cs="Times New Roman"/>
          <w:bCs/>
          <w:i/>
          <w:sz w:val="24"/>
          <w:szCs w:val="24"/>
          <w:lang w:eastAsia="ru-RU"/>
        </w:rPr>
        <w:t>(ответить по каждой строке)</w:t>
      </w:r>
      <w:r w:rsidRPr="00CE3629">
        <w:rPr>
          <w:rFonts w:ascii="Times New Roman" w:eastAsia="Times New Roman" w:hAnsi="Times New Roman" w:cs="Times New Roman"/>
          <w:bCs/>
          <w:sz w:val="24"/>
          <w:szCs w:val="24"/>
          <w:lang w:eastAsia="ru-RU"/>
        </w:rPr>
        <w:t>: </w:t>
      </w:r>
    </w:p>
    <w:p w14:paraId="611E48FD"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1816"/>
        <w:gridCol w:w="1883"/>
        <w:gridCol w:w="2012"/>
        <w:gridCol w:w="1517"/>
      </w:tblGrid>
      <w:tr w:rsidR="00CE3629" w:rsidRPr="00CE3629" w14:paraId="23190379" w14:textId="77777777" w:rsidTr="0049048A">
        <w:tc>
          <w:tcPr>
            <w:tcW w:w="1246" w:type="pct"/>
          </w:tcPr>
          <w:p w14:paraId="61E30333"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4"/>
                <w:szCs w:val="24"/>
              </w:rPr>
            </w:pPr>
          </w:p>
        </w:tc>
        <w:tc>
          <w:tcPr>
            <w:tcW w:w="943" w:type="pct"/>
          </w:tcPr>
          <w:p w14:paraId="5CFEADF1"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bCs/>
                <w:kern w:val="1"/>
                <w:sz w:val="24"/>
                <w:szCs w:val="24"/>
              </w:rPr>
              <w:t>Постоянно</w:t>
            </w:r>
          </w:p>
        </w:tc>
        <w:tc>
          <w:tcPr>
            <w:tcW w:w="978" w:type="pct"/>
          </w:tcPr>
          <w:p w14:paraId="3163DE67"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bCs/>
                <w:kern w:val="1"/>
                <w:sz w:val="24"/>
                <w:szCs w:val="24"/>
              </w:rPr>
              <w:t>Иногда</w:t>
            </w:r>
          </w:p>
        </w:tc>
        <w:tc>
          <w:tcPr>
            <w:tcW w:w="1045" w:type="pct"/>
          </w:tcPr>
          <w:p w14:paraId="5F57E5D0"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bCs/>
                <w:kern w:val="1"/>
                <w:sz w:val="24"/>
                <w:szCs w:val="24"/>
              </w:rPr>
              <w:t>Не помогают</w:t>
            </w:r>
          </w:p>
        </w:tc>
        <w:tc>
          <w:tcPr>
            <w:tcW w:w="789" w:type="pct"/>
          </w:tcPr>
          <w:p w14:paraId="4A1858F1"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bCs/>
                <w:kern w:val="1"/>
                <w:sz w:val="24"/>
                <w:szCs w:val="24"/>
              </w:rPr>
            </w:pPr>
            <w:r w:rsidRPr="00CE3629">
              <w:rPr>
                <w:rFonts w:ascii="Times New Roman" w:eastAsia="SimSun" w:hAnsi="Times New Roman" w:cs="Times New Roman"/>
                <w:bCs/>
                <w:kern w:val="1"/>
                <w:sz w:val="24"/>
                <w:szCs w:val="24"/>
              </w:rPr>
              <w:t>Не нуждается</w:t>
            </w:r>
          </w:p>
        </w:tc>
      </w:tr>
      <w:tr w:rsidR="00CE3629" w:rsidRPr="00CE3629" w14:paraId="4473B247" w14:textId="77777777" w:rsidTr="0049048A">
        <w:tc>
          <w:tcPr>
            <w:tcW w:w="1246" w:type="pct"/>
          </w:tcPr>
          <w:p w14:paraId="11A6FE58"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4"/>
                <w:szCs w:val="24"/>
              </w:rPr>
            </w:pPr>
          </w:p>
        </w:tc>
        <w:tc>
          <w:tcPr>
            <w:tcW w:w="943" w:type="pct"/>
          </w:tcPr>
          <w:p w14:paraId="4E783116"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1</w:t>
            </w:r>
          </w:p>
        </w:tc>
        <w:tc>
          <w:tcPr>
            <w:tcW w:w="978" w:type="pct"/>
          </w:tcPr>
          <w:p w14:paraId="73FFFEE4" w14:textId="77777777" w:rsidR="0049048A" w:rsidRPr="00CE3629" w:rsidRDefault="0049048A" w:rsidP="0049048A">
            <w:pPr>
              <w:suppressAutoHyphens/>
              <w:overflowPunct w:val="0"/>
              <w:spacing w:after="0" w:line="100" w:lineRule="atLeast"/>
              <w:jc w:val="center"/>
              <w:rPr>
                <w:rFonts w:ascii="Times New Roman" w:eastAsia="Times New Roman" w:hAnsi="Times New Roman" w:cs="Times New Roman"/>
                <w:kern w:val="1"/>
                <w:sz w:val="24"/>
                <w:szCs w:val="24"/>
              </w:rPr>
            </w:pPr>
            <w:r w:rsidRPr="00CE3629">
              <w:rPr>
                <w:rFonts w:ascii="Times New Roman" w:eastAsia="Times New Roman" w:hAnsi="Times New Roman" w:cs="Times New Roman"/>
                <w:kern w:val="1"/>
                <w:sz w:val="24"/>
                <w:szCs w:val="24"/>
              </w:rPr>
              <w:t>2</w:t>
            </w:r>
          </w:p>
        </w:tc>
        <w:tc>
          <w:tcPr>
            <w:tcW w:w="1045" w:type="pct"/>
          </w:tcPr>
          <w:p w14:paraId="3EE2723B" w14:textId="77777777" w:rsidR="0049048A" w:rsidRPr="00CE3629" w:rsidRDefault="0049048A" w:rsidP="0049048A">
            <w:pPr>
              <w:tabs>
                <w:tab w:val="left" w:pos="4440"/>
                <w:tab w:val="left" w:pos="5880"/>
                <w:tab w:val="left" w:pos="7320"/>
                <w:tab w:val="left" w:pos="8520"/>
              </w:tabs>
              <w:suppressAutoHyphens/>
              <w:overflowPunct w:val="0"/>
              <w:autoSpaceDE w:val="0"/>
              <w:autoSpaceDN w:val="0"/>
              <w:adjustRightInd w:val="0"/>
              <w:spacing w:after="0" w:line="100" w:lineRule="atLeast"/>
              <w:jc w:val="center"/>
              <w:rPr>
                <w:rFonts w:ascii="Times New Roman" w:eastAsia="Times New Roman" w:hAnsi="Times New Roman" w:cs="Times New Roman"/>
                <w:kern w:val="1"/>
                <w:sz w:val="24"/>
                <w:szCs w:val="24"/>
              </w:rPr>
            </w:pPr>
            <w:r w:rsidRPr="00CE3629">
              <w:rPr>
                <w:rFonts w:ascii="Times New Roman" w:eastAsia="Times New Roman" w:hAnsi="Times New Roman" w:cs="Times New Roman"/>
                <w:kern w:val="1"/>
                <w:sz w:val="24"/>
                <w:szCs w:val="24"/>
              </w:rPr>
              <w:t>3</w:t>
            </w:r>
          </w:p>
        </w:tc>
        <w:tc>
          <w:tcPr>
            <w:tcW w:w="789" w:type="pct"/>
          </w:tcPr>
          <w:p w14:paraId="10450F96" w14:textId="77777777" w:rsidR="0049048A" w:rsidRPr="00CE3629" w:rsidRDefault="0049048A" w:rsidP="0049048A">
            <w:pPr>
              <w:tabs>
                <w:tab w:val="left" w:pos="4440"/>
                <w:tab w:val="left" w:pos="5880"/>
                <w:tab w:val="left" w:pos="7320"/>
                <w:tab w:val="left" w:pos="8520"/>
              </w:tabs>
              <w:suppressAutoHyphens/>
              <w:overflowPunct w:val="0"/>
              <w:autoSpaceDE w:val="0"/>
              <w:autoSpaceDN w:val="0"/>
              <w:adjustRightInd w:val="0"/>
              <w:spacing w:after="0" w:line="100" w:lineRule="atLeast"/>
              <w:jc w:val="center"/>
              <w:rPr>
                <w:rFonts w:ascii="Times New Roman" w:eastAsia="Times New Roman" w:hAnsi="Times New Roman" w:cs="Times New Roman"/>
                <w:kern w:val="1"/>
                <w:sz w:val="24"/>
                <w:szCs w:val="24"/>
              </w:rPr>
            </w:pPr>
            <w:r w:rsidRPr="00CE3629">
              <w:rPr>
                <w:rFonts w:ascii="Times New Roman" w:eastAsia="Times New Roman" w:hAnsi="Times New Roman" w:cs="Times New Roman"/>
                <w:kern w:val="1"/>
                <w:sz w:val="24"/>
                <w:szCs w:val="24"/>
              </w:rPr>
              <w:t>4</w:t>
            </w:r>
          </w:p>
        </w:tc>
      </w:tr>
      <w:tr w:rsidR="00CE3629" w:rsidRPr="00CE3629" w14:paraId="1E78A425" w14:textId="77777777" w:rsidTr="0049048A">
        <w:tc>
          <w:tcPr>
            <w:tcW w:w="1246" w:type="pct"/>
          </w:tcPr>
          <w:p w14:paraId="258B1DE5"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1.Ч</w:t>
            </w:r>
            <w:r w:rsidRPr="00CE3629">
              <w:rPr>
                <w:rFonts w:ascii="Times New Roman" w:eastAsia="SimSun" w:hAnsi="Times New Roman" w:cs="Times New Roman"/>
                <w:bCs/>
                <w:kern w:val="1"/>
                <w:sz w:val="24"/>
                <w:szCs w:val="24"/>
              </w:rPr>
              <w:t>лены семьи</w:t>
            </w:r>
          </w:p>
        </w:tc>
        <w:tc>
          <w:tcPr>
            <w:tcW w:w="943" w:type="pct"/>
          </w:tcPr>
          <w:p w14:paraId="65069455"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978" w:type="pct"/>
          </w:tcPr>
          <w:p w14:paraId="48757F48"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045" w:type="pct"/>
          </w:tcPr>
          <w:p w14:paraId="5EA0D767"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789" w:type="pct"/>
          </w:tcPr>
          <w:p w14:paraId="5B7479FC"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002EA899" w14:textId="77777777" w:rsidTr="0049048A">
        <w:tc>
          <w:tcPr>
            <w:tcW w:w="1246" w:type="pct"/>
          </w:tcPr>
          <w:p w14:paraId="153DF2FD"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2.Р</w:t>
            </w:r>
            <w:r w:rsidRPr="00CE3629">
              <w:rPr>
                <w:rFonts w:ascii="Times New Roman" w:eastAsia="SimSun" w:hAnsi="Times New Roman" w:cs="Times New Roman"/>
                <w:bCs/>
                <w:kern w:val="1"/>
                <w:sz w:val="24"/>
                <w:szCs w:val="24"/>
              </w:rPr>
              <w:t>одственники</w:t>
            </w:r>
          </w:p>
        </w:tc>
        <w:tc>
          <w:tcPr>
            <w:tcW w:w="943" w:type="pct"/>
          </w:tcPr>
          <w:p w14:paraId="049F9BB2"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978" w:type="pct"/>
          </w:tcPr>
          <w:p w14:paraId="7A24AF96"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045" w:type="pct"/>
          </w:tcPr>
          <w:p w14:paraId="6C7108F9"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789" w:type="pct"/>
          </w:tcPr>
          <w:p w14:paraId="47721F7C"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45C7719D" w14:textId="77777777" w:rsidTr="0049048A">
        <w:tc>
          <w:tcPr>
            <w:tcW w:w="1246" w:type="pct"/>
          </w:tcPr>
          <w:p w14:paraId="1906B32D"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3.С</w:t>
            </w:r>
            <w:r w:rsidRPr="00CE3629">
              <w:rPr>
                <w:rFonts w:ascii="Times New Roman" w:eastAsia="SimSun" w:hAnsi="Times New Roman" w:cs="Times New Roman"/>
                <w:bCs/>
                <w:kern w:val="1"/>
                <w:sz w:val="24"/>
                <w:szCs w:val="24"/>
              </w:rPr>
              <w:t>оседи и друзья</w:t>
            </w:r>
          </w:p>
        </w:tc>
        <w:tc>
          <w:tcPr>
            <w:tcW w:w="943" w:type="pct"/>
          </w:tcPr>
          <w:p w14:paraId="311484AA"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978" w:type="pct"/>
          </w:tcPr>
          <w:p w14:paraId="7B324241"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045" w:type="pct"/>
          </w:tcPr>
          <w:p w14:paraId="5224BB7C"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789" w:type="pct"/>
          </w:tcPr>
          <w:p w14:paraId="66397842"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72ABB2F5" w14:textId="77777777" w:rsidTr="0049048A">
        <w:tc>
          <w:tcPr>
            <w:tcW w:w="1246" w:type="pct"/>
          </w:tcPr>
          <w:p w14:paraId="0F5E749F"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4.Р</w:t>
            </w:r>
            <w:r w:rsidRPr="00CE3629">
              <w:rPr>
                <w:rFonts w:ascii="Times New Roman" w:eastAsia="SimSun" w:hAnsi="Times New Roman" w:cs="Times New Roman"/>
                <w:bCs/>
                <w:kern w:val="1"/>
                <w:sz w:val="24"/>
                <w:szCs w:val="24"/>
              </w:rPr>
              <w:t>аботники службы социальной защиты</w:t>
            </w:r>
          </w:p>
        </w:tc>
        <w:tc>
          <w:tcPr>
            <w:tcW w:w="943" w:type="pct"/>
          </w:tcPr>
          <w:p w14:paraId="35ACB069"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978" w:type="pct"/>
          </w:tcPr>
          <w:p w14:paraId="3CF86BE9"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045" w:type="pct"/>
          </w:tcPr>
          <w:p w14:paraId="2150933A"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789" w:type="pct"/>
          </w:tcPr>
          <w:p w14:paraId="2B2CD9C9"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49048A" w:rsidRPr="00CE3629" w14:paraId="023D166F" w14:textId="77777777" w:rsidTr="0049048A">
        <w:tc>
          <w:tcPr>
            <w:tcW w:w="1246" w:type="pct"/>
          </w:tcPr>
          <w:p w14:paraId="3FFD5106" w14:textId="77777777" w:rsidR="0049048A" w:rsidRPr="00CE3629" w:rsidRDefault="0049048A" w:rsidP="0049048A">
            <w:pPr>
              <w:suppressAutoHyphens/>
              <w:overflowPunct w:val="0"/>
              <w:spacing w:after="0" w:line="100" w:lineRule="atLeast"/>
              <w:rPr>
                <w:rFonts w:ascii="Times New Roman" w:eastAsia="SimSun" w:hAnsi="Times New Roman" w:cs="Times New Roman"/>
                <w:bCs/>
                <w:kern w:val="1"/>
                <w:sz w:val="24"/>
                <w:szCs w:val="24"/>
              </w:rPr>
            </w:pPr>
            <w:r w:rsidRPr="00CE3629">
              <w:rPr>
                <w:rFonts w:ascii="Times New Roman" w:eastAsia="SimSun" w:hAnsi="Times New Roman" w:cs="Times New Roman"/>
                <w:kern w:val="1"/>
                <w:sz w:val="24"/>
                <w:szCs w:val="24"/>
              </w:rPr>
              <w:t>5.Д</w:t>
            </w:r>
            <w:r w:rsidRPr="00CE3629">
              <w:rPr>
                <w:rFonts w:ascii="Times New Roman" w:eastAsia="SimSun" w:hAnsi="Times New Roman" w:cs="Times New Roman"/>
                <w:bCs/>
                <w:kern w:val="1"/>
                <w:sz w:val="24"/>
                <w:szCs w:val="24"/>
              </w:rPr>
              <w:t>ругие организации и частные лица</w:t>
            </w:r>
          </w:p>
        </w:tc>
        <w:tc>
          <w:tcPr>
            <w:tcW w:w="943" w:type="pct"/>
          </w:tcPr>
          <w:p w14:paraId="741A1BEF"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978" w:type="pct"/>
          </w:tcPr>
          <w:p w14:paraId="28AE87FA"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045" w:type="pct"/>
          </w:tcPr>
          <w:p w14:paraId="4AA347E1"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789" w:type="pct"/>
          </w:tcPr>
          <w:p w14:paraId="75095635"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bl>
    <w:p w14:paraId="7C925871" w14:textId="77777777" w:rsidR="0049048A" w:rsidRPr="00CE3629" w:rsidRDefault="0049048A" w:rsidP="0049048A">
      <w:pPr>
        <w:shd w:val="clear" w:color="auto" w:fill="FFFFFF"/>
        <w:suppressAutoHyphens/>
        <w:overflowPunct w:val="0"/>
        <w:spacing w:after="0" w:line="360" w:lineRule="auto"/>
        <w:jc w:val="center"/>
        <w:rPr>
          <w:rFonts w:ascii="Times New Roman" w:eastAsia="Times New Roman" w:hAnsi="Times New Roman" w:cs="Times New Roman"/>
          <w:bCs/>
          <w:kern w:val="1"/>
          <w:sz w:val="24"/>
          <w:szCs w:val="24"/>
        </w:rPr>
      </w:pPr>
    </w:p>
    <w:p w14:paraId="1557E922"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lang w:val="kk-KZ"/>
        </w:rPr>
        <w:t>19</w:t>
      </w:r>
      <w:r w:rsidRPr="00CE3629">
        <w:rPr>
          <w:rFonts w:ascii="Times New Roman" w:eastAsia="SimSun" w:hAnsi="Times New Roman" w:cs="Times New Roman"/>
          <w:kern w:val="1"/>
          <w:sz w:val="24"/>
          <w:szCs w:val="24"/>
        </w:rPr>
        <w:t>.Оказываются ли  Вашему ребенку социальные услуги медико-социальными учреждениями в части:</w:t>
      </w:r>
    </w:p>
    <w:p w14:paraId="68976E21"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93"/>
        <w:gridCol w:w="1672"/>
        <w:gridCol w:w="1673"/>
        <w:gridCol w:w="1501"/>
      </w:tblGrid>
      <w:tr w:rsidR="00CE3629" w:rsidRPr="00CE3629" w14:paraId="3E21B0A4" w14:textId="77777777" w:rsidTr="006019E3">
        <w:tc>
          <w:tcPr>
            <w:tcW w:w="4793" w:type="dxa"/>
            <w:vMerge w:val="restart"/>
          </w:tcPr>
          <w:p w14:paraId="1468CB59"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p>
        </w:tc>
        <w:tc>
          <w:tcPr>
            <w:tcW w:w="1672" w:type="dxa"/>
          </w:tcPr>
          <w:p w14:paraId="134DC344"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Постоянно</w:t>
            </w:r>
          </w:p>
        </w:tc>
        <w:tc>
          <w:tcPr>
            <w:tcW w:w="1673" w:type="dxa"/>
          </w:tcPr>
          <w:p w14:paraId="2948C871"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Редко</w:t>
            </w:r>
          </w:p>
        </w:tc>
        <w:tc>
          <w:tcPr>
            <w:tcW w:w="1501" w:type="dxa"/>
          </w:tcPr>
          <w:p w14:paraId="683E6E7D"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Никогда</w:t>
            </w:r>
          </w:p>
        </w:tc>
      </w:tr>
      <w:tr w:rsidR="00CE3629" w:rsidRPr="00CE3629" w14:paraId="09842985" w14:textId="77777777" w:rsidTr="006019E3">
        <w:tc>
          <w:tcPr>
            <w:tcW w:w="4793" w:type="dxa"/>
            <w:vMerge/>
          </w:tcPr>
          <w:p w14:paraId="2D824764"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p>
        </w:tc>
        <w:tc>
          <w:tcPr>
            <w:tcW w:w="1672" w:type="dxa"/>
          </w:tcPr>
          <w:p w14:paraId="79F98990"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1</w:t>
            </w:r>
          </w:p>
        </w:tc>
        <w:tc>
          <w:tcPr>
            <w:tcW w:w="1673" w:type="dxa"/>
          </w:tcPr>
          <w:p w14:paraId="751F4907"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2</w:t>
            </w:r>
          </w:p>
        </w:tc>
        <w:tc>
          <w:tcPr>
            <w:tcW w:w="1501" w:type="dxa"/>
          </w:tcPr>
          <w:p w14:paraId="4C418B27"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3</w:t>
            </w:r>
          </w:p>
        </w:tc>
      </w:tr>
      <w:tr w:rsidR="00CE3629" w:rsidRPr="00CE3629" w14:paraId="7B7F41DD" w14:textId="77777777" w:rsidTr="006019E3">
        <w:tc>
          <w:tcPr>
            <w:tcW w:w="4793" w:type="dxa"/>
          </w:tcPr>
          <w:p w14:paraId="2E397855"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 xml:space="preserve">1.Формирования навыков </w:t>
            </w:r>
          </w:p>
          <w:p w14:paraId="6DCA2460"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самообслуживания</w:t>
            </w:r>
          </w:p>
        </w:tc>
        <w:tc>
          <w:tcPr>
            <w:tcW w:w="1672" w:type="dxa"/>
          </w:tcPr>
          <w:p w14:paraId="7EE26C5C"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Pr>
          <w:p w14:paraId="4F63FE6E"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501" w:type="dxa"/>
          </w:tcPr>
          <w:p w14:paraId="4A24A949"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03613B46" w14:textId="77777777" w:rsidTr="006019E3">
        <w:tc>
          <w:tcPr>
            <w:tcW w:w="4793" w:type="dxa"/>
          </w:tcPr>
          <w:p w14:paraId="5C0EAE26"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2. Личной гигиены</w:t>
            </w:r>
          </w:p>
        </w:tc>
        <w:tc>
          <w:tcPr>
            <w:tcW w:w="1672" w:type="dxa"/>
          </w:tcPr>
          <w:p w14:paraId="3A3BD32D"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Pr>
          <w:p w14:paraId="24214A5A"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501" w:type="dxa"/>
          </w:tcPr>
          <w:p w14:paraId="2C2E32D7"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0B49D1E4" w14:textId="77777777" w:rsidTr="006019E3">
        <w:tc>
          <w:tcPr>
            <w:tcW w:w="4793" w:type="dxa"/>
          </w:tcPr>
          <w:p w14:paraId="442BA5C0"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3. Поведения в быту</w:t>
            </w:r>
          </w:p>
        </w:tc>
        <w:tc>
          <w:tcPr>
            <w:tcW w:w="1672" w:type="dxa"/>
          </w:tcPr>
          <w:p w14:paraId="59828EDD"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Pr>
          <w:p w14:paraId="00AFA582"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501" w:type="dxa"/>
          </w:tcPr>
          <w:p w14:paraId="6D6D0AF2"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43AFDC3C" w14:textId="77777777" w:rsidTr="006019E3">
        <w:tc>
          <w:tcPr>
            <w:tcW w:w="4793" w:type="dxa"/>
          </w:tcPr>
          <w:p w14:paraId="2A05CD1B"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4. Поведения в общественных местах</w:t>
            </w:r>
          </w:p>
        </w:tc>
        <w:tc>
          <w:tcPr>
            <w:tcW w:w="1672" w:type="dxa"/>
          </w:tcPr>
          <w:p w14:paraId="3B9A3DE8"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Pr>
          <w:p w14:paraId="2745B07E"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501" w:type="dxa"/>
          </w:tcPr>
          <w:p w14:paraId="3790A8FE"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151E152D" w14:textId="77777777" w:rsidTr="006019E3">
        <w:tc>
          <w:tcPr>
            <w:tcW w:w="4793" w:type="dxa"/>
          </w:tcPr>
          <w:p w14:paraId="4CA0B9F8"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5. Самоконтроля</w:t>
            </w:r>
          </w:p>
        </w:tc>
        <w:tc>
          <w:tcPr>
            <w:tcW w:w="1672" w:type="dxa"/>
          </w:tcPr>
          <w:p w14:paraId="4D0B4692"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Pr>
          <w:p w14:paraId="449F22F5"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501" w:type="dxa"/>
          </w:tcPr>
          <w:p w14:paraId="280CFBA1"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684599F0" w14:textId="77777777" w:rsidTr="006019E3">
        <w:tc>
          <w:tcPr>
            <w:tcW w:w="4793" w:type="dxa"/>
          </w:tcPr>
          <w:p w14:paraId="3E1F0FFA"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6. Навыкам общения</w:t>
            </w:r>
          </w:p>
        </w:tc>
        <w:tc>
          <w:tcPr>
            <w:tcW w:w="1672" w:type="dxa"/>
          </w:tcPr>
          <w:p w14:paraId="48B4BF3D"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Pr>
          <w:p w14:paraId="591963B2"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501" w:type="dxa"/>
          </w:tcPr>
          <w:p w14:paraId="3E128A04"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0C2873A4" w14:textId="77777777" w:rsidTr="006019E3">
        <w:tc>
          <w:tcPr>
            <w:tcW w:w="4793" w:type="dxa"/>
          </w:tcPr>
          <w:p w14:paraId="512F67E6"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7. Обучение на дому</w:t>
            </w:r>
          </w:p>
        </w:tc>
        <w:tc>
          <w:tcPr>
            <w:tcW w:w="1672" w:type="dxa"/>
          </w:tcPr>
          <w:p w14:paraId="22B1C8FC"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Pr>
          <w:p w14:paraId="19782AA4"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501" w:type="dxa"/>
          </w:tcPr>
          <w:p w14:paraId="320886CF"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6019E3" w:rsidRPr="00CE3629" w14:paraId="6DDB45FA" w14:textId="77777777" w:rsidTr="006019E3">
        <w:tc>
          <w:tcPr>
            <w:tcW w:w="4793" w:type="dxa"/>
          </w:tcPr>
          <w:p w14:paraId="06E91626"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8. Другим формам жизнедеятельности</w:t>
            </w:r>
          </w:p>
        </w:tc>
        <w:tc>
          <w:tcPr>
            <w:tcW w:w="1672" w:type="dxa"/>
          </w:tcPr>
          <w:p w14:paraId="370372CB"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Pr>
          <w:p w14:paraId="1A57980F"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501" w:type="dxa"/>
          </w:tcPr>
          <w:p w14:paraId="2D7147C6"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bl>
    <w:p w14:paraId="1607D872" w14:textId="77777777" w:rsidR="0049048A" w:rsidRPr="00CE3629" w:rsidRDefault="0049048A" w:rsidP="00B3465C">
      <w:pPr>
        <w:shd w:val="clear" w:color="auto" w:fill="FFFFFF"/>
        <w:suppressAutoHyphens/>
        <w:overflowPunct w:val="0"/>
        <w:spacing w:after="0" w:line="360" w:lineRule="auto"/>
        <w:rPr>
          <w:rFonts w:ascii="Times New Roman" w:eastAsia="Times New Roman" w:hAnsi="Times New Roman" w:cs="Times New Roman"/>
          <w:bCs/>
          <w:kern w:val="1"/>
          <w:sz w:val="24"/>
          <w:szCs w:val="24"/>
        </w:rPr>
      </w:pPr>
    </w:p>
    <w:p w14:paraId="460759FE"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bCs/>
          <w:sz w:val="24"/>
          <w:szCs w:val="24"/>
        </w:rPr>
      </w:pPr>
      <w:r w:rsidRPr="00CE3629">
        <w:rPr>
          <w:rFonts w:ascii="Times New Roman" w:eastAsia="SimSun" w:hAnsi="Times New Roman" w:cs="Times New Roman"/>
          <w:bCs/>
          <w:kern w:val="1"/>
          <w:sz w:val="24"/>
          <w:szCs w:val="24"/>
        </w:rPr>
        <w:t xml:space="preserve">20. Оцените по пятибалльной шкале возможности </w:t>
      </w:r>
      <w:proofErr w:type="gramStart"/>
      <w:r w:rsidRPr="00CE3629">
        <w:rPr>
          <w:rFonts w:ascii="Times New Roman" w:eastAsia="SimSun" w:hAnsi="Times New Roman" w:cs="Times New Roman"/>
          <w:bCs/>
          <w:kern w:val="1"/>
          <w:sz w:val="24"/>
          <w:szCs w:val="24"/>
        </w:rPr>
        <w:t>для  Вашего</w:t>
      </w:r>
      <w:proofErr w:type="gramEnd"/>
      <w:r w:rsidRPr="00CE3629">
        <w:rPr>
          <w:rFonts w:ascii="Times New Roman" w:eastAsia="SimSun" w:hAnsi="Times New Roman" w:cs="Times New Roman"/>
          <w:bCs/>
          <w:kern w:val="1"/>
          <w:sz w:val="24"/>
          <w:szCs w:val="24"/>
        </w:rPr>
        <w:t xml:space="preserve"> ребенка получить образование (чем выше балл, тем выше возможности).</w:t>
      </w:r>
    </w:p>
    <w:p w14:paraId="2314312E"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bCs/>
          <w:kern w:val="2"/>
          <w:sz w:val="24"/>
          <w:szCs w:val="24"/>
        </w:rPr>
      </w:pPr>
      <w:r w:rsidRPr="00CE3629">
        <w:rPr>
          <w:rFonts w:ascii="Times New Roman" w:eastAsia="SimSun" w:hAnsi="Times New Roman" w:cs="Times New Roman"/>
          <w:bCs/>
          <w:kern w:val="1"/>
          <w:sz w:val="24"/>
          <w:szCs w:val="24"/>
        </w:rPr>
        <w:t xml:space="preserve">   1. начальное                                   </w:t>
      </w:r>
      <w:proofErr w:type="gramStart"/>
      <w:r w:rsidRPr="00CE3629">
        <w:rPr>
          <w:rFonts w:ascii="Times New Roman" w:eastAsia="SimSun" w:hAnsi="Times New Roman" w:cs="Times New Roman"/>
          <w:bCs/>
          <w:kern w:val="1"/>
          <w:sz w:val="24"/>
          <w:szCs w:val="24"/>
        </w:rPr>
        <w:t>1  2</w:t>
      </w:r>
      <w:proofErr w:type="gramEnd"/>
      <w:r w:rsidRPr="00CE3629">
        <w:rPr>
          <w:rFonts w:ascii="Times New Roman" w:eastAsia="SimSun" w:hAnsi="Times New Roman" w:cs="Times New Roman"/>
          <w:bCs/>
          <w:kern w:val="1"/>
          <w:sz w:val="24"/>
          <w:szCs w:val="24"/>
        </w:rPr>
        <w:t xml:space="preserve">  3   4  5</w:t>
      </w:r>
    </w:p>
    <w:p w14:paraId="58AF6543" w14:textId="77777777" w:rsidR="0049048A" w:rsidRPr="00CE3629" w:rsidRDefault="0049048A" w:rsidP="0049048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ab/>
        <w:t xml:space="preserve">   2. неполное среднее                      </w:t>
      </w:r>
      <w:proofErr w:type="gramStart"/>
      <w:r w:rsidRPr="00CE3629">
        <w:rPr>
          <w:rFonts w:ascii="Times New Roman" w:eastAsia="Times New Roman" w:hAnsi="Times New Roman" w:cs="Times New Roman"/>
          <w:sz w:val="24"/>
          <w:szCs w:val="24"/>
          <w:lang w:eastAsia="ru-RU"/>
        </w:rPr>
        <w:t>1  2</w:t>
      </w:r>
      <w:proofErr w:type="gramEnd"/>
      <w:r w:rsidRPr="00CE3629">
        <w:rPr>
          <w:rFonts w:ascii="Times New Roman" w:eastAsia="Times New Roman" w:hAnsi="Times New Roman" w:cs="Times New Roman"/>
          <w:sz w:val="24"/>
          <w:szCs w:val="24"/>
          <w:lang w:eastAsia="ru-RU"/>
        </w:rPr>
        <w:t xml:space="preserve">  3   4  5</w:t>
      </w:r>
    </w:p>
    <w:p w14:paraId="5BCC93FB"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bCs/>
          <w:kern w:val="1"/>
          <w:sz w:val="24"/>
          <w:szCs w:val="24"/>
        </w:rPr>
      </w:pPr>
      <w:r w:rsidRPr="00CE3629">
        <w:rPr>
          <w:rFonts w:ascii="Times New Roman" w:eastAsia="SimSun" w:hAnsi="Times New Roman" w:cs="Times New Roman"/>
          <w:bCs/>
          <w:kern w:val="1"/>
          <w:sz w:val="24"/>
          <w:szCs w:val="24"/>
        </w:rPr>
        <w:t xml:space="preserve">   3. общее среднее                           </w:t>
      </w:r>
      <w:proofErr w:type="gramStart"/>
      <w:r w:rsidRPr="00CE3629">
        <w:rPr>
          <w:rFonts w:ascii="Times New Roman" w:eastAsia="SimSun" w:hAnsi="Times New Roman" w:cs="Times New Roman"/>
          <w:bCs/>
          <w:kern w:val="1"/>
          <w:sz w:val="24"/>
          <w:szCs w:val="24"/>
        </w:rPr>
        <w:t>1  2</w:t>
      </w:r>
      <w:proofErr w:type="gramEnd"/>
      <w:r w:rsidRPr="00CE3629">
        <w:rPr>
          <w:rFonts w:ascii="Times New Roman" w:eastAsia="SimSun" w:hAnsi="Times New Roman" w:cs="Times New Roman"/>
          <w:bCs/>
          <w:kern w:val="1"/>
          <w:sz w:val="24"/>
          <w:szCs w:val="24"/>
        </w:rPr>
        <w:t xml:space="preserve">  3   4  5</w:t>
      </w:r>
    </w:p>
    <w:p w14:paraId="5255D974"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bCs/>
          <w:kern w:val="1"/>
          <w:sz w:val="24"/>
          <w:szCs w:val="24"/>
        </w:rPr>
      </w:pPr>
      <w:r w:rsidRPr="00CE3629">
        <w:rPr>
          <w:rFonts w:ascii="Times New Roman" w:eastAsia="SimSun" w:hAnsi="Times New Roman" w:cs="Times New Roman"/>
          <w:bCs/>
          <w:kern w:val="1"/>
          <w:sz w:val="24"/>
          <w:szCs w:val="24"/>
        </w:rPr>
        <w:t xml:space="preserve">   4. среднее специальное                 </w:t>
      </w:r>
      <w:proofErr w:type="gramStart"/>
      <w:r w:rsidRPr="00CE3629">
        <w:rPr>
          <w:rFonts w:ascii="Times New Roman" w:eastAsia="SimSun" w:hAnsi="Times New Roman" w:cs="Times New Roman"/>
          <w:bCs/>
          <w:kern w:val="1"/>
          <w:sz w:val="24"/>
          <w:szCs w:val="24"/>
        </w:rPr>
        <w:t>1  2</w:t>
      </w:r>
      <w:proofErr w:type="gramEnd"/>
      <w:r w:rsidRPr="00CE3629">
        <w:rPr>
          <w:rFonts w:ascii="Times New Roman" w:eastAsia="SimSun" w:hAnsi="Times New Roman" w:cs="Times New Roman"/>
          <w:bCs/>
          <w:kern w:val="1"/>
          <w:sz w:val="24"/>
          <w:szCs w:val="24"/>
        </w:rPr>
        <w:t xml:space="preserve">  3   4  5</w:t>
      </w:r>
    </w:p>
    <w:p w14:paraId="428405BE"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bCs/>
          <w:kern w:val="1"/>
          <w:sz w:val="24"/>
          <w:szCs w:val="24"/>
        </w:rPr>
      </w:pPr>
      <w:r w:rsidRPr="00CE3629">
        <w:rPr>
          <w:rFonts w:ascii="Times New Roman" w:eastAsia="SimSun" w:hAnsi="Times New Roman" w:cs="Times New Roman"/>
          <w:bCs/>
          <w:kern w:val="1"/>
          <w:sz w:val="24"/>
          <w:szCs w:val="24"/>
        </w:rPr>
        <w:t xml:space="preserve">   5. высшее                                        </w:t>
      </w:r>
      <w:proofErr w:type="gramStart"/>
      <w:r w:rsidRPr="00CE3629">
        <w:rPr>
          <w:rFonts w:ascii="Times New Roman" w:eastAsia="SimSun" w:hAnsi="Times New Roman" w:cs="Times New Roman"/>
          <w:bCs/>
          <w:kern w:val="1"/>
          <w:sz w:val="24"/>
          <w:szCs w:val="24"/>
        </w:rPr>
        <w:t>1  2</w:t>
      </w:r>
      <w:proofErr w:type="gramEnd"/>
      <w:r w:rsidRPr="00CE3629">
        <w:rPr>
          <w:rFonts w:ascii="Times New Roman" w:eastAsia="SimSun" w:hAnsi="Times New Roman" w:cs="Times New Roman"/>
          <w:bCs/>
          <w:kern w:val="1"/>
          <w:sz w:val="24"/>
          <w:szCs w:val="24"/>
        </w:rPr>
        <w:t xml:space="preserve">  3   4  5</w:t>
      </w:r>
    </w:p>
    <w:p w14:paraId="5DDD1241"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bCs/>
          <w:kern w:val="1"/>
          <w:sz w:val="24"/>
          <w:szCs w:val="24"/>
        </w:rPr>
      </w:pPr>
      <w:r w:rsidRPr="00CE3629">
        <w:rPr>
          <w:rFonts w:ascii="Times New Roman" w:eastAsia="SimSun" w:hAnsi="Times New Roman" w:cs="Times New Roman"/>
          <w:bCs/>
          <w:kern w:val="1"/>
          <w:sz w:val="24"/>
          <w:szCs w:val="24"/>
        </w:rPr>
        <w:t xml:space="preserve"> </w:t>
      </w:r>
    </w:p>
    <w:p w14:paraId="0512255A" w14:textId="77777777" w:rsidR="0049048A" w:rsidRPr="00CE3629" w:rsidRDefault="0049048A" w:rsidP="0049048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lastRenderedPageBreak/>
        <w:t xml:space="preserve">21. Оцените по пятибалльной шкале возможности для Вашего ребенка получить профессию (чем выше балл, тем выше возможности):  </w:t>
      </w:r>
    </w:p>
    <w:p w14:paraId="539CF744" w14:textId="5CC296AB" w:rsidR="0049048A" w:rsidRPr="00CE3629" w:rsidRDefault="0049048A" w:rsidP="0049048A">
      <w:pPr>
        <w:suppressAutoHyphens/>
        <w:overflowPunct w:val="0"/>
        <w:spacing w:after="0" w:line="100" w:lineRule="atLeast"/>
        <w:jc w:val="both"/>
        <w:rPr>
          <w:rFonts w:ascii="Times New Roman" w:eastAsia="SimSun" w:hAnsi="Times New Roman" w:cs="Times New Roman"/>
          <w:bCs/>
          <w:kern w:val="1"/>
          <w:sz w:val="24"/>
          <w:szCs w:val="24"/>
        </w:rPr>
      </w:pPr>
      <w:r w:rsidRPr="00CE3629">
        <w:rPr>
          <w:rFonts w:ascii="Times New Roman" w:eastAsia="SimSun" w:hAnsi="Times New Roman" w:cs="Times New Roman"/>
          <w:bCs/>
          <w:kern w:val="1"/>
          <w:sz w:val="24"/>
          <w:szCs w:val="24"/>
        </w:rPr>
        <w:t xml:space="preserve">                                                                     1  2  3   4  5</w:t>
      </w:r>
    </w:p>
    <w:p w14:paraId="47C6CD69" w14:textId="77777777" w:rsidR="0049048A" w:rsidRPr="00CE3629" w:rsidRDefault="0049048A" w:rsidP="0049048A">
      <w:pPr>
        <w:suppressAutoHyphens/>
        <w:overflowPunct w:val="0"/>
        <w:spacing w:before="100" w:beforeAutospacing="1" w:after="100" w:afterAutospacing="1" w:line="100" w:lineRule="atLeast"/>
        <w:outlineLvl w:val="1"/>
        <w:rPr>
          <w:rFonts w:ascii="Times New Roman" w:eastAsia="Times New Roman" w:hAnsi="Times New Roman" w:cs="Times New Roman"/>
          <w:bCs/>
          <w:kern w:val="1"/>
          <w:sz w:val="24"/>
          <w:szCs w:val="24"/>
          <w:lang w:eastAsia="ru-RU"/>
        </w:rPr>
      </w:pPr>
      <w:r w:rsidRPr="00CE3629">
        <w:rPr>
          <w:rFonts w:ascii="Times New Roman" w:eastAsia="Times New Roman" w:hAnsi="Times New Roman" w:cs="Times New Roman"/>
          <w:bCs/>
          <w:kern w:val="1"/>
          <w:sz w:val="24"/>
          <w:szCs w:val="24"/>
          <w:lang w:eastAsia="ru-RU"/>
        </w:rPr>
        <w:t xml:space="preserve">22. Как Вы оцениваете свои знания о врожденных пороках уха у детей? </w:t>
      </w:r>
    </w:p>
    <w:p w14:paraId="30C30997"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w:t>
      </w:r>
      <w:r w:rsidRPr="00CE3629">
        <w:rPr>
          <w:rFonts w:ascii="Times New Roman" w:eastAsia="Times New Roman" w:hAnsi="Times New Roman" w:cs="Times New Roman"/>
          <w:sz w:val="24"/>
          <w:szCs w:val="24"/>
          <w:lang w:eastAsia="ru-RU"/>
        </w:rPr>
        <w:t>ничего не знаю</w:t>
      </w:r>
      <w:r w:rsidRPr="00CE3629">
        <w:rPr>
          <w:rFonts w:ascii="Times New Roman" w:eastAsia="SimSun" w:hAnsi="Times New Roman" w:cs="Times New Roman"/>
          <w:sz w:val="24"/>
          <w:szCs w:val="24"/>
        </w:rPr>
        <w:t xml:space="preserve"> </w:t>
      </w:r>
    </w:p>
    <w:p w14:paraId="4553B488"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w:t>
      </w:r>
      <w:r w:rsidRPr="00CE3629">
        <w:rPr>
          <w:rFonts w:ascii="Times New Roman" w:eastAsia="Times New Roman" w:hAnsi="Times New Roman" w:cs="Times New Roman"/>
          <w:sz w:val="24"/>
          <w:szCs w:val="24"/>
          <w:lang w:eastAsia="ru-RU"/>
        </w:rPr>
        <w:t>знаю только то, что сказал ЛОР-врач</w:t>
      </w:r>
    </w:p>
    <w:p w14:paraId="3741949B" w14:textId="77777777" w:rsidR="0049048A" w:rsidRPr="00CE3629" w:rsidRDefault="0049048A" w:rsidP="0049048A">
      <w:pPr>
        <w:suppressAutoHyphens/>
        <w:overflowPunct w:val="0"/>
        <w:spacing w:after="0" w:line="100" w:lineRule="atLeast"/>
        <w:outlineLvl w:val="1"/>
        <w:rPr>
          <w:rFonts w:ascii="Times New Roman" w:eastAsia="Times New Roman" w:hAnsi="Times New Roman" w:cs="Times New Roman"/>
          <w:kern w:val="1"/>
          <w:sz w:val="24"/>
          <w:szCs w:val="24"/>
          <w:lang w:eastAsia="ru-RU"/>
        </w:rPr>
      </w:pPr>
      <w:r w:rsidRPr="00CE3629">
        <w:rPr>
          <w:rFonts w:ascii="Times New Roman" w:eastAsia="SimSun" w:hAnsi="Times New Roman" w:cs="Times New Roman"/>
          <w:kern w:val="1"/>
          <w:sz w:val="24"/>
          <w:szCs w:val="24"/>
        </w:rPr>
        <w:t xml:space="preserve">3 </w:t>
      </w: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r w:rsidRPr="00CE3629">
        <w:rPr>
          <w:rFonts w:ascii="Times New Roman" w:eastAsia="SimSun" w:hAnsi="Times New Roman" w:cs="Times New Roman"/>
          <w:kern w:val="1"/>
          <w:sz w:val="24"/>
          <w:szCs w:val="24"/>
        </w:rPr>
        <w:t xml:space="preserve">  </w:t>
      </w:r>
      <w:r w:rsidRPr="00CE3629">
        <w:rPr>
          <w:rFonts w:ascii="Times New Roman" w:eastAsia="Times New Roman" w:hAnsi="Times New Roman" w:cs="Times New Roman"/>
          <w:kern w:val="1"/>
          <w:sz w:val="24"/>
          <w:szCs w:val="24"/>
          <w:lang w:eastAsia="ru-RU"/>
        </w:rPr>
        <w:t>стараюсь быть в курсе обследований и лечений</w:t>
      </w:r>
    </w:p>
    <w:p w14:paraId="69EED7EC" w14:textId="77777777" w:rsidR="0049048A" w:rsidRPr="00CE3629" w:rsidRDefault="0049048A" w:rsidP="0049048A">
      <w:pPr>
        <w:suppressAutoHyphens/>
        <w:overflowPunct w:val="0"/>
        <w:spacing w:after="0" w:line="100" w:lineRule="atLeast"/>
        <w:outlineLvl w:val="1"/>
        <w:rPr>
          <w:rFonts w:ascii="Times New Roman" w:eastAsia="Times New Roman" w:hAnsi="Times New Roman" w:cs="Times New Roman"/>
          <w:kern w:val="1"/>
          <w:sz w:val="24"/>
          <w:szCs w:val="24"/>
          <w:lang w:eastAsia="ru-RU"/>
        </w:rPr>
      </w:pPr>
      <w:r w:rsidRPr="00CE3629">
        <w:rPr>
          <w:rFonts w:ascii="Times New Roman" w:eastAsia="SimSun" w:hAnsi="Times New Roman" w:cs="Times New Roman"/>
          <w:kern w:val="1"/>
          <w:sz w:val="24"/>
          <w:szCs w:val="24"/>
        </w:rPr>
        <w:t xml:space="preserve">4 </w:t>
      </w: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r w:rsidRPr="00CE3629">
        <w:rPr>
          <w:rFonts w:ascii="Times New Roman" w:eastAsia="SimSun" w:hAnsi="Times New Roman" w:cs="Times New Roman"/>
          <w:kern w:val="1"/>
          <w:sz w:val="24"/>
          <w:szCs w:val="24"/>
        </w:rPr>
        <w:t xml:space="preserve">  </w:t>
      </w:r>
      <w:r w:rsidRPr="00CE3629">
        <w:rPr>
          <w:rFonts w:ascii="Times New Roman" w:eastAsia="Times New Roman" w:hAnsi="Times New Roman" w:cs="Times New Roman"/>
          <w:kern w:val="1"/>
          <w:sz w:val="24"/>
          <w:szCs w:val="24"/>
          <w:lang w:eastAsia="ru-RU"/>
        </w:rPr>
        <w:t>знаю достаточно</w:t>
      </w:r>
    </w:p>
    <w:p w14:paraId="0ADE5BDE" w14:textId="77777777" w:rsidR="0049048A" w:rsidRPr="00CE3629" w:rsidRDefault="0049048A" w:rsidP="0049048A">
      <w:pPr>
        <w:suppressAutoHyphens/>
        <w:overflowPunct w:val="0"/>
        <w:spacing w:before="100" w:beforeAutospacing="1" w:after="100" w:afterAutospacing="1" w:line="100" w:lineRule="atLeast"/>
        <w:outlineLvl w:val="1"/>
        <w:rPr>
          <w:rFonts w:ascii="Times New Roman" w:eastAsia="Times New Roman" w:hAnsi="Times New Roman" w:cs="Times New Roman"/>
          <w:bCs/>
          <w:kern w:val="1"/>
          <w:sz w:val="24"/>
          <w:szCs w:val="24"/>
          <w:lang w:eastAsia="ru-RU"/>
        </w:rPr>
      </w:pPr>
      <w:r w:rsidRPr="00CE3629">
        <w:rPr>
          <w:rFonts w:ascii="Times New Roman" w:eastAsia="Times New Roman" w:hAnsi="Times New Roman" w:cs="Times New Roman"/>
          <w:bCs/>
          <w:kern w:val="1"/>
          <w:sz w:val="24"/>
          <w:szCs w:val="24"/>
          <w:lang w:eastAsia="ru-RU"/>
        </w:rPr>
        <w:t xml:space="preserve">23. Откуда вы получаете знания/информацию о врожденных пороках уха у детей? </w:t>
      </w:r>
    </w:p>
    <w:p w14:paraId="0F77130B"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w:t>
      </w:r>
      <w:r w:rsidRPr="00CE3629">
        <w:rPr>
          <w:rFonts w:ascii="Times New Roman" w:eastAsia="Times New Roman" w:hAnsi="Times New Roman" w:cs="Times New Roman"/>
          <w:sz w:val="24"/>
          <w:szCs w:val="24"/>
          <w:lang w:eastAsia="ru-RU"/>
        </w:rPr>
        <w:t>От лечащего врача</w:t>
      </w:r>
    </w:p>
    <w:p w14:paraId="662233BB"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w:t>
      </w:r>
      <w:r w:rsidRPr="00CE3629">
        <w:rPr>
          <w:rFonts w:ascii="Times New Roman" w:eastAsia="Times New Roman" w:hAnsi="Times New Roman" w:cs="Times New Roman"/>
          <w:sz w:val="24"/>
          <w:szCs w:val="24"/>
          <w:lang w:eastAsia="ru-RU"/>
        </w:rPr>
        <w:t>От медицинской сестры</w:t>
      </w:r>
    </w:p>
    <w:p w14:paraId="4927899D" w14:textId="77777777" w:rsidR="0049048A" w:rsidRPr="00CE3629" w:rsidRDefault="0049048A" w:rsidP="0049048A">
      <w:pPr>
        <w:suppressAutoHyphens/>
        <w:overflowPunct w:val="0"/>
        <w:spacing w:after="0" w:line="100" w:lineRule="atLeast"/>
        <w:outlineLvl w:val="1"/>
        <w:rPr>
          <w:rFonts w:ascii="Times New Roman" w:eastAsia="Times New Roman" w:hAnsi="Times New Roman" w:cs="Times New Roman"/>
          <w:kern w:val="1"/>
          <w:sz w:val="24"/>
          <w:szCs w:val="24"/>
          <w:lang w:eastAsia="ru-RU"/>
        </w:rPr>
      </w:pPr>
      <w:r w:rsidRPr="00CE3629">
        <w:rPr>
          <w:rFonts w:ascii="Times New Roman" w:eastAsia="SimSun" w:hAnsi="Times New Roman" w:cs="Times New Roman"/>
          <w:kern w:val="1"/>
          <w:sz w:val="24"/>
          <w:szCs w:val="24"/>
        </w:rPr>
        <w:t xml:space="preserve">3 </w:t>
      </w: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r w:rsidRPr="00CE3629">
        <w:rPr>
          <w:rFonts w:ascii="Times New Roman" w:eastAsia="SimSun" w:hAnsi="Times New Roman" w:cs="Times New Roman"/>
          <w:kern w:val="1"/>
          <w:sz w:val="24"/>
          <w:szCs w:val="24"/>
        </w:rPr>
        <w:t xml:space="preserve">  </w:t>
      </w:r>
      <w:r w:rsidRPr="00CE3629">
        <w:rPr>
          <w:rFonts w:ascii="Times New Roman" w:eastAsia="Times New Roman" w:hAnsi="Times New Roman" w:cs="Times New Roman"/>
          <w:kern w:val="1"/>
          <w:sz w:val="24"/>
          <w:szCs w:val="24"/>
          <w:lang w:eastAsia="ru-RU"/>
        </w:rPr>
        <w:t>Форумы и группы поддержки в интернете</w:t>
      </w:r>
    </w:p>
    <w:p w14:paraId="0CD72F78" w14:textId="77777777" w:rsidR="0049048A" w:rsidRPr="00CE3629" w:rsidRDefault="0049048A" w:rsidP="0049048A">
      <w:pPr>
        <w:suppressAutoHyphens/>
        <w:overflowPunct w:val="0"/>
        <w:spacing w:after="0" w:line="100" w:lineRule="atLeast"/>
        <w:outlineLvl w:val="1"/>
        <w:rPr>
          <w:rFonts w:ascii="Times New Roman" w:eastAsia="Times New Roman" w:hAnsi="Times New Roman" w:cs="Times New Roman"/>
          <w:kern w:val="1"/>
          <w:sz w:val="24"/>
          <w:szCs w:val="24"/>
          <w:lang w:eastAsia="ru-RU"/>
        </w:rPr>
      </w:pPr>
      <w:r w:rsidRPr="00CE3629">
        <w:rPr>
          <w:rFonts w:ascii="Times New Roman" w:eastAsia="SimSun" w:hAnsi="Times New Roman" w:cs="Times New Roman"/>
          <w:kern w:val="1"/>
          <w:sz w:val="24"/>
          <w:szCs w:val="24"/>
        </w:rPr>
        <w:t xml:space="preserve">4 </w:t>
      </w: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r w:rsidRPr="00CE3629">
        <w:rPr>
          <w:rFonts w:ascii="Times New Roman" w:eastAsia="SimSun" w:hAnsi="Times New Roman" w:cs="Times New Roman"/>
          <w:kern w:val="1"/>
          <w:sz w:val="24"/>
          <w:szCs w:val="24"/>
        </w:rPr>
        <w:t xml:space="preserve">  </w:t>
      </w:r>
      <w:r w:rsidRPr="00CE3629">
        <w:rPr>
          <w:rFonts w:ascii="Times New Roman" w:eastAsia="Times New Roman" w:hAnsi="Times New Roman" w:cs="Times New Roman"/>
          <w:kern w:val="1"/>
          <w:sz w:val="24"/>
          <w:szCs w:val="24"/>
          <w:lang w:eastAsia="ru-RU"/>
        </w:rPr>
        <w:t>Сайты, научные статьи в журналах о данном заболевании</w:t>
      </w:r>
    </w:p>
    <w:p w14:paraId="3644C37E" w14:textId="77777777" w:rsidR="0049048A" w:rsidRPr="00CE3629" w:rsidRDefault="0049048A" w:rsidP="0049048A">
      <w:pPr>
        <w:suppressAutoHyphens/>
        <w:overflowPunct w:val="0"/>
        <w:spacing w:after="0" w:line="100" w:lineRule="atLeast"/>
        <w:outlineLvl w:val="1"/>
        <w:rPr>
          <w:rFonts w:ascii="Times New Roman" w:eastAsia="Times New Roman" w:hAnsi="Times New Roman" w:cs="Times New Roman"/>
          <w:kern w:val="1"/>
          <w:sz w:val="24"/>
          <w:szCs w:val="24"/>
          <w:lang w:eastAsia="ru-RU"/>
        </w:rPr>
      </w:pPr>
      <w:r w:rsidRPr="00CE3629">
        <w:rPr>
          <w:rFonts w:ascii="Times New Roman" w:eastAsia="SimSun" w:hAnsi="Times New Roman" w:cs="Times New Roman"/>
          <w:kern w:val="1"/>
          <w:sz w:val="24"/>
          <w:szCs w:val="24"/>
        </w:rPr>
        <w:t xml:space="preserve">5 </w:t>
      </w: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r w:rsidRPr="00CE3629">
        <w:rPr>
          <w:rFonts w:ascii="Times New Roman" w:eastAsia="SimSun" w:hAnsi="Times New Roman" w:cs="Times New Roman"/>
          <w:kern w:val="1"/>
          <w:sz w:val="24"/>
          <w:szCs w:val="24"/>
        </w:rPr>
        <w:t xml:space="preserve">  </w:t>
      </w:r>
      <w:r w:rsidRPr="00CE3629">
        <w:rPr>
          <w:rFonts w:ascii="Times New Roman" w:eastAsia="Times New Roman" w:hAnsi="Times New Roman" w:cs="Times New Roman"/>
          <w:kern w:val="1"/>
          <w:sz w:val="24"/>
          <w:szCs w:val="24"/>
          <w:lang w:eastAsia="ru-RU"/>
        </w:rPr>
        <w:t>Меня не интересует данная информация, так как это работа, касающаяся только специалистов и правительство</w:t>
      </w:r>
    </w:p>
    <w:p w14:paraId="070C9BC2" w14:textId="77777777" w:rsidR="0049048A" w:rsidRPr="00CE3629" w:rsidRDefault="0049048A" w:rsidP="0049048A">
      <w:pPr>
        <w:shd w:val="clear" w:color="auto" w:fill="FFFFFF"/>
        <w:suppressAutoHyphens/>
        <w:overflowPunct w:val="0"/>
        <w:spacing w:after="0" w:line="360" w:lineRule="auto"/>
        <w:jc w:val="center"/>
        <w:rPr>
          <w:rFonts w:ascii="Times New Roman" w:eastAsia="Times New Roman" w:hAnsi="Times New Roman" w:cs="Times New Roman"/>
          <w:bCs/>
          <w:kern w:val="1"/>
          <w:sz w:val="24"/>
          <w:szCs w:val="24"/>
        </w:rPr>
      </w:pPr>
    </w:p>
    <w:p w14:paraId="09C012EF" w14:textId="77777777" w:rsidR="0049048A" w:rsidRPr="00CE3629" w:rsidRDefault="0049048A" w:rsidP="0049048A">
      <w:pPr>
        <w:shd w:val="clear" w:color="auto" w:fill="FFFFFF"/>
        <w:suppressAutoHyphens/>
        <w:overflowPunct w:val="0"/>
        <w:spacing w:after="0" w:line="360" w:lineRule="auto"/>
        <w:jc w:val="center"/>
        <w:rPr>
          <w:rFonts w:ascii="Times New Roman" w:eastAsia="Times New Roman" w:hAnsi="Times New Roman" w:cs="Times New Roman"/>
          <w:bCs/>
          <w:kern w:val="1"/>
          <w:sz w:val="32"/>
          <w:szCs w:val="32"/>
        </w:rPr>
      </w:pPr>
      <w:r w:rsidRPr="00CE3629">
        <w:rPr>
          <w:rFonts w:ascii="Times New Roman" w:eastAsia="Times New Roman" w:hAnsi="Times New Roman" w:cs="Times New Roman"/>
          <w:bCs/>
          <w:kern w:val="1"/>
          <w:sz w:val="28"/>
          <w:szCs w:val="28"/>
        </w:rPr>
        <w:t>Анкета 1 – для родителей/опекунов</w:t>
      </w:r>
      <w:r w:rsidRPr="00CE3629">
        <w:rPr>
          <w:rFonts w:ascii="Times New Roman" w:eastAsia="Times New Roman" w:hAnsi="Times New Roman" w:cs="Times New Roman"/>
          <w:bCs/>
          <w:kern w:val="1"/>
          <w:sz w:val="32"/>
          <w:szCs w:val="32"/>
        </w:rPr>
        <w:t xml:space="preserve"> </w:t>
      </w:r>
      <w:r w:rsidRPr="00CE3629">
        <w:rPr>
          <w:rFonts w:ascii="Times New Roman" w:eastAsia="Times New Roman" w:hAnsi="Times New Roman" w:cs="Times New Roman"/>
          <w:kern w:val="1"/>
          <w:sz w:val="28"/>
          <w:szCs w:val="28"/>
          <w:lang w:eastAsia="ru-RU"/>
        </w:rPr>
        <w:t xml:space="preserve">детей </w:t>
      </w:r>
      <w:r w:rsidRPr="00CE3629">
        <w:rPr>
          <w:rFonts w:ascii="Times New Roman" w:eastAsia="Times New Roman" w:hAnsi="Times New Roman" w:cs="Times New Roman"/>
          <w:kern w:val="1"/>
          <w:sz w:val="28"/>
          <w:szCs w:val="28"/>
          <w:lang w:val="kk-KZ" w:eastAsia="ru-RU"/>
        </w:rPr>
        <w:t>5-7</w:t>
      </w:r>
      <w:r w:rsidRPr="00CE3629">
        <w:rPr>
          <w:rFonts w:ascii="Times New Roman" w:eastAsia="Times New Roman" w:hAnsi="Times New Roman" w:cs="Times New Roman"/>
          <w:kern w:val="1"/>
          <w:sz w:val="28"/>
          <w:szCs w:val="28"/>
          <w:lang w:eastAsia="ru-RU"/>
        </w:rPr>
        <w:t xml:space="preserve"> лет</w:t>
      </w:r>
    </w:p>
    <w:p w14:paraId="28A309CE" w14:textId="77777777" w:rsidR="0049048A" w:rsidRPr="00CE3629" w:rsidRDefault="0049048A" w:rsidP="0049048A">
      <w:pPr>
        <w:shd w:val="clear" w:color="auto" w:fill="FFFFFF"/>
        <w:suppressAutoHyphens/>
        <w:overflowPunct w:val="0"/>
        <w:spacing w:after="0" w:line="360" w:lineRule="auto"/>
        <w:jc w:val="right"/>
        <w:rPr>
          <w:rFonts w:ascii="Times New Roman" w:eastAsia="Times New Roman" w:hAnsi="Times New Roman" w:cs="Times New Roman"/>
          <w:kern w:val="1"/>
          <w:sz w:val="24"/>
          <w:szCs w:val="24"/>
          <w:lang w:val="en-US"/>
        </w:rPr>
      </w:pPr>
      <w:r w:rsidRPr="00CE3629">
        <w:rPr>
          <w:rFonts w:ascii="Times New Roman" w:eastAsia="Times New Roman" w:hAnsi="Times New Roman" w:cs="Times New Roman"/>
          <w:bCs/>
          <w:kern w:val="1"/>
          <w:sz w:val="32"/>
          <w:szCs w:val="32"/>
        </w:rPr>
        <w:t>ин</w:t>
      </w:r>
      <w:r w:rsidRPr="00CE3629">
        <w:rPr>
          <w:rFonts w:ascii="Times New Roman" w:eastAsia="Times New Roman" w:hAnsi="Times New Roman" w:cs="Times New Roman"/>
          <w:bCs/>
          <w:kern w:val="1"/>
          <w:sz w:val="32"/>
          <w:szCs w:val="32"/>
          <w:lang w:val="en-US"/>
        </w:rPr>
        <w:t>_______</w:t>
      </w:r>
    </w:p>
    <w:p w14:paraId="11BBF968" w14:textId="77777777" w:rsidR="0049048A" w:rsidRPr="00CE3629" w:rsidRDefault="0049048A" w:rsidP="0049048A">
      <w:pPr>
        <w:shd w:val="clear" w:color="auto" w:fill="FFFFFF"/>
        <w:suppressAutoHyphens/>
        <w:overflowPunct w:val="0"/>
        <w:spacing w:after="0" w:line="360" w:lineRule="auto"/>
        <w:jc w:val="right"/>
        <w:rPr>
          <w:rFonts w:ascii="Times New Roman" w:eastAsia="SimSun" w:hAnsi="Times New Roman" w:cs="Times New Roman"/>
          <w:kern w:val="1"/>
          <w:sz w:val="24"/>
          <w:szCs w:val="24"/>
          <w:lang w:val="en-US"/>
        </w:rPr>
      </w:pPr>
      <w:r w:rsidRPr="00CE3629">
        <w:rPr>
          <w:rFonts w:ascii="Times New Roman" w:eastAsia="Times New Roman" w:hAnsi="Times New Roman" w:cs="Times New Roman"/>
          <w:kern w:val="1"/>
          <w:sz w:val="24"/>
          <w:szCs w:val="24"/>
        </w:rPr>
        <w:t>Дата</w:t>
      </w:r>
      <w:r w:rsidRPr="00CE3629">
        <w:rPr>
          <w:rFonts w:ascii="Times New Roman" w:eastAsia="Times New Roman" w:hAnsi="Times New Roman" w:cs="Times New Roman"/>
          <w:kern w:val="1"/>
          <w:sz w:val="24"/>
          <w:szCs w:val="24"/>
          <w:lang w:val="en-US"/>
        </w:rPr>
        <w:t>__________</w:t>
      </w:r>
    </w:p>
    <w:p w14:paraId="241CDEF1" w14:textId="1684C015" w:rsidR="0049048A" w:rsidRPr="00B3465C" w:rsidRDefault="0049048A" w:rsidP="0049048A">
      <w:pPr>
        <w:shd w:val="clear" w:color="auto" w:fill="FFFFFF"/>
        <w:suppressAutoHyphens/>
        <w:overflowPunct w:val="0"/>
        <w:spacing w:after="0" w:line="100" w:lineRule="atLeast"/>
        <w:jc w:val="center"/>
        <w:rPr>
          <w:rFonts w:ascii="Times New Roman" w:eastAsia="SimSun" w:hAnsi="Times New Roman" w:cs="Times New Roman"/>
          <w:kern w:val="1"/>
          <w:sz w:val="24"/>
          <w:szCs w:val="24"/>
          <w:lang w:val="en-US"/>
        </w:rPr>
      </w:pPr>
      <w:r w:rsidRPr="00B3465C">
        <w:rPr>
          <w:rFonts w:ascii="Times New Roman" w:eastAsia="SimSun" w:hAnsi="Times New Roman" w:cs="Times New Roman"/>
          <w:bCs/>
          <w:kern w:val="1"/>
          <w:sz w:val="24"/>
          <w:szCs w:val="24"/>
          <w:lang w:val="en-US"/>
        </w:rPr>
        <w:t>PedsQL</w:t>
      </w:r>
      <w:r w:rsidRPr="00B3465C">
        <w:rPr>
          <w:rFonts w:ascii="Times New Roman" w:eastAsia="Times New Roman" w:hAnsi="Times New Roman" w:cs="Times New Roman"/>
          <w:bCs/>
          <w:kern w:val="1"/>
          <w:sz w:val="24"/>
          <w:szCs w:val="24"/>
          <w:lang w:val="en-US"/>
        </w:rPr>
        <w:t>™</w:t>
      </w:r>
    </w:p>
    <w:p w14:paraId="02A17C6D" w14:textId="77777777" w:rsidR="0049048A" w:rsidRPr="00B3465C" w:rsidRDefault="0049048A" w:rsidP="0049048A">
      <w:pPr>
        <w:shd w:val="clear" w:color="auto" w:fill="FFFFFF"/>
        <w:suppressAutoHyphens/>
        <w:overflowPunct w:val="0"/>
        <w:spacing w:after="0" w:line="100" w:lineRule="atLeast"/>
        <w:jc w:val="center"/>
        <w:rPr>
          <w:rFonts w:ascii="Times New Roman" w:eastAsia="SimSun" w:hAnsi="Times New Roman" w:cs="Times New Roman"/>
          <w:kern w:val="1"/>
          <w:sz w:val="24"/>
          <w:szCs w:val="24"/>
          <w:lang w:val="en-US"/>
        </w:rPr>
      </w:pPr>
    </w:p>
    <w:p w14:paraId="082F0FE8" w14:textId="77777777" w:rsidR="0049048A" w:rsidRPr="00B3465C" w:rsidRDefault="0049048A" w:rsidP="0049048A">
      <w:pPr>
        <w:shd w:val="clear" w:color="auto" w:fill="FFFFFF"/>
        <w:suppressAutoHyphens/>
        <w:overflowPunct w:val="0"/>
        <w:spacing w:after="0" w:line="100" w:lineRule="atLeast"/>
        <w:jc w:val="center"/>
        <w:rPr>
          <w:rFonts w:ascii="Times New Roman" w:eastAsia="SimSun" w:hAnsi="Times New Roman" w:cs="Times New Roman"/>
          <w:bCs/>
          <w:kern w:val="1"/>
          <w:sz w:val="24"/>
          <w:szCs w:val="24"/>
          <w:lang w:val="en-US"/>
        </w:rPr>
      </w:pPr>
      <w:r w:rsidRPr="00B3465C">
        <w:rPr>
          <w:rFonts w:ascii="Times New Roman" w:eastAsia="SimSun" w:hAnsi="Times New Roman" w:cs="Times New Roman"/>
          <w:bCs/>
          <w:kern w:val="1"/>
          <w:sz w:val="24"/>
          <w:szCs w:val="24"/>
          <w:lang w:val="en-US"/>
        </w:rPr>
        <w:t>Pediatric Quality of Life</w:t>
      </w:r>
    </w:p>
    <w:p w14:paraId="1081F481" w14:textId="77777777" w:rsidR="0049048A" w:rsidRPr="00B3465C" w:rsidRDefault="0049048A" w:rsidP="0049048A">
      <w:pPr>
        <w:shd w:val="clear" w:color="auto" w:fill="FFFFFF"/>
        <w:suppressAutoHyphens/>
        <w:overflowPunct w:val="0"/>
        <w:spacing w:after="0" w:line="100" w:lineRule="atLeast"/>
        <w:jc w:val="center"/>
        <w:rPr>
          <w:rFonts w:ascii="Times New Roman" w:eastAsia="SimSun" w:hAnsi="Times New Roman" w:cs="Times New Roman"/>
          <w:kern w:val="1"/>
          <w:sz w:val="24"/>
          <w:szCs w:val="24"/>
        </w:rPr>
      </w:pPr>
      <w:r w:rsidRPr="00B3465C">
        <w:rPr>
          <w:rFonts w:ascii="Times New Roman" w:eastAsia="SimSun" w:hAnsi="Times New Roman" w:cs="Times New Roman"/>
          <w:bCs/>
          <w:kern w:val="1"/>
          <w:sz w:val="24"/>
          <w:szCs w:val="24"/>
          <w:lang w:val="en-US"/>
        </w:rPr>
        <w:t>Inventory</w:t>
      </w:r>
    </w:p>
    <w:p w14:paraId="648DAC54" w14:textId="77777777" w:rsidR="0049048A" w:rsidRPr="00B3465C" w:rsidRDefault="0049048A" w:rsidP="0049048A">
      <w:pPr>
        <w:shd w:val="clear" w:color="auto" w:fill="FFFFFF"/>
        <w:suppressAutoHyphens/>
        <w:overflowPunct w:val="0"/>
        <w:spacing w:after="0" w:line="100" w:lineRule="atLeast"/>
        <w:jc w:val="center"/>
        <w:rPr>
          <w:rFonts w:ascii="Times New Roman" w:eastAsia="SimSun" w:hAnsi="Times New Roman" w:cs="Times New Roman"/>
          <w:kern w:val="1"/>
          <w:sz w:val="24"/>
          <w:szCs w:val="24"/>
        </w:rPr>
      </w:pPr>
    </w:p>
    <w:p w14:paraId="2A18FB4E" w14:textId="77777777" w:rsidR="0049048A" w:rsidRPr="00B3465C" w:rsidRDefault="0049048A" w:rsidP="0049048A">
      <w:pPr>
        <w:shd w:val="clear" w:color="auto" w:fill="FFFFFF"/>
        <w:suppressAutoHyphens/>
        <w:overflowPunct w:val="0"/>
        <w:spacing w:after="0" w:line="100" w:lineRule="atLeast"/>
        <w:jc w:val="center"/>
        <w:rPr>
          <w:rFonts w:ascii="Times New Roman" w:eastAsia="Times New Roman" w:hAnsi="Times New Roman" w:cs="Times New Roman"/>
          <w:kern w:val="1"/>
          <w:sz w:val="24"/>
          <w:szCs w:val="24"/>
        </w:rPr>
      </w:pPr>
      <w:r w:rsidRPr="00B3465C">
        <w:rPr>
          <w:rFonts w:ascii="Times New Roman" w:eastAsia="Times New Roman" w:hAnsi="Times New Roman" w:cs="Times New Roman"/>
          <w:i/>
          <w:iCs/>
          <w:kern w:val="1"/>
          <w:sz w:val="24"/>
          <w:szCs w:val="24"/>
        </w:rPr>
        <w:t>Версия 4.0</w:t>
      </w:r>
    </w:p>
    <w:p w14:paraId="1B6DA6F8" w14:textId="77777777" w:rsidR="0049048A" w:rsidRPr="00B3465C" w:rsidRDefault="0049048A" w:rsidP="0049048A">
      <w:pPr>
        <w:shd w:val="clear" w:color="auto" w:fill="FFFFFF"/>
        <w:suppressAutoHyphens/>
        <w:overflowPunct w:val="0"/>
        <w:spacing w:after="0" w:line="100" w:lineRule="atLeast"/>
        <w:jc w:val="center"/>
        <w:rPr>
          <w:rFonts w:ascii="Times New Roman" w:eastAsia="SimSun" w:hAnsi="Times New Roman" w:cs="Times New Roman"/>
          <w:kern w:val="1"/>
          <w:sz w:val="24"/>
          <w:szCs w:val="24"/>
        </w:rPr>
      </w:pPr>
      <w:r w:rsidRPr="00B3465C">
        <w:rPr>
          <w:rFonts w:ascii="Times New Roman" w:eastAsia="Times New Roman" w:hAnsi="Times New Roman" w:cs="Times New Roman"/>
          <w:kern w:val="1"/>
          <w:sz w:val="24"/>
          <w:szCs w:val="24"/>
        </w:rPr>
        <w:t xml:space="preserve">Опросник для </w:t>
      </w:r>
      <w:r w:rsidRPr="00B3465C">
        <w:rPr>
          <w:rFonts w:ascii="Times New Roman" w:eastAsia="Times New Roman" w:hAnsi="Times New Roman" w:cs="Times New Roman"/>
          <w:bCs/>
          <w:kern w:val="1"/>
          <w:sz w:val="24"/>
          <w:szCs w:val="24"/>
        </w:rPr>
        <w:t xml:space="preserve">родителей </w:t>
      </w:r>
      <w:r w:rsidRPr="00B3465C">
        <w:rPr>
          <w:rFonts w:ascii="Times New Roman" w:eastAsia="Times New Roman" w:hAnsi="Times New Roman" w:cs="Times New Roman"/>
          <w:kern w:val="1"/>
          <w:sz w:val="24"/>
          <w:szCs w:val="24"/>
        </w:rPr>
        <w:t xml:space="preserve">детей </w:t>
      </w:r>
      <w:r w:rsidRPr="00B3465C">
        <w:rPr>
          <w:rFonts w:ascii="Times New Roman" w:eastAsia="Times New Roman" w:hAnsi="Times New Roman" w:cs="Times New Roman"/>
          <w:bCs/>
          <w:kern w:val="1"/>
          <w:sz w:val="24"/>
          <w:szCs w:val="24"/>
        </w:rPr>
        <w:t>от 5 до 7 лет</w:t>
      </w:r>
    </w:p>
    <w:p w14:paraId="58AB4472" w14:textId="77777777" w:rsidR="0049048A" w:rsidRPr="00B3465C" w:rsidRDefault="0049048A" w:rsidP="0049048A">
      <w:pPr>
        <w:shd w:val="clear" w:color="auto" w:fill="FFFFFF"/>
        <w:suppressAutoHyphens/>
        <w:overflowPunct w:val="0"/>
        <w:spacing w:after="0" w:line="100" w:lineRule="atLeast"/>
        <w:jc w:val="center"/>
        <w:rPr>
          <w:rFonts w:ascii="Times New Roman" w:eastAsia="SimSun" w:hAnsi="Times New Roman" w:cs="Times New Roman"/>
          <w:kern w:val="1"/>
          <w:sz w:val="24"/>
          <w:szCs w:val="24"/>
        </w:rPr>
      </w:pPr>
    </w:p>
    <w:p w14:paraId="3D6DA6C6" w14:textId="77777777" w:rsidR="0049048A" w:rsidRPr="00B3465C" w:rsidRDefault="0049048A" w:rsidP="0049048A">
      <w:pPr>
        <w:shd w:val="clear" w:color="auto" w:fill="FFFFFF"/>
        <w:suppressAutoHyphens/>
        <w:overflowPunct w:val="0"/>
        <w:spacing w:after="0" w:line="100" w:lineRule="atLeast"/>
        <w:jc w:val="center"/>
        <w:rPr>
          <w:rFonts w:ascii="Times New Roman" w:eastAsia="SimSun" w:hAnsi="Times New Roman" w:cs="Times New Roman"/>
          <w:kern w:val="1"/>
          <w:sz w:val="24"/>
          <w:szCs w:val="24"/>
        </w:rPr>
      </w:pPr>
      <w:r w:rsidRPr="00B3465C">
        <w:rPr>
          <w:rFonts w:ascii="Times New Roman" w:eastAsia="Times New Roman" w:hAnsi="Times New Roman" w:cs="Times New Roman"/>
          <w:bCs/>
          <w:kern w:val="1"/>
          <w:sz w:val="24"/>
          <w:szCs w:val="24"/>
        </w:rPr>
        <w:t>Инструкция</w:t>
      </w:r>
    </w:p>
    <w:p w14:paraId="32A3E035" w14:textId="77777777" w:rsidR="0049048A" w:rsidRPr="00B3465C" w:rsidRDefault="0049048A" w:rsidP="003A290A">
      <w:pPr>
        <w:shd w:val="clear" w:color="auto" w:fill="FFFFFF"/>
        <w:suppressAutoHyphens/>
        <w:overflowPunct w:val="0"/>
        <w:spacing w:after="0" w:line="240" w:lineRule="auto"/>
        <w:jc w:val="both"/>
        <w:rPr>
          <w:rFonts w:ascii="Times New Roman" w:eastAsia="SimSun" w:hAnsi="Times New Roman" w:cs="Times New Roman"/>
          <w:kern w:val="1"/>
          <w:sz w:val="24"/>
          <w:szCs w:val="24"/>
        </w:rPr>
      </w:pPr>
    </w:p>
    <w:p w14:paraId="53DD28C5" w14:textId="77777777" w:rsidR="0049048A" w:rsidRPr="00CE3629" w:rsidRDefault="0049048A" w:rsidP="003A290A">
      <w:pPr>
        <w:shd w:val="clear" w:color="auto" w:fill="FFFFFF"/>
        <w:suppressAutoHyphens/>
        <w:overflowPunct w:val="0"/>
        <w:spacing w:after="0" w:line="240" w:lineRule="auto"/>
        <w:jc w:val="both"/>
        <w:rPr>
          <w:rFonts w:ascii="Times New Roman" w:eastAsia="Times New Roman" w:hAnsi="Times New Roman" w:cs="Times New Roman"/>
          <w:kern w:val="1"/>
          <w:sz w:val="24"/>
          <w:szCs w:val="24"/>
        </w:rPr>
      </w:pPr>
      <w:r w:rsidRPr="00CE3629">
        <w:rPr>
          <w:rFonts w:ascii="Times New Roman" w:eastAsia="Times New Roman" w:hAnsi="Times New Roman" w:cs="Times New Roman"/>
          <w:kern w:val="1"/>
          <w:sz w:val="24"/>
          <w:szCs w:val="24"/>
        </w:rPr>
        <w:t xml:space="preserve">На следующей странице находится перечень ситуаций, которые могли представлять для </w:t>
      </w:r>
      <w:r w:rsidRPr="00CE3629">
        <w:rPr>
          <w:rFonts w:ascii="Times New Roman" w:eastAsia="Times New Roman" w:hAnsi="Times New Roman" w:cs="Times New Roman"/>
          <w:bCs/>
          <w:kern w:val="1"/>
          <w:sz w:val="24"/>
          <w:szCs w:val="24"/>
        </w:rPr>
        <w:t xml:space="preserve">Вашего ребенка </w:t>
      </w:r>
      <w:r w:rsidRPr="00CE3629">
        <w:rPr>
          <w:rFonts w:ascii="Times New Roman" w:eastAsia="Times New Roman" w:hAnsi="Times New Roman" w:cs="Times New Roman"/>
          <w:kern w:val="1"/>
          <w:sz w:val="24"/>
          <w:szCs w:val="24"/>
        </w:rPr>
        <w:t xml:space="preserve">проблемы в жизни. Пожалуйста, укажите, </w:t>
      </w:r>
      <w:r w:rsidRPr="00CE3629">
        <w:rPr>
          <w:rFonts w:ascii="Times New Roman" w:eastAsia="Times New Roman" w:hAnsi="Times New Roman" w:cs="Times New Roman"/>
          <w:bCs/>
          <w:kern w:val="1"/>
          <w:sz w:val="24"/>
          <w:szCs w:val="24"/>
        </w:rPr>
        <w:t xml:space="preserve">насколько каждая из ситуаций </w:t>
      </w:r>
      <w:r w:rsidRPr="00CE3629">
        <w:rPr>
          <w:rFonts w:ascii="Times New Roman" w:eastAsia="Times New Roman" w:hAnsi="Times New Roman" w:cs="Times New Roman"/>
          <w:kern w:val="1"/>
          <w:sz w:val="24"/>
          <w:szCs w:val="24"/>
        </w:rPr>
        <w:t xml:space="preserve">в отдельности представляла </w:t>
      </w:r>
      <w:r w:rsidRPr="00CE3629">
        <w:rPr>
          <w:rFonts w:ascii="Times New Roman" w:eastAsia="Times New Roman" w:hAnsi="Times New Roman" w:cs="Times New Roman"/>
          <w:bCs/>
          <w:kern w:val="1"/>
          <w:sz w:val="24"/>
          <w:szCs w:val="24"/>
        </w:rPr>
        <w:t xml:space="preserve">проблему </w:t>
      </w:r>
      <w:r w:rsidRPr="00CE3629">
        <w:rPr>
          <w:rFonts w:ascii="Times New Roman" w:eastAsia="Times New Roman" w:hAnsi="Times New Roman" w:cs="Times New Roman"/>
          <w:kern w:val="1"/>
          <w:sz w:val="24"/>
          <w:szCs w:val="24"/>
        </w:rPr>
        <w:t xml:space="preserve">для </w:t>
      </w:r>
      <w:r w:rsidRPr="00CE3629">
        <w:rPr>
          <w:rFonts w:ascii="Times New Roman" w:eastAsia="Times New Roman" w:hAnsi="Times New Roman" w:cs="Times New Roman"/>
          <w:bCs/>
          <w:kern w:val="1"/>
          <w:sz w:val="24"/>
          <w:szCs w:val="24"/>
        </w:rPr>
        <w:t xml:space="preserve">Вашего ребенка в течение последнего месяца, </w:t>
      </w:r>
      <w:r w:rsidRPr="00CE3629">
        <w:rPr>
          <w:rFonts w:ascii="Times New Roman" w:eastAsia="Times New Roman" w:hAnsi="Times New Roman" w:cs="Times New Roman"/>
          <w:kern w:val="1"/>
          <w:sz w:val="24"/>
          <w:szCs w:val="24"/>
        </w:rPr>
        <w:t>отмечая кружком:</w:t>
      </w:r>
    </w:p>
    <w:p w14:paraId="6671ED66" w14:textId="77777777" w:rsidR="0049048A" w:rsidRPr="00CE3629" w:rsidRDefault="0049048A" w:rsidP="003A290A">
      <w:pPr>
        <w:shd w:val="clear" w:color="auto" w:fill="FFFFFF"/>
        <w:suppressAutoHyphens/>
        <w:overflowPunct w:val="0"/>
        <w:spacing w:after="0" w:line="240" w:lineRule="auto"/>
        <w:jc w:val="both"/>
        <w:rPr>
          <w:rFonts w:ascii="Times New Roman" w:eastAsia="Times New Roman" w:hAnsi="Times New Roman" w:cs="Times New Roman"/>
          <w:kern w:val="1"/>
          <w:sz w:val="24"/>
          <w:szCs w:val="24"/>
        </w:rPr>
      </w:pPr>
      <w:r w:rsidRPr="00CE3629">
        <w:rPr>
          <w:rFonts w:ascii="Times New Roman" w:eastAsia="Times New Roman" w:hAnsi="Times New Roman" w:cs="Times New Roman"/>
          <w:kern w:val="1"/>
          <w:sz w:val="24"/>
          <w:szCs w:val="24"/>
        </w:rPr>
        <w:t xml:space="preserve">0, если это </w:t>
      </w:r>
      <w:r w:rsidRPr="00CE3629">
        <w:rPr>
          <w:rFonts w:ascii="Times New Roman" w:eastAsia="Times New Roman" w:hAnsi="Times New Roman" w:cs="Times New Roman"/>
          <w:bCs/>
          <w:kern w:val="1"/>
          <w:sz w:val="24"/>
          <w:szCs w:val="24"/>
        </w:rPr>
        <w:t xml:space="preserve">никогда </w:t>
      </w:r>
      <w:r w:rsidRPr="00CE3629">
        <w:rPr>
          <w:rFonts w:ascii="Times New Roman" w:eastAsia="Times New Roman" w:hAnsi="Times New Roman" w:cs="Times New Roman"/>
          <w:kern w:val="1"/>
          <w:sz w:val="24"/>
          <w:szCs w:val="24"/>
        </w:rPr>
        <w:t>не представляло проблему;</w:t>
      </w:r>
    </w:p>
    <w:p w14:paraId="3BAD481C" w14:textId="77777777" w:rsidR="0049048A" w:rsidRPr="00CE3629" w:rsidRDefault="0049048A" w:rsidP="003A290A">
      <w:pPr>
        <w:shd w:val="clear" w:color="auto" w:fill="FFFFFF"/>
        <w:suppressAutoHyphens/>
        <w:overflowPunct w:val="0"/>
        <w:spacing w:after="0" w:line="240" w:lineRule="auto"/>
        <w:jc w:val="both"/>
        <w:rPr>
          <w:rFonts w:ascii="Times New Roman" w:eastAsia="Times New Roman" w:hAnsi="Times New Roman" w:cs="Times New Roman"/>
          <w:kern w:val="1"/>
          <w:sz w:val="24"/>
          <w:szCs w:val="24"/>
        </w:rPr>
      </w:pPr>
      <w:r w:rsidRPr="00CE3629">
        <w:rPr>
          <w:rFonts w:ascii="Times New Roman" w:eastAsia="Times New Roman" w:hAnsi="Times New Roman" w:cs="Times New Roman"/>
          <w:kern w:val="1"/>
          <w:sz w:val="24"/>
          <w:szCs w:val="24"/>
        </w:rPr>
        <w:t xml:space="preserve">1, если это </w:t>
      </w:r>
      <w:r w:rsidRPr="00CE3629">
        <w:rPr>
          <w:rFonts w:ascii="Times New Roman" w:eastAsia="Times New Roman" w:hAnsi="Times New Roman" w:cs="Times New Roman"/>
          <w:bCs/>
          <w:kern w:val="1"/>
          <w:sz w:val="24"/>
          <w:szCs w:val="24"/>
        </w:rPr>
        <w:t xml:space="preserve">почти никогда </w:t>
      </w:r>
      <w:r w:rsidRPr="00CE3629">
        <w:rPr>
          <w:rFonts w:ascii="Times New Roman" w:eastAsia="Times New Roman" w:hAnsi="Times New Roman" w:cs="Times New Roman"/>
          <w:kern w:val="1"/>
          <w:sz w:val="24"/>
          <w:szCs w:val="24"/>
        </w:rPr>
        <w:t>не представляло проблему;</w:t>
      </w:r>
    </w:p>
    <w:p w14:paraId="01B41CCA" w14:textId="77777777" w:rsidR="0049048A" w:rsidRPr="00CE3629" w:rsidRDefault="0049048A" w:rsidP="003A290A">
      <w:pPr>
        <w:shd w:val="clear" w:color="auto" w:fill="FFFFFF"/>
        <w:suppressAutoHyphens/>
        <w:overflowPunct w:val="0"/>
        <w:spacing w:after="0" w:line="240" w:lineRule="auto"/>
        <w:jc w:val="both"/>
        <w:rPr>
          <w:rFonts w:ascii="Times New Roman" w:eastAsia="Times New Roman" w:hAnsi="Times New Roman" w:cs="Times New Roman"/>
          <w:kern w:val="1"/>
          <w:sz w:val="24"/>
          <w:szCs w:val="24"/>
        </w:rPr>
      </w:pPr>
      <w:r w:rsidRPr="00CE3629">
        <w:rPr>
          <w:rFonts w:ascii="Times New Roman" w:eastAsia="Times New Roman" w:hAnsi="Times New Roman" w:cs="Times New Roman"/>
          <w:kern w:val="1"/>
          <w:sz w:val="24"/>
          <w:szCs w:val="24"/>
        </w:rPr>
        <w:t xml:space="preserve">2, если это </w:t>
      </w:r>
      <w:r w:rsidRPr="00CE3629">
        <w:rPr>
          <w:rFonts w:ascii="Times New Roman" w:eastAsia="Times New Roman" w:hAnsi="Times New Roman" w:cs="Times New Roman"/>
          <w:bCs/>
          <w:kern w:val="1"/>
          <w:sz w:val="24"/>
          <w:szCs w:val="24"/>
        </w:rPr>
        <w:t xml:space="preserve">иногда </w:t>
      </w:r>
      <w:r w:rsidRPr="00CE3629">
        <w:rPr>
          <w:rFonts w:ascii="Times New Roman" w:eastAsia="Times New Roman" w:hAnsi="Times New Roman" w:cs="Times New Roman"/>
          <w:kern w:val="1"/>
          <w:sz w:val="24"/>
          <w:szCs w:val="24"/>
        </w:rPr>
        <w:t>представляло проблему;</w:t>
      </w:r>
    </w:p>
    <w:p w14:paraId="75C110DA" w14:textId="77777777" w:rsidR="0049048A" w:rsidRPr="00CE3629" w:rsidRDefault="0049048A" w:rsidP="003A290A">
      <w:pPr>
        <w:shd w:val="clear" w:color="auto" w:fill="FFFFFF"/>
        <w:suppressAutoHyphens/>
        <w:overflowPunct w:val="0"/>
        <w:spacing w:after="0" w:line="240" w:lineRule="auto"/>
        <w:jc w:val="both"/>
        <w:rPr>
          <w:rFonts w:ascii="Times New Roman" w:eastAsia="Times New Roman" w:hAnsi="Times New Roman" w:cs="Times New Roman"/>
          <w:kern w:val="1"/>
          <w:sz w:val="24"/>
          <w:szCs w:val="24"/>
        </w:rPr>
      </w:pPr>
      <w:r w:rsidRPr="00CE3629">
        <w:rPr>
          <w:rFonts w:ascii="Times New Roman" w:eastAsia="Times New Roman" w:hAnsi="Times New Roman" w:cs="Times New Roman"/>
          <w:kern w:val="1"/>
          <w:sz w:val="24"/>
          <w:szCs w:val="24"/>
        </w:rPr>
        <w:t xml:space="preserve">3, если это </w:t>
      </w:r>
      <w:r w:rsidRPr="00CE3629">
        <w:rPr>
          <w:rFonts w:ascii="Times New Roman" w:eastAsia="Times New Roman" w:hAnsi="Times New Roman" w:cs="Times New Roman"/>
          <w:bCs/>
          <w:kern w:val="1"/>
          <w:sz w:val="24"/>
          <w:szCs w:val="24"/>
        </w:rPr>
        <w:t xml:space="preserve">часто </w:t>
      </w:r>
      <w:r w:rsidRPr="00CE3629">
        <w:rPr>
          <w:rFonts w:ascii="Times New Roman" w:eastAsia="Times New Roman" w:hAnsi="Times New Roman" w:cs="Times New Roman"/>
          <w:kern w:val="1"/>
          <w:sz w:val="24"/>
          <w:szCs w:val="24"/>
        </w:rPr>
        <w:t>представляло проблему;</w:t>
      </w:r>
    </w:p>
    <w:p w14:paraId="2B648FCE" w14:textId="490AC7CB" w:rsidR="0049048A" w:rsidRPr="00CE3629" w:rsidRDefault="0049048A" w:rsidP="003A290A">
      <w:pPr>
        <w:shd w:val="clear" w:color="auto" w:fill="FFFFFF"/>
        <w:suppressAutoHyphens/>
        <w:overflowPunct w:val="0"/>
        <w:spacing w:after="0" w:line="240" w:lineRule="auto"/>
        <w:jc w:val="both"/>
        <w:rPr>
          <w:rFonts w:ascii="Times New Roman" w:eastAsia="SimSun" w:hAnsi="Times New Roman" w:cs="Times New Roman"/>
          <w:kern w:val="1"/>
          <w:sz w:val="24"/>
          <w:szCs w:val="24"/>
        </w:rPr>
      </w:pPr>
      <w:r w:rsidRPr="00CE3629">
        <w:rPr>
          <w:rFonts w:ascii="Times New Roman" w:eastAsia="Times New Roman" w:hAnsi="Times New Roman" w:cs="Times New Roman"/>
          <w:kern w:val="1"/>
          <w:sz w:val="24"/>
          <w:szCs w:val="24"/>
        </w:rPr>
        <w:t xml:space="preserve">4, если это </w:t>
      </w:r>
      <w:r w:rsidRPr="00CE3629">
        <w:rPr>
          <w:rFonts w:ascii="Times New Roman" w:eastAsia="Times New Roman" w:hAnsi="Times New Roman" w:cs="Times New Roman"/>
          <w:bCs/>
          <w:kern w:val="1"/>
          <w:sz w:val="24"/>
          <w:szCs w:val="24"/>
        </w:rPr>
        <w:t xml:space="preserve">почти всегда </w:t>
      </w:r>
      <w:r w:rsidRPr="00CE3629">
        <w:rPr>
          <w:rFonts w:ascii="Times New Roman" w:eastAsia="Times New Roman" w:hAnsi="Times New Roman" w:cs="Times New Roman"/>
          <w:kern w:val="1"/>
          <w:sz w:val="24"/>
          <w:szCs w:val="24"/>
        </w:rPr>
        <w:t>представляло проблему.</w:t>
      </w:r>
    </w:p>
    <w:p w14:paraId="4BEDA60E" w14:textId="77777777" w:rsidR="0049048A" w:rsidRPr="00CE3629" w:rsidRDefault="0049048A" w:rsidP="003A290A">
      <w:pPr>
        <w:shd w:val="clear" w:color="auto" w:fill="FFFFFF"/>
        <w:suppressAutoHyphens/>
        <w:overflowPunct w:val="0"/>
        <w:spacing w:after="0" w:line="240" w:lineRule="auto"/>
        <w:jc w:val="both"/>
        <w:rPr>
          <w:rFonts w:ascii="Times New Roman" w:eastAsia="Times New Roman" w:hAnsi="Times New Roman" w:cs="Times New Roman"/>
          <w:kern w:val="1"/>
          <w:sz w:val="24"/>
          <w:szCs w:val="24"/>
        </w:rPr>
      </w:pPr>
      <w:r w:rsidRPr="00CE3629">
        <w:rPr>
          <w:rFonts w:ascii="Times New Roman" w:eastAsia="Times New Roman" w:hAnsi="Times New Roman" w:cs="Times New Roman"/>
          <w:kern w:val="1"/>
          <w:sz w:val="24"/>
          <w:szCs w:val="24"/>
        </w:rPr>
        <w:t>Здесь нет правильных или неправильных ответов.</w:t>
      </w:r>
    </w:p>
    <w:p w14:paraId="77084737" w14:textId="77777777" w:rsidR="0049048A" w:rsidRPr="00CE3629" w:rsidRDefault="0049048A" w:rsidP="003A290A">
      <w:pPr>
        <w:shd w:val="clear" w:color="auto" w:fill="FFFFFF"/>
        <w:suppressAutoHyphens/>
        <w:overflowPunct w:val="0"/>
        <w:spacing w:after="0" w:line="240" w:lineRule="auto"/>
        <w:jc w:val="both"/>
        <w:rPr>
          <w:rFonts w:ascii="Times New Roman" w:eastAsia="SimSun" w:hAnsi="Times New Roman" w:cs="Times New Roman"/>
          <w:kern w:val="1"/>
          <w:sz w:val="24"/>
          <w:szCs w:val="24"/>
        </w:rPr>
      </w:pPr>
      <w:r w:rsidRPr="00CE3629">
        <w:rPr>
          <w:rFonts w:ascii="Times New Roman" w:eastAsia="Times New Roman" w:hAnsi="Times New Roman" w:cs="Times New Roman"/>
          <w:kern w:val="1"/>
          <w:sz w:val="24"/>
          <w:szCs w:val="24"/>
        </w:rPr>
        <w:t>Если Вы не понимаете вопроса, пожалуйста, обратитесь за помощью.</w:t>
      </w:r>
    </w:p>
    <w:p w14:paraId="13A10AE9" w14:textId="77777777" w:rsidR="0049048A" w:rsidRPr="00CE3629" w:rsidRDefault="0049048A" w:rsidP="003A290A">
      <w:pPr>
        <w:shd w:val="clear" w:color="auto" w:fill="FFFFFF"/>
        <w:suppressAutoHyphens/>
        <w:overflowPunct w:val="0"/>
        <w:spacing w:after="0" w:line="240" w:lineRule="auto"/>
        <w:jc w:val="center"/>
        <w:rPr>
          <w:rFonts w:ascii="Times New Roman" w:eastAsia="SimSun" w:hAnsi="Times New Roman" w:cs="Times New Roman"/>
          <w:kern w:val="1"/>
          <w:sz w:val="18"/>
          <w:szCs w:val="18"/>
        </w:rPr>
      </w:pPr>
    </w:p>
    <w:p w14:paraId="242C3EEC" w14:textId="77777777" w:rsidR="0049048A" w:rsidRPr="006019E3" w:rsidRDefault="0049048A" w:rsidP="003A290A">
      <w:pPr>
        <w:shd w:val="clear" w:color="auto" w:fill="FFFFFF"/>
        <w:suppressAutoHyphens/>
        <w:overflowPunct w:val="0"/>
        <w:spacing w:after="0" w:line="240" w:lineRule="auto"/>
        <w:jc w:val="center"/>
        <w:rPr>
          <w:rFonts w:ascii="Times New Roman" w:eastAsia="SimSun" w:hAnsi="Times New Roman" w:cs="Times New Roman"/>
          <w:kern w:val="1"/>
          <w:sz w:val="24"/>
          <w:szCs w:val="24"/>
        </w:rPr>
      </w:pPr>
      <w:r w:rsidRPr="006019E3">
        <w:rPr>
          <w:rFonts w:ascii="Times New Roman" w:eastAsia="SimSun" w:hAnsi="Times New Roman" w:cs="Times New Roman"/>
          <w:kern w:val="1"/>
          <w:sz w:val="24"/>
          <w:szCs w:val="24"/>
          <w:lang w:val="en-US"/>
        </w:rPr>
        <w:t>PedsQL</w:t>
      </w:r>
      <w:r w:rsidRPr="006019E3">
        <w:rPr>
          <w:rFonts w:ascii="Times New Roman" w:eastAsia="SimSun" w:hAnsi="Times New Roman" w:cs="Times New Roman"/>
          <w:kern w:val="1"/>
          <w:sz w:val="24"/>
          <w:szCs w:val="24"/>
        </w:rPr>
        <w:t xml:space="preserve"> </w:t>
      </w:r>
      <w:r w:rsidRPr="006019E3">
        <w:rPr>
          <w:rFonts w:ascii="Times New Roman" w:eastAsia="Times New Roman" w:hAnsi="Times New Roman" w:cs="Times New Roman"/>
          <w:kern w:val="1"/>
          <w:sz w:val="24"/>
          <w:szCs w:val="24"/>
        </w:rPr>
        <w:t xml:space="preserve">4.0- </w:t>
      </w:r>
      <w:r w:rsidRPr="006019E3">
        <w:rPr>
          <w:rFonts w:ascii="Times New Roman" w:eastAsia="Times New Roman" w:hAnsi="Times New Roman" w:cs="Times New Roman"/>
          <w:kern w:val="1"/>
          <w:sz w:val="24"/>
          <w:szCs w:val="24"/>
          <w:lang w:val="en-US"/>
        </w:rPr>
        <w:t>Parent</w:t>
      </w:r>
      <w:r w:rsidRPr="006019E3">
        <w:rPr>
          <w:rFonts w:ascii="Times New Roman" w:eastAsia="Times New Roman" w:hAnsi="Times New Roman" w:cs="Times New Roman"/>
          <w:kern w:val="1"/>
          <w:sz w:val="24"/>
          <w:szCs w:val="24"/>
        </w:rPr>
        <w:t xml:space="preserve"> (2-4) </w:t>
      </w:r>
      <w:r w:rsidRPr="006019E3">
        <w:rPr>
          <w:rFonts w:ascii="Times New Roman" w:eastAsia="Times New Roman" w:hAnsi="Times New Roman" w:cs="Times New Roman"/>
          <w:kern w:val="1"/>
          <w:sz w:val="24"/>
          <w:szCs w:val="24"/>
          <w:lang w:val="en-US"/>
        </w:rPr>
        <w:t>He</w:t>
      </w:r>
      <w:r w:rsidRPr="006019E3">
        <w:rPr>
          <w:rFonts w:ascii="Times New Roman" w:eastAsia="Times New Roman" w:hAnsi="Times New Roman" w:cs="Times New Roman"/>
          <w:kern w:val="1"/>
          <w:sz w:val="24"/>
          <w:szCs w:val="24"/>
        </w:rPr>
        <w:t xml:space="preserve"> воспроизводить без письменного разрешения. Права копирования ©1998 </w:t>
      </w:r>
      <w:r w:rsidRPr="006019E3">
        <w:rPr>
          <w:rFonts w:ascii="Times New Roman" w:eastAsia="Times New Roman" w:hAnsi="Times New Roman" w:cs="Times New Roman"/>
          <w:kern w:val="1"/>
          <w:sz w:val="24"/>
          <w:szCs w:val="24"/>
          <w:lang w:val="en-US"/>
        </w:rPr>
        <w:t>J</w:t>
      </w:r>
      <w:r w:rsidRPr="006019E3">
        <w:rPr>
          <w:rFonts w:ascii="Times New Roman" w:eastAsia="Times New Roman" w:hAnsi="Times New Roman" w:cs="Times New Roman"/>
          <w:kern w:val="1"/>
          <w:sz w:val="24"/>
          <w:szCs w:val="24"/>
        </w:rPr>
        <w:t>.</w:t>
      </w:r>
      <w:r w:rsidRPr="006019E3">
        <w:rPr>
          <w:rFonts w:ascii="Times New Roman" w:eastAsia="Times New Roman" w:hAnsi="Times New Roman" w:cs="Times New Roman"/>
          <w:kern w:val="1"/>
          <w:sz w:val="24"/>
          <w:szCs w:val="24"/>
          <w:lang w:val="en-US"/>
        </w:rPr>
        <w:t>W</w:t>
      </w:r>
      <w:r w:rsidRPr="006019E3">
        <w:rPr>
          <w:rFonts w:ascii="Times New Roman" w:eastAsia="Times New Roman" w:hAnsi="Times New Roman" w:cs="Times New Roman"/>
          <w:kern w:val="1"/>
          <w:sz w:val="24"/>
          <w:szCs w:val="24"/>
        </w:rPr>
        <w:t xml:space="preserve">. </w:t>
      </w:r>
      <w:r w:rsidRPr="006019E3">
        <w:rPr>
          <w:rFonts w:ascii="Times New Roman" w:eastAsia="Times New Roman" w:hAnsi="Times New Roman" w:cs="Times New Roman"/>
          <w:kern w:val="1"/>
          <w:sz w:val="24"/>
          <w:szCs w:val="24"/>
          <w:lang w:val="en-US"/>
        </w:rPr>
        <w:t>Varni</w:t>
      </w:r>
      <w:r w:rsidRPr="006019E3">
        <w:rPr>
          <w:rFonts w:ascii="Times New Roman" w:eastAsia="Times New Roman" w:hAnsi="Times New Roman" w:cs="Times New Roman"/>
          <w:kern w:val="1"/>
          <w:sz w:val="24"/>
          <w:szCs w:val="24"/>
        </w:rPr>
        <w:t xml:space="preserve">, </w:t>
      </w:r>
      <w:r w:rsidRPr="006019E3">
        <w:rPr>
          <w:rFonts w:ascii="Times New Roman" w:eastAsia="Times New Roman" w:hAnsi="Times New Roman" w:cs="Times New Roman"/>
          <w:kern w:val="1"/>
          <w:sz w:val="24"/>
          <w:szCs w:val="24"/>
          <w:lang w:val="en-US"/>
        </w:rPr>
        <w:t>Ph</w:t>
      </w:r>
      <w:r w:rsidRPr="006019E3">
        <w:rPr>
          <w:rFonts w:ascii="Times New Roman" w:eastAsia="Times New Roman" w:hAnsi="Times New Roman" w:cs="Times New Roman"/>
          <w:kern w:val="1"/>
          <w:sz w:val="24"/>
          <w:szCs w:val="24"/>
        </w:rPr>
        <w:t>.</w:t>
      </w:r>
      <w:r w:rsidRPr="006019E3">
        <w:rPr>
          <w:rFonts w:ascii="Times New Roman" w:eastAsia="Times New Roman" w:hAnsi="Times New Roman" w:cs="Times New Roman"/>
          <w:kern w:val="1"/>
          <w:sz w:val="24"/>
          <w:szCs w:val="24"/>
          <w:lang w:val="en-US"/>
        </w:rPr>
        <w:t>D</w:t>
      </w:r>
      <w:r w:rsidRPr="006019E3">
        <w:rPr>
          <w:rFonts w:ascii="Times New Roman" w:eastAsia="Times New Roman" w:hAnsi="Times New Roman" w:cs="Times New Roman"/>
          <w:kern w:val="1"/>
          <w:sz w:val="24"/>
          <w:szCs w:val="24"/>
        </w:rPr>
        <w:t>.</w:t>
      </w:r>
    </w:p>
    <w:p w14:paraId="5076B901" w14:textId="77777777" w:rsidR="0049048A" w:rsidRPr="006019E3" w:rsidRDefault="0049048A" w:rsidP="003A290A">
      <w:pPr>
        <w:suppressAutoHyphens/>
        <w:overflowPunct w:val="0"/>
        <w:spacing w:after="0" w:line="240" w:lineRule="auto"/>
        <w:jc w:val="center"/>
        <w:rPr>
          <w:rFonts w:ascii="Times New Roman" w:eastAsia="SimSun" w:hAnsi="Times New Roman" w:cs="Times New Roman"/>
          <w:kern w:val="1"/>
          <w:sz w:val="24"/>
          <w:szCs w:val="24"/>
        </w:rPr>
      </w:pPr>
      <w:r w:rsidRPr="006019E3">
        <w:rPr>
          <w:rFonts w:ascii="Times New Roman" w:eastAsia="SimSun" w:hAnsi="Times New Roman" w:cs="Times New Roman"/>
          <w:kern w:val="1"/>
          <w:sz w:val="24"/>
          <w:szCs w:val="24"/>
          <w:lang w:val="en-US"/>
        </w:rPr>
        <w:t>B</w:t>
      </w:r>
      <w:r w:rsidRPr="006019E3">
        <w:rPr>
          <w:rFonts w:ascii="Times New Roman" w:eastAsia="SimSun" w:hAnsi="Times New Roman" w:cs="Times New Roman"/>
          <w:kern w:val="1"/>
          <w:sz w:val="24"/>
          <w:szCs w:val="24"/>
        </w:rPr>
        <w:t>с</w:t>
      </w:r>
      <w:r w:rsidRPr="006019E3">
        <w:rPr>
          <w:rFonts w:ascii="Times New Roman" w:eastAsia="SimSun" w:hAnsi="Times New Roman" w:cs="Times New Roman"/>
          <w:kern w:val="1"/>
          <w:sz w:val="24"/>
          <w:szCs w:val="24"/>
          <w:lang w:val="en-US"/>
        </w:rPr>
        <w:t>e</w:t>
      </w:r>
      <w:r w:rsidRPr="006019E3">
        <w:rPr>
          <w:rFonts w:ascii="Times New Roman" w:eastAsia="SimSun" w:hAnsi="Times New Roman" w:cs="Times New Roman"/>
          <w:kern w:val="1"/>
          <w:sz w:val="24"/>
          <w:szCs w:val="24"/>
        </w:rPr>
        <w:t xml:space="preserve"> </w:t>
      </w:r>
      <w:r w:rsidRPr="006019E3">
        <w:rPr>
          <w:rFonts w:ascii="Times New Roman" w:eastAsia="Times New Roman" w:hAnsi="Times New Roman" w:cs="Times New Roman"/>
          <w:kern w:val="1"/>
          <w:sz w:val="24"/>
          <w:szCs w:val="24"/>
        </w:rPr>
        <w:t>права защищены</w:t>
      </w:r>
    </w:p>
    <w:p w14:paraId="75A429F6"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bCs/>
          <w:kern w:val="1"/>
          <w:sz w:val="24"/>
          <w:szCs w:val="24"/>
        </w:rPr>
      </w:pPr>
      <w:r w:rsidRPr="00CE3629">
        <w:rPr>
          <w:rFonts w:ascii="Times New Roman" w:eastAsia="Times New Roman" w:hAnsi="Times New Roman" w:cs="Times New Roman"/>
          <w:kern w:val="1"/>
          <w:sz w:val="24"/>
          <w:szCs w:val="24"/>
        </w:rPr>
        <w:lastRenderedPageBreak/>
        <w:t>Насколько серьезную проблему для Вашего ребенка в течение последнего месяца представляло следующее:</w:t>
      </w:r>
    </w:p>
    <w:tbl>
      <w:tblPr>
        <w:tblW w:w="9614" w:type="dxa"/>
        <w:tblInd w:w="-8" w:type="dxa"/>
        <w:tblLayout w:type="fixed"/>
        <w:tblLook w:val="0000" w:firstRow="0" w:lastRow="0" w:firstColumn="0" w:lastColumn="0" w:noHBand="0" w:noVBand="0"/>
      </w:tblPr>
      <w:tblGrid>
        <w:gridCol w:w="571"/>
        <w:gridCol w:w="3682"/>
        <w:gridCol w:w="1107"/>
        <w:gridCol w:w="1225"/>
        <w:gridCol w:w="1068"/>
        <w:gridCol w:w="968"/>
        <w:gridCol w:w="993"/>
      </w:tblGrid>
      <w:tr w:rsidR="00CE3629" w:rsidRPr="00CE3629" w14:paraId="60555FC1" w14:textId="77777777" w:rsidTr="006019E3">
        <w:trPr>
          <w:trHeight w:val="274"/>
        </w:trPr>
        <w:tc>
          <w:tcPr>
            <w:tcW w:w="571" w:type="dxa"/>
            <w:tcBorders>
              <w:top w:val="single" w:sz="6" w:space="0" w:color="000000"/>
              <w:left w:val="single" w:sz="6" w:space="0" w:color="000000"/>
              <w:bottom w:val="single" w:sz="6" w:space="0" w:color="000000"/>
            </w:tcBorders>
            <w:shd w:val="clear" w:color="auto" w:fill="FFFFFF"/>
          </w:tcPr>
          <w:p w14:paraId="35EAB0F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1.</w:t>
            </w:r>
          </w:p>
        </w:tc>
        <w:tc>
          <w:tcPr>
            <w:tcW w:w="3682" w:type="dxa"/>
            <w:tcBorders>
              <w:top w:val="single" w:sz="6" w:space="0" w:color="000000"/>
              <w:left w:val="single" w:sz="6" w:space="0" w:color="000000"/>
              <w:bottom w:val="single" w:sz="6" w:space="0" w:color="000000"/>
            </w:tcBorders>
            <w:shd w:val="clear" w:color="auto" w:fill="FFFFFF"/>
          </w:tcPr>
          <w:p w14:paraId="0793AB1B"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SimSun" w:hAnsi="Times New Roman" w:cs="Times New Roman"/>
                <w:bCs/>
                <w:kern w:val="1"/>
                <w:sz w:val="20"/>
                <w:szCs w:val="20"/>
                <w:lang w:val="en-US"/>
              </w:rPr>
              <w:t xml:space="preserve">I. </w:t>
            </w:r>
            <w:r w:rsidRPr="00CE3629">
              <w:rPr>
                <w:rFonts w:ascii="Times New Roman" w:eastAsia="Times New Roman" w:hAnsi="Times New Roman" w:cs="Times New Roman"/>
                <w:bCs/>
                <w:kern w:val="1"/>
                <w:sz w:val="20"/>
                <w:szCs w:val="20"/>
                <w:lang w:val="en-US"/>
              </w:rPr>
              <w:t>Физическое функционирование</w:t>
            </w:r>
          </w:p>
        </w:tc>
        <w:tc>
          <w:tcPr>
            <w:tcW w:w="1107" w:type="dxa"/>
            <w:tcBorders>
              <w:top w:val="single" w:sz="6" w:space="0" w:color="000000"/>
              <w:left w:val="single" w:sz="6" w:space="0" w:color="000000"/>
              <w:bottom w:val="single" w:sz="6" w:space="0" w:color="000000"/>
            </w:tcBorders>
            <w:shd w:val="clear" w:color="auto" w:fill="FFFFFF"/>
          </w:tcPr>
          <w:p w14:paraId="4717E73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Никогда</w:t>
            </w:r>
          </w:p>
        </w:tc>
        <w:tc>
          <w:tcPr>
            <w:tcW w:w="1225" w:type="dxa"/>
            <w:tcBorders>
              <w:top w:val="single" w:sz="6" w:space="0" w:color="000000"/>
              <w:left w:val="single" w:sz="6" w:space="0" w:color="000000"/>
              <w:bottom w:val="single" w:sz="6" w:space="0" w:color="000000"/>
            </w:tcBorders>
            <w:shd w:val="clear" w:color="auto" w:fill="FFFFFF"/>
          </w:tcPr>
          <w:p w14:paraId="7B0D78C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Почти никогда</w:t>
            </w:r>
          </w:p>
        </w:tc>
        <w:tc>
          <w:tcPr>
            <w:tcW w:w="1068" w:type="dxa"/>
            <w:tcBorders>
              <w:top w:val="single" w:sz="6" w:space="0" w:color="000000"/>
              <w:left w:val="single" w:sz="6" w:space="0" w:color="000000"/>
              <w:bottom w:val="single" w:sz="6" w:space="0" w:color="000000"/>
            </w:tcBorders>
            <w:shd w:val="clear" w:color="auto" w:fill="FFFFFF"/>
          </w:tcPr>
          <w:p w14:paraId="4EE0322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Иногда</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09F1E32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Часто</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1FA4443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Почти</w:t>
            </w:r>
          </w:p>
          <w:p w14:paraId="7BD9747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всегда</w:t>
            </w:r>
          </w:p>
        </w:tc>
      </w:tr>
      <w:tr w:rsidR="00CE3629" w:rsidRPr="00CE3629" w14:paraId="06E437E4" w14:textId="77777777" w:rsidTr="006019E3">
        <w:trPr>
          <w:trHeight w:val="274"/>
        </w:trPr>
        <w:tc>
          <w:tcPr>
            <w:tcW w:w="571" w:type="dxa"/>
            <w:tcBorders>
              <w:top w:val="single" w:sz="6" w:space="0" w:color="000000"/>
              <w:left w:val="single" w:sz="6" w:space="0" w:color="000000"/>
              <w:bottom w:val="single" w:sz="6" w:space="0" w:color="000000"/>
            </w:tcBorders>
            <w:shd w:val="clear" w:color="auto" w:fill="FFFFFF"/>
          </w:tcPr>
          <w:p w14:paraId="4647523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p>
        </w:tc>
        <w:tc>
          <w:tcPr>
            <w:tcW w:w="3682" w:type="dxa"/>
            <w:tcBorders>
              <w:top w:val="single" w:sz="6" w:space="0" w:color="000000"/>
              <w:left w:val="single" w:sz="6" w:space="0" w:color="000000"/>
              <w:bottom w:val="single" w:sz="6" w:space="0" w:color="000000"/>
            </w:tcBorders>
            <w:shd w:val="clear" w:color="auto" w:fill="FFFFFF"/>
          </w:tcPr>
          <w:p w14:paraId="392AFA4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Times New Roman" w:hAnsi="Times New Roman" w:cs="Times New Roman"/>
                <w:kern w:val="1"/>
                <w:sz w:val="20"/>
                <w:szCs w:val="20"/>
              </w:rPr>
              <w:t>Вашему ребенку было трудно ...</w:t>
            </w:r>
          </w:p>
        </w:tc>
        <w:tc>
          <w:tcPr>
            <w:tcW w:w="1107" w:type="dxa"/>
            <w:tcBorders>
              <w:top w:val="single" w:sz="6" w:space="0" w:color="000000"/>
              <w:left w:val="single" w:sz="6" w:space="0" w:color="000000"/>
              <w:bottom w:val="single" w:sz="6" w:space="0" w:color="000000"/>
            </w:tcBorders>
            <w:shd w:val="clear" w:color="auto" w:fill="FFFFFF"/>
          </w:tcPr>
          <w:p w14:paraId="40D042E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p>
        </w:tc>
        <w:tc>
          <w:tcPr>
            <w:tcW w:w="1225" w:type="dxa"/>
            <w:tcBorders>
              <w:top w:val="single" w:sz="6" w:space="0" w:color="000000"/>
              <w:left w:val="single" w:sz="6" w:space="0" w:color="000000"/>
              <w:bottom w:val="single" w:sz="6" w:space="0" w:color="000000"/>
            </w:tcBorders>
            <w:shd w:val="clear" w:color="auto" w:fill="FFFFFF"/>
          </w:tcPr>
          <w:p w14:paraId="10A3218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p>
        </w:tc>
        <w:tc>
          <w:tcPr>
            <w:tcW w:w="1068" w:type="dxa"/>
            <w:tcBorders>
              <w:top w:val="single" w:sz="6" w:space="0" w:color="000000"/>
              <w:left w:val="single" w:sz="6" w:space="0" w:color="000000"/>
              <w:bottom w:val="single" w:sz="6" w:space="0" w:color="000000"/>
            </w:tcBorders>
            <w:shd w:val="clear" w:color="auto" w:fill="FFFFFF"/>
          </w:tcPr>
          <w:p w14:paraId="5D495BA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624E174B"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68E07B3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p>
        </w:tc>
      </w:tr>
      <w:tr w:rsidR="00CE3629" w:rsidRPr="00CE3629" w14:paraId="2C71113C" w14:textId="77777777" w:rsidTr="006019E3">
        <w:trPr>
          <w:trHeight w:val="274"/>
        </w:trPr>
        <w:tc>
          <w:tcPr>
            <w:tcW w:w="571" w:type="dxa"/>
            <w:tcBorders>
              <w:top w:val="single" w:sz="6" w:space="0" w:color="000000"/>
              <w:left w:val="single" w:sz="6" w:space="0" w:color="000000"/>
              <w:bottom w:val="single" w:sz="6" w:space="0" w:color="000000"/>
            </w:tcBorders>
            <w:shd w:val="clear" w:color="auto" w:fill="FFFFFF"/>
          </w:tcPr>
          <w:p w14:paraId="7C40D4C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lang w:val="en-US"/>
              </w:rPr>
            </w:pPr>
            <w:r w:rsidRPr="00CE3629">
              <w:rPr>
                <w:rFonts w:ascii="Times New Roman" w:eastAsia="Times New Roman" w:hAnsi="Times New Roman" w:cs="Times New Roman"/>
                <w:kern w:val="1"/>
                <w:sz w:val="20"/>
                <w:szCs w:val="20"/>
                <w:lang w:val="en-US"/>
              </w:rPr>
              <w:t>1.</w:t>
            </w:r>
          </w:p>
        </w:tc>
        <w:tc>
          <w:tcPr>
            <w:tcW w:w="3682" w:type="dxa"/>
            <w:tcBorders>
              <w:top w:val="single" w:sz="6" w:space="0" w:color="000000"/>
              <w:left w:val="single" w:sz="6" w:space="0" w:color="000000"/>
              <w:bottom w:val="single" w:sz="6" w:space="0" w:color="000000"/>
            </w:tcBorders>
            <w:shd w:val="clear" w:color="auto" w:fill="FFFFFF"/>
          </w:tcPr>
          <w:p w14:paraId="5E30DEC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Times New Roman" w:hAnsi="Times New Roman" w:cs="Times New Roman"/>
                <w:kern w:val="1"/>
                <w:sz w:val="20"/>
                <w:szCs w:val="20"/>
              </w:rPr>
              <w:t>Пройти пешком более одной остановки</w:t>
            </w:r>
          </w:p>
        </w:tc>
        <w:tc>
          <w:tcPr>
            <w:tcW w:w="1107" w:type="dxa"/>
            <w:tcBorders>
              <w:top w:val="single" w:sz="6" w:space="0" w:color="000000"/>
              <w:left w:val="single" w:sz="6" w:space="0" w:color="000000"/>
              <w:bottom w:val="single" w:sz="6" w:space="0" w:color="000000"/>
            </w:tcBorders>
            <w:shd w:val="clear" w:color="auto" w:fill="FFFFFF"/>
          </w:tcPr>
          <w:p w14:paraId="13DEEFD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6AA35DB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184E730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149F5C3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40A2465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0DABE462" w14:textId="77777777" w:rsidTr="006019E3">
        <w:trPr>
          <w:trHeight w:val="269"/>
        </w:trPr>
        <w:tc>
          <w:tcPr>
            <w:tcW w:w="571" w:type="dxa"/>
            <w:tcBorders>
              <w:top w:val="single" w:sz="6" w:space="0" w:color="000000"/>
              <w:left w:val="single" w:sz="6" w:space="0" w:color="000000"/>
              <w:bottom w:val="single" w:sz="6" w:space="0" w:color="000000"/>
            </w:tcBorders>
            <w:shd w:val="clear" w:color="auto" w:fill="FFFFFF"/>
          </w:tcPr>
          <w:p w14:paraId="08AEE2E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2.</w:t>
            </w:r>
          </w:p>
        </w:tc>
        <w:tc>
          <w:tcPr>
            <w:tcW w:w="3682" w:type="dxa"/>
            <w:tcBorders>
              <w:top w:val="single" w:sz="6" w:space="0" w:color="000000"/>
              <w:left w:val="single" w:sz="6" w:space="0" w:color="000000"/>
              <w:bottom w:val="single" w:sz="6" w:space="0" w:color="000000"/>
            </w:tcBorders>
            <w:shd w:val="clear" w:color="auto" w:fill="FFFFFF"/>
          </w:tcPr>
          <w:p w14:paraId="38442D1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Times New Roman" w:hAnsi="Times New Roman" w:cs="Times New Roman"/>
                <w:kern w:val="1"/>
                <w:sz w:val="20"/>
                <w:szCs w:val="20"/>
              </w:rPr>
              <w:t>Бегать</w:t>
            </w:r>
          </w:p>
        </w:tc>
        <w:tc>
          <w:tcPr>
            <w:tcW w:w="1107" w:type="dxa"/>
            <w:tcBorders>
              <w:top w:val="single" w:sz="6" w:space="0" w:color="000000"/>
              <w:left w:val="single" w:sz="6" w:space="0" w:color="000000"/>
              <w:bottom w:val="single" w:sz="6" w:space="0" w:color="000000"/>
            </w:tcBorders>
            <w:shd w:val="clear" w:color="auto" w:fill="FFFFFF"/>
          </w:tcPr>
          <w:p w14:paraId="2A82650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676BAF8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293A18B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34D3580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2AE426A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3EF53D4D" w14:textId="77777777" w:rsidTr="006019E3">
        <w:trPr>
          <w:trHeight w:val="528"/>
        </w:trPr>
        <w:tc>
          <w:tcPr>
            <w:tcW w:w="571" w:type="dxa"/>
            <w:tcBorders>
              <w:top w:val="single" w:sz="6" w:space="0" w:color="000000"/>
              <w:left w:val="single" w:sz="6" w:space="0" w:color="000000"/>
              <w:bottom w:val="single" w:sz="6" w:space="0" w:color="000000"/>
            </w:tcBorders>
            <w:shd w:val="clear" w:color="auto" w:fill="FFFFFF"/>
          </w:tcPr>
          <w:p w14:paraId="166545E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3.</w:t>
            </w:r>
          </w:p>
        </w:tc>
        <w:tc>
          <w:tcPr>
            <w:tcW w:w="3682" w:type="dxa"/>
            <w:tcBorders>
              <w:top w:val="single" w:sz="6" w:space="0" w:color="000000"/>
              <w:left w:val="single" w:sz="6" w:space="0" w:color="000000"/>
              <w:bottom w:val="single" w:sz="6" w:space="0" w:color="000000"/>
            </w:tcBorders>
            <w:shd w:val="clear" w:color="auto" w:fill="FFFFFF"/>
          </w:tcPr>
          <w:p w14:paraId="4637F25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Times New Roman" w:hAnsi="Times New Roman" w:cs="Times New Roman"/>
                <w:kern w:val="1"/>
                <w:sz w:val="20"/>
                <w:szCs w:val="20"/>
              </w:rPr>
              <w:t>участвовать в спортивных играх, делать зарядку</w:t>
            </w:r>
          </w:p>
        </w:tc>
        <w:tc>
          <w:tcPr>
            <w:tcW w:w="1107" w:type="dxa"/>
            <w:tcBorders>
              <w:top w:val="single" w:sz="6" w:space="0" w:color="000000"/>
              <w:left w:val="single" w:sz="6" w:space="0" w:color="000000"/>
              <w:bottom w:val="single" w:sz="6" w:space="0" w:color="000000"/>
            </w:tcBorders>
            <w:shd w:val="clear" w:color="auto" w:fill="FFFFFF"/>
          </w:tcPr>
          <w:p w14:paraId="6B5875E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3BB0F72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0F05E53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703821B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34731B9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1E27ED8D" w14:textId="77777777" w:rsidTr="006019E3">
        <w:trPr>
          <w:trHeight w:val="274"/>
        </w:trPr>
        <w:tc>
          <w:tcPr>
            <w:tcW w:w="571" w:type="dxa"/>
            <w:tcBorders>
              <w:top w:val="single" w:sz="6" w:space="0" w:color="000000"/>
              <w:left w:val="single" w:sz="6" w:space="0" w:color="000000"/>
              <w:bottom w:val="single" w:sz="6" w:space="0" w:color="000000"/>
            </w:tcBorders>
            <w:shd w:val="clear" w:color="auto" w:fill="FFFFFF"/>
          </w:tcPr>
          <w:p w14:paraId="613D929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4.</w:t>
            </w:r>
          </w:p>
        </w:tc>
        <w:tc>
          <w:tcPr>
            <w:tcW w:w="3682" w:type="dxa"/>
            <w:tcBorders>
              <w:top w:val="single" w:sz="6" w:space="0" w:color="000000"/>
              <w:left w:val="single" w:sz="6" w:space="0" w:color="000000"/>
              <w:bottom w:val="single" w:sz="6" w:space="0" w:color="000000"/>
            </w:tcBorders>
            <w:shd w:val="clear" w:color="auto" w:fill="FFFFFF"/>
          </w:tcPr>
          <w:p w14:paraId="122D2F4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Times New Roman" w:hAnsi="Times New Roman" w:cs="Times New Roman"/>
                <w:kern w:val="1"/>
                <w:sz w:val="20"/>
                <w:szCs w:val="20"/>
              </w:rPr>
              <w:t>поднимать что-либо тяжелое</w:t>
            </w:r>
          </w:p>
        </w:tc>
        <w:tc>
          <w:tcPr>
            <w:tcW w:w="1107" w:type="dxa"/>
            <w:tcBorders>
              <w:top w:val="single" w:sz="6" w:space="0" w:color="000000"/>
              <w:left w:val="single" w:sz="6" w:space="0" w:color="000000"/>
              <w:bottom w:val="single" w:sz="6" w:space="0" w:color="000000"/>
            </w:tcBorders>
            <w:shd w:val="clear" w:color="auto" w:fill="FFFFFF"/>
          </w:tcPr>
          <w:p w14:paraId="6A7B85C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1FC79B4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479CBBE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62E2315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1A8C947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5B8980C0" w14:textId="77777777" w:rsidTr="006019E3">
        <w:trPr>
          <w:trHeight w:val="278"/>
        </w:trPr>
        <w:tc>
          <w:tcPr>
            <w:tcW w:w="571" w:type="dxa"/>
            <w:tcBorders>
              <w:top w:val="single" w:sz="6" w:space="0" w:color="000000"/>
              <w:left w:val="single" w:sz="6" w:space="0" w:color="000000"/>
              <w:bottom w:val="single" w:sz="6" w:space="0" w:color="000000"/>
            </w:tcBorders>
            <w:shd w:val="clear" w:color="auto" w:fill="FFFFFF"/>
          </w:tcPr>
          <w:p w14:paraId="7CD0F1AB"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5.</w:t>
            </w:r>
          </w:p>
        </w:tc>
        <w:tc>
          <w:tcPr>
            <w:tcW w:w="3682" w:type="dxa"/>
            <w:tcBorders>
              <w:top w:val="single" w:sz="6" w:space="0" w:color="000000"/>
              <w:left w:val="single" w:sz="6" w:space="0" w:color="000000"/>
              <w:bottom w:val="single" w:sz="6" w:space="0" w:color="000000"/>
            </w:tcBorders>
            <w:shd w:val="clear" w:color="auto" w:fill="FFFFFF"/>
          </w:tcPr>
          <w:p w14:paraId="76D416D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самостоятельно принимать душ,</w:t>
            </w:r>
          </w:p>
          <w:p w14:paraId="417D41B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Times New Roman" w:hAnsi="Times New Roman" w:cs="Times New Roman"/>
                <w:kern w:val="1"/>
                <w:sz w:val="20"/>
                <w:szCs w:val="20"/>
              </w:rPr>
              <w:t>купаться в ванной</w:t>
            </w:r>
          </w:p>
        </w:tc>
        <w:tc>
          <w:tcPr>
            <w:tcW w:w="1107" w:type="dxa"/>
            <w:tcBorders>
              <w:top w:val="single" w:sz="6" w:space="0" w:color="000000"/>
              <w:left w:val="single" w:sz="6" w:space="0" w:color="000000"/>
              <w:bottom w:val="single" w:sz="6" w:space="0" w:color="000000"/>
            </w:tcBorders>
            <w:shd w:val="clear" w:color="auto" w:fill="FFFFFF"/>
          </w:tcPr>
          <w:p w14:paraId="7D4E32C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3BFF432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4AC00C0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44995E3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4AC0A51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4DDC0575" w14:textId="77777777" w:rsidTr="006019E3">
        <w:trPr>
          <w:trHeight w:val="274"/>
        </w:trPr>
        <w:tc>
          <w:tcPr>
            <w:tcW w:w="571" w:type="dxa"/>
            <w:tcBorders>
              <w:top w:val="single" w:sz="6" w:space="0" w:color="000000"/>
              <w:left w:val="single" w:sz="6" w:space="0" w:color="000000"/>
              <w:bottom w:val="single" w:sz="6" w:space="0" w:color="000000"/>
            </w:tcBorders>
            <w:shd w:val="clear" w:color="auto" w:fill="FFFFFF"/>
          </w:tcPr>
          <w:p w14:paraId="451D1E1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6.</w:t>
            </w:r>
          </w:p>
        </w:tc>
        <w:tc>
          <w:tcPr>
            <w:tcW w:w="3682" w:type="dxa"/>
            <w:tcBorders>
              <w:top w:val="single" w:sz="6" w:space="0" w:color="000000"/>
              <w:left w:val="single" w:sz="6" w:space="0" w:color="000000"/>
              <w:bottom w:val="single" w:sz="6" w:space="0" w:color="000000"/>
            </w:tcBorders>
            <w:shd w:val="clear" w:color="auto" w:fill="FFFFFF"/>
          </w:tcPr>
          <w:p w14:paraId="0918381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выполнять простые поручения</w:t>
            </w:r>
          </w:p>
          <w:p w14:paraId="012D8FA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(такие как собрать игрушки)</w:t>
            </w:r>
          </w:p>
        </w:tc>
        <w:tc>
          <w:tcPr>
            <w:tcW w:w="1107" w:type="dxa"/>
            <w:tcBorders>
              <w:top w:val="single" w:sz="6" w:space="0" w:color="000000"/>
              <w:left w:val="single" w:sz="6" w:space="0" w:color="000000"/>
              <w:bottom w:val="single" w:sz="6" w:space="0" w:color="000000"/>
            </w:tcBorders>
            <w:shd w:val="clear" w:color="auto" w:fill="FFFFFF"/>
          </w:tcPr>
          <w:p w14:paraId="4BEB8D7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26A0069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6429E92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36E1971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076F249B"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14D8E1D2" w14:textId="77777777" w:rsidTr="006019E3">
        <w:trPr>
          <w:trHeight w:val="274"/>
        </w:trPr>
        <w:tc>
          <w:tcPr>
            <w:tcW w:w="571" w:type="dxa"/>
            <w:tcBorders>
              <w:top w:val="single" w:sz="6" w:space="0" w:color="000000"/>
              <w:left w:val="single" w:sz="6" w:space="0" w:color="000000"/>
              <w:bottom w:val="single" w:sz="6" w:space="0" w:color="000000"/>
            </w:tcBorders>
            <w:shd w:val="clear" w:color="auto" w:fill="FFFFFF"/>
          </w:tcPr>
          <w:p w14:paraId="0CCA275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7.</w:t>
            </w:r>
          </w:p>
        </w:tc>
        <w:tc>
          <w:tcPr>
            <w:tcW w:w="3682" w:type="dxa"/>
            <w:tcBorders>
              <w:top w:val="single" w:sz="6" w:space="0" w:color="000000"/>
              <w:left w:val="single" w:sz="6" w:space="0" w:color="000000"/>
              <w:bottom w:val="single" w:sz="6" w:space="0" w:color="000000"/>
            </w:tcBorders>
            <w:shd w:val="clear" w:color="auto" w:fill="FFFFFF"/>
          </w:tcPr>
          <w:p w14:paraId="42549D5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Times New Roman" w:hAnsi="Times New Roman" w:cs="Times New Roman"/>
                <w:kern w:val="1"/>
                <w:sz w:val="20"/>
                <w:szCs w:val="20"/>
              </w:rPr>
              <w:t>Вашего ребенка беспокоила боль</w:t>
            </w:r>
          </w:p>
        </w:tc>
        <w:tc>
          <w:tcPr>
            <w:tcW w:w="1107" w:type="dxa"/>
            <w:tcBorders>
              <w:top w:val="single" w:sz="6" w:space="0" w:color="000000"/>
              <w:left w:val="single" w:sz="6" w:space="0" w:color="000000"/>
              <w:bottom w:val="single" w:sz="6" w:space="0" w:color="000000"/>
            </w:tcBorders>
            <w:shd w:val="clear" w:color="auto" w:fill="FFFFFF"/>
          </w:tcPr>
          <w:p w14:paraId="4324A67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7012DBE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1E8A068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30284C8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150C530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10BD1357"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5F5BFF5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8.</w:t>
            </w:r>
          </w:p>
        </w:tc>
        <w:tc>
          <w:tcPr>
            <w:tcW w:w="3682" w:type="dxa"/>
            <w:tcBorders>
              <w:top w:val="single" w:sz="6" w:space="0" w:color="000000"/>
              <w:left w:val="single" w:sz="6" w:space="0" w:color="000000"/>
              <w:bottom w:val="single" w:sz="6" w:space="0" w:color="000000"/>
            </w:tcBorders>
            <w:shd w:val="clear" w:color="auto" w:fill="FFFFFF"/>
          </w:tcPr>
          <w:p w14:paraId="675EB1F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Times New Roman" w:hAnsi="Times New Roman" w:cs="Times New Roman"/>
                <w:kern w:val="1"/>
                <w:sz w:val="20"/>
                <w:szCs w:val="20"/>
              </w:rPr>
              <w:t>Ваш ребенок был усталым</w:t>
            </w:r>
          </w:p>
        </w:tc>
        <w:tc>
          <w:tcPr>
            <w:tcW w:w="1107" w:type="dxa"/>
            <w:tcBorders>
              <w:top w:val="single" w:sz="6" w:space="0" w:color="000000"/>
              <w:left w:val="single" w:sz="6" w:space="0" w:color="000000"/>
              <w:bottom w:val="single" w:sz="6" w:space="0" w:color="000000"/>
            </w:tcBorders>
            <w:shd w:val="clear" w:color="auto" w:fill="FFFFFF"/>
          </w:tcPr>
          <w:p w14:paraId="36DD83DB"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6B18347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1AA16CC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3DD70D4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7E25F1E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70D989A1"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409BB8E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p>
        </w:tc>
        <w:tc>
          <w:tcPr>
            <w:tcW w:w="3682" w:type="dxa"/>
            <w:tcBorders>
              <w:top w:val="single" w:sz="6" w:space="0" w:color="000000"/>
              <w:left w:val="single" w:sz="6" w:space="0" w:color="000000"/>
              <w:bottom w:val="single" w:sz="6" w:space="0" w:color="000000"/>
            </w:tcBorders>
            <w:shd w:val="clear" w:color="auto" w:fill="FFFFFF"/>
          </w:tcPr>
          <w:p w14:paraId="3111A75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SimSun" w:hAnsi="Times New Roman" w:cs="Times New Roman"/>
                <w:bCs/>
                <w:kern w:val="1"/>
                <w:sz w:val="20"/>
                <w:szCs w:val="20"/>
                <w:lang w:val="en-US"/>
              </w:rPr>
              <w:t xml:space="preserve">II. </w:t>
            </w:r>
            <w:r w:rsidRPr="00CE3629">
              <w:rPr>
                <w:rFonts w:ascii="Times New Roman" w:eastAsia="Times New Roman" w:hAnsi="Times New Roman" w:cs="Times New Roman"/>
                <w:bCs/>
                <w:kern w:val="1"/>
                <w:sz w:val="20"/>
                <w:szCs w:val="20"/>
                <w:lang w:val="en-US"/>
              </w:rPr>
              <w:t>Эмоциональное функционирование</w:t>
            </w:r>
          </w:p>
        </w:tc>
        <w:tc>
          <w:tcPr>
            <w:tcW w:w="1107" w:type="dxa"/>
            <w:tcBorders>
              <w:top w:val="single" w:sz="6" w:space="0" w:color="000000"/>
              <w:left w:val="single" w:sz="6" w:space="0" w:color="000000"/>
              <w:bottom w:val="single" w:sz="6" w:space="0" w:color="000000"/>
            </w:tcBorders>
            <w:shd w:val="clear" w:color="auto" w:fill="FFFFFF"/>
          </w:tcPr>
          <w:p w14:paraId="0D4DDFF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Никогда</w:t>
            </w:r>
          </w:p>
        </w:tc>
        <w:tc>
          <w:tcPr>
            <w:tcW w:w="1225" w:type="dxa"/>
            <w:tcBorders>
              <w:top w:val="single" w:sz="6" w:space="0" w:color="000000"/>
              <w:left w:val="single" w:sz="6" w:space="0" w:color="000000"/>
              <w:bottom w:val="single" w:sz="6" w:space="0" w:color="000000"/>
            </w:tcBorders>
            <w:shd w:val="clear" w:color="auto" w:fill="FFFFFF"/>
          </w:tcPr>
          <w:p w14:paraId="7F95F06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Почти никогда</w:t>
            </w:r>
          </w:p>
        </w:tc>
        <w:tc>
          <w:tcPr>
            <w:tcW w:w="1068" w:type="dxa"/>
            <w:tcBorders>
              <w:top w:val="single" w:sz="6" w:space="0" w:color="000000"/>
              <w:left w:val="single" w:sz="6" w:space="0" w:color="000000"/>
              <w:bottom w:val="single" w:sz="6" w:space="0" w:color="000000"/>
            </w:tcBorders>
            <w:shd w:val="clear" w:color="auto" w:fill="FFFFFF"/>
          </w:tcPr>
          <w:p w14:paraId="3633976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Иногда</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7444F08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Часто</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13CBA91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Почти</w:t>
            </w:r>
          </w:p>
          <w:p w14:paraId="072350A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 xml:space="preserve">всегда </w:t>
            </w:r>
          </w:p>
        </w:tc>
      </w:tr>
      <w:tr w:rsidR="00CE3629" w:rsidRPr="00CE3629" w14:paraId="795F4E1E"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6481CE7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p>
        </w:tc>
        <w:tc>
          <w:tcPr>
            <w:tcW w:w="3682" w:type="dxa"/>
            <w:tcBorders>
              <w:top w:val="single" w:sz="6" w:space="0" w:color="000000"/>
              <w:left w:val="single" w:sz="6" w:space="0" w:color="000000"/>
              <w:bottom w:val="single" w:sz="6" w:space="0" w:color="000000"/>
            </w:tcBorders>
            <w:shd w:val="clear" w:color="auto" w:fill="FFFFFF"/>
          </w:tcPr>
          <w:p w14:paraId="62DA712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Ваш ребенок испытывал чувство</w:t>
            </w:r>
          </w:p>
        </w:tc>
        <w:tc>
          <w:tcPr>
            <w:tcW w:w="1107" w:type="dxa"/>
            <w:tcBorders>
              <w:top w:val="single" w:sz="6" w:space="0" w:color="000000"/>
              <w:left w:val="single" w:sz="6" w:space="0" w:color="000000"/>
              <w:bottom w:val="single" w:sz="6" w:space="0" w:color="000000"/>
            </w:tcBorders>
            <w:shd w:val="clear" w:color="auto" w:fill="FFFFFF"/>
          </w:tcPr>
          <w:p w14:paraId="7133379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p>
        </w:tc>
        <w:tc>
          <w:tcPr>
            <w:tcW w:w="1225" w:type="dxa"/>
            <w:tcBorders>
              <w:top w:val="single" w:sz="6" w:space="0" w:color="000000"/>
              <w:left w:val="single" w:sz="6" w:space="0" w:color="000000"/>
              <w:bottom w:val="single" w:sz="6" w:space="0" w:color="000000"/>
            </w:tcBorders>
            <w:shd w:val="clear" w:color="auto" w:fill="FFFFFF"/>
          </w:tcPr>
          <w:p w14:paraId="54E94B1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p>
        </w:tc>
        <w:tc>
          <w:tcPr>
            <w:tcW w:w="1068" w:type="dxa"/>
            <w:tcBorders>
              <w:top w:val="single" w:sz="6" w:space="0" w:color="000000"/>
              <w:left w:val="single" w:sz="6" w:space="0" w:color="000000"/>
              <w:bottom w:val="single" w:sz="6" w:space="0" w:color="000000"/>
            </w:tcBorders>
            <w:shd w:val="clear" w:color="auto" w:fill="FFFFFF"/>
          </w:tcPr>
          <w:p w14:paraId="14F28F1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3868481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13A3437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p>
        </w:tc>
      </w:tr>
      <w:tr w:rsidR="00CE3629" w:rsidRPr="00CE3629" w14:paraId="6E511C6E"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5844CFB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1.</w:t>
            </w:r>
          </w:p>
        </w:tc>
        <w:tc>
          <w:tcPr>
            <w:tcW w:w="3682" w:type="dxa"/>
            <w:tcBorders>
              <w:top w:val="single" w:sz="6" w:space="0" w:color="000000"/>
              <w:left w:val="single" w:sz="6" w:space="0" w:color="000000"/>
              <w:bottom w:val="single" w:sz="6" w:space="0" w:color="000000"/>
            </w:tcBorders>
            <w:shd w:val="clear" w:color="auto" w:fill="FFFFFF"/>
          </w:tcPr>
          <w:p w14:paraId="62E1218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Times New Roman" w:hAnsi="Times New Roman" w:cs="Times New Roman"/>
                <w:kern w:val="1"/>
                <w:sz w:val="20"/>
                <w:szCs w:val="20"/>
              </w:rPr>
              <w:t>Страха</w:t>
            </w:r>
          </w:p>
        </w:tc>
        <w:tc>
          <w:tcPr>
            <w:tcW w:w="1107" w:type="dxa"/>
            <w:tcBorders>
              <w:top w:val="single" w:sz="6" w:space="0" w:color="000000"/>
              <w:left w:val="single" w:sz="6" w:space="0" w:color="000000"/>
              <w:bottom w:val="single" w:sz="6" w:space="0" w:color="000000"/>
            </w:tcBorders>
            <w:shd w:val="clear" w:color="auto" w:fill="FFFFFF"/>
          </w:tcPr>
          <w:p w14:paraId="71CF280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333F906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28937CA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3D213C0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3F09997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5BF888B8"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38BC9CA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2.</w:t>
            </w:r>
          </w:p>
        </w:tc>
        <w:tc>
          <w:tcPr>
            <w:tcW w:w="3682" w:type="dxa"/>
            <w:tcBorders>
              <w:top w:val="single" w:sz="6" w:space="0" w:color="000000"/>
              <w:left w:val="single" w:sz="6" w:space="0" w:color="000000"/>
              <w:bottom w:val="single" w:sz="6" w:space="0" w:color="000000"/>
            </w:tcBorders>
            <w:shd w:val="clear" w:color="auto" w:fill="FFFFFF"/>
          </w:tcPr>
          <w:p w14:paraId="36D178E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Times New Roman" w:hAnsi="Times New Roman" w:cs="Times New Roman"/>
                <w:kern w:val="1"/>
                <w:sz w:val="20"/>
                <w:szCs w:val="20"/>
              </w:rPr>
              <w:t>Грусти</w:t>
            </w:r>
          </w:p>
        </w:tc>
        <w:tc>
          <w:tcPr>
            <w:tcW w:w="1107" w:type="dxa"/>
            <w:tcBorders>
              <w:top w:val="single" w:sz="6" w:space="0" w:color="000000"/>
              <w:left w:val="single" w:sz="6" w:space="0" w:color="000000"/>
              <w:bottom w:val="single" w:sz="6" w:space="0" w:color="000000"/>
            </w:tcBorders>
            <w:shd w:val="clear" w:color="auto" w:fill="FFFFFF"/>
          </w:tcPr>
          <w:p w14:paraId="1D18C49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5A397F1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6ACD405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5F2B13A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129E3F8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7F2980C2"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68A1D0C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3.</w:t>
            </w:r>
          </w:p>
        </w:tc>
        <w:tc>
          <w:tcPr>
            <w:tcW w:w="3682" w:type="dxa"/>
            <w:tcBorders>
              <w:top w:val="single" w:sz="6" w:space="0" w:color="000000"/>
              <w:left w:val="single" w:sz="6" w:space="0" w:color="000000"/>
              <w:bottom w:val="single" w:sz="6" w:space="0" w:color="000000"/>
            </w:tcBorders>
            <w:shd w:val="clear" w:color="auto" w:fill="FFFFFF"/>
          </w:tcPr>
          <w:p w14:paraId="22D395F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Times New Roman" w:hAnsi="Times New Roman" w:cs="Times New Roman"/>
                <w:kern w:val="1"/>
                <w:sz w:val="20"/>
                <w:szCs w:val="20"/>
              </w:rPr>
              <w:t>Злости</w:t>
            </w:r>
          </w:p>
        </w:tc>
        <w:tc>
          <w:tcPr>
            <w:tcW w:w="1107" w:type="dxa"/>
            <w:tcBorders>
              <w:top w:val="single" w:sz="6" w:space="0" w:color="000000"/>
              <w:left w:val="single" w:sz="6" w:space="0" w:color="000000"/>
              <w:bottom w:val="single" w:sz="6" w:space="0" w:color="000000"/>
            </w:tcBorders>
            <w:shd w:val="clear" w:color="auto" w:fill="FFFFFF"/>
          </w:tcPr>
          <w:p w14:paraId="2A2D3AF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243BD07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25B99B6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5C8AC7E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5322F54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534880E3"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763D80F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4.</w:t>
            </w:r>
          </w:p>
        </w:tc>
        <w:tc>
          <w:tcPr>
            <w:tcW w:w="3682" w:type="dxa"/>
            <w:tcBorders>
              <w:top w:val="single" w:sz="6" w:space="0" w:color="000000"/>
              <w:left w:val="single" w:sz="6" w:space="0" w:color="000000"/>
              <w:bottom w:val="single" w:sz="6" w:space="0" w:color="000000"/>
            </w:tcBorders>
            <w:shd w:val="clear" w:color="auto" w:fill="FFFFFF"/>
          </w:tcPr>
          <w:p w14:paraId="308A8D7B"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Times New Roman" w:hAnsi="Times New Roman" w:cs="Times New Roman"/>
                <w:kern w:val="1"/>
                <w:sz w:val="20"/>
                <w:szCs w:val="20"/>
              </w:rPr>
              <w:t>Ваш ребенок плохо спал</w:t>
            </w:r>
          </w:p>
        </w:tc>
        <w:tc>
          <w:tcPr>
            <w:tcW w:w="1107" w:type="dxa"/>
            <w:tcBorders>
              <w:top w:val="single" w:sz="6" w:space="0" w:color="000000"/>
              <w:left w:val="single" w:sz="6" w:space="0" w:color="000000"/>
              <w:bottom w:val="single" w:sz="6" w:space="0" w:color="000000"/>
            </w:tcBorders>
            <w:shd w:val="clear" w:color="auto" w:fill="FFFFFF"/>
          </w:tcPr>
          <w:p w14:paraId="4E626F3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315262E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40A93FC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380001B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734FB10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566B6F0B"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1F8568C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5.</w:t>
            </w:r>
          </w:p>
        </w:tc>
        <w:tc>
          <w:tcPr>
            <w:tcW w:w="3682" w:type="dxa"/>
            <w:tcBorders>
              <w:top w:val="single" w:sz="6" w:space="0" w:color="000000"/>
              <w:left w:val="single" w:sz="6" w:space="0" w:color="000000"/>
              <w:bottom w:val="single" w:sz="6" w:space="0" w:color="000000"/>
            </w:tcBorders>
            <w:shd w:val="clear" w:color="auto" w:fill="FFFFFF"/>
          </w:tcPr>
          <w:p w14:paraId="5C1215E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Ваш ребенок переживал о том,</w:t>
            </w:r>
          </w:p>
          <w:p w14:paraId="3CDF16C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что с ним может случиться</w:t>
            </w:r>
          </w:p>
        </w:tc>
        <w:tc>
          <w:tcPr>
            <w:tcW w:w="1107" w:type="dxa"/>
            <w:tcBorders>
              <w:top w:val="single" w:sz="6" w:space="0" w:color="000000"/>
              <w:left w:val="single" w:sz="6" w:space="0" w:color="000000"/>
              <w:bottom w:val="single" w:sz="6" w:space="0" w:color="000000"/>
            </w:tcBorders>
            <w:shd w:val="clear" w:color="auto" w:fill="FFFFFF"/>
          </w:tcPr>
          <w:p w14:paraId="557ADF8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65DD760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7C06221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1257B37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498D8D1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00AE6629"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728FED3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p>
        </w:tc>
        <w:tc>
          <w:tcPr>
            <w:tcW w:w="3682" w:type="dxa"/>
            <w:tcBorders>
              <w:top w:val="single" w:sz="6" w:space="0" w:color="000000"/>
              <w:left w:val="single" w:sz="6" w:space="0" w:color="000000"/>
              <w:bottom w:val="single" w:sz="6" w:space="0" w:color="000000"/>
            </w:tcBorders>
            <w:shd w:val="clear" w:color="auto" w:fill="FFFFFF"/>
          </w:tcPr>
          <w:p w14:paraId="168BFFE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SimSun" w:hAnsi="Times New Roman" w:cs="Times New Roman"/>
                <w:bCs/>
                <w:kern w:val="1"/>
                <w:sz w:val="20"/>
                <w:szCs w:val="20"/>
                <w:lang w:val="en-US"/>
              </w:rPr>
              <w:t xml:space="preserve">III. </w:t>
            </w:r>
            <w:r w:rsidRPr="00CE3629">
              <w:rPr>
                <w:rFonts w:ascii="Times New Roman" w:eastAsia="Times New Roman" w:hAnsi="Times New Roman" w:cs="Times New Roman"/>
                <w:bCs/>
                <w:kern w:val="1"/>
                <w:sz w:val="20"/>
                <w:szCs w:val="20"/>
                <w:lang w:val="en-US"/>
              </w:rPr>
              <w:t>Социальное функционирование</w:t>
            </w:r>
          </w:p>
        </w:tc>
        <w:tc>
          <w:tcPr>
            <w:tcW w:w="1107" w:type="dxa"/>
            <w:tcBorders>
              <w:top w:val="single" w:sz="6" w:space="0" w:color="000000"/>
              <w:left w:val="single" w:sz="6" w:space="0" w:color="000000"/>
              <w:bottom w:val="single" w:sz="6" w:space="0" w:color="000000"/>
            </w:tcBorders>
            <w:shd w:val="clear" w:color="auto" w:fill="FFFFFF"/>
          </w:tcPr>
          <w:p w14:paraId="13E4AE9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Никогда</w:t>
            </w:r>
          </w:p>
        </w:tc>
        <w:tc>
          <w:tcPr>
            <w:tcW w:w="1225" w:type="dxa"/>
            <w:tcBorders>
              <w:top w:val="single" w:sz="6" w:space="0" w:color="000000"/>
              <w:left w:val="single" w:sz="6" w:space="0" w:color="000000"/>
              <w:bottom w:val="single" w:sz="6" w:space="0" w:color="000000"/>
            </w:tcBorders>
            <w:shd w:val="clear" w:color="auto" w:fill="FFFFFF"/>
          </w:tcPr>
          <w:p w14:paraId="470990E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Почти никогда</w:t>
            </w:r>
          </w:p>
        </w:tc>
        <w:tc>
          <w:tcPr>
            <w:tcW w:w="1068" w:type="dxa"/>
            <w:tcBorders>
              <w:top w:val="single" w:sz="6" w:space="0" w:color="000000"/>
              <w:left w:val="single" w:sz="6" w:space="0" w:color="000000"/>
              <w:bottom w:val="single" w:sz="6" w:space="0" w:color="000000"/>
            </w:tcBorders>
            <w:shd w:val="clear" w:color="auto" w:fill="FFFFFF"/>
          </w:tcPr>
          <w:p w14:paraId="55087F1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Иногда</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41FFEC9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Часто</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1224644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Почти</w:t>
            </w:r>
          </w:p>
          <w:p w14:paraId="1926CDB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всегда</w:t>
            </w:r>
          </w:p>
        </w:tc>
      </w:tr>
      <w:tr w:rsidR="00CE3629" w:rsidRPr="00CE3629" w14:paraId="32707A28"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3D91D85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p>
        </w:tc>
        <w:tc>
          <w:tcPr>
            <w:tcW w:w="3682" w:type="dxa"/>
            <w:tcBorders>
              <w:top w:val="single" w:sz="6" w:space="0" w:color="000000"/>
              <w:left w:val="single" w:sz="6" w:space="0" w:color="000000"/>
              <w:bottom w:val="single" w:sz="6" w:space="0" w:color="000000"/>
            </w:tcBorders>
            <w:shd w:val="clear" w:color="auto" w:fill="FFFFFF"/>
          </w:tcPr>
          <w:p w14:paraId="1F26145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Вы считаете, что ...</w:t>
            </w:r>
          </w:p>
        </w:tc>
        <w:tc>
          <w:tcPr>
            <w:tcW w:w="1107" w:type="dxa"/>
            <w:tcBorders>
              <w:top w:val="single" w:sz="6" w:space="0" w:color="000000"/>
              <w:left w:val="single" w:sz="6" w:space="0" w:color="000000"/>
              <w:bottom w:val="single" w:sz="6" w:space="0" w:color="000000"/>
            </w:tcBorders>
            <w:shd w:val="clear" w:color="auto" w:fill="FFFFFF"/>
          </w:tcPr>
          <w:p w14:paraId="12E8426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p>
        </w:tc>
        <w:tc>
          <w:tcPr>
            <w:tcW w:w="1225" w:type="dxa"/>
            <w:tcBorders>
              <w:top w:val="single" w:sz="6" w:space="0" w:color="000000"/>
              <w:left w:val="single" w:sz="6" w:space="0" w:color="000000"/>
              <w:bottom w:val="single" w:sz="6" w:space="0" w:color="000000"/>
            </w:tcBorders>
            <w:shd w:val="clear" w:color="auto" w:fill="FFFFFF"/>
          </w:tcPr>
          <w:p w14:paraId="734729C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p>
        </w:tc>
        <w:tc>
          <w:tcPr>
            <w:tcW w:w="1068" w:type="dxa"/>
            <w:tcBorders>
              <w:top w:val="single" w:sz="6" w:space="0" w:color="000000"/>
              <w:left w:val="single" w:sz="6" w:space="0" w:color="000000"/>
              <w:bottom w:val="single" w:sz="6" w:space="0" w:color="000000"/>
            </w:tcBorders>
            <w:shd w:val="clear" w:color="auto" w:fill="FFFFFF"/>
          </w:tcPr>
          <w:p w14:paraId="0C19928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4C170E8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2B95F1F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p>
        </w:tc>
      </w:tr>
      <w:tr w:rsidR="00CE3629" w:rsidRPr="00CE3629" w14:paraId="4556ACA0"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200B19D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1.</w:t>
            </w:r>
          </w:p>
        </w:tc>
        <w:tc>
          <w:tcPr>
            <w:tcW w:w="3682" w:type="dxa"/>
            <w:tcBorders>
              <w:top w:val="single" w:sz="6" w:space="0" w:color="000000"/>
              <w:left w:val="single" w:sz="6" w:space="0" w:color="000000"/>
              <w:bottom w:val="single" w:sz="6" w:space="0" w:color="000000"/>
            </w:tcBorders>
            <w:shd w:val="clear" w:color="auto" w:fill="FFFFFF"/>
          </w:tcPr>
          <w:p w14:paraId="64EA0CC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Times New Roman" w:hAnsi="Times New Roman" w:cs="Times New Roman"/>
                <w:kern w:val="1"/>
                <w:sz w:val="20"/>
                <w:szCs w:val="20"/>
              </w:rPr>
              <w:t>Вашему ребенку было трудно общаться с другими детьми</w:t>
            </w:r>
          </w:p>
        </w:tc>
        <w:tc>
          <w:tcPr>
            <w:tcW w:w="1107" w:type="dxa"/>
            <w:tcBorders>
              <w:top w:val="single" w:sz="6" w:space="0" w:color="000000"/>
              <w:left w:val="single" w:sz="6" w:space="0" w:color="000000"/>
              <w:bottom w:val="single" w:sz="6" w:space="0" w:color="000000"/>
            </w:tcBorders>
            <w:shd w:val="clear" w:color="auto" w:fill="FFFFFF"/>
          </w:tcPr>
          <w:p w14:paraId="01F88AA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36EB0AA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720432B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261A47A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593AF1A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40973459"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29295F1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2.</w:t>
            </w:r>
          </w:p>
        </w:tc>
        <w:tc>
          <w:tcPr>
            <w:tcW w:w="3682" w:type="dxa"/>
            <w:tcBorders>
              <w:top w:val="single" w:sz="6" w:space="0" w:color="000000"/>
              <w:left w:val="single" w:sz="6" w:space="0" w:color="000000"/>
              <w:bottom w:val="single" w:sz="6" w:space="0" w:color="000000"/>
            </w:tcBorders>
            <w:shd w:val="clear" w:color="auto" w:fill="FFFFFF"/>
          </w:tcPr>
          <w:p w14:paraId="33322E4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Times New Roman" w:hAnsi="Times New Roman" w:cs="Times New Roman"/>
                <w:kern w:val="1"/>
                <w:sz w:val="20"/>
                <w:szCs w:val="20"/>
              </w:rPr>
              <w:t>другие дети не хотели дружить с ним /с ней</w:t>
            </w:r>
          </w:p>
        </w:tc>
        <w:tc>
          <w:tcPr>
            <w:tcW w:w="1107" w:type="dxa"/>
            <w:tcBorders>
              <w:top w:val="single" w:sz="6" w:space="0" w:color="000000"/>
              <w:left w:val="single" w:sz="6" w:space="0" w:color="000000"/>
              <w:bottom w:val="single" w:sz="6" w:space="0" w:color="000000"/>
            </w:tcBorders>
            <w:shd w:val="clear" w:color="auto" w:fill="FFFFFF"/>
          </w:tcPr>
          <w:p w14:paraId="27263EB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01410C6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3784E8E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00E72BC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3F87320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241ED19F"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03C01EA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3.</w:t>
            </w:r>
          </w:p>
        </w:tc>
        <w:tc>
          <w:tcPr>
            <w:tcW w:w="3682" w:type="dxa"/>
            <w:tcBorders>
              <w:top w:val="single" w:sz="6" w:space="0" w:color="000000"/>
              <w:left w:val="single" w:sz="6" w:space="0" w:color="000000"/>
              <w:bottom w:val="single" w:sz="6" w:space="0" w:color="000000"/>
            </w:tcBorders>
            <w:shd w:val="clear" w:color="auto" w:fill="FFFFFF"/>
          </w:tcPr>
          <w:p w14:paraId="7C651B8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Times New Roman" w:hAnsi="Times New Roman" w:cs="Times New Roman"/>
                <w:kern w:val="1"/>
                <w:sz w:val="20"/>
                <w:szCs w:val="20"/>
              </w:rPr>
              <w:t>другие дети дразнили его/ее</w:t>
            </w:r>
          </w:p>
        </w:tc>
        <w:tc>
          <w:tcPr>
            <w:tcW w:w="1107" w:type="dxa"/>
            <w:tcBorders>
              <w:top w:val="single" w:sz="6" w:space="0" w:color="000000"/>
              <w:left w:val="single" w:sz="6" w:space="0" w:color="000000"/>
              <w:bottom w:val="single" w:sz="6" w:space="0" w:color="000000"/>
            </w:tcBorders>
            <w:shd w:val="clear" w:color="auto" w:fill="FFFFFF"/>
          </w:tcPr>
          <w:p w14:paraId="4DDEC81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76AFDCEB"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53BB222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4D19F28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777A265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06666BDD"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4D5C82C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4.</w:t>
            </w:r>
          </w:p>
        </w:tc>
        <w:tc>
          <w:tcPr>
            <w:tcW w:w="3682" w:type="dxa"/>
            <w:tcBorders>
              <w:top w:val="single" w:sz="6" w:space="0" w:color="000000"/>
              <w:left w:val="single" w:sz="6" w:space="0" w:color="000000"/>
              <w:bottom w:val="single" w:sz="6" w:space="0" w:color="000000"/>
            </w:tcBorders>
            <w:shd w:val="clear" w:color="auto" w:fill="FFFFFF"/>
          </w:tcPr>
          <w:p w14:paraId="7111C0B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Times New Roman" w:hAnsi="Times New Roman" w:cs="Times New Roman"/>
                <w:kern w:val="1"/>
                <w:sz w:val="20"/>
                <w:szCs w:val="20"/>
              </w:rPr>
              <w:t>Ваш ребенок не умел делать то, что умеют другие дети его/ ее возраста</w:t>
            </w:r>
          </w:p>
        </w:tc>
        <w:tc>
          <w:tcPr>
            <w:tcW w:w="1107" w:type="dxa"/>
            <w:tcBorders>
              <w:top w:val="single" w:sz="6" w:space="0" w:color="000000"/>
              <w:left w:val="single" w:sz="6" w:space="0" w:color="000000"/>
              <w:bottom w:val="single" w:sz="6" w:space="0" w:color="000000"/>
            </w:tcBorders>
            <w:shd w:val="clear" w:color="auto" w:fill="FFFFFF"/>
          </w:tcPr>
          <w:p w14:paraId="511C188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3DE6F03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5F99D4F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2B8B7B3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2102E05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241FC79C"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2244BE7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5.</w:t>
            </w:r>
          </w:p>
        </w:tc>
        <w:tc>
          <w:tcPr>
            <w:tcW w:w="3682" w:type="dxa"/>
            <w:tcBorders>
              <w:top w:val="single" w:sz="6" w:space="0" w:color="000000"/>
              <w:left w:val="single" w:sz="6" w:space="0" w:color="000000"/>
              <w:bottom w:val="single" w:sz="6" w:space="0" w:color="000000"/>
            </w:tcBorders>
            <w:shd w:val="clear" w:color="auto" w:fill="FFFFFF"/>
          </w:tcPr>
          <w:p w14:paraId="424C02D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Times New Roman" w:hAnsi="Times New Roman" w:cs="Times New Roman"/>
                <w:kern w:val="1"/>
                <w:sz w:val="20"/>
                <w:szCs w:val="20"/>
              </w:rPr>
              <w:t>Вашему ребенку было трудно, играя с другими детьми, чувствовать себя наравне с ними</w:t>
            </w:r>
          </w:p>
        </w:tc>
        <w:tc>
          <w:tcPr>
            <w:tcW w:w="1107" w:type="dxa"/>
            <w:tcBorders>
              <w:top w:val="single" w:sz="6" w:space="0" w:color="000000"/>
              <w:left w:val="single" w:sz="6" w:space="0" w:color="000000"/>
              <w:bottom w:val="single" w:sz="6" w:space="0" w:color="000000"/>
            </w:tcBorders>
            <w:shd w:val="clear" w:color="auto" w:fill="FFFFFF"/>
          </w:tcPr>
          <w:p w14:paraId="7915FEF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5BE35C8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3C61078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7169814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7791817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0C9AE8AF"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7239736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p>
        </w:tc>
        <w:tc>
          <w:tcPr>
            <w:tcW w:w="3682" w:type="dxa"/>
            <w:tcBorders>
              <w:top w:val="single" w:sz="6" w:space="0" w:color="000000"/>
              <w:left w:val="single" w:sz="6" w:space="0" w:color="000000"/>
              <w:bottom w:val="single" w:sz="6" w:space="0" w:color="000000"/>
            </w:tcBorders>
            <w:shd w:val="clear" w:color="auto" w:fill="FFFFFF"/>
          </w:tcPr>
          <w:p w14:paraId="210C2390" w14:textId="77777777" w:rsidR="0049048A" w:rsidRPr="00CE3629" w:rsidRDefault="0049048A" w:rsidP="0049048A">
            <w:pPr>
              <w:shd w:val="clear" w:color="auto" w:fill="FFFFFF"/>
              <w:tabs>
                <w:tab w:val="decimal" w:pos="3686"/>
                <w:tab w:val="decimal" w:pos="3969"/>
              </w:tabs>
              <w:suppressAutoHyphens/>
              <w:overflowPunct w:val="0"/>
              <w:spacing w:after="0" w:line="240" w:lineRule="auto"/>
              <w:jc w:val="both"/>
              <w:rPr>
                <w:rFonts w:ascii="Times New Roman" w:eastAsia="Times New Roman" w:hAnsi="Times New Roman" w:cs="Times New Roman"/>
                <w:bCs/>
                <w:kern w:val="1"/>
                <w:sz w:val="20"/>
                <w:szCs w:val="20"/>
              </w:rPr>
            </w:pPr>
            <w:r w:rsidRPr="00CE3629">
              <w:rPr>
                <w:rFonts w:ascii="Times New Roman" w:eastAsia="SimSun" w:hAnsi="Times New Roman" w:cs="Times New Roman"/>
                <w:bCs/>
                <w:kern w:val="1"/>
                <w:sz w:val="20"/>
                <w:szCs w:val="20"/>
                <w:lang w:val="en-US"/>
              </w:rPr>
              <w:t>IV</w:t>
            </w:r>
            <w:r w:rsidRPr="00CE3629">
              <w:rPr>
                <w:rFonts w:ascii="Times New Roman" w:eastAsia="SimSun" w:hAnsi="Times New Roman" w:cs="Times New Roman"/>
                <w:bCs/>
                <w:kern w:val="1"/>
                <w:sz w:val="20"/>
                <w:szCs w:val="20"/>
              </w:rPr>
              <w:t xml:space="preserve">. </w:t>
            </w:r>
            <w:r w:rsidRPr="00CE3629">
              <w:rPr>
                <w:rFonts w:ascii="Times New Roman" w:eastAsia="Times New Roman" w:hAnsi="Times New Roman" w:cs="Times New Roman"/>
                <w:bCs/>
                <w:kern w:val="1"/>
                <w:sz w:val="20"/>
                <w:szCs w:val="20"/>
              </w:rPr>
              <w:t xml:space="preserve">Жизнь в школе (детском </w:t>
            </w:r>
            <w:r w:rsidRPr="00CE3629">
              <w:rPr>
                <w:rFonts w:ascii="Times New Roman" w:eastAsia="Times New Roman" w:hAnsi="Times New Roman" w:cs="Times New Roman"/>
                <w:kern w:val="1"/>
                <w:sz w:val="20"/>
                <w:szCs w:val="20"/>
              </w:rPr>
              <w:t>саду)</w:t>
            </w:r>
          </w:p>
        </w:tc>
        <w:tc>
          <w:tcPr>
            <w:tcW w:w="1107" w:type="dxa"/>
            <w:tcBorders>
              <w:top w:val="single" w:sz="6" w:space="0" w:color="000000"/>
              <w:left w:val="single" w:sz="6" w:space="0" w:color="000000"/>
              <w:bottom w:val="single" w:sz="6" w:space="0" w:color="000000"/>
            </w:tcBorders>
            <w:shd w:val="clear" w:color="auto" w:fill="FFFFFF"/>
          </w:tcPr>
          <w:p w14:paraId="69BCFE3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Никогда</w:t>
            </w:r>
          </w:p>
        </w:tc>
        <w:tc>
          <w:tcPr>
            <w:tcW w:w="1225" w:type="dxa"/>
            <w:tcBorders>
              <w:top w:val="single" w:sz="6" w:space="0" w:color="000000"/>
              <w:left w:val="single" w:sz="6" w:space="0" w:color="000000"/>
              <w:bottom w:val="single" w:sz="6" w:space="0" w:color="000000"/>
            </w:tcBorders>
            <w:shd w:val="clear" w:color="auto" w:fill="FFFFFF"/>
          </w:tcPr>
          <w:p w14:paraId="12705E1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Почти никогда</w:t>
            </w:r>
          </w:p>
        </w:tc>
        <w:tc>
          <w:tcPr>
            <w:tcW w:w="1068" w:type="dxa"/>
            <w:tcBorders>
              <w:top w:val="single" w:sz="6" w:space="0" w:color="000000"/>
              <w:left w:val="single" w:sz="6" w:space="0" w:color="000000"/>
              <w:bottom w:val="single" w:sz="6" w:space="0" w:color="000000"/>
            </w:tcBorders>
            <w:shd w:val="clear" w:color="auto" w:fill="FFFFFF"/>
          </w:tcPr>
          <w:p w14:paraId="7BD66C5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Иногда</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6C0783E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Часто</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775CDCA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Почти</w:t>
            </w:r>
          </w:p>
          <w:p w14:paraId="408A16D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всегда</w:t>
            </w:r>
          </w:p>
        </w:tc>
      </w:tr>
      <w:tr w:rsidR="00CE3629" w:rsidRPr="00CE3629" w14:paraId="2F51AD81"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2DDD4C5B"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1.</w:t>
            </w:r>
          </w:p>
        </w:tc>
        <w:tc>
          <w:tcPr>
            <w:tcW w:w="3682" w:type="dxa"/>
            <w:tcBorders>
              <w:top w:val="single" w:sz="6" w:space="0" w:color="000000"/>
              <w:left w:val="single" w:sz="6" w:space="0" w:color="000000"/>
              <w:bottom w:val="single" w:sz="6" w:space="0" w:color="000000"/>
            </w:tcBorders>
            <w:shd w:val="clear" w:color="auto" w:fill="FFFFFF"/>
          </w:tcPr>
          <w:p w14:paraId="1DC6FD2D" w14:textId="77777777" w:rsidR="0049048A" w:rsidRPr="00CE3629" w:rsidRDefault="0049048A" w:rsidP="0049048A">
            <w:pPr>
              <w:shd w:val="clear" w:color="auto" w:fill="FFFFFF"/>
              <w:tabs>
                <w:tab w:val="decimal" w:pos="3686"/>
                <w:tab w:val="decimal" w:pos="3969"/>
              </w:tabs>
              <w:suppressAutoHyphens/>
              <w:overflowPunct w:val="0"/>
              <w:spacing w:after="0" w:line="240" w:lineRule="auto"/>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Вашему ребёнку было трудно быть внимательным на занятиях</w:t>
            </w:r>
          </w:p>
        </w:tc>
        <w:tc>
          <w:tcPr>
            <w:tcW w:w="1107" w:type="dxa"/>
            <w:tcBorders>
              <w:top w:val="single" w:sz="6" w:space="0" w:color="000000"/>
              <w:left w:val="single" w:sz="6" w:space="0" w:color="000000"/>
              <w:bottom w:val="single" w:sz="6" w:space="0" w:color="000000"/>
            </w:tcBorders>
            <w:shd w:val="clear" w:color="auto" w:fill="FFFFFF"/>
          </w:tcPr>
          <w:p w14:paraId="75EB711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645DDBE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7FCA7D2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162FC5D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41C4A09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3223D776"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6B79EFD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2.ю</w:t>
            </w:r>
          </w:p>
        </w:tc>
        <w:tc>
          <w:tcPr>
            <w:tcW w:w="3682" w:type="dxa"/>
            <w:tcBorders>
              <w:top w:val="single" w:sz="6" w:space="0" w:color="000000"/>
              <w:left w:val="single" w:sz="6" w:space="0" w:color="000000"/>
              <w:bottom w:val="single" w:sz="6" w:space="0" w:color="000000"/>
            </w:tcBorders>
            <w:shd w:val="clear" w:color="auto" w:fill="FFFFFF"/>
          </w:tcPr>
          <w:p w14:paraId="3FF43F30" w14:textId="77777777" w:rsidR="0049048A" w:rsidRPr="00CE3629" w:rsidRDefault="0049048A" w:rsidP="0049048A">
            <w:pPr>
              <w:shd w:val="clear" w:color="auto" w:fill="FFFFFF"/>
              <w:tabs>
                <w:tab w:val="decimal" w:pos="3686"/>
                <w:tab w:val="decimal" w:pos="3969"/>
              </w:tabs>
              <w:suppressAutoHyphens/>
              <w:overflowPunct w:val="0"/>
              <w:spacing w:after="0" w:line="240" w:lineRule="auto"/>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Ваш ребёнок был забывчив</w:t>
            </w:r>
          </w:p>
        </w:tc>
        <w:tc>
          <w:tcPr>
            <w:tcW w:w="1107" w:type="dxa"/>
            <w:tcBorders>
              <w:top w:val="single" w:sz="6" w:space="0" w:color="000000"/>
              <w:left w:val="single" w:sz="6" w:space="0" w:color="000000"/>
              <w:bottom w:val="single" w:sz="6" w:space="0" w:color="000000"/>
            </w:tcBorders>
            <w:shd w:val="clear" w:color="auto" w:fill="FFFFFF"/>
          </w:tcPr>
          <w:p w14:paraId="1828F3F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762461A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6CC27D4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7C4E2A7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5DC037A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750FF2D3"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240DA2E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3.37ю</w:t>
            </w:r>
          </w:p>
        </w:tc>
        <w:tc>
          <w:tcPr>
            <w:tcW w:w="3682" w:type="dxa"/>
            <w:tcBorders>
              <w:top w:val="single" w:sz="6" w:space="0" w:color="000000"/>
              <w:left w:val="single" w:sz="6" w:space="0" w:color="000000"/>
              <w:bottom w:val="single" w:sz="6" w:space="0" w:color="000000"/>
            </w:tcBorders>
            <w:shd w:val="clear" w:color="auto" w:fill="FFFFFF"/>
          </w:tcPr>
          <w:p w14:paraId="3A2E89D9" w14:textId="77777777" w:rsidR="0049048A" w:rsidRPr="00CE3629" w:rsidRDefault="0049048A" w:rsidP="0049048A">
            <w:pPr>
              <w:shd w:val="clear" w:color="auto" w:fill="FFFFFF"/>
              <w:tabs>
                <w:tab w:val="decimal" w:pos="3686"/>
                <w:tab w:val="decimal" w:pos="3969"/>
              </w:tabs>
              <w:suppressAutoHyphens/>
              <w:overflowPunct w:val="0"/>
              <w:spacing w:after="0" w:line="240" w:lineRule="auto"/>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Вашему ребёнку было трудно</w:t>
            </w:r>
          </w:p>
          <w:p w14:paraId="266B2A31" w14:textId="77777777" w:rsidR="0049048A" w:rsidRPr="00CE3629" w:rsidRDefault="0049048A" w:rsidP="0049048A">
            <w:pPr>
              <w:shd w:val="clear" w:color="auto" w:fill="FFFFFF"/>
              <w:tabs>
                <w:tab w:val="decimal" w:pos="3686"/>
                <w:tab w:val="decimal" w:pos="3969"/>
              </w:tabs>
              <w:suppressAutoHyphens/>
              <w:overflowPunct w:val="0"/>
              <w:spacing w:after="0" w:line="240" w:lineRule="auto"/>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 xml:space="preserve">справляться с учебной программой </w:t>
            </w:r>
          </w:p>
          <w:p w14:paraId="783E63E7" w14:textId="77777777" w:rsidR="0049048A" w:rsidRPr="00CE3629" w:rsidRDefault="0049048A" w:rsidP="0049048A">
            <w:pPr>
              <w:shd w:val="clear" w:color="auto" w:fill="FFFFFF"/>
              <w:tabs>
                <w:tab w:val="decimal" w:pos="3686"/>
                <w:tab w:val="decimal" w:pos="3969"/>
              </w:tabs>
              <w:suppressAutoHyphens/>
              <w:overflowPunct w:val="0"/>
              <w:spacing w:after="0" w:line="240" w:lineRule="auto"/>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и заданиями</w:t>
            </w:r>
          </w:p>
        </w:tc>
        <w:tc>
          <w:tcPr>
            <w:tcW w:w="1107" w:type="dxa"/>
            <w:tcBorders>
              <w:top w:val="single" w:sz="6" w:space="0" w:color="000000"/>
              <w:left w:val="single" w:sz="6" w:space="0" w:color="000000"/>
              <w:bottom w:val="single" w:sz="6" w:space="0" w:color="000000"/>
            </w:tcBorders>
            <w:shd w:val="clear" w:color="auto" w:fill="FFFFFF"/>
          </w:tcPr>
          <w:p w14:paraId="0C8B876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5FD68F9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454FD33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2267081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lang w:val="en-US"/>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65AE917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5E3E1FFD"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7FE36C0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4.</w:t>
            </w:r>
          </w:p>
        </w:tc>
        <w:tc>
          <w:tcPr>
            <w:tcW w:w="3682" w:type="dxa"/>
            <w:tcBorders>
              <w:top w:val="single" w:sz="6" w:space="0" w:color="000000"/>
              <w:left w:val="single" w:sz="6" w:space="0" w:color="000000"/>
              <w:bottom w:val="single" w:sz="6" w:space="0" w:color="000000"/>
            </w:tcBorders>
            <w:shd w:val="clear" w:color="auto" w:fill="FFFFFF"/>
          </w:tcPr>
          <w:p w14:paraId="52B35D2C" w14:textId="77777777" w:rsidR="0049048A" w:rsidRPr="00CE3629" w:rsidRDefault="0049048A" w:rsidP="0049048A">
            <w:pPr>
              <w:shd w:val="clear" w:color="auto" w:fill="FFFFFF"/>
              <w:tabs>
                <w:tab w:val="decimal" w:pos="3686"/>
                <w:tab w:val="decimal" w:pos="3969"/>
              </w:tabs>
              <w:suppressAutoHyphens/>
              <w:overflowPunct w:val="0"/>
              <w:spacing w:after="0" w:line="240" w:lineRule="auto"/>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 xml:space="preserve">Он/она пропускал(а) </w:t>
            </w:r>
          </w:p>
          <w:p w14:paraId="460A2FBC" w14:textId="77777777" w:rsidR="0049048A" w:rsidRPr="00CE3629" w:rsidRDefault="0049048A" w:rsidP="0049048A">
            <w:pPr>
              <w:shd w:val="clear" w:color="auto" w:fill="FFFFFF"/>
              <w:tabs>
                <w:tab w:val="decimal" w:pos="3686"/>
                <w:tab w:val="decimal" w:pos="3969"/>
              </w:tabs>
              <w:suppressAutoHyphens/>
              <w:overflowPunct w:val="0"/>
              <w:spacing w:after="0" w:line="240" w:lineRule="auto"/>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школу/детский сад из-за плохого самочувствия</w:t>
            </w:r>
          </w:p>
        </w:tc>
        <w:tc>
          <w:tcPr>
            <w:tcW w:w="1107" w:type="dxa"/>
            <w:tcBorders>
              <w:top w:val="single" w:sz="6" w:space="0" w:color="000000"/>
              <w:left w:val="single" w:sz="6" w:space="0" w:color="000000"/>
              <w:bottom w:val="single" w:sz="6" w:space="0" w:color="000000"/>
            </w:tcBorders>
            <w:shd w:val="clear" w:color="auto" w:fill="FFFFFF"/>
          </w:tcPr>
          <w:p w14:paraId="0FD6157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23024BB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2A1FDBB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233CB75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lang w:val="en-US"/>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6B52B03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78DFE970"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105E252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5.</w:t>
            </w:r>
          </w:p>
        </w:tc>
        <w:tc>
          <w:tcPr>
            <w:tcW w:w="3682" w:type="dxa"/>
            <w:tcBorders>
              <w:top w:val="single" w:sz="6" w:space="0" w:color="000000"/>
              <w:left w:val="single" w:sz="6" w:space="0" w:color="000000"/>
              <w:bottom w:val="single" w:sz="6" w:space="0" w:color="000000"/>
            </w:tcBorders>
            <w:shd w:val="clear" w:color="auto" w:fill="FFFFFF"/>
          </w:tcPr>
          <w:p w14:paraId="06C4D0EB" w14:textId="77777777" w:rsidR="0049048A" w:rsidRPr="00CE3629" w:rsidRDefault="0049048A" w:rsidP="0049048A">
            <w:pPr>
              <w:shd w:val="clear" w:color="auto" w:fill="FFFFFF"/>
              <w:tabs>
                <w:tab w:val="decimal" w:pos="3686"/>
                <w:tab w:val="decimal" w:pos="3969"/>
              </w:tabs>
              <w:suppressAutoHyphens/>
              <w:overflowPunct w:val="0"/>
              <w:spacing w:after="0" w:line="240" w:lineRule="auto"/>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 xml:space="preserve">Он/она пропускал(а) </w:t>
            </w:r>
          </w:p>
          <w:p w14:paraId="478F893C" w14:textId="77777777" w:rsidR="0049048A" w:rsidRPr="00CE3629" w:rsidRDefault="0049048A" w:rsidP="0049048A">
            <w:pPr>
              <w:shd w:val="clear" w:color="auto" w:fill="FFFFFF"/>
              <w:tabs>
                <w:tab w:val="decimal" w:pos="3686"/>
                <w:tab w:val="decimal" w:pos="3969"/>
              </w:tabs>
              <w:suppressAutoHyphens/>
              <w:overflowPunct w:val="0"/>
              <w:spacing w:after="0" w:line="240" w:lineRule="auto"/>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школу/детский сад</w:t>
            </w:r>
          </w:p>
          <w:p w14:paraId="68908FAC" w14:textId="77777777" w:rsidR="0049048A" w:rsidRPr="00CE3629" w:rsidRDefault="0049048A" w:rsidP="0049048A">
            <w:pPr>
              <w:shd w:val="clear" w:color="auto" w:fill="FFFFFF"/>
              <w:tabs>
                <w:tab w:val="decimal" w:pos="3686"/>
                <w:tab w:val="decimal" w:pos="3969"/>
              </w:tabs>
              <w:suppressAutoHyphens/>
              <w:overflowPunct w:val="0"/>
              <w:spacing w:after="0" w:line="240" w:lineRule="auto"/>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 xml:space="preserve"> из-за необходимости посетить врача или больницу</w:t>
            </w:r>
          </w:p>
        </w:tc>
        <w:tc>
          <w:tcPr>
            <w:tcW w:w="1107" w:type="dxa"/>
            <w:tcBorders>
              <w:top w:val="single" w:sz="6" w:space="0" w:color="000000"/>
              <w:left w:val="single" w:sz="6" w:space="0" w:color="000000"/>
              <w:bottom w:val="single" w:sz="6" w:space="0" w:color="000000"/>
            </w:tcBorders>
            <w:shd w:val="clear" w:color="auto" w:fill="FFFFFF"/>
          </w:tcPr>
          <w:p w14:paraId="0CE4A14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3A0B50C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5F266FB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609839E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lang w:val="en-US"/>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4AF3751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bl>
    <w:p w14:paraId="410B7815" w14:textId="77777777" w:rsidR="005E06E5" w:rsidRPr="00CE3629" w:rsidRDefault="005E06E5" w:rsidP="005E06E5">
      <w:pPr>
        <w:suppressAutoHyphens/>
        <w:overflowPunct w:val="0"/>
        <w:spacing w:after="0" w:line="100" w:lineRule="atLeast"/>
        <w:jc w:val="center"/>
        <w:rPr>
          <w:rFonts w:ascii="Times New Roman" w:eastAsia="SimSun" w:hAnsi="Times New Roman" w:cs="Times New Roman"/>
          <w:kern w:val="1"/>
          <w:sz w:val="18"/>
          <w:szCs w:val="18"/>
        </w:rPr>
      </w:pPr>
    </w:p>
    <w:p w14:paraId="700A83FC" w14:textId="77777777" w:rsidR="006B2F5A" w:rsidRPr="00CE3629" w:rsidRDefault="0049048A" w:rsidP="005E06E5">
      <w:pPr>
        <w:suppressAutoHyphens/>
        <w:overflowPunct w:val="0"/>
        <w:spacing w:after="0" w:line="100" w:lineRule="atLeast"/>
        <w:jc w:val="center"/>
        <w:rPr>
          <w:rFonts w:ascii="Times New Roman" w:eastAsia="Times New Roman" w:hAnsi="Times New Roman" w:cs="Times New Roman"/>
          <w:kern w:val="1"/>
          <w:sz w:val="18"/>
          <w:szCs w:val="18"/>
        </w:rPr>
      </w:pPr>
      <w:r w:rsidRPr="00CE3629">
        <w:rPr>
          <w:rFonts w:ascii="Times New Roman" w:eastAsia="SimSun" w:hAnsi="Times New Roman" w:cs="Times New Roman"/>
          <w:kern w:val="1"/>
          <w:sz w:val="18"/>
          <w:szCs w:val="18"/>
          <w:lang w:val="en-US"/>
        </w:rPr>
        <w:t>PedsQL</w:t>
      </w:r>
      <w:r w:rsidRPr="00CE3629">
        <w:rPr>
          <w:rFonts w:ascii="Times New Roman" w:eastAsia="SimSun" w:hAnsi="Times New Roman" w:cs="Times New Roman"/>
          <w:kern w:val="1"/>
          <w:sz w:val="18"/>
          <w:szCs w:val="18"/>
        </w:rPr>
        <w:t xml:space="preserve"> 4.0-</w:t>
      </w:r>
      <w:r w:rsidRPr="00CE3629">
        <w:rPr>
          <w:rFonts w:ascii="Times New Roman" w:eastAsia="SimSun" w:hAnsi="Times New Roman" w:cs="Times New Roman"/>
          <w:kern w:val="1"/>
          <w:sz w:val="18"/>
          <w:szCs w:val="18"/>
          <w:lang w:val="en-US"/>
        </w:rPr>
        <w:t>Parent</w:t>
      </w:r>
      <w:r w:rsidRPr="00CE3629">
        <w:rPr>
          <w:rFonts w:ascii="Times New Roman" w:eastAsia="SimSun" w:hAnsi="Times New Roman" w:cs="Times New Roman"/>
          <w:kern w:val="1"/>
          <w:sz w:val="18"/>
          <w:szCs w:val="18"/>
        </w:rPr>
        <w:t xml:space="preserve"> </w:t>
      </w:r>
      <w:r w:rsidRPr="00CE3629">
        <w:rPr>
          <w:rFonts w:ascii="Times New Roman" w:eastAsia="Times New Roman" w:hAnsi="Times New Roman" w:cs="Times New Roman"/>
          <w:kern w:val="1"/>
          <w:sz w:val="18"/>
          <w:szCs w:val="18"/>
        </w:rPr>
        <w:t xml:space="preserve">(2-4) </w:t>
      </w:r>
      <w:r w:rsidRPr="00CE3629">
        <w:rPr>
          <w:rFonts w:ascii="Times New Roman" w:eastAsia="Times New Roman" w:hAnsi="Times New Roman" w:cs="Times New Roman"/>
          <w:kern w:val="1"/>
          <w:sz w:val="18"/>
          <w:szCs w:val="18"/>
          <w:lang w:val="en-US"/>
        </w:rPr>
        <w:t>He</w:t>
      </w:r>
      <w:r w:rsidRPr="00CE3629">
        <w:rPr>
          <w:rFonts w:ascii="Times New Roman" w:eastAsia="Times New Roman" w:hAnsi="Times New Roman" w:cs="Times New Roman"/>
          <w:kern w:val="1"/>
          <w:sz w:val="18"/>
          <w:szCs w:val="18"/>
        </w:rPr>
        <w:t xml:space="preserve"> воспроизводить без письменного разрешения. Права копирования ©1998 </w:t>
      </w:r>
      <w:r w:rsidRPr="00CE3629">
        <w:rPr>
          <w:rFonts w:ascii="Times New Roman" w:eastAsia="Times New Roman" w:hAnsi="Times New Roman" w:cs="Times New Roman"/>
          <w:kern w:val="1"/>
          <w:sz w:val="18"/>
          <w:szCs w:val="18"/>
          <w:lang w:val="en-US"/>
        </w:rPr>
        <w:t>J</w:t>
      </w:r>
      <w:r w:rsidRPr="00CE3629">
        <w:rPr>
          <w:rFonts w:ascii="Times New Roman" w:eastAsia="Times New Roman" w:hAnsi="Times New Roman" w:cs="Times New Roman"/>
          <w:kern w:val="1"/>
          <w:sz w:val="18"/>
          <w:szCs w:val="18"/>
        </w:rPr>
        <w:t>.</w:t>
      </w:r>
      <w:r w:rsidRPr="00CE3629">
        <w:rPr>
          <w:rFonts w:ascii="Times New Roman" w:eastAsia="Times New Roman" w:hAnsi="Times New Roman" w:cs="Times New Roman"/>
          <w:kern w:val="1"/>
          <w:sz w:val="18"/>
          <w:szCs w:val="18"/>
          <w:lang w:val="en-US"/>
        </w:rPr>
        <w:t>W</w:t>
      </w:r>
      <w:r w:rsidRPr="00CE3629">
        <w:rPr>
          <w:rFonts w:ascii="Times New Roman" w:eastAsia="Times New Roman" w:hAnsi="Times New Roman" w:cs="Times New Roman"/>
          <w:kern w:val="1"/>
          <w:sz w:val="18"/>
          <w:szCs w:val="18"/>
        </w:rPr>
        <w:t xml:space="preserve">. </w:t>
      </w:r>
      <w:r w:rsidRPr="00CE3629">
        <w:rPr>
          <w:rFonts w:ascii="Times New Roman" w:eastAsia="Times New Roman" w:hAnsi="Times New Roman" w:cs="Times New Roman"/>
          <w:kern w:val="1"/>
          <w:sz w:val="18"/>
          <w:szCs w:val="18"/>
          <w:lang w:val="en-US"/>
        </w:rPr>
        <w:t>Varni</w:t>
      </w:r>
      <w:r w:rsidRPr="00CE3629">
        <w:rPr>
          <w:rFonts w:ascii="Times New Roman" w:eastAsia="Times New Roman" w:hAnsi="Times New Roman" w:cs="Times New Roman"/>
          <w:kern w:val="1"/>
          <w:sz w:val="18"/>
          <w:szCs w:val="18"/>
        </w:rPr>
        <w:t xml:space="preserve">, </w:t>
      </w:r>
      <w:r w:rsidRPr="00CE3629">
        <w:rPr>
          <w:rFonts w:ascii="Times New Roman" w:eastAsia="Times New Roman" w:hAnsi="Times New Roman" w:cs="Times New Roman"/>
          <w:kern w:val="1"/>
          <w:sz w:val="18"/>
          <w:szCs w:val="18"/>
          <w:lang w:val="en-US"/>
        </w:rPr>
        <w:t>Ph</w:t>
      </w:r>
      <w:r w:rsidRPr="00CE3629">
        <w:rPr>
          <w:rFonts w:ascii="Times New Roman" w:eastAsia="Times New Roman" w:hAnsi="Times New Roman" w:cs="Times New Roman"/>
          <w:kern w:val="1"/>
          <w:sz w:val="18"/>
          <w:szCs w:val="18"/>
        </w:rPr>
        <w:t>.</w:t>
      </w:r>
      <w:r w:rsidRPr="00CE3629">
        <w:rPr>
          <w:rFonts w:ascii="Times New Roman" w:eastAsia="Times New Roman" w:hAnsi="Times New Roman" w:cs="Times New Roman"/>
          <w:kern w:val="1"/>
          <w:sz w:val="18"/>
          <w:szCs w:val="18"/>
          <w:lang w:val="en-US"/>
        </w:rPr>
        <w:t>D</w:t>
      </w:r>
      <w:r w:rsidRPr="00CE3629">
        <w:rPr>
          <w:rFonts w:ascii="Times New Roman" w:eastAsia="Times New Roman" w:hAnsi="Times New Roman" w:cs="Times New Roman"/>
          <w:kern w:val="1"/>
          <w:sz w:val="18"/>
          <w:szCs w:val="18"/>
        </w:rPr>
        <w:t>.</w:t>
      </w:r>
    </w:p>
    <w:p w14:paraId="5E7649E4" w14:textId="77777777" w:rsidR="0049048A" w:rsidRPr="00CE3629" w:rsidRDefault="0049048A" w:rsidP="005E06E5">
      <w:pPr>
        <w:suppressAutoHyphens/>
        <w:overflowPunct w:val="0"/>
        <w:spacing w:after="0" w:line="100" w:lineRule="atLeast"/>
        <w:jc w:val="center"/>
        <w:rPr>
          <w:rFonts w:ascii="Times New Roman" w:eastAsia="Times New Roman" w:hAnsi="Times New Roman" w:cs="Times New Roman"/>
          <w:kern w:val="1"/>
          <w:sz w:val="18"/>
          <w:szCs w:val="18"/>
        </w:rPr>
      </w:pPr>
      <w:r w:rsidRPr="00CE3629">
        <w:rPr>
          <w:rFonts w:ascii="Times New Roman" w:eastAsia="SimSun" w:hAnsi="Times New Roman" w:cs="Times New Roman"/>
          <w:kern w:val="1"/>
          <w:sz w:val="18"/>
          <w:szCs w:val="18"/>
          <w:lang w:val="en-US"/>
        </w:rPr>
        <w:t>Bee</w:t>
      </w:r>
      <w:r w:rsidRPr="00CE3629">
        <w:rPr>
          <w:rFonts w:ascii="Times New Roman" w:eastAsia="SimSun" w:hAnsi="Times New Roman" w:cs="Times New Roman"/>
          <w:kern w:val="1"/>
          <w:sz w:val="18"/>
          <w:szCs w:val="18"/>
        </w:rPr>
        <w:t xml:space="preserve"> </w:t>
      </w:r>
      <w:r w:rsidRPr="00CE3629">
        <w:rPr>
          <w:rFonts w:ascii="Times New Roman" w:eastAsia="Times New Roman" w:hAnsi="Times New Roman" w:cs="Times New Roman"/>
          <w:kern w:val="1"/>
          <w:sz w:val="18"/>
          <w:szCs w:val="18"/>
        </w:rPr>
        <w:t>права защищены</w:t>
      </w:r>
    </w:p>
    <w:p w14:paraId="574BA6AA" w14:textId="5AEC81EE" w:rsidR="00E34528" w:rsidRPr="00CE3629" w:rsidRDefault="00E34528" w:rsidP="00E34528">
      <w:pPr>
        <w:spacing w:after="0"/>
        <w:jc w:val="center"/>
        <w:rPr>
          <w:rFonts w:ascii="Times New Roman" w:eastAsia="Times New Roman" w:hAnsi="Times New Roman" w:cs="Times New Roman"/>
          <w:b/>
          <w:sz w:val="28"/>
          <w:szCs w:val="28"/>
          <w:lang w:eastAsia="ru-RU"/>
        </w:rPr>
      </w:pPr>
      <w:r w:rsidRPr="00CE3629">
        <w:rPr>
          <w:rFonts w:ascii="Times New Roman" w:eastAsia="Times New Roman" w:hAnsi="Times New Roman" w:cs="Times New Roman"/>
          <w:b/>
          <w:sz w:val="28"/>
          <w:szCs w:val="28"/>
          <w:lang w:eastAsia="ru-RU"/>
        </w:rPr>
        <w:lastRenderedPageBreak/>
        <w:t>ПРИЛОЖ</w:t>
      </w:r>
      <w:r>
        <w:rPr>
          <w:rFonts w:ascii="Times New Roman" w:eastAsia="Times New Roman" w:hAnsi="Times New Roman" w:cs="Times New Roman"/>
          <w:b/>
          <w:sz w:val="28"/>
          <w:szCs w:val="28"/>
          <w:lang w:eastAsia="ru-RU"/>
        </w:rPr>
        <w:t>ЕНИЕ Б</w:t>
      </w:r>
    </w:p>
    <w:p w14:paraId="18E33C24" w14:textId="77777777" w:rsidR="00E34528" w:rsidRDefault="00E34528" w:rsidP="00BA19E1">
      <w:pPr>
        <w:shd w:val="clear" w:color="auto" w:fill="FFFFFF"/>
        <w:spacing w:after="0" w:line="240" w:lineRule="auto"/>
        <w:jc w:val="center"/>
        <w:rPr>
          <w:rFonts w:ascii="Times New Roman" w:eastAsia="Times New Roman" w:hAnsi="Times New Roman" w:cs="Times New Roman"/>
          <w:b/>
          <w:sz w:val="28"/>
          <w:szCs w:val="28"/>
          <w:lang w:eastAsia="ru-RU"/>
        </w:rPr>
      </w:pPr>
    </w:p>
    <w:p w14:paraId="72038D31" w14:textId="703E161D" w:rsidR="00BA19E1" w:rsidRPr="00E34528" w:rsidRDefault="00E34528" w:rsidP="00BA19E1">
      <w:pPr>
        <w:shd w:val="clear" w:color="auto" w:fill="FFFFFF"/>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Анкета </w:t>
      </w:r>
      <w:r w:rsidR="00BA19E1" w:rsidRPr="00E34528">
        <w:rPr>
          <w:rFonts w:ascii="Times New Roman" w:eastAsia="Times New Roman" w:hAnsi="Times New Roman" w:cs="Times New Roman"/>
          <w:b/>
          <w:sz w:val="28"/>
          <w:szCs w:val="28"/>
          <w:lang w:eastAsia="ru-RU"/>
        </w:rPr>
        <w:t>по качеству жизни</w:t>
      </w:r>
    </w:p>
    <w:p w14:paraId="0D4C925B" w14:textId="77777777" w:rsidR="00BA19E1" w:rsidRPr="00E34528" w:rsidRDefault="00BA19E1" w:rsidP="00BA19E1">
      <w:pPr>
        <w:spacing w:after="0"/>
        <w:jc w:val="center"/>
        <w:rPr>
          <w:rFonts w:ascii="Times New Roman" w:eastAsia="Times New Roman" w:hAnsi="Times New Roman" w:cs="Times New Roman"/>
          <w:b/>
          <w:bCs/>
          <w:sz w:val="28"/>
          <w:szCs w:val="28"/>
        </w:rPr>
      </w:pPr>
      <w:r w:rsidRPr="00E34528">
        <w:rPr>
          <w:rFonts w:ascii="Times New Roman" w:eastAsia="Times New Roman" w:hAnsi="Times New Roman" w:cs="Times New Roman"/>
          <w:b/>
          <w:sz w:val="28"/>
          <w:szCs w:val="28"/>
          <w:lang w:eastAsia="ru-RU"/>
        </w:rPr>
        <w:t xml:space="preserve">казахская версия международного опросника </w:t>
      </w:r>
      <w:r w:rsidRPr="00E34528">
        <w:rPr>
          <w:rFonts w:ascii="Times New Roman" w:hAnsi="Times New Roman" w:cs="Times New Roman"/>
          <w:b/>
          <w:bCs/>
          <w:sz w:val="28"/>
          <w:szCs w:val="28"/>
          <w:lang w:val="en-US"/>
        </w:rPr>
        <w:t>PedsQL</w:t>
      </w:r>
      <w:r w:rsidRPr="00E34528">
        <w:rPr>
          <w:rFonts w:ascii="Times New Roman" w:eastAsia="Times New Roman" w:hAnsi="Times New Roman" w:cs="Times New Roman"/>
          <w:b/>
          <w:bCs/>
          <w:sz w:val="28"/>
          <w:szCs w:val="28"/>
        </w:rPr>
        <w:t xml:space="preserve">™ 4.0 </w:t>
      </w:r>
      <w:r w:rsidRPr="00E34528">
        <w:rPr>
          <w:rFonts w:ascii="Times New Roman" w:eastAsia="Times New Roman" w:hAnsi="Times New Roman" w:cs="Times New Roman"/>
          <w:b/>
          <w:bCs/>
          <w:sz w:val="28"/>
          <w:szCs w:val="28"/>
          <w:lang w:val="en-US"/>
        </w:rPr>
        <w:t>Generic</w:t>
      </w:r>
      <w:r w:rsidRPr="00E34528">
        <w:rPr>
          <w:rFonts w:ascii="Times New Roman" w:eastAsia="Times New Roman" w:hAnsi="Times New Roman" w:cs="Times New Roman"/>
          <w:b/>
          <w:bCs/>
          <w:sz w:val="28"/>
          <w:szCs w:val="28"/>
        </w:rPr>
        <w:t xml:space="preserve"> </w:t>
      </w:r>
      <w:r w:rsidRPr="00E34528">
        <w:rPr>
          <w:rFonts w:ascii="Times New Roman" w:eastAsia="Times New Roman" w:hAnsi="Times New Roman" w:cs="Times New Roman"/>
          <w:b/>
          <w:bCs/>
          <w:sz w:val="28"/>
          <w:szCs w:val="28"/>
          <w:lang w:val="en-US"/>
        </w:rPr>
        <w:t>Core</w:t>
      </w:r>
      <w:r w:rsidRPr="00E34528">
        <w:rPr>
          <w:rFonts w:ascii="Times New Roman" w:eastAsia="Times New Roman" w:hAnsi="Times New Roman" w:cs="Times New Roman"/>
          <w:b/>
          <w:bCs/>
          <w:sz w:val="28"/>
          <w:szCs w:val="28"/>
        </w:rPr>
        <w:t xml:space="preserve"> </w:t>
      </w:r>
      <w:r w:rsidRPr="00E34528">
        <w:rPr>
          <w:rFonts w:ascii="Times New Roman" w:eastAsia="Times New Roman" w:hAnsi="Times New Roman" w:cs="Times New Roman"/>
          <w:b/>
          <w:bCs/>
          <w:sz w:val="28"/>
          <w:szCs w:val="28"/>
          <w:lang w:val="en-US"/>
        </w:rPr>
        <w:t>Scales</w:t>
      </w:r>
      <w:r w:rsidRPr="00E34528">
        <w:rPr>
          <w:rFonts w:ascii="Times New Roman" w:eastAsia="Times New Roman" w:hAnsi="Times New Roman" w:cs="Times New Roman"/>
          <w:b/>
          <w:bCs/>
          <w:sz w:val="28"/>
          <w:szCs w:val="28"/>
        </w:rPr>
        <w:t xml:space="preserve"> для родителей/опекунов детей 2-4 и 5-7 лет</w:t>
      </w:r>
    </w:p>
    <w:p w14:paraId="4D9762C8" w14:textId="77777777" w:rsidR="00BA19E1" w:rsidRPr="00B3465C" w:rsidRDefault="00BA19E1" w:rsidP="00BA19E1">
      <w:pPr>
        <w:shd w:val="clear" w:color="auto" w:fill="FFFFFF"/>
        <w:spacing w:after="0" w:line="240" w:lineRule="auto"/>
        <w:jc w:val="center"/>
        <w:rPr>
          <w:rFonts w:ascii="Times New Roman" w:eastAsia="Times New Roman" w:hAnsi="Times New Roman" w:cs="Times New Roman"/>
          <w:sz w:val="24"/>
          <w:szCs w:val="24"/>
          <w:lang w:eastAsia="ru-RU"/>
        </w:rPr>
      </w:pPr>
    </w:p>
    <w:p w14:paraId="43B57590" w14:textId="77777777" w:rsidR="00BA19E1" w:rsidRPr="00B3465C" w:rsidRDefault="004D1754" w:rsidP="0010402A">
      <w:pPr>
        <w:shd w:val="clear" w:color="auto" w:fill="FFFFFF"/>
        <w:spacing w:after="0" w:line="240" w:lineRule="auto"/>
        <w:jc w:val="both"/>
        <w:rPr>
          <w:rFonts w:ascii="Times New Roman" w:eastAsia="Times New Roman" w:hAnsi="Times New Roman" w:cs="Times New Roman"/>
          <w:sz w:val="24"/>
          <w:szCs w:val="24"/>
          <w:lang w:eastAsia="ru-RU"/>
        </w:rPr>
      </w:pPr>
      <w:hyperlink r:id="rId120" w:history="1">
        <w:r w:rsidR="00BA19E1" w:rsidRPr="00B3465C">
          <w:rPr>
            <w:rStyle w:val="a3"/>
            <w:rFonts w:ascii="Times New Roman" w:hAnsi="Times New Roman" w:cs="Times New Roman"/>
            <w:color w:val="auto"/>
            <w:sz w:val="24"/>
            <w:szCs w:val="24"/>
            <w:u w:val="none"/>
          </w:rPr>
          <w:t>https://docs.google.com/forms/d/e/1FAIpQLSc66GRAouutSo5y8PBZFpRWpuqSDobUdh9-z2ToWM52cynt0g/viewform</w:t>
        </w:r>
      </w:hyperlink>
    </w:p>
    <w:p w14:paraId="236BE62A" w14:textId="77777777" w:rsidR="00BA19E1" w:rsidRPr="00B3465C" w:rsidRDefault="00BA19E1" w:rsidP="00BA19E1">
      <w:pPr>
        <w:shd w:val="clear" w:color="auto" w:fill="FFFFFF"/>
        <w:spacing w:after="0" w:line="240" w:lineRule="auto"/>
        <w:rPr>
          <w:rFonts w:ascii="Times New Roman" w:eastAsia="Times New Roman" w:hAnsi="Times New Roman" w:cs="Times New Roman"/>
          <w:sz w:val="24"/>
          <w:szCs w:val="24"/>
          <w:lang w:eastAsia="ru-RU"/>
        </w:rPr>
      </w:pPr>
    </w:p>
    <w:p w14:paraId="7D698C5B" w14:textId="77777777" w:rsidR="0049048A" w:rsidRPr="00B3465C" w:rsidRDefault="0049048A" w:rsidP="0049048A">
      <w:pPr>
        <w:autoSpaceDE w:val="0"/>
        <w:autoSpaceDN w:val="0"/>
        <w:adjustRightInd w:val="0"/>
        <w:spacing w:after="0" w:line="240" w:lineRule="auto"/>
        <w:jc w:val="center"/>
        <w:rPr>
          <w:rFonts w:ascii="Times New Roman" w:eastAsia="SimSun" w:hAnsi="Times New Roman" w:cs="Times New Roman"/>
          <w:sz w:val="24"/>
          <w:szCs w:val="24"/>
        </w:rPr>
      </w:pPr>
      <w:r w:rsidRPr="00B3465C">
        <w:rPr>
          <w:rFonts w:ascii="Times New Roman" w:eastAsia="SimSun" w:hAnsi="Times New Roman" w:cs="Times New Roman"/>
          <w:sz w:val="24"/>
          <w:szCs w:val="24"/>
        </w:rPr>
        <w:t>АТА-АНАЛАРҒА/ҚАМҚОРШЫҒА КІРІСПЕ (</w:t>
      </w:r>
      <w:r w:rsidRPr="00B3465C">
        <w:rPr>
          <w:rFonts w:ascii="Times New Roman" w:eastAsia="SimSun" w:hAnsi="Times New Roman" w:cs="Times New Roman"/>
          <w:sz w:val="24"/>
          <w:szCs w:val="24"/>
          <w:lang w:val="kk-KZ"/>
        </w:rPr>
        <w:t>2-4 жас</w:t>
      </w:r>
      <w:r w:rsidRPr="00B3465C">
        <w:rPr>
          <w:rFonts w:ascii="Times New Roman" w:eastAsia="SimSun" w:hAnsi="Times New Roman" w:cs="Times New Roman"/>
          <w:sz w:val="24"/>
          <w:szCs w:val="24"/>
        </w:rPr>
        <w:t>)</w:t>
      </w:r>
    </w:p>
    <w:p w14:paraId="553A7A9D" w14:textId="77777777" w:rsidR="0049048A" w:rsidRPr="00CE3629" w:rsidRDefault="0049048A" w:rsidP="0049048A">
      <w:pPr>
        <w:autoSpaceDE w:val="0"/>
        <w:autoSpaceDN w:val="0"/>
        <w:adjustRightInd w:val="0"/>
        <w:spacing w:after="0" w:line="240" w:lineRule="auto"/>
        <w:jc w:val="center"/>
        <w:rPr>
          <w:rFonts w:ascii="Times New Roman" w:eastAsia="SimSun" w:hAnsi="Times New Roman" w:cs="Times New Roman"/>
          <w:sz w:val="24"/>
          <w:szCs w:val="24"/>
        </w:rPr>
      </w:pPr>
    </w:p>
    <w:p w14:paraId="3F7EC71B" w14:textId="77777777" w:rsidR="0049048A" w:rsidRPr="00CE3629" w:rsidRDefault="0049048A" w:rsidP="0049048A">
      <w:pPr>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Бұл зерттеуді </w:t>
      </w:r>
      <w:r w:rsidRPr="00CE3629">
        <w:rPr>
          <w:rFonts w:ascii="Times New Roman" w:eastAsia="SimSun" w:hAnsi="Times New Roman" w:cs="Times New Roman"/>
          <w:sz w:val="24"/>
          <w:szCs w:val="24"/>
          <w:lang w:val="kk-KZ"/>
        </w:rPr>
        <w:t>Қ</w:t>
      </w:r>
      <w:r w:rsidRPr="00CE3629">
        <w:rPr>
          <w:rFonts w:ascii="Times New Roman" w:eastAsia="SimSun" w:hAnsi="Times New Roman" w:cs="Times New Roman"/>
          <w:sz w:val="24"/>
          <w:szCs w:val="24"/>
        </w:rPr>
        <w:t xml:space="preserve">оғамдық Денсаулық Сақтау Жоғары Мектебі және С.Д.Асфендияров атындағы Қазақ Ұлттық Медициналық Университеті жүргізеді. Зерттеудің мақсаты – құлақтың туа біткен даму ақаулары бар балалардың өмір сапасын бағалау. Біз Сізден осы сауалнаманы мүмкіндігінше балаңызбен бірге толтыруыңызды өтінеміз. Сіз көрсеткен ақпарат Сіздің балаңыз </w:t>
      </w:r>
      <w:proofErr w:type="gramStart"/>
      <w:r w:rsidRPr="00CE3629">
        <w:rPr>
          <w:rFonts w:ascii="Times New Roman" w:eastAsia="SimSun" w:hAnsi="Times New Roman" w:cs="Times New Roman"/>
          <w:sz w:val="24"/>
          <w:szCs w:val="24"/>
        </w:rPr>
        <w:t>сияқты  балалар</w:t>
      </w:r>
      <w:proofErr w:type="gramEnd"/>
      <w:r w:rsidRPr="00CE3629">
        <w:rPr>
          <w:rFonts w:ascii="Times New Roman" w:eastAsia="SimSun" w:hAnsi="Times New Roman" w:cs="Times New Roman"/>
          <w:sz w:val="24"/>
          <w:szCs w:val="24"/>
        </w:rPr>
        <w:t xml:space="preserve"> үшін денсаулықты қорғау бойынша жетілдірілген бағдарламаларды әзірлеуге пайдаланылатын болады. </w:t>
      </w:r>
    </w:p>
    <w:p w14:paraId="7DA92A20" w14:textId="77777777" w:rsidR="0049048A" w:rsidRPr="00CE3629" w:rsidRDefault="0049048A" w:rsidP="0049048A">
      <w:pPr>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Сіз ұсынатын ақпарат толық құпия болып табылады және ешкімге ашылмайды. Бұл ақпарат жасырын және мониторинг үшін ғана пайдаланылатын болады. Сіздің атыңыз бен мекен-жайыңыз, сондай-ақ басқа да жеке </w:t>
      </w:r>
      <w:proofErr w:type="gramStart"/>
      <w:r w:rsidRPr="00CE3629">
        <w:rPr>
          <w:rFonts w:ascii="Times New Roman" w:eastAsia="SimSun" w:hAnsi="Times New Roman" w:cs="Times New Roman"/>
          <w:sz w:val="24"/>
          <w:szCs w:val="24"/>
        </w:rPr>
        <w:t>ақпараттар  деректер</w:t>
      </w:r>
      <w:proofErr w:type="gramEnd"/>
      <w:r w:rsidRPr="00CE3629">
        <w:rPr>
          <w:rFonts w:ascii="Times New Roman" w:eastAsia="SimSun" w:hAnsi="Times New Roman" w:cs="Times New Roman"/>
          <w:sz w:val="24"/>
          <w:szCs w:val="24"/>
        </w:rPr>
        <w:t xml:space="preserve"> базасына енгізілмейді. Деректер базасында Сіздің және Сіздің жауаптарыңыз арасындағы байланысты, жеке басыңызды ашпай-ақ, орнатуға мүмкіндік беретін код ғана пайдаланылады.</w:t>
      </w:r>
    </w:p>
    <w:p w14:paraId="5DC20D3A" w14:textId="77777777" w:rsidR="0049048A" w:rsidRPr="00CE3629" w:rsidRDefault="0049048A" w:rsidP="001C7350">
      <w:pPr>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Сіздің қатысуыңыз ерікті болып табылады және Сіз осы сауалнаманың кез келген сұрақтарына жауап беруден бас тартуға құқылысыз. Егер Сізде осы зерттеуге қатысты қандай да бір сұрақтарыңыз болса, Сіз Қоғамдық Денсаулық Сақтау </w:t>
      </w:r>
      <w:r w:rsidR="001C7350" w:rsidRPr="00CE3629">
        <w:rPr>
          <w:rFonts w:ascii="Times New Roman" w:eastAsia="SimSun" w:hAnsi="Times New Roman" w:cs="Times New Roman"/>
          <w:sz w:val="24"/>
          <w:szCs w:val="24"/>
        </w:rPr>
        <w:t xml:space="preserve">Жоғары Мектебіне жүгіне аласыз </w:t>
      </w:r>
      <w:r w:rsidRPr="00CE3629">
        <w:rPr>
          <w:rFonts w:ascii="Times New Roman" w:eastAsia="SimSun" w:hAnsi="Times New Roman" w:cs="Times New Roman"/>
          <w:sz w:val="24"/>
          <w:szCs w:val="24"/>
        </w:rPr>
        <w:t xml:space="preserve">(Иманғалиева Асель Асқарқызы, тел: 8 778 117 1981; </w:t>
      </w:r>
      <w:r w:rsidRPr="00CE3629">
        <w:rPr>
          <w:rFonts w:ascii="Times New Roman" w:eastAsia="SimSun" w:hAnsi="Times New Roman" w:cs="Times New Roman"/>
          <w:sz w:val="24"/>
          <w:szCs w:val="24"/>
          <w:lang w:val="ro-RO"/>
        </w:rPr>
        <w:t xml:space="preserve">e-mail: </w:t>
      </w:r>
      <w:r w:rsidRPr="00CE3629">
        <w:rPr>
          <w:rFonts w:ascii="Times New Roman" w:eastAsia="SimSun" w:hAnsi="Times New Roman" w:cs="Times New Roman"/>
          <w:sz w:val="24"/>
          <w:szCs w:val="24"/>
          <w:lang w:val="en-US"/>
        </w:rPr>
        <w:t>asel</w:t>
      </w:r>
      <w:r w:rsidRPr="00CE3629">
        <w:rPr>
          <w:rFonts w:ascii="Times New Roman" w:eastAsia="SimSun" w:hAnsi="Times New Roman" w:cs="Times New Roman"/>
          <w:sz w:val="24"/>
          <w:szCs w:val="24"/>
        </w:rPr>
        <w:t>2712@</w:t>
      </w:r>
      <w:r w:rsidRPr="00CE3629">
        <w:rPr>
          <w:rFonts w:ascii="Times New Roman" w:eastAsia="SimSun" w:hAnsi="Times New Roman" w:cs="Times New Roman"/>
          <w:sz w:val="24"/>
          <w:szCs w:val="24"/>
          <w:lang w:val="en-US"/>
        </w:rPr>
        <w:t>mail</w:t>
      </w:r>
      <w:r w:rsidRPr="00CE3629">
        <w:rPr>
          <w:rFonts w:ascii="Times New Roman" w:eastAsia="SimSun" w:hAnsi="Times New Roman" w:cs="Times New Roman"/>
          <w:sz w:val="24"/>
          <w:szCs w:val="24"/>
        </w:rPr>
        <w:t>.</w:t>
      </w:r>
      <w:r w:rsidRPr="00CE3629">
        <w:rPr>
          <w:rFonts w:ascii="Times New Roman" w:eastAsia="SimSun" w:hAnsi="Times New Roman" w:cs="Times New Roman"/>
          <w:sz w:val="24"/>
          <w:szCs w:val="24"/>
          <w:lang w:val="en-US"/>
        </w:rPr>
        <w:t>ru</w:t>
      </w:r>
      <w:r w:rsidRPr="00CE3629">
        <w:rPr>
          <w:rFonts w:ascii="Times New Roman" w:eastAsia="SimSun" w:hAnsi="Times New Roman" w:cs="Times New Roman"/>
          <w:sz w:val="24"/>
          <w:szCs w:val="24"/>
        </w:rPr>
        <w:t>).</w:t>
      </w:r>
    </w:p>
    <w:p w14:paraId="3A627D13" w14:textId="77777777" w:rsidR="0049048A" w:rsidRPr="00CE3629" w:rsidRDefault="0049048A" w:rsidP="0049048A">
      <w:pPr>
        <w:autoSpaceDE w:val="0"/>
        <w:autoSpaceDN w:val="0"/>
        <w:adjustRightInd w:val="0"/>
        <w:spacing w:after="0" w:line="240" w:lineRule="auto"/>
        <w:jc w:val="both"/>
        <w:rPr>
          <w:rFonts w:ascii="Times New Roman" w:eastAsia="SimSun" w:hAnsi="Times New Roman" w:cs="Times New Roman"/>
          <w:sz w:val="24"/>
          <w:szCs w:val="24"/>
        </w:rPr>
      </w:pPr>
    </w:p>
    <w:p w14:paraId="6F650928" w14:textId="77777777" w:rsidR="0049048A" w:rsidRPr="00CE3629" w:rsidRDefault="0049048A" w:rsidP="0049048A">
      <w:pPr>
        <w:autoSpaceDE w:val="0"/>
        <w:autoSpaceDN w:val="0"/>
        <w:adjustRightInd w:val="0"/>
        <w:spacing w:after="0" w:line="240" w:lineRule="auto"/>
        <w:jc w:val="right"/>
        <w:rPr>
          <w:rFonts w:ascii="Times New Roman" w:eastAsia="SimSun" w:hAnsi="Times New Roman" w:cs="Times New Roman"/>
          <w:i/>
          <w:sz w:val="24"/>
          <w:szCs w:val="24"/>
        </w:rPr>
      </w:pPr>
      <w:r w:rsidRPr="00CE3629">
        <w:rPr>
          <w:rFonts w:ascii="Times New Roman" w:eastAsia="SimSun" w:hAnsi="Times New Roman" w:cs="Times New Roman"/>
          <w:i/>
          <w:sz w:val="24"/>
          <w:szCs w:val="24"/>
        </w:rPr>
        <w:t>Сіздің ынтымақтастығыңыз үшін алдын-ала алғыс білдіреміз.</w:t>
      </w:r>
    </w:p>
    <w:p w14:paraId="121D39C5" w14:textId="77777777" w:rsidR="0049048A" w:rsidRPr="00CE3629" w:rsidRDefault="0049048A" w:rsidP="0049048A">
      <w:pPr>
        <w:autoSpaceDE w:val="0"/>
        <w:autoSpaceDN w:val="0"/>
        <w:adjustRightInd w:val="0"/>
        <w:spacing w:after="0" w:line="240" w:lineRule="auto"/>
        <w:jc w:val="right"/>
        <w:rPr>
          <w:rFonts w:ascii="Times New Roman" w:eastAsia="SimSun" w:hAnsi="Times New Roman" w:cs="Times New Roman"/>
          <w:i/>
          <w:sz w:val="24"/>
          <w:szCs w:val="24"/>
        </w:rPr>
      </w:pPr>
    </w:p>
    <w:p w14:paraId="063E0653" w14:textId="77777777" w:rsidR="0049048A" w:rsidRPr="00CE3629" w:rsidRDefault="0049048A" w:rsidP="0049048A">
      <w:pPr>
        <w:autoSpaceDE w:val="0"/>
        <w:autoSpaceDN w:val="0"/>
        <w:adjustRightInd w:val="0"/>
        <w:spacing w:after="0" w:line="240" w:lineRule="auto"/>
        <w:rPr>
          <w:rFonts w:ascii="Times New Roman" w:eastAsia="SimSun" w:hAnsi="Times New Roman" w:cs="Times New Roman"/>
          <w:sz w:val="24"/>
          <w:szCs w:val="24"/>
        </w:rPr>
      </w:pPr>
      <w:r w:rsidRPr="00CE3629">
        <w:rPr>
          <w:rFonts w:ascii="Times New Roman" w:eastAsia="SimSun" w:hAnsi="Times New Roman" w:cs="Times New Roman"/>
          <w:sz w:val="24"/>
          <w:szCs w:val="24"/>
        </w:rPr>
        <w:t>БАЛА ТУРАЛЫ ЖАЛПЫ МӘЛІМЕТТЕР</w:t>
      </w:r>
    </w:p>
    <w:p w14:paraId="148543C5" w14:textId="77777777" w:rsidR="0049048A" w:rsidRPr="00CE3629" w:rsidRDefault="0049048A" w:rsidP="0049048A">
      <w:pPr>
        <w:autoSpaceDE w:val="0"/>
        <w:autoSpaceDN w:val="0"/>
        <w:adjustRightInd w:val="0"/>
        <w:spacing w:after="0" w:line="240" w:lineRule="auto"/>
        <w:rPr>
          <w:rFonts w:ascii="Times New Roman" w:eastAsia="SimSun" w:hAnsi="Times New Roman" w:cs="Times New Roman"/>
          <w:sz w:val="24"/>
          <w:szCs w:val="24"/>
        </w:rPr>
      </w:pPr>
    </w:p>
    <w:p w14:paraId="57859716" w14:textId="77777777" w:rsidR="0049048A" w:rsidRPr="00CE3629" w:rsidRDefault="0049048A" w:rsidP="0049048A">
      <w:pPr>
        <w:tabs>
          <w:tab w:val="left" w:pos="567"/>
          <w:tab w:val="right" w:pos="6521"/>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1.Балаңыз қай жердің </w:t>
      </w:r>
      <w:proofErr w:type="gramStart"/>
      <w:r w:rsidRPr="00CE3629">
        <w:rPr>
          <w:rFonts w:ascii="Times New Roman" w:eastAsia="SimSun" w:hAnsi="Times New Roman" w:cs="Times New Roman"/>
          <w:sz w:val="24"/>
          <w:szCs w:val="24"/>
        </w:rPr>
        <w:t>тұрғыны:_</w:t>
      </w:r>
      <w:proofErr w:type="gramEnd"/>
      <w:r w:rsidRPr="00CE3629">
        <w:rPr>
          <w:rFonts w:ascii="Times New Roman" w:eastAsia="SimSun" w:hAnsi="Times New Roman" w:cs="Times New Roman"/>
          <w:sz w:val="24"/>
          <w:szCs w:val="24"/>
        </w:rPr>
        <w:t>______________________________</w:t>
      </w:r>
    </w:p>
    <w:p w14:paraId="3B01FB83" w14:textId="77777777" w:rsidR="0049048A" w:rsidRPr="00CE3629" w:rsidRDefault="0049048A" w:rsidP="0049048A">
      <w:pPr>
        <w:tabs>
          <w:tab w:val="left" w:pos="567"/>
          <w:tab w:val="right" w:pos="6521"/>
        </w:tabs>
        <w:autoSpaceDE w:val="0"/>
        <w:autoSpaceDN w:val="0"/>
        <w:adjustRightInd w:val="0"/>
        <w:spacing w:after="0" w:line="240" w:lineRule="auto"/>
        <w:jc w:val="both"/>
        <w:rPr>
          <w:rFonts w:ascii="Times New Roman" w:eastAsia="SimSun" w:hAnsi="Times New Roman" w:cs="Times New Roman"/>
          <w:sz w:val="24"/>
          <w:szCs w:val="24"/>
        </w:rPr>
      </w:pPr>
    </w:p>
    <w:p w14:paraId="561AA63B" w14:textId="77777777" w:rsidR="0049048A" w:rsidRPr="00CE3629" w:rsidRDefault="0049048A" w:rsidP="0049048A">
      <w:pPr>
        <w:tabs>
          <w:tab w:val="left" w:pos="567"/>
          <w:tab w:val="right" w:pos="6521"/>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2.Балаңыздың толық жасы нешеде?    </w:t>
      </w:r>
      <w:r w:rsidRPr="00CE3629">
        <w:rPr>
          <w:rFonts w:ascii="Times New Roman" w:eastAsia="SimSun" w:hAnsi="Times New Roman" w:cs="Times New Roman"/>
          <w:sz w:val="24"/>
          <w:szCs w:val="24"/>
          <w:lang w:val="ro-RO"/>
        </w:rPr>
        <w:t xml:space="preserve"> </w:t>
      </w:r>
      <w:r w:rsidRPr="00CE3629">
        <w:rPr>
          <w:rFonts w:ascii="Times New Roman" w:eastAsia="SimSun" w:hAnsi="Times New Roman" w:cs="Times New Roman"/>
          <w:sz w:val="24"/>
          <w:szCs w:val="24"/>
          <w:lang w:val="en-GB"/>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en-GB"/>
        </w:rPr>
        <w:instrText>FORMCHECKBOX</w:instrText>
      </w:r>
      <w:r w:rsidR="004D1754">
        <w:rPr>
          <w:rFonts w:ascii="Times New Roman" w:eastAsia="SimSun" w:hAnsi="Times New Roman" w:cs="Times New Roman"/>
          <w:sz w:val="24"/>
          <w:szCs w:val="24"/>
          <w:lang w:val="en-GB"/>
        </w:rPr>
      </w:r>
      <w:r w:rsidR="004D1754">
        <w:rPr>
          <w:rFonts w:ascii="Times New Roman" w:eastAsia="SimSun" w:hAnsi="Times New Roman" w:cs="Times New Roman"/>
          <w:sz w:val="24"/>
          <w:szCs w:val="24"/>
          <w:lang w:val="en-GB"/>
        </w:rPr>
        <w:fldChar w:fldCharType="separate"/>
      </w:r>
      <w:r w:rsidRPr="00CE3629">
        <w:rPr>
          <w:rFonts w:ascii="Times New Roman" w:eastAsia="SimSun" w:hAnsi="Times New Roman" w:cs="Times New Roman"/>
          <w:sz w:val="24"/>
          <w:szCs w:val="24"/>
          <w:lang w:val="en-GB"/>
        </w:rPr>
        <w:fldChar w:fldCharType="end"/>
      </w:r>
      <w:r w:rsidRPr="00CE3629">
        <w:rPr>
          <w:rFonts w:ascii="Times New Roman" w:eastAsia="SimSun" w:hAnsi="Times New Roman" w:cs="Times New Roman"/>
          <w:sz w:val="24"/>
          <w:szCs w:val="24"/>
          <w:lang w:val="en-GB"/>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en-GB"/>
        </w:rPr>
        <w:instrText>FORMCHECKBOX</w:instrText>
      </w:r>
      <w:r w:rsidR="004D1754">
        <w:rPr>
          <w:rFonts w:ascii="Times New Roman" w:eastAsia="SimSun" w:hAnsi="Times New Roman" w:cs="Times New Roman"/>
          <w:sz w:val="24"/>
          <w:szCs w:val="24"/>
          <w:lang w:val="en-GB"/>
        </w:rPr>
      </w:r>
      <w:r w:rsidR="004D1754">
        <w:rPr>
          <w:rFonts w:ascii="Times New Roman" w:eastAsia="SimSun" w:hAnsi="Times New Roman" w:cs="Times New Roman"/>
          <w:sz w:val="24"/>
          <w:szCs w:val="24"/>
          <w:lang w:val="en-GB"/>
        </w:rPr>
        <w:fldChar w:fldCharType="separate"/>
      </w:r>
      <w:r w:rsidRPr="00CE3629">
        <w:rPr>
          <w:rFonts w:ascii="Times New Roman" w:eastAsia="SimSun" w:hAnsi="Times New Roman" w:cs="Times New Roman"/>
          <w:sz w:val="24"/>
          <w:szCs w:val="24"/>
          <w:lang w:val="en-GB"/>
        </w:rPr>
        <w:fldChar w:fldCharType="end"/>
      </w:r>
    </w:p>
    <w:p w14:paraId="576816E0" w14:textId="77777777" w:rsidR="0049048A" w:rsidRPr="00CE3629" w:rsidRDefault="0049048A" w:rsidP="0049048A">
      <w:pPr>
        <w:tabs>
          <w:tab w:val="left" w:pos="567"/>
          <w:tab w:val="right" w:pos="6521"/>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                                                                       жасы</w:t>
      </w:r>
    </w:p>
    <w:p w14:paraId="4F42695D" w14:textId="77777777" w:rsidR="0049048A" w:rsidRPr="00CE3629" w:rsidRDefault="0049048A" w:rsidP="0049048A">
      <w:pPr>
        <w:autoSpaceDE w:val="0"/>
        <w:autoSpaceDN w:val="0"/>
        <w:adjustRightInd w:val="0"/>
        <w:spacing w:after="0" w:line="240" w:lineRule="auto"/>
        <w:jc w:val="right"/>
        <w:rPr>
          <w:rFonts w:ascii="Times New Roman" w:eastAsia="SimSun" w:hAnsi="Times New Roman" w:cs="Times New Roman"/>
          <w:i/>
          <w:sz w:val="24"/>
          <w:szCs w:val="24"/>
        </w:rPr>
      </w:pPr>
    </w:p>
    <w:p w14:paraId="41D0F465" w14:textId="77777777" w:rsidR="0049048A" w:rsidRPr="00CE3629" w:rsidRDefault="0049048A" w:rsidP="0049048A">
      <w:pPr>
        <w:autoSpaceDE w:val="0"/>
        <w:autoSpaceDN w:val="0"/>
        <w:adjustRightInd w:val="0"/>
        <w:spacing w:after="0" w:line="240" w:lineRule="auto"/>
        <w:rPr>
          <w:rFonts w:ascii="Times New Roman" w:eastAsia="SimSun" w:hAnsi="Times New Roman" w:cs="Times New Roman"/>
          <w:i/>
          <w:sz w:val="24"/>
          <w:szCs w:val="24"/>
        </w:rPr>
      </w:pPr>
      <w:r w:rsidRPr="00CE3629">
        <w:rPr>
          <w:rFonts w:ascii="Times New Roman" w:eastAsia="SimSun" w:hAnsi="Times New Roman" w:cs="Times New Roman"/>
          <w:sz w:val="24"/>
          <w:szCs w:val="24"/>
        </w:rPr>
        <w:t xml:space="preserve">3.Сіздің балаңыздың жынысы   </w:t>
      </w:r>
      <w:r w:rsidRPr="00CE3629">
        <w:rPr>
          <w:rFonts w:ascii="Times New Roman" w:eastAsia="SimSun" w:hAnsi="Times New Roman" w:cs="Times New Roman"/>
          <w:sz w:val="24"/>
          <w:szCs w:val="24"/>
          <w:lang w:val="en-GB"/>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en-GB"/>
        </w:rPr>
        <w:instrText>FORMCHECKBOX</w:instrText>
      </w:r>
      <w:r w:rsidR="004D1754">
        <w:rPr>
          <w:rFonts w:ascii="Times New Roman" w:eastAsia="SimSun" w:hAnsi="Times New Roman" w:cs="Times New Roman"/>
          <w:sz w:val="24"/>
          <w:szCs w:val="24"/>
          <w:lang w:val="en-GB"/>
        </w:rPr>
      </w:r>
      <w:r w:rsidR="004D1754">
        <w:rPr>
          <w:rFonts w:ascii="Times New Roman" w:eastAsia="SimSun" w:hAnsi="Times New Roman" w:cs="Times New Roman"/>
          <w:sz w:val="24"/>
          <w:szCs w:val="24"/>
          <w:lang w:val="en-GB"/>
        </w:rPr>
        <w:fldChar w:fldCharType="separate"/>
      </w:r>
      <w:r w:rsidRPr="00CE3629">
        <w:rPr>
          <w:rFonts w:ascii="Times New Roman" w:eastAsia="SimSun" w:hAnsi="Times New Roman" w:cs="Times New Roman"/>
          <w:sz w:val="24"/>
          <w:szCs w:val="24"/>
          <w:lang w:val="en-GB"/>
        </w:rPr>
        <w:fldChar w:fldCharType="end"/>
      </w:r>
      <w:r w:rsidRPr="00CE3629">
        <w:rPr>
          <w:rFonts w:ascii="Times New Roman" w:eastAsia="SimSun" w:hAnsi="Times New Roman" w:cs="Times New Roman"/>
          <w:sz w:val="24"/>
          <w:szCs w:val="24"/>
        </w:rPr>
        <w:t xml:space="preserve">ұл    </w:t>
      </w:r>
      <w:r w:rsidRPr="00CE3629">
        <w:rPr>
          <w:rFonts w:ascii="Times New Roman" w:eastAsia="SimSun" w:hAnsi="Times New Roman" w:cs="Times New Roman"/>
          <w:sz w:val="24"/>
          <w:szCs w:val="24"/>
          <w:lang w:val="en-GB"/>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en-GB"/>
        </w:rPr>
        <w:instrText>FORMCHECKBOX</w:instrText>
      </w:r>
      <w:r w:rsidR="004D1754">
        <w:rPr>
          <w:rFonts w:ascii="Times New Roman" w:eastAsia="SimSun" w:hAnsi="Times New Roman" w:cs="Times New Roman"/>
          <w:sz w:val="24"/>
          <w:szCs w:val="24"/>
          <w:lang w:val="en-GB"/>
        </w:rPr>
      </w:r>
      <w:r w:rsidR="004D1754">
        <w:rPr>
          <w:rFonts w:ascii="Times New Roman" w:eastAsia="SimSun" w:hAnsi="Times New Roman" w:cs="Times New Roman"/>
          <w:sz w:val="24"/>
          <w:szCs w:val="24"/>
          <w:lang w:val="en-GB"/>
        </w:rPr>
        <w:fldChar w:fldCharType="separate"/>
      </w:r>
      <w:r w:rsidRPr="00CE3629">
        <w:rPr>
          <w:rFonts w:ascii="Times New Roman" w:eastAsia="SimSun" w:hAnsi="Times New Roman" w:cs="Times New Roman"/>
          <w:sz w:val="24"/>
          <w:szCs w:val="24"/>
          <w:lang w:val="en-GB"/>
        </w:rPr>
        <w:fldChar w:fldCharType="end"/>
      </w:r>
      <w:r w:rsidRPr="00CE3629">
        <w:rPr>
          <w:rFonts w:ascii="Times New Roman" w:eastAsia="SimSun" w:hAnsi="Times New Roman" w:cs="Times New Roman"/>
          <w:sz w:val="24"/>
          <w:szCs w:val="24"/>
        </w:rPr>
        <w:t>қыз</w:t>
      </w:r>
    </w:p>
    <w:p w14:paraId="083C97D8" w14:textId="77777777" w:rsidR="0049048A" w:rsidRPr="00CE3629" w:rsidRDefault="0049048A" w:rsidP="0049048A">
      <w:pPr>
        <w:suppressAutoHyphens/>
        <w:overflowPunct w:val="0"/>
        <w:spacing w:before="100" w:beforeAutospacing="1" w:after="100" w:afterAutospacing="1" w:line="100" w:lineRule="atLeast"/>
        <w:rPr>
          <w:rFonts w:ascii="Times New Roman" w:eastAsia="Times New Roman" w:hAnsi="Times New Roman" w:cs="Times New Roman"/>
          <w:kern w:val="1"/>
          <w:sz w:val="24"/>
          <w:szCs w:val="24"/>
          <w:lang w:eastAsia="ru-RU"/>
        </w:rPr>
      </w:pPr>
      <w:r w:rsidRPr="00CE3629">
        <w:rPr>
          <w:rFonts w:ascii="Times New Roman" w:eastAsia="SimSun" w:hAnsi="Times New Roman" w:cs="Times New Roman"/>
          <w:sz w:val="24"/>
          <w:szCs w:val="24"/>
        </w:rPr>
        <w:t>4</w:t>
      </w:r>
      <w:r w:rsidRPr="00CE3629">
        <w:rPr>
          <w:rFonts w:ascii="Times New Roman" w:eastAsia="Times New Roman" w:hAnsi="Times New Roman" w:cs="Times New Roman"/>
          <w:kern w:val="1"/>
          <w:sz w:val="24"/>
          <w:szCs w:val="24"/>
          <w:lang w:eastAsia="ru-RU"/>
        </w:rPr>
        <w:t>. Қойылған диагноз:</w:t>
      </w:r>
    </w:p>
    <w:p w14:paraId="1799E215" w14:textId="77777777" w:rsidR="0049048A" w:rsidRPr="00CE3629" w:rsidRDefault="0049048A" w:rsidP="0049048A">
      <w:pPr>
        <w:pBdr>
          <w:top w:val="single" w:sz="12" w:space="1" w:color="auto"/>
          <w:bottom w:val="single" w:sz="12" w:space="1" w:color="auto"/>
        </w:pBdr>
        <w:suppressAutoHyphens/>
        <w:overflowPunct w:val="0"/>
        <w:spacing w:before="100" w:beforeAutospacing="1" w:after="100" w:afterAutospacing="1" w:line="100" w:lineRule="atLeast"/>
        <w:rPr>
          <w:rFonts w:ascii="Times New Roman" w:eastAsia="Times New Roman" w:hAnsi="Times New Roman" w:cs="Times New Roman"/>
          <w:kern w:val="1"/>
          <w:sz w:val="24"/>
          <w:szCs w:val="24"/>
          <w:lang w:eastAsia="ru-RU"/>
        </w:rPr>
      </w:pPr>
    </w:p>
    <w:p w14:paraId="05830458" w14:textId="77777777" w:rsidR="0049048A" w:rsidRPr="00CE3629" w:rsidRDefault="0049048A" w:rsidP="0049048A">
      <w:pPr>
        <w:suppressAutoHyphens/>
        <w:overflowPunct w:val="0"/>
        <w:spacing w:before="100" w:beforeAutospacing="1" w:after="100" w:afterAutospacing="1" w:line="100" w:lineRule="atLeast"/>
        <w:outlineLvl w:val="1"/>
        <w:rPr>
          <w:rFonts w:ascii="Times New Roman" w:eastAsia="Times New Roman" w:hAnsi="Times New Roman" w:cs="Times New Roman"/>
          <w:bCs/>
          <w:kern w:val="1"/>
          <w:sz w:val="24"/>
          <w:szCs w:val="24"/>
          <w:lang w:eastAsia="ru-RU"/>
        </w:rPr>
      </w:pPr>
      <w:r w:rsidRPr="00CE3629">
        <w:rPr>
          <w:rFonts w:ascii="Times New Roman" w:eastAsia="Times New Roman" w:hAnsi="Times New Roman" w:cs="Times New Roman"/>
          <w:bCs/>
          <w:kern w:val="1"/>
          <w:sz w:val="24"/>
          <w:szCs w:val="24"/>
          <w:lang w:eastAsia="ru-RU"/>
        </w:rPr>
        <w:t>5.Сіздің балаңызға хирургиялық араласулар қажет пе? ЕМІ?</w:t>
      </w:r>
    </w:p>
    <w:p w14:paraId="0E4A46BD"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w:t>
      </w:r>
      <w:r w:rsidRPr="00CE3629">
        <w:rPr>
          <w:rFonts w:ascii="Times New Roman" w:eastAsia="Times New Roman" w:hAnsi="Times New Roman" w:cs="Times New Roman"/>
          <w:sz w:val="24"/>
          <w:szCs w:val="24"/>
          <w:lang w:eastAsia="ru-RU"/>
        </w:rPr>
        <w:t>Ия, операция жасалынған (қай жасында болғанын көрсетіңіз) ________________</w:t>
      </w:r>
    </w:p>
    <w:p w14:paraId="52887EED"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w:t>
      </w:r>
      <w:r w:rsidRPr="00CE3629">
        <w:rPr>
          <w:rFonts w:ascii="Times New Roman" w:eastAsia="Times New Roman" w:hAnsi="Times New Roman" w:cs="Times New Roman"/>
          <w:sz w:val="24"/>
          <w:szCs w:val="24"/>
          <w:lang w:eastAsia="ru-RU"/>
        </w:rPr>
        <w:t>Ия, операция әлі болмады</w:t>
      </w:r>
    </w:p>
    <w:p w14:paraId="597A21C3" w14:textId="77777777" w:rsidR="0049048A" w:rsidRPr="00CE3629" w:rsidRDefault="0049048A" w:rsidP="0049048A">
      <w:pPr>
        <w:suppressAutoHyphens/>
        <w:overflowPunct w:val="0"/>
        <w:spacing w:after="0" w:line="100" w:lineRule="atLeast"/>
        <w:outlineLvl w:val="1"/>
        <w:rPr>
          <w:rFonts w:ascii="Times New Roman" w:eastAsia="Times New Roman" w:hAnsi="Times New Roman" w:cs="Times New Roman"/>
          <w:kern w:val="1"/>
          <w:sz w:val="24"/>
          <w:szCs w:val="24"/>
          <w:lang w:val="kk-KZ" w:eastAsia="ru-RU"/>
        </w:rPr>
      </w:pPr>
      <w:r w:rsidRPr="00CE3629">
        <w:rPr>
          <w:rFonts w:ascii="Times New Roman" w:eastAsia="SimSun" w:hAnsi="Times New Roman" w:cs="Times New Roman"/>
          <w:kern w:val="1"/>
          <w:sz w:val="24"/>
          <w:szCs w:val="24"/>
        </w:rPr>
        <w:t xml:space="preserve">3 </w:t>
      </w: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r w:rsidRPr="00CE3629">
        <w:rPr>
          <w:rFonts w:ascii="Times New Roman" w:eastAsia="SimSun" w:hAnsi="Times New Roman" w:cs="Times New Roman"/>
          <w:kern w:val="1"/>
          <w:sz w:val="24"/>
          <w:szCs w:val="24"/>
        </w:rPr>
        <w:t xml:space="preserve">  </w:t>
      </w:r>
      <w:r w:rsidRPr="00CE3629">
        <w:rPr>
          <w:rFonts w:ascii="Times New Roman" w:eastAsia="Times New Roman" w:hAnsi="Times New Roman" w:cs="Times New Roman"/>
          <w:kern w:val="1"/>
          <w:sz w:val="24"/>
          <w:szCs w:val="24"/>
          <w:lang w:val="kk-KZ" w:eastAsia="ru-RU"/>
        </w:rPr>
        <w:t>Жоқ</w:t>
      </w:r>
    </w:p>
    <w:p w14:paraId="3D6E239C" w14:textId="77777777" w:rsidR="0049048A" w:rsidRPr="00CE3629" w:rsidRDefault="0049048A" w:rsidP="0049048A">
      <w:pPr>
        <w:suppressAutoHyphens/>
        <w:overflowPunct w:val="0"/>
        <w:spacing w:before="100" w:beforeAutospacing="1" w:after="100" w:afterAutospacing="1" w:line="100" w:lineRule="atLeast"/>
        <w:outlineLvl w:val="1"/>
        <w:rPr>
          <w:rFonts w:ascii="Times New Roman" w:eastAsia="Times New Roman" w:hAnsi="Times New Roman" w:cs="Times New Roman"/>
          <w:bCs/>
          <w:kern w:val="1"/>
          <w:sz w:val="24"/>
          <w:szCs w:val="24"/>
          <w:lang w:val="kk-KZ" w:eastAsia="ru-RU"/>
        </w:rPr>
      </w:pPr>
      <w:r w:rsidRPr="00CE3629">
        <w:rPr>
          <w:rFonts w:ascii="Times New Roman" w:eastAsia="Times New Roman" w:hAnsi="Times New Roman" w:cs="Times New Roman"/>
          <w:bCs/>
          <w:kern w:val="1"/>
          <w:sz w:val="24"/>
          <w:szCs w:val="24"/>
          <w:lang w:val="kk-KZ" w:eastAsia="ru-RU"/>
        </w:rPr>
        <w:t xml:space="preserve">6. Сіздің балаңызда құлақтан басқа мүшелердің туа біткен ақаулары бар ма? </w:t>
      </w:r>
    </w:p>
    <w:p w14:paraId="4558F57B"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lang w:val="kk-KZ"/>
        </w:rPr>
      </w:pPr>
      <w:r w:rsidRPr="00CE3629">
        <w:rPr>
          <w:rFonts w:ascii="Times New Roman" w:eastAsia="SimSun" w:hAnsi="Times New Roman" w:cs="Times New Roman"/>
          <w:sz w:val="24"/>
          <w:szCs w:val="24"/>
          <w:lang w:val="kk-KZ"/>
        </w:rPr>
        <w:lastRenderedPageBreak/>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kk-KZ"/>
        </w:rPr>
        <w:instrText xml:space="preserve"> FORMCHECKBOX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lang w:val="kk-KZ"/>
        </w:rPr>
        <w:t xml:space="preserve"> </w:t>
      </w:r>
      <w:r w:rsidRPr="00CE3629">
        <w:rPr>
          <w:rFonts w:ascii="Times New Roman" w:eastAsia="Times New Roman" w:hAnsi="Times New Roman" w:cs="Times New Roman"/>
          <w:sz w:val="24"/>
          <w:szCs w:val="24"/>
          <w:lang w:val="kk-KZ" w:eastAsia="ru-RU"/>
        </w:rPr>
        <w:t>Ия</w:t>
      </w:r>
    </w:p>
    <w:p w14:paraId="00CE5969"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CE3629">
        <w:rPr>
          <w:rFonts w:ascii="Times New Roman" w:eastAsia="SimSun" w:hAnsi="Times New Roman" w:cs="Times New Roman"/>
          <w:sz w:val="24"/>
          <w:szCs w:val="24"/>
          <w:lang w:val="kk-KZ"/>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kk-KZ"/>
        </w:rPr>
        <w:instrText xml:space="preserve"> FORMCHECKBOX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lang w:val="kk-KZ"/>
        </w:rPr>
        <w:t xml:space="preserve">  </w:t>
      </w:r>
      <w:r w:rsidRPr="00CE3629">
        <w:rPr>
          <w:rFonts w:ascii="Times New Roman" w:eastAsia="Times New Roman" w:hAnsi="Times New Roman" w:cs="Times New Roman"/>
          <w:sz w:val="24"/>
          <w:szCs w:val="24"/>
          <w:lang w:val="kk-KZ" w:eastAsia="ru-RU"/>
        </w:rPr>
        <w:t>Жоқ</w:t>
      </w:r>
    </w:p>
    <w:p w14:paraId="0748CFF0"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Times New Roman" w:hAnsi="Times New Roman" w:cs="Times New Roman"/>
          <w:bCs/>
          <w:sz w:val="24"/>
          <w:szCs w:val="24"/>
          <w:lang w:val="kk-KZ" w:eastAsia="ru-RU"/>
        </w:rPr>
      </w:pPr>
    </w:p>
    <w:p w14:paraId="0F5DE5E9" w14:textId="77777777" w:rsidR="0049048A" w:rsidRPr="00CE3629" w:rsidRDefault="0049048A" w:rsidP="0049048A">
      <w:pPr>
        <w:autoSpaceDE w:val="0"/>
        <w:autoSpaceDN w:val="0"/>
        <w:adjustRightInd w:val="0"/>
        <w:spacing w:after="0" w:line="240" w:lineRule="auto"/>
        <w:rPr>
          <w:rFonts w:ascii="Times New Roman" w:eastAsia="SimSun" w:hAnsi="Times New Roman" w:cs="Times New Roman"/>
          <w:sz w:val="24"/>
          <w:szCs w:val="24"/>
          <w:lang w:val="kk-KZ"/>
        </w:rPr>
      </w:pPr>
      <w:r w:rsidRPr="00CE3629">
        <w:rPr>
          <w:rFonts w:ascii="Times New Roman" w:eastAsia="SimSun" w:hAnsi="Times New Roman" w:cs="Times New Roman"/>
          <w:sz w:val="24"/>
          <w:szCs w:val="24"/>
          <w:lang w:val="kk-KZ"/>
        </w:rPr>
        <w:t>7. Сіздің балаңыз бала-бақшаға (мектепке, балалардың даму орталығына) барады ма?</w:t>
      </w:r>
    </w:p>
    <w:p w14:paraId="2049D1B5"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lang w:val="kk-KZ"/>
        </w:rPr>
      </w:pPr>
      <w:r w:rsidRPr="00CE3629">
        <w:rPr>
          <w:rFonts w:ascii="Times New Roman" w:eastAsia="SimSun" w:hAnsi="Times New Roman" w:cs="Times New Roman"/>
          <w:sz w:val="24"/>
          <w:szCs w:val="24"/>
          <w:lang w:val="kk-KZ"/>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kk-KZ"/>
        </w:rPr>
        <w:instrText xml:space="preserve"> FORMCHECKBOX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lang w:val="kk-KZ"/>
        </w:rPr>
        <w:t xml:space="preserve"> </w:t>
      </w:r>
      <w:r w:rsidRPr="00CE3629">
        <w:rPr>
          <w:rFonts w:ascii="Times New Roman" w:eastAsia="Times New Roman" w:hAnsi="Times New Roman" w:cs="Times New Roman"/>
          <w:sz w:val="24"/>
          <w:szCs w:val="24"/>
          <w:lang w:val="kk-KZ" w:eastAsia="ru-RU"/>
        </w:rPr>
        <w:t>Ия</w:t>
      </w:r>
    </w:p>
    <w:p w14:paraId="4AFED579"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Times New Roman" w:hAnsi="Times New Roman" w:cs="Times New Roman"/>
          <w:bCs/>
          <w:sz w:val="24"/>
          <w:szCs w:val="24"/>
          <w:lang w:val="kk-KZ" w:eastAsia="ru-RU"/>
        </w:rPr>
      </w:pPr>
      <w:r w:rsidRPr="00CE3629">
        <w:rPr>
          <w:rFonts w:ascii="Times New Roman" w:eastAsia="SimSun" w:hAnsi="Times New Roman" w:cs="Times New Roman"/>
          <w:sz w:val="24"/>
          <w:szCs w:val="24"/>
          <w:lang w:val="kk-KZ"/>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kk-KZ"/>
        </w:rPr>
        <w:instrText xml:space="preserve"> FORMCHECKBOX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lang w:val="kk-KZ"/>
        </w:rPr>
        <w:t xml:space="preserve">  </w:t>
      </w:r>
      <w:r w:rsidRPr="00CE3629">
        <w:rPr>
          <w:rFonts w:ascii="Times New Roman" w:eastAsia="Times New Roman" w:hAnsi="Times New Roman" w:cs="Times New Roman"/>
          <w:sz w:val="24"/>
          <w:szCs w:val="24"/>
          <w:lang w:val="kk-KZ" w:eastAsia="ru-RU"/>
        </w:rPr>
        <w:t>Жоқ</w:t>
      </w:r>
    </w:p>
    <w:p w14:paraId="2D505471" w14:textId="77777777" w:rsidR="0049048A" w:rsidRPr="00CE3629" w:rsidRDefault="0049048A" w:rsidP="0049048A">
      <w:pPr>
        <w:autoSpaceDE w:val="0"/>
        <w:autoSpaceDN w:val="0"/>
        <w:adjustRightInd w:val="0"/>
        <w:spacing w:after="0" w:line="240" w:lineRule="auto"/>
        <w:jc w:val="right"/>
        <w:rPr>
          <w:rFonts w:ascii="Times New Roman" w:eastAsia="SimSun" w:hAnsi="Times New Roman" w:cs="Times New Roman"/>
          <w:i/>
          <w:sz w:val="24"/>
          <w:szCs w:val="24"/>
          <w:lang w:val="kk-KZ"/>
        </w:rPr>
      </w:pPr>
    </w:p>
    <w:p w14:paraId="7DC44E29" w14:textId="77777777" w:rsidR="0049048A" w:rsidRPr="00CE3629" w:rsidRDefault="0049048A" w:rsidP="006019E3">
      <w:pPr>
        <w:suppressAutoHyphens/>
        <w:overflowPunct w:val="0"/>
        <w:spacing w:after="100" w:afterAutospacing="1" w:line="100" w:lineRule="atLeast"/>
        <w:outlineLvl w:val="1"/>
        <w:rPr>
          <w:rFonts w:ascii="Times New Roman" w:eastAsia="Times New Roman" w:hAnsi="Times New Roman" w:cs="Times New Roman"/>
          <w:bCs/>
          <w:kern w:val="1"/>
          <w:sz w:val="24"/>
          <w:szCs w:val="24"/>
          <w:lang w:val="kk-KZ" w:eastAsia="ru-RU"/>
        </w:rPr>
      </w:pPr>
      <w:r w:rsidRPr="00CE3629">
        <w:rPr>
          <w:rFonts w:ascii="Times New Roman" w:eastAsia="Times New Roman" w:hAnsi="Times New Roman" w:cs="Times New Roman"/>
          <w:bCs/>
          <w:kern w:val="1"/>
          <w:sz w:val="24"/>
          <w:szCs w:val="24"/>
          <w:lang w:val="kk-KZ" w:eastAsia="ru-RU"/>
        </w:rPr>
        <w:t xml:space="preserve">8. Сіздің балаңызда мүгедектік рәсімделген бе? </w:t>
      </w:r>
    </w:p>
    <w:p w14:paraId="6EF7764D"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lang w:val="kk-KZ"/>
        </w:rPr>
      </w:pPr>
      <w:r w:rsidRPr="00CE3629">
        <w:rPr>
          <w:rFonts w:ascii="Times New Roman" w:eastAsia="SimSun" w:hAnsi="Times New Roman" w:cs="Times New Roman"/>
          <w:sz w:val="24"/>
          <w:szCs w:val="24"/>
          <w:lang w:val="kk-KZ"/>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kk-KZ"/>
        </w:rPr>
        <w:instrText xml:space="preserve"> FORMCHECKBOX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lang w:val="kk-KZ"/>
        </w:rPr>
        <w:t xml:space="preserve"> </w:t>
      </w:r>
      <w:r w:rsidRPr="00CE3629">
        <w:rPr>
          <w:rFonts w:ascii="Times New Roman" w:eastAsia="Times New Roman" w:hAnsi="Times New Roman" w:cs="Times New Roman"/>
          <w:sz w:val="24"/>
          <w:szCs w:val="24"/>
          <w:lang w:val="kk-KZ" w:eastAsia="ru-RU"/>
        </w:rPr>
        <w:t>Ия</w:t>
      </w:r>
    </w:p>
    <w:p w14:paraId="2682481C"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Times New Roman" w:hAnsi="Times New Roman" w:cs="Times New Roman"/>
          <w:bCs/>
          <w:sz w:val="24"/>
          <w:szCs w:val="24"/>
          <w:lang w:val="kk-KZ" w:eastAsia="ru-RU"/>
        </w:rPr>
      </w:pPr>
      <w:r w:rsidRPr="00CE3629">
        <w:rPr>
          <w:rFonts w:ascii="Times New Roman" w:eastAsia="SimSun" w:hAnsi="Times New Roman" w:cs="Times New Roman"/>
          <w:sz w:val="24"/>
          <w:szCs w:val="24"/>
          <w:lang w:val="kk-KZ"/>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kk-KZ"/>
        </w:rPr>
        <w:instrText xml:space="preserve"> FORMCHECKBOX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lang w:val="kk-KZ"/>
        </w:rPr>
        <w:t xml:space="preserve">  </w:t>
      </w:r>
      <w:r w:rsidRPr="00CE3629">
        <w:rPr>
          <w:rFonts w:ascii="Times New Roman" w:eastAsia="Times New Roman" w:hAnsi="Times New Roman" w:cs="Times New Roman"/>
          <w:sz w:val="24"/>
          <w:szCs w:val="24"/>
          <w:lang w:val="kk-KZ" w:eastAsia="ru-RU"/>
        </w:rPr>
        <w:t xml:space="preserve">Жоқ </w:t>
      </w:r>
    </w:p>
    <w:p w14:paraId="6F150F71"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val="kk-KZ" w:eastAsia="ru-RU"/>
        </w:rPr>
      </w:pPr>
    </w:p>
    <w:p w14:paraId="15FE67E0" w14:textId="77777777" w:rsidR="0049048A" w:rsidRPr="00CE3629" w:rsidRDefault="0049048A" w:rsidP="0049048A">
      <w:pPr>
        <w:spacing w:after="0" w:line="240" w:lineRule="auto"/>
        <w:jc w:val="both"/>
        <w:rPr>
          <w:rFonts w:ascii="Times New Roman" w:eastAsia="Times New Roman" w:hAnsi="Times New Roman" w:cs="Times New Roman"/>
          <w:sz w:val="24"/>
          <w:szCs w:val="24"/>
          <w:lang w:val="kk-KZ"/>
        </w:rPr>
      </w:pPr>
      <w:r w:rsidRPr="00CE3629">
        <w:rPr>
          <w:rFonts w:ascii="Times New Roman" w:eastAsia="Times New Roman" w:hAnsi="Times New Roman" w:cs="Times New Roman"/>
          <w:sz w:val="24"/>
          <w:szCs w:val="24"/>
          <w:lang w:val="kk-KZ"/>
        </w:rPr>
        <w:t>9. Сіздің балаңызда мүгедектіктің нешінші тобы?</w:t>
      </w:r>
    </w:p>
    <w:p w14:paraId="5BE3BFBC" w14:textId="77777777" w:rsidR="0049048A" w:rsidRPr="00CE3629" w:rsidRDefault="0049048A" w:rsidP="0049048A">
      <w:pPr>
        <w:spacing w:after="120" w:line="240" w:lineRule="auto"/>
        <w:jc w:val="both"/>
        <w:rPr>
          <w:rFonts w:ascii="Times New Roman" w:eastAsia="SimSun" w:hAnsi="Times New Roman" w:cs="Times New Roman"/>
          <w:sz w:val="24"/>
          <w:szCs w:val="24"/>
          <w:lang w:val="kk-KZ" w:eastAsia="it-IT"/>
        </w:rPr>
      </w:pPr>
    </w:p>
    <w:p w14:paraId="4B3F7473" w14:textId="77777777" w:rsidR="0049048A" w:rsidRPr="00CE3629" w:rsidRDefault="0049048A" w:rsidP="0049048A">
      <w:pPr>
        <w:spacing w:after="120" w:line="240" w:lineRule="auto"/>
        <w:jc w:val="both"/>
        <w:rPr>
          <w:rFonts w:ascii="Times New Roman" w:eastAsia="SimSun" w:hAnsi="Times New Roman" w:cs="Times New Roman"/>
          <w:bCs/>
          <w:sz w:val="24"/>
          <w:szCs w:val="24"/>
          <w:lang w:val="kk-KZ" w:eastAsia="it-IT"/>
        </w:rPr>
      </w:pPr>
      <w:r w:rsidRPr="00CE3629">
        <w:rPr>
          <w:rFonts w:ascii="Times New Roman" w:eastAsia="SimSun" w:hAnsi="Times New Roman" w:cs="Times New Roman"/>
          <w:sz w:val="24"/>
          <w:szCs w:val="24"/>
          <w:lang w:val="kk-KZ" w:eastAsia="it-IT"/>
        </w:rPr>
        <w:t xml:space="preserve">1 </w:t>
      </w:r>
      <w:r w:rsidRPr="00CE3629">
        <w:rPr>
          <w:rFonts w:ascii="Times New Roman" w:eastAsia="SimSun" w:hAnsi="Times New Roman" w:cs="Times New Roman"/>
          <w:sz w:val="24"/>
          <w:szCs w:val="24"/>
          <w:lang w:eastAsia="it-IT"/>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kk-KZ" w:eastAsia="it-IT"/>
        </w:rPr>
        <w:instrText xml:space="preserve"> </w:instrText>
      </w:r>
      <w:r w:rsidRPr="00CE3629">
        <w:rPr>
          <w:rFonts w:ascii="Times New Roman" w:eastAsia="SimSun" w:hAnsi="Times New Roman" w:cs="Times New Roman"/>
          <w:sz w:val="24"/>
          <w:szCs w:val="24"/>
          <w:lang w:val="it-IT" w:eastAsia="it-IT"/>
        </w:rPr>
        <w:instrText>FORMCHECKBOX</w:instrText>
      </w:r>
      <w:r w:rsidRPr="00CE3629">
        <w:rPr>
          <w:rFonts w:ascii="Times New Roman" w:eastAsia="SimSun" w:hAnsi="Times New Roman" w:cs="Times New Roman"/>
          <w:sz w:val="24"/>
          <w:szCs w:val="24"/>
          <w:lang w:val="kk-KZ" w:eastAsia="it-IT"/>
        </w:rPr>
        <w:instrText xml:space="preserve"> </w:instrText>
      </w:r>
      <w:r w:rsidR="004D1754">
        <w:rPr>
          <w:rFonts w:ascii="Times New Roman" w:eastAsia="SimSun" w:hAnsi="Times New Roman" w:cs="Times New Roman"/>
          <w:sz w:val="24"/>
          <w:szCs w:val="24"/>
          <w:lang w:eastAsia="it-IT"/>
        </w:rPr>
      </w:r>
      <w:r w:rsidR="004D1754">
        <w:rPr>
          <w:rFonts w:ascii="Times New Roman" w:eastAsia="SimSun" w:hAnsi="Times New Roman" w:cs="Times New Roman"/>
          <w:sz w:val="24"/>
          <w:szCs w:val="24"/>
          <w:lang w:eastAsia="it-IT"/>
        </w:rPr>
        <w:fldChar w:fldCharType="separate"/>
      </w:r>
      <w:r w:rsidRPr="00CE3629">
        <w:rPr>
          <w:rFonts w:ascii="Times New Roman" w:eastAsia="SimSun" w:hAnsi="Times New Roman" w:cs="Times New Roman"/>
          <w:sz w:val="24"/>
          <w:szCs w:val="24"/>
          <w:lang w:eastAsia="it-IT"/>
        </w:rPr>
        <w:fldChar w:fldCharType="end"/>
      </w:r>
      <w:r w:rsidRPr="00CE3629">
        <w:rPr>
          <w:rFonts w:ascii="Times New Roman" w:eastAsia="SimSun" w:hAnsi="Times New Roman" w:cs="Times New Roman"/>
          <w:bCs/>
          <w:sz w:val="24"/>
          <w:szCs w:val="24"/>
          <w:lang w:val="kk-KZ" w:eastAsia="it-IT"/>
        </w:rPr>
        <w:t xml:space="preserve"> Бірінші</w:t>
      </w:r>
    </w:p>
    <w:p w14:paraId="5C6341DB" w14:textId="77777777" w:rsidR="0049048A" w:rsidRPr="00CE3629" w:rsidRDefault="0049048A" w:rsidP="0049048A">
      <w:pPr>
        <w:spacing w:after="120" w:line="240" w:lineRule="auto"/>
        <w:jc w:val="both"/>
        <w:rPr>
          <w:rFonts w:ascii="Times New Roman" w:eastAsia="SimSun" w:hAnsi="Times New Roman" w:cs="Times New Roman"/>
          <w:bCs/>
          <w:sz w:val="24"/>
          <w:szCs w:val="24"/>
          <w:lang w:val="kk-KZ" w:eastAsia="it-IT"/>
        </w:rPr>
      </w:pPr>
      <w:r w:rsidRPr="00CE3629">
        <w:rPr>
          <w:rFonts w:ascii="Times New Roman" w:eastAsia="SimSun" w:hAnsi="Times New Roman" w:cs="Times New Roman"/>
          <w:sz w:val="24"/>
          <w:szCs w:val="24"/>
          <w:lang w:val="kk-KZ" w:eastAsia="it-IT"/>
        </w:rPr>
        <w:t xml:space="preserve">2 </w:t>
      </w:r>
      <w:r w:rsidRPr="00CE3629">
        <w:rPr>
          <w:rFonts w:ascii="Times New Roman" w:eastAsia="SimSun" w:hAnsi="Times New Roman" w:cs="Times New Roman"/>
          <w:sz w:val="24"/>
          <w:szCs w:val="24"/>
          <w:lang w:eastAsia="it-IT"/>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kk-KZ" w:eastAsia="it-IT"/>
        </w:rPr>
        <w:instrText xml:space="preserve"> </w:instrText>
      </w:r>
      <w:r w:rsidRPr="00CE3629">
        <w:rPr>
          <w:rFonts w:ascii="Times New Roman" w:eastAsia="SimSun" w:hAnsi="Times New Roman" w:cs="Times New Roman"/>
          <w:sz w:val="24"/>
          <w:szCs w:val="24"/>
          <w:lang w:val="it-IT" w:eastAsia="it-IT"/>
        </w:rPr>
        <w:instrText>FORMCHECKBOX</w:instrText>
      </w:r>
      <w:r w:rsidRPr="00CE3629">
        <w:rPr>
          <w:rFonts w:ascii="Times New Roman" w:eastAsia="SimSun" w:hAnsi="Times New Roman" w:cs="Times New Roman"/>
          <w:sz w:val="24"/>
          <w:szCs w:val="24"/>
          <w:lang w:val="kk-KZ" w:eastAsia="it-IT"/>
        </w:rPr>
        <w:instrText xml:space="preserve"> </w:instrText>
      </w:r>
      <w:r w:rsidR="004D1754">
        <w:rPr>
          <w:rFonts w:ascii="Times New Roman" w:eastAsia="SimSun" w:hAnsi="Times New Roman" w:cs="Times New Roman"/>
          <w:sz w:val="24"/>
          <w:szCs w:val="24"/>
          <w:lang w:eastAsia="it-IT"/>
        </w:rPr>
      </w:r>
      <w:r w:rsidR="004D1754">
        <w:rPr>
          <w:rFonts w:ascii="Times New Roman" w:eastAsia="SimSun" w:hAnsi="Times New Roman" w:cs="Times New Roman"/>
          <w:sz w:val="24"/>
          <w:szCs w:val="24"/>
          <w:lang w:eastAsia="it-IT"/>
        </w:rPr>
        <w:fldChar w:fldCharType="separate"/>
      </w:r>
      <w:r w:rsidRPr="00CE3629">
        <w:rPr>
          <w:rFonts w:ascii="Times New Roman" w:eastAsia="SimSun" w:hAnsi="Times New Roman" w:cs="Times New Roman"/>
          <w:sz w:val="24"/>
          <w:szCs w:val="24"/>
          <w:lang w:eastAsia="it-IT"/>
        </w:rPr>
        <w:fldChar w:fldCharType="end"/>
      </w:r>
      <w:r w:rsidRPr="00CE3629">
        <w:rPr>
          <w:rFonts w:ascii="Times New Roman" w:eastAsia="SimSun" w:hAnsi="Times New Roman" w:cs="Times New Roman"/>
          <w:bCs/>
          <w:sz w:val="24"/>
          <w:szCs w:val="24"/>
          <w:lang w:val="kk-KZ" w:eastAsia="it-IT"/>
        </w:rPr>
        <w:t xml:space="preserve"> Екінші</w:t>
      </w:r>
    </w:p>
    <w:p w14:paraId="66E265D8" w14:textId="77777777" w:rsidR="0049048A" w:rsidRPr="00CE3629" w:rsidRDefault="0049048A" w:rsidP="0049048A">
      <w:pPr>
        <w:spacing w:after="120" w:line="240" w:lineRule="auto"/>
        <w:jc w:val="both"/>
        <w:rPr>
          <w:rFonts w:ascii="Times New Roman" w:eastAsia="SimSun" w:hAnsi="Times New Roman" w:cs="Times New Roman"/>
          <w:bCs/>
          <w:sz w:val="24"/>
          <w:szCs w:val="24"/>
          <w:lang w:val="kk-KZ" w:eastAsia="it-IT"/>
        </w:rPr>
      </w:pPr>
      <w:r w:rsidRPr="00CE3629">
        <w:rPr>
          <w:rFonts w:ascii="Times New Roman" w:eastAsia="SimSun" w:hAnsi="Times New Roman" w:cs="Times New Roman"/>
          <w:sz w:val="24"/>
          <w:szCs w:val="24"/>
          <w:lang w:val="kk-KZ" w:eastAsia="it-IT"/>
        </w:rPr>
        <w:t xml:space="preserve">3 </w:t>
      </w:r>
      <w:r w:rsidRPr="00CE3629">
        <w:rPr>
          <w:rFonts w:ascii="Times New Roman" w:eastAsia="SimSun" w:hAnsi="Times New Roman" w:cs="Times New Roman"/>
          <w:sz w:val="24"/>
          <w:szCs w:val="24"/>
          <w:lang w:eastAsia="it-IT"/>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kk-KZ" w:eastAsia="it-IT"/>
        </w:rPr>
        <w:instrText xml:space="preserve"> </w:instrText>
      </w:r>
      <w:r w:rsidRPr="00CE3629">
        <w:rPr>
          <w:rFonts w:ascii="Times New Roman" w:eastAsia="SimSun" w:hAnsi="Times New Roman" w:cs="Times New Roman"/>
          <w:sz w:val="24"/>
          <w:szCs w:val="24"/>
          <w:lang w:val="it-IT" w:eastAsia="it-IT"/>
        </w:rPr>
        <w:instrText>FORMCHECKBOX</w:instrText>
      </w:r>
      <w:r w:rsidRPr="00CE3629">
        <w:rPr>
          <w:rFonts w:ascii="Times New Roman" w:eastAsia="SimSun" w:hAnsi="Times New Roman" w:cs="Times New Roman"/>
          <w:sz w:val="24"/>
          <w:szCs w:val="24"/>
          <w:lang w:val="kk-KZ" w:eastAsia="it-IT"/>
        </w:rPr>
        <w:instrText xml:space="preserve"> </w:instrText>
      </w:r>
      <w:r w:rsidR="004D1754">
        <w:rPr>
          <w:rFonts w:ascii="Times New Roman" w:eastAsia="SimSun" w:hAnsi="Times New Roman" w:cs="Times New Roman"/>
          <w:sz w:val="24"/>
          <w:szCs w:val="24"/>
          <w:lang w:eastAsia="it-IT"/>
        </w:rPr>
      </w:r>
      <w:r w:rsidR="004D1754">
        <w:rPr>
          <w:rFonts w:ascii="Times New Roman" w:eastAsia="SimSun" w:hAnsi="Times New Roman" w:cs="Times New Roman"/>
          <w:sz w:val="24"/>
          <w:szCs w:val="24"/>
          <w:lang w:eastAsia="it-IT"/>
        </w:rPr>
        <w:fldChar w:fldCharType="separate"/>
      </w:r>
      <w:r w:rsidRPr="00CE3629">
        <w:rPr>
          <w:rFonts w:ascii="Times New Roman" w:eastAsia="SimSun" w:hAnsi="Times New Roman" w:cs="Times New Roman"/>
          <w:sz w:val="24"/>
          <w:szCs w:val="24"/>
          <w:lang w:eastAsia="it-IT"/>
        </w:rPr>
        <w:fldChar w:fldCharType="end"/>
      </w:r>
      <w:r w:rsidRPr="00CE3629">
        <w:rPr>
          <w:rFonts w:ascii="Times New Roman" w:eastAsia="SimSun" w:hAnsi="Times New Roman" w:cs="Times New Roman"/>
          <w:bCs/>
          <w:sz w:val="24"/>
          <w:szCs w:val="24"/>
          <w:lang w:val="kk-KZ" w:eastAsia="it-IT"/>
        </w:rPr>
        <w:t xml:space="preserve"> Үшінші</w:t>
      </w:r>
    </w:p>
    <w:p w14:paraId="1669EFE8" w14:textId="77777777" w:rsidR="0049048A" w:rsidRPr="00CE3629" w:rsidRDefault="0049048A" w:rsidP="0049048A">
      <w:pPr>
        <w:autoSpaceDE w:val="0"/>
        <w:autoSpaceDN w:val="0"/>
        <w:adjustRightInd w:val="0"/>
        <w:spacing w:after="0" w:line="240" w:lineRule="auto"/>
        <w:jc w:val="both"/>
        <w:rPr>
          <w:rFonts w:ascii="Times New Roman" w:eastAsia="SimSun" w:hAnsi="Times New Roman" w:cs="Times New Roman"/>
          <w:i/>
          <w:sz w:val="24"/>
          <w:szCs w:val="24"/>
          <w:lang w:val="kk-KZ"/>
        </w:rPr>
      </w:pPr>
    </w:p>
    <w:p w14:paraId="792541FD" w14:textId="77777777" w:rsidR="0049048A" w:rsidRPr="00CE3629" w:rsidRDefault="0049048A" w:rsidP="0049048A">
      <w:pPr>
        <w:spacing w:after="120" w:line="240" w:lineRule="auto"/>
        <w:jc w:val="both"/>
        <w:rPr>
          <w:rFonts w:ascii="Times New Roman" w:eastAsia="SimSun" w:hAnsi="Times New Roman" w:cs="Times New Roman"/>
          <w:bCs/>
          <w:sz w:val="24"/>
          <w:szCs w:val="24"/>
          <w:lang w:val="it-IT" w:eastAsia="it-IT"/>
        </w:rPr>
      </w:pPr>
      <w:r w:rsidRPr="00CE3629">
        <w:rPr>
          <w:rFonts w:ascii="Times New Roman" w:eastAsia="SimSun" w:hAnsi="Times New Roman" w:cs="Times New Roman"/>
          <w:bCs/>
          <w:sz w:val="24"/>
          <w:szCs w:val="24"/>
          <w:lang w:val="kk-KZ" w:eastAsia="it-IT"/>
        </w:rPr>
        <w:t>10. Сіздің балаңыз жәрдемақының қандай да бір түрін мемлекеттен алады ма</w:t>
      </w:r>
      <w:r w:rsidRPr="00CE3629">
        <w:rPr>
          <w:rFonts w:ascii="Times New Roman" w:eastAsia="Times New Roman" w:hAnsi="Times New Roman" w:cs="Times New Roman"/>
          <w:bCs/>
          <w:sz w:val="24"/>
          <w:szCs w:val="24"/>
          <w:lang w:val="it-IT" w:eastAsia="it-IT"/>
        </w:rPr>
        <w:t>?</w:t>
      </w:r>
    </w:p>
    <w:p w14:paraId="25617548"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lang w:val="it-IT"/>
        </w:rPr>
      </w:pPr>
      <w:r w:rsidRPr="00CE3629">
        <w:rPr>
          <w:rFonts w:ascii="Times New Roman" w:eastAsia="SimSun" w:hAnsi="Times New Roman" w:cs="Times New Roman"/>
          <w:sz w:val="24"/>
          <w:szCs w:val="24"/>
          <w:lang w:val="it-IT"/>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it-IT"/>
        </w:rPr>
        <w:instrText xml:space="preserve"> FORMCHECKBOX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lang w:val="it-IT"/>
        </w:rPr>
        <w:t xml:space="preserve"> </w:t>
      </w:r>
      <w:r w:rsidRPr="00CE3629">
        <w:rPr>
          <w:rFonts w:ascii="Times New Roman" w:eastAsia="Times New Roman" w:hAnsi="Times New Roman" w:cs="Times New Roman"/>
          <w:sz w:val="24"/>
          <w:szCs w:val="24"/>
          <w:lang w:eastAsia="ru-RU"/>
        </w:rPr>
        <w:t>Ия</w:t>
      </w:r>
    </w:p>
    <w:p w14:paraId="26DD1410"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Times New Roman" w:hAnsi="Times New Roman" w:cs="Times New Roman"/>
          <w:bCs/>
          <w:sz w:val="24"/>
          <w:szCs w:val="24"/>
          <w:lang w:val="it-IT" w:eastAsia="ru-RU"/>
        </w:rPr>
      </w:pPr>
      <w:r w:rsidRPr="00CE3629">
        <w:rPr>
          <w:rFonts w:ascii="Times New Roman" w:eastAsia="SimSun" w:hAnsi="Times New Roman" w:cs="Times New Roman"/>
          <w:sz w:val="24"/>
          <w:szCs w:val="24"/>
          <w:lang w:val="it-IT"/>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it-IT"/>
        </w:rPr>
        <w:instrText xml:space="preserve"> FORMCHECKBOX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lang w:val="it-IT"/>
        </w:rPr>
        <w:t xml:space="preserve">  </w:t>
      </w:r>
      <w:r w:rsidRPr="00CE3629">
        <w:rPr>
          <w:rFonts w:ascii="Times New Roman" w:eastAsia="Times New Roman" w:hAnsi="Times New Roman" w:cs="Times New Roman"/>
          <w:sz w:val="24"/>
          <w:szCs w:val="24"/>
          <w:lang w:eastAsia="ru-RU"/>
        </w:rPr>
        <w:t>Жоқ</w:t>
      </w:r>
      <w:r w:rsidRPr="00CE3629">
        <w:rPr>
          <w:rFonts w:ascii="Times New Roman" w:eastAsia="Times New Roman" w:hAnsi="Times New Roman" w:cs="Times New Roman"/>
          <w:sz w:val="24"/>
          <w:szCs w:val="24"/>
          <w:lang w:val="it-IT" w:eastAsia="ru-RU"/>
        </w:rPr>
        <w:t xml:space="preserve"> </w:t>
      </w:r>
    </w:p>
    <w:p w14:paraId="0A57798A" w14:textId="77777777" w:rsidR="0049048A" w:rsidRPr="00CE3629" w:rsidRDefault="0049048A" w:rsidP="0049048A">
      <w:pPr>
        <w:autoSpaceDE w:val="0"/>
        <w:autoSpaceDN w:val="0"/>
        <w:adjustRightInd w:val="0"/>
        <w:spacing w:after="0" w:line="240" w:lineRule="auto"/>
        <w:jc w:val="right"/>
        <w:rPr>
          <w:rFonts w:ascii="Times New Roman" w:eastAsia="SimSun" w:hAnsi="Times New Roman" w:cs="Times New Roman"/>
          <w:i/>
          <w:sz w:val="24"/>
          <w:szCs w:val="24"/>
          <w:lang w:val="it-IT"/>
        </w:rPr>
      </w:pPr>
    </w:p>
    <w:p w14:paraId="58DE60CC" w14:textId="77777777" w:rsidR="0049048A" w:rsidRPr="00CE3629" w:rsidRDefault="0049048A" w:rsidP="0049048A">
      <w:pPr>
        <w:autoSpaceDE w:val="0"/>
        <w:autoSpaceDN w:val="0"/>
        <w:adjustRightInd w:val="0"/>
        <w:spacing w:after="0" w:line="240" w:lineRule="auto"/>
        <w:jc w:val="right"/>
        <w:rPr>
          <w:rFonts w:ascii="Times New Roman" w:eastAsia="SimSun" w:hAnsi="Times New Roman" w:cs="Times New Roman"/>
          <w:i/>
          <w:sz w:val="24"/>
          <w:szCs w:val="24"/>
          <w:lang w:val="it-IT"/>
        </w:rPr>
      </w:pPr>
    </w:p>
    <w:p w14:paraId="66345EC1"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lang w:val="it-IT"/>
        </w:rPr>
      </w:pPr>
      <w:r w:rsidRPr="00CE3629">
        <w:rPr>
          <w:rFonts w:ascii="Times New Roman" w:eastAsia="SimSun" w:hAnsi="Times New Roman" w:cs="Times New Roman"/>
          <w:sz w:val="24"/>
          <w:szCs w:val="24"/>
          <w:lang w:val="it-IT"/>
        </w:rPr>
        <w:t>11.</w:t>
      </w:r>
      <w:r w:rsidRPr="00CE3629">
        <w:rPr>
          <w:rFonts w:ascii="Calibri" w:eastAsia="SimSun" w:hAnsi="Calibri" w:cs="Times New Roman"/>
          <w:szCs w:val="24"/>
          <w:lang w:val="it-IT"/>
        </w:rPr>
        <w:t xml:space="preserve"> </w:t>
      </w:r>
      <w:r w:rsidRPr="00CE3629">
        <w:rPr>
          <w:rFonts w:ascii="Times New Roman" w:eastAsia="SimSun" w:hAnsi="Times New Roman" w:cs="Times New Roman"/>
          <w:sz w:val="24"/>
          <w:szCs w:val="24"/>
        </w:rPr>
        <w:t>Сіздің</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пәтеріңізде</w:t>
      </w:r>
      <w:r w:rsidRPr="00CE3629">
        <w:rPr>
          <w:rFonts w:ascii="Times New Roman" w:eastAsia="SimSun" w:hAnsi="Times New Roman" w:cs="Times New Roman"/>
          <w:sz w:val="24"/>
          <w:szCs w:val="24"/>
          <w:lang w:val="it-IT"/>
        </w:rPr>
        <w:t xml:space="preserve"> (</w:t>
      </w:r>
      <w:proofErr w:type="gramStart"/>
      <w:r w:rsidRPr="00CE3629">
        <w:rPr>
          <w:rFonts w:ascii="Times New Roman" w:eastAsia="SimSun" w:hAnsi="Times New Roman" w:cs="Times New Roman"/>
          <w:sz w:val="24"/>
          <w:szCs w:val="24"/>
        </w:rPr>
        <w:t>үйіңізде</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Сізді</w:t>
      </w:r>
      <w:proofErr w:type="gramEnd"/>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қоса</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алғанда</w:t>
      </w:r>
      <w:r w:rsidRPr="00CE3629">
        <w:rPr>
          <w:rFonts w:ascii="Times New Roman" w:eastAsia="SimSun" w:hAnsi="Times New Roman" w:cs="Times New Roman"/>
          <w:sz w:val="24"/>
          <w:szCs w:val="24"/>
          <w:lang w:val="it-IT"/>
        </w:rPr>
        <w:t xml:space="preserve">, 18 </w:t>
      </w:r>
      <w:r w:rsidRPr="00CE3629">
        <w:rPr>
          <w:rFonts w:ascii="Times New Roman" w:eastAsia="SimSun" w:hAnsi="Times New Roman" w:cs="Times New Roman"/>
          <w:sz w:val="24"/>
          <w:szCs w:val="24"/>
        </w:rPr>
        <w:t>және</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одан</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жоғары</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жастағы</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қанша</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адам</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тұрады</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lang w:val="it-IT"/>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it-IT"/>
        </w:rPr>
        <w:instrText xml:space="preserve"> FORMCHECKBOX </w:instrText>
      </w:r>
      <w:r w:rsidR="004D1754">
        <w:rPr>
          <w:rFonts w:ascii="Times New Roman" w:eastAsia="SimSun" w:hAnsi="Times New Roman" w:cs="Times New Roman"/>
          <w:sz w:val="24"/>
          <w:szCs w:val="24"/>
          <w:lang w:val="it-IT"/>
        </w:rPr>
      </w:r>
      <w:r w:rsidR="004D1754">
        <w:rPr>
          <w:rFonts w:ascii="Times New Roman" w:eastAsia="SimSun" w:hAnsi="Times New Roman" w:cs="Times New Roman"/>
          <w:sz w:val="24"/>
          <w:szCs w:val="24"/>
          <w:lang w:val="it-IT"/>
        </w:rPr>
        <w:fldChar w:fldCharType="separate"/>
      </w:r>
      <w:r w:rsidRPr="00CE3629">
        <w:rPr>
          <w:rFonts w:ascii="Times New Roman" w:eastAsia="SimSun" w:hAnsi="Times New Roman" w:cs="Times New Roman"/>
          <w:sz w:val="24"/>
          <w:szCs w:val="24"/>
          <w:lang w:val="it-IT"/>
        </w:rPr>
        <w:fldChar w:fldCharType="end"/>
      </w:r>
      <w:r w:rsidRPr="00CE3629">
        <w:rPr>
          <w:rFonts w:ascii="Times New Roman" w:eastAsia="SimSun" w:hAnsi="Times New Roman" w:cs="Times New Roman"/>
          <w:sz w:val="24"/>
          <w:szCs w:val="24"/>
          <w:lang w:val="it-IT"/>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it-IT"/>
        </w:rPr>
        <w:instrText xml:space="preserve"> FORMCHECKBOX </w:instrText>
      </w:r>
      <w:r w:rsidR="004D1754">
        <w:rPr>
          <w:rFonts w:ascii="Times New Roman" w:eastAsia="SimSun" w:hAnsi="Times New Roman" w:cs="Times New Roman"/>
          <w:sz w:val="24"/>
          <w:szCs w:val="24"/>
          <w:lang w:val="it-IT"/>
        </w:rPr>
      </w:r>
      <w:r w:rsidR="004D1754">
        <w:rPr>
          <w:rFonts w:ascii="Times New Roman" w:eastAsia="SimSun" w:hAnsi="Times New Roman" w:cs="Times New Roman"/>
          <w:sz w:val="24"/>
          <w:szCs w:val="24"/>
          <w:lang w:val="it-IT"/>
        </w:rPr>
        <w:fldChar w:fldCharType="separate"/>
      </w:r>
      <w:r w:rsidRPr="00CE3629">
        <w:rPr>
          <w:rFonts w:ascii="Times New Roman" w:eastAsia="SimSun" w:hAnsi="Times New Roman" w:cs="Times New Roman"/>
          <w:sz w:val="24"/>
          <w:szCs w:val="24"/>
          <w:lang w:val="it-IT"/>
        </w:rPr>
        <w:fldChar w:fldCharType="end"/>
      </w:r>
      <w:r w:rsidRPr="00CE3629">
        <w:rPr>
          <w:rFonts w:ascii="Times New Roman" w:eastAsia="SimSun" w:hAnsi="Times New Roman" w:cs="Times New Roman"/>
          <w:sz w:val="24"/>
          <w:szCs w:val="24"/>
          <w:lang w:val="it-IT"/>
        </w:rPr>
        <w:t xml:space="preserve"> </w:t>
      </w:r>
    </w:p>
    <w:p w14:paraId="0223FA7E"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lang w:val="it-IT"/>
        </w:rPr>
      </w:pPr>
    </w:p>
    <w:p w14:paraId="394D6839"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lang w:val="it-IT"/>
        </w:rPr>
      </w:pPr>
      <w:r w:rsidRPr="00CE3629">
        <w:rPr>
          <w:rFonts w:ascii="Times New Roman" w:eastAsia="SimSun" w:hAnsi="Times New Roman" w:cs="Times New Roman"/>
          <w:sz w:val="24"/>
          <w:szCs w:val="24"/>
          <w:lang w:val="it-IT"/>
        </w:rPr>
        <w:t>12.</w:t>
      </w:r>
      <w:r w:rsidRPr="00CE3629">
        <w:rPr>
          <w:rFonts w:ascii="Calibri" w:eastAsia="SimSun" w:hAnsi="Calibri" w:cs="Times New Roman"/>
          <w:szCs w:val="24"/>
          <w:lang w:val="it-IT"/>
        </w:rPr>
        <w:t xml:space="preserve"> </w:t>
      </w:r>
      <w:r w:rsidRPr="00CE3629">
        <w:rPr>
          <w:rFonts w:ascii="Times New Roman" w:eastAsia="SimSun" w:hAnsi="Times New Roman" w:cs="Times New Roman"/>
          <w:sz w:val="24"/>
          <w:szCs w:val="24"/>
        </w:rPr>
        <w:t>Сіздің</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пәтеріңізде</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үйіңізде</w:t>
      </w:r>
      <w:r w:rsidRPr="00CE3629">
        <w:rPr>
          <w:rFonts w:ascii="Times New Roman" w:eastAsia="SimSun" w:hAnsi="Times New Roman" w:cs="Times New Roman"/>
          <w:sz w:val="24"/>
          <w:szCs w:val="24"/>
          <w:lang w:val="it-IT"/>
        </w:rPr>
        <w:t xml:space="preserve">) 18 </w:t>
      </w:r>
      <w:r w:rsidRPr="00CE3629">
        <w:rPr>
          <w:rFonts w:ascii="Times New Roman" w:eastAsia="SimSun" w:hAnsi="Times New Roman" w:cs="Times New Roman"/>
          <w:sz w:val="24"/>
          <w:szCs w:val="24"/>
        </w:rPr>
        <w:t>жасқа</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толмаған</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қанша</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адам</w:t>
      </w:r>
      <w:r w:rsidRPr="00CE3629">
        <w:rPr>
          <w:rFonts w:ascii="Times New Roman" w:eastAsia="SimSun" w:hAnsi="Times New Roman" w:cs="Times New Roman"/>
          <w:sz w:val="24"/>
          <w:szCs w:val="24"/>
          <w:lang w:val="it-IT"/>
        </w:rPr>
        <w:t xml:space="preserve"> </w:t>
      </w:r>
      <w:proofErr w:type="gramStart"/>
      <w:r w:rsidRPr="00CE3629">
        <w:rPr>
          <w:rFonts w:ascii="Times New Roman" w:eastAsia="SimSun" w:hAnsi="Times New Roman" w:cs="Times New Roman"/>
          <w:sz w:val="24"/>
          <w:szCs w:val="24"/>
        </w:rPr>
        <w:t>тұрады</w:t>
      </w:r>
      <w:r w:rsidRPr="00CE3629">
        <w:rPr>
          <w:rFonts w:ascii="Times New Roman" w:eastAsia="SimSun" w:hAnsi="Times New Roman" w:cs="Times New Roman"/>
          <w:sz w:val="24"/>
          <w:szCs w:val="24"/>
          <w:lang w:val="it-IT"/>
        </w:rPr>
        <w:t xml:space="preserve"> ?</w:t>
      </w:r>
      <w:proofErr w:type="gramEnd"/>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it-IT"/>
        </w:rPr>
        <w:instrText xml:space="preserve"> FORMCHECKBOX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it-IT"/>
        </w:rPr>
        <w:instrText xml:space="preserve"> FORMCHECKBOX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p>
    <w:p w14:paraId="69A4323E"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lang w:val="it-IT"/>
        </w:rPr>
      </w:pPr>
    </w:p>
    <w:p w14:paraId="5B2855B4"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lang w:val="it-IT"/>
        </w:rPr>
      </w:pPr>
      <w:r w:rsidRPr="00CE3629">
        <w:rPr>
          <w:rFonts w:ascii="Times New Roman" w:eastAsia="SimSun" w:hAnsi="Times New Roman" w:cs="Times New Roman"/>
          <w:sz w:val="24"/>
          <w:szCs w:val="24"/>
          <w:lang w:val="it-IT"/>
        </w:rPr>
        <w:t>13.</w:t>
      </w:r>
      <w:r w:rsidRPr="00CE3629">
        <w:rPr>
          <w:rFonts w:ascii="Calibri" w:eastAsia="SimSun" w:hAnsi="Calibri" w:cs="Times New Roman"/>
          <w:szCs w:val="24"/>
          <w:lang w:val="it-IT"/>
        </w:rPr>
        <w:t xml:space="preserve"> </w:t>
      </w:r>
      <w:r w:rsidRPr="00CE3629">
        <w:rPr>
          <w:rFonts w:ascii="Times New Roman" w:eastAsia="SimSun" w:hAnsi="Times New Roman" w:cs="Times New Roman"/>
          <w:sz w:val="24"/>
          <w:szCs w:val="24"/>
        </w:rPr>
        <w:t>Сіз</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және</w:t>
      </w:r>
      <w:r w:rsidRPr="00CE3629">
        <w:rPr>
          <w:rFonts w:ascii="Times New Roman" w:eastAsia="SimSun" w:hAnsi="Times New Roman" w:cs="Times New Roman"/>
          <w:sz w:val="24"/>
          <w:szCs w:val="24"/>
          <w:lang w:val="it-IT"/>
        </w:rPr>
        <w:t>/</w:t>
      </w:r>
      <w:r w:rsidRPr="00CE3629">
        <w:rPr>
          <w:rFonts w:ascii="Times New Roman" w:eastAsia="SimSun" w:hAnsi="Times New Roman" w:cs="Times New Roman"/>
          <w:sz w:val="24"/>
          <w:szCs w:val="24"/>
        </w:rPr>
        <w:t>немесе</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Сіздің</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жұбайыңыз</w:t>
      </w:r>
      <w:r w:rsidRPr="00CE3629">
        <w:rPr>
          <w:rFonts w:ascii="Times New Roman" w:eastAsia="SimSun" w:hAnsi="Times New Roman" w:cs="Times New Roman"/>
          <w:sz w:val="24"/>
          <w:szCs w:val="24"/>
          <w:lang w:val="it-IT"/>
        </w:rPr>
        <w:t>/</w:t>
      </w:r>
      <w:r w:rsidRPr="00CE3629">
        <w:rPr>
          <w:rFonts w:ascii="Times New Roman" w:eastAsia="SimSun" w:hAnsi="Times New Roman" w:cs="Times New Roman"/>
          <w:sz w:val="24"/>
          <w:szCs w:val="24"/>
        </w:rPr>
        <w:t>серіктесіңіз</w:t>
      </w:r>
      <w:r w:rsidRPr="00CE3629">
        <w:rPr>
          <w:rFonts w:ascii="Times New Roman" w:eastAsia="SimSun" w:hAnsi="Times New Roman" w:cs="Times New Roman"/>
          <w:sz w:val="24"/>
          <w:szCs w:val="24"/>
          <w:lang w:val="it-IT"/>
        </w:rPr>
        <w:t>/</w:t>
      </w:r>
      <w:r w:rsidRPr="00CE3629">
        <w:rPr>
          <w:rFonts w:ascii="Times New Roman" w:eastAsia="SimSun" w:hAnsi="Times New Roman" w:cs="Times New Roman"/>
          <w:sz w:val="24"/>
          <w:szCs w:val="24"/>
        </w:rPr>
        <w:t>қамқоршы</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алған</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білім</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деңгейі</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қандай</w:t>
      </w:r>
      <w:r w:rsidRPr="00CE3629">
        <w:rPr>
          <w:rFonts w:ascii="Times New Roman" w:eastAsia="SimSun" w:hAnsi="Times New Roman" w:cs="Times New Roman"/>
          <w:sz w:val="24"/>
          <w:szCs w:val="24"/>
          <w:lang w:val="it-IT"/>
        </w:rPr>
        <w:t>? (</w:t>
      </w:r>
      <w:r w:rsidRPr="00CE3629">
        <w:rPr>
          <w:rFonts w:ascii="Times New Roman" w:eastAsia="SimSun" w:hAnsi="Times New Roman" w:cs="Times New Roman"/>
          <w:sz w:val="24"/>
          <w:szCs w:val="24"/>
        </w:rPr>
        <w:t>өтінеміз</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жеке</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әрқайсыңызға</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тек</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бір</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нұсқаны</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таңдаңыз</w:t>
      </w:r>
      <w:r w:rsidRPr="00CE3629">
        <w:rPr>
          <w:rFonts w:ascii="Times New Roman" w:eastAsia="SimSun" w:hAnsi="Times New Roman" w:cs="Times New Roman"/>
          <w:sz w:val="24"/>
          <w:szCs w:val="24"/>
          <w:lang w:val="it-IT"/>
        </w:rPr>
        <w:t>)</w:t>
      </w:r>
    </w:p>
    <w:tbl>
      <w:tblPr>
        <w:tblW w:w="0" w:type="auto"/>
        <w:tblLook w:val="04A0" w:firstRow="1" w:lastRow="0" w:firstColumn="1" w:lastColumn="0" w:noHBand="0" w:noVBand="1"/>
      </w:tblPr>
      <w:tblGrid>
        <w:gridCol w:w="4785"/>
        <w:gridCol w:w="4786"/>
      </w:tblGrid>
      <w:tr w:rsidR="00CE3629" w:rsidRPr="00CE3629" w14:paraId="510D1F49" w14:textId="77777777" w:rsidTr="0049048A">
        <w:tc>
          <w:tcPr>
            <w:tcW w:w="4785" w:type="dxa"/>
            <w:shd w:val="clear" w:color="auto" w:fill="auto"/>
          </w:tcPr>
          <w:p w14:paraId="356CCAC9"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center"/>
              <w:rPr>
                <w:rFonts w:ascii="Times New Roman" w:eastAsia="SimSun" w:hAnsi="Times New Roman" w:cs="Times New Roman"/>
                <w:sz w:val="24"/>
                <w:szCs w:val="24"/>
              </w:rPr>
            </w:pPr>
            <w:r w:rsidRPr="00CE3629">
              <w:rPr>
                <w:rFonts w:ascii="Times New Roman" w:eastAsia="SimSun" w:hAnsi="Times New Roman" w:cs="Times New Roman"/>
                <w:sz w:val="24"/>
                <w:szCs w:val="24"/>
              </w:rPr>
              <w:t>Анасы</w:t>
            </w:r>
          </w:p>
        </w:tc>
        <w:tc>
          <w:tcPr>
            <w:tcW w:w="4786" w:type="dxa"/>
            <w:shd w:val="clear" w:color="auto" w:fill="auto"/>
          </w:tcPr>
          <w:p w14:paraId="29AC462E"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center"/>
              <w:rPr>
                <w:rFonts w:ascii="Times New Roman" w:eastAsia="SimSun" w:hAnsi="Times New Roman" w:cs="Times New Roman"/>
                <w:sz w:val="24"/>
                <w:szCs w:val="24"/>
              </w:rPr>
            </w:pPr>
            <w:r w:rsidRPr="00CE3629">
              <w:rPr>
                <w:rFonts w:ascii="Times New Roman" w:eastAsia="SimSun" w:hAnsi="Times New Roman" w:cs="Times New Roman"/>
                <w:sz w:val="24"/>
                <w:szCs w:val="24"/>
              </w:rPr>
              <w:t>Сіздің жұбайыңыз/серіктесіңіз</w:t>
            </w:r>
          </w:p>
        </w:tc>
      </w:tr>
      <w:tr w:rsidR="0049048A" w:rsidRPr="00CE3629" w14:paraId="7B38D5FD" w14:textId="77777777" w:rsidTr="0049048A">
        <w:tc>
          <w:tcPr>
            <w:tcW w:w="4785" w:type="dxa"/>
            <w:shd w:val="clear" w:color="auto" w:fill="auto"/>
          </w:tcPr>
          <w:p w14:paraId="7F7625C8"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бастауыш мектеп</w:t>
            </w:r>
          </w:p>
          <w:p w14:paraId="729469EE"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орта мектеп </w:t>
            </w:r>
          </w:p>
          <w:p w14:paraId="42B0CE77"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3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орта-арнайыландырылған </w:t>
            </w:r>
          </w:p>
          <w:p w14:paraId="13ED8094"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4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жоғарғы (бакалавриат) </w:t>
            </w:r>
          </w:p>
          <w:p w14:paraId="196A5CF9"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5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жоғары оқу орнынан кейінгі (магистр және одан жоғарғы) </w:t>
            </w:r>
          </w:p>
          <w:p w14:paraId="207D8092"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p>
          <w:p w14:paraId="09BA18CA"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center"/>
              <w:rPr>
                <w:rFonts w:ascii="Times New Roman" w:eastAsia="SimSun" w:hAnsi="Times New Roman" w:cs="Times New Roman"/>
                <w:sz w:val="24"/>
                <w:szCs w:val="24"/>
              </w:rPr>
            </w:pPr>
            <w:r w:rsidRPr="00CE3629">
              <w:rPr>
                <w:rFonts w:ascii="Times New Roman" w:eastAsia="SimSun" w:hAnsi="Times New Roman" w:cs="Times New Roman"/>
                <w:sz w:val="24"/>
                <w:szCs w:val="24"/>
              </w:rPr>
              <w:t>Қамқоршы</w:t>
            </w:r>
          </w:p>
          <w:p w14:paraId="4355B641"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бастауыш мектеп </w:t>
            </w:r>
          </w:p>
          <w:p w14:paraId="4A3DB048"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орта мектеп </w:t>
            </w:r>
          </w:p>
          <w:p w14:paraId="3BA09DBD"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3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орта-арнайыландырылған </w:t>
            </w:r>
          </w:p>
          <w:p w14:paraId="1BD01E80"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4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жоғарғы (бакалавриат) </w:t>
            </w:r>
          </w:p>
          <w:p w14:paraId="1A2EC8E1"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5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жоғары оқу орнынан кейінгі (магистр және одан жоғарғы)</w:t>
            </w:r>
          </w:p>
        </w:tc>
        <w:tc>
          <w:tcPr>
            <w:tcW w:w="4786" w:type="dxa"/>
            <w:shd w:val="clear" w:color="auto" w:fill="auto"/>
          </w:tcPr>
          <w:p w14:paraId="0FDD11F2"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бастауыш мектеп </w:t>
            </w:r>
          </w:p>
          <w:p w14:paraId="2F0618DA"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орта мектеп </w:t>
            </w:r>
          </w:p>
          <w:p w14:paraId="17F435EB"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3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орта-арнайыландырылған </w:t>
            </w:r>
          </w:p>
          <w:p w14:paraId="0EC5403B"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4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жоғарғы (бакалавриат) </w:t>
            </w:r>
          </w:p>
          <w:p w14:paraId="403DD254"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5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жоғары оқу орнынан кейінгі (магистр және одан жоғарғы) </w:t>
            </w:r>
          </w:p>
          <w:p w14:paraId="1EBAB184"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p>
        </w:tc>
      </w:tr>
    </w:tbl>
    <w:p w14:paraId="293DFF87" w14:textId="77777777" w:rsidR="0049048A" w:rsidRDefault="0049048A" w:rsidP="006019E3">
      <w:pPr>
        <w:autoSpaceDE w:val="0"/>
        <w:autoSpaceDN w:val="0"/>
        <w:adjustRightInd w:val="0"/>
        <w:spacing w:after="0" w:line="240" w:lineRule="auto"/>
        <w:jc w:val="center"/>
        <w:rPr>
          <w:rFonts w:ascii="Times New Roman" w:eastAsia="SimSun" w:hAnsi="Times New Roman" w:cs="Times New Roman"/>
          <w:i/>
          <w:sz w:val="24"/>
          <w:szCs w:val="24"/>
        </w:rPr>
      </w:pPr>
    </w:p>
    <w:p w14:paraId="66AA37BB" w14:textId="77777777" w:rsidR="006019E3" w:rsidRPr="00CE3629" w:rsidRDefault="006019E3" w:rsidP="006019E3">
      <w:pPr>
        <w:autoSpaceDE w:val="0"/>
        <w:autoSpaceDN w:val="0"/>
        <w:adjustRightInd w:val="0"/>
        <w:spacing w:after="0" w:line="240" w:lineRule="auto"/>
        <w:jc w:val="center"/>
        <w:rPr>
          <w:rFonts w:ascii="Times New Roman" w:eastAsia="SimSun" w:hAnsi="Times New Roman" w:cs="Times New Roman"/>
          <w:i/>
          <w:sz w:val="24"/>
          <w:szCs w:val="24"/>
        </w:rPr>
      </w:pPr>
    </w:p>
    <w:p w14:paraId="4A80AA52"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14.</w:t>
      </w:r>
      <w:r w:rsidRPr="00CE3629">
        <w:rPr>
          <w:rFonts w:ascii="Times New Roman" w:eastAsia="SimSun" w:hAnsi="Times New Roman" w:cs="Times New Roman"/>
          <w:i/>
          <w:sz w:val="24"/>
          <w:szCs w:val="24"/>
        </w:rPr>
        <w:t xml:space="preserve"> </w:t>
      </w:r>
      <w:r w:rsidRPr="00CE3629">
        <w:rPr>
          <w:rFonts w:ascii="Times New Roman" w:eastAsia="SimSun" w:hAnsi="Times New Roman" w:cs="Times New Roman"/>
          <w:sz w:val="24"/>
          <w:szCs w:val="24"/>
        </w:rPr>
        <w:t xml:space="preserve">Соңғы 12 ай ішінде қандай жұмыс орны Сіздің/жұбайыңыздың/серіктесіңіздің/қамқоршының негізгі жұмысыңызға сәйкес келеді? (өтінеміз, жеке әрқайсыңызға сәйкес келетін тек бір нұсқаны таңдаңыз) </w:t>
      </w:r>
    </w:p>
    <w:p w14:paraId="4512E22E" w14:textId="77777777" w:rsidR="0049048A"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p>
    <w:p w14:paraId="138429E3" w14:textId="77777777" w:rsidR="006019E3" w:rsidRPr="00CE3629" w:rsidRDefault="006019E3"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p>
    <w:tbl>
      <w:tblPr>
        <w:tblW w:w="0" w:type="auto"/>
        <w:tblLook w:val="04A0" w:firstRow="1" w:lastRow="0" w:firstColumn="1" w:lastColumn="0" w:noHBand="0" w:noVBand="1"/>
      </w:tblPr>
      <w:tblGrid>
        <w:gridCol w:w="4785"/>
        <w:gridCol w:w="4786"/>
      </w:tblGrid>
      <w:tr w:rsidR="00CE3629" w:rsidRPr="00CE3629" w14:paraId="2AEE166C" w14:textId="77777777" w:rsidTr="0049048A">
        <w:tc>
          <w:tcPr>
            <w:tcW w:w="4785" w:type="dxa"/>
            <w:shd w:val="clear" w:color="auto" w:fill="auto"/>
          </w:tcPr>
          <w:p w14:paraId="007BE91D"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center"/>
              <w:rPr>
                <w:rFonts w:ascii="Times New Roman" w:eastAsia="SimSun" w:hAnsi="Times New Roman" w:cs="Times New Roman"/>
                <w:sz w:val="24"/>
                <w:szCs w:val="24"/>
              </w:rPr>
            </w:pPr>
            <w:r w:rsidRPr="00CE3629">
              <w:rPr>
                <w:rFonts w:ascii="Times New Roman" w:eastAsia="SimSun" w:hAnsi="Times New Roman" w:cs="Times New Roman"/>
                <w:sz w:val="24"/>
                <w:szCs w:val="24"/>
              </w:rPr>
              <w:t>Анасы</w:t>
            </w:r>
          </w:p>
        </w:tc>
        <w:tc>
          <w:tcPr>
            <w:tcW w:w="4786" w:type="dxa"/>
            <w:shd w:val="clear" w:color="auto" w:fill="auto"/>
          </w:tcPr>
          <w:p w14:paraId="2CAAAE51"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center"/>
              <w:rPr>
                <w:rFonts w:ascii="Times New Roman" w:eastAsia="SimSun" w:hAnsi="Times New Roman" w:cs="Times New Roman"/>
                <w:sz w:val="24"/>
                <w:szCs w:val="24"/>
              </w:rPr>
            </w:pPr>
            <w:r w:rsidRPr="00CE3629">
              <w:rPr>
                <w:rFonts w:ascii="Times New Roman" w:eastAsia="SimSun" w:hAnsi="Times New Roman" w:cs="Times New Roman"/>
                <w:sz w:val="24"/>
                <w:szCs w:val="24"/>
              </w:rPr>
              <w:t>Сіздің жұбайыңыз/серіктесіңіз</w:t>
            </w:r>
          </w:p>
        </w:tc>
      </w:tr>
      <w:tr w:rsidR="006019E3" w:rsidRPr="00CE3629" w14:paraId="035CEBE3" w14:textId="77777777" w:rsidTr="0049048A">
        <w:trPr>
          <w:trHeight w:val="140"/>
        </w:trPr>
        <w:tc>
          <w:tcPr>
            <w:tcW w:w="4785" w:type="dxa"/>
            <w:shd w:val="clear" w:color="auto" w:fill="auto"/>
          </w:tcPr>
          <w:p w14:paraId="0ADEE6AC"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мемлекеттік қызметкер </w:t>
            </w:r>
          </w:p>
          <w:p w14:paraId="2443FD82"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мемлекеттік емес саланың қызметкері </w:t>
            </w:r>
          </w:p>
          <w:p w14:paraId="5F613C14"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3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жеке кәсіпкер</w:t>
            </w:r>
          </w:p>
          <w:p w14:paraId="304AB747"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4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студент </w:t>
            </w:r>
          </w:p>
          <w:p w14:paraId="3D65DF15"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5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үй шаруасында </w:t>
            </w:r>
          </w:p>
          <w:p w14:paraId="082BFCA1"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6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жұмыссыз, бірақ еңбекке қабілетті </w:t>
            </w:r>
          </w:p>
          <w:p w14:paraId="1A87515B"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7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жұмыссыз, еңбекке қабілетсіз</w:t>
            </w:r>
          </w:p>
          <w:p w14:paraId="5448D19F"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8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зейнеткер</w:t>
            </w:r>
          </w:p>
          <w:p w14:paraId="089E9822"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center"/>
              <w:rPr>
                <w:rFonts w:ascii="Times New Roman" w:eastAsia="SimSun" w:hAnsi="Times New Roman" w:cs="Times New Roman"/>
                <w:sz w:val="24"/>
                <w:szCs w:val="24"/>
              </w:rPr>
            </w:pPr>
            <w:r w:rsidRPr="00CE3629">
              <w:rPr>
                <w:rFonts w:ascii="Times New Roman" w:eastAsia="SimSun" w:hAnsi="Times New Roman" w:cs="Times New Roman"/>
                <w:sz w:val="24"/>
                <w:szCs w:val="24"/>
              </w:rPr>
              <w:t>Қамқоршы</w:t>
            </w:r>
          </w:p>
          <w:p w14:paraId="473EFBE3"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мемлекеттік қызметкер </w:t>
            </w:r>
          </w:p>
          <w:p w14:paraId="5651FB65"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мемлекеттік емес саланың қызметкері </w:t>
            </w:r>
          </w:p>
          <w:p w14:paraId="222639EB"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3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жеке кәсіпкер</w:t>
            </w:r>
          </w:p>
          <w:p w14:paraId="2F88B940"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4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студент </w:t>
            </w:r>
          </w:p>
          <w:p w14:paraId="2B378DAA"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5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үй шаруасында </w:t>
            </w:r>
          </w:p>
          <w:p w14:paraId="0D427C31"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6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жұмыссыз, бірақ еңбекке қабілетті </w:t>
            </w:r>
          </w:p>
          <w:p w14:paraId="4AA31793"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7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жұмыссыз, еңбекке қабілетсіз</w:t>
            </w:r>
          </w:p>
          <w:p w14:paraId="5223E62F" w14:textId="74F31DE0"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8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зейнеткер</w:t>
            </w:r>
          </w:p>
        </w:tc>
        <w:tc>
          <w:tcPr>
            <w:tcW w:w="4786" w:type="dxa"/>
            <w:shd w:val="clear" w:color="auto" w:fill="auto"/>
          </w:tcPr>
          <w:p w14:paraId="464268DF"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мемлекеттік қызметкер </w:t>
            </w:r>
          </w:p>
          <w:p w14:paraId="7CBE1E02"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мемлекеттік емес саланың қызметкері </w:t>
            </w:r>
          </w:p>
          <w:p w14:paraId="24921B41"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3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жеке кәсіпкер</w:t>
            </w:r>
          </w:p>
          <w:p w14:paraId="142C4F14"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4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студент </w:t>
            </w:r>
          </w:p>
          <w:p w14:paraId="02E26A2B"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5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үй шаруасында </w:t>
            </w:r>
          </w:p>
          <w:p w14:paraId="430F9411"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6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жұмыссыз, бірақ еңбекке қабілетті </w:t>
            </w:r>
          </w:p>
          <w:p w14:paraId="47B01C9B"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7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жұмыссыз, еңбекке қабілетсіз</w:t>
            </w:r>
          </w:p>
          <w:p w14:paraId="4A463B47"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8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зейнеткер</w:t>
            </w:r>
          </w:p>
        </w:tc>
      </w:tr>
    </w:tbl>
    <w:p w14:paraId="1ED215D2" w14:textId="77777777" w:rsidR="0049048A" w:rsidRPr="00CE3629" w:rsidRDefault="0049048A" w:rsidP="00B3465C">
      <w:pPr>
        <w:autoSpaceDE w:val="0"/>
        <w:autoSpaceDN w:val="0"/>
        <w:adjustRightInd w:val="0"/>
        <w:spacing w:after="0" w:line="240" w:lineRule="auto"/>
        <w:rPr>
          <w:rFonts w:ascii="Times New Roman" w:eastAsia="SimSun" w:hAnsi="Times New Roman" w:cs="Times New Roman"/>
          <w:i/>
          <w:sz w:val="24"/>
          <w:szCs w:val="24"/>
        </w:rPr>
      </w:pPr>
    </w:p>
    <w:p w14:paraId="7C9BCF29"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15.</w:t>
      </w:r>
      <w:r w:rsidRPr="00CE3629">
        <w:rPr>
          <w:rFonts w:ascii="Calibri" w:eastAsia="SimSun" w:hAnsi="Calibri" w:cs="Times New Roman"/>
          <w:szCs w:val="24"/>
        </w:rPr>
        <w:t xml:space="preserve"> </w:t>
      </w:r>
      <w:r w:rsidRPr="00CE3629">
        <w:rPr>
          <w:rFonts w:ascii="Times New Roman" w:eastAsia="SimSun" w:hAnsi="Times New Roman" w:cs="Times New Roman"/>
          <w:sz w:val="24"/>
          <w:szCs w:val="24"/>
        </w:rPr>
        <w:t>Қазіргі уақытта Сіздің тұратын тұрғын үйіңіздің түрін көрсетіңіз</w:t>
      </w:r>
    </w:p>
    <w:p w14:paraId="006748BE"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жеке ауласы бар үй</w:t>
      </w:r>
    </w:p>
    <w:p w14:paraId="155E436B"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жалпы ауласы бар үй </w:t>
      </w:r>
    </w:p>
    <w:p w14:paraId="5C4D21A8"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3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үйдің бір бөлігі</w:t>
      </w:r>
    </w:p>
    <w:p w14:paraId="161124AC"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4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жеке пәтер</w:t>
      </w:r>
    </w:p>
    <w:p w14:paraId="2AB8A317"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5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пәтердің бір бөлігі</w:t>
      </w:r>
    </w:p>
    <w:p w14:paraId="08558393"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6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жатақхана</w:t>
      </w:r>
    </w:p>
    <w:p w14:paraId="53A54630" w14:textId="77777777" w:rsidR="0049048A" w:rsidRPr="00CE3629" w:rsidRDefault="0049048A" w:rsidP="0049048A">
      <w:pPr>
        <w:tabs>
          <w:tab w:val="left" w:pos="567"/>
        </w:tabs>
        <w:autoSpaceDE w:val="0"/>
        <w:autoSpaceDN w:val="0"/>
        <w:adjustRightInd w:val="0"/>
        <w:spacing w:after="0" w:line="240" w:lineRule="auto"/>
        <w:rPr>
          <w:rFonts w:ascii="Times New Roman" w:eastAsia="SimSun" w:hAnsi="Times New Roman" w:cs="Times New Roman"/>
          <w:sz w:val="24"/>
          <w:szCs w:val="24"/>
          <w:lang w:val="ro-RO"/>
        </w:rPr>
      </w:pPr>
      <w:r w:rsidRPr="00CE3629">
        <w:rPr>
          <w:rFonts w:ascii="Times New Roman" w:eastAsia="SimSun" w:hAnsi="Times New Roman" w:cs="Times New Roman"/>
          <w:sz w:val="24"/>
          <w:szCs w:val="24"/>
        </w:rPr>
        <w:t xml:space="preserve">7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басқа (өтінеміз, көрсетіңіз) ____________________________________________________</w:t>
      </w:r>
    </w:p>
    <w:p w14:paraId="06828A97" w14:textId="77777777" w:rsidR="0049048A" w:rsidRPr="00CE3629" w:rsidRDefault="0049048A" w:rsidP="0049048A">
      <w:pPr>
        <w:autoSpaceDE w:val="0"/>
        <w:autoSpaceDN w:val="0"/>
        <w:adjustRightInd w:val="0"/>
        <w:spacing w:after="0" w:line="240" w:lineRule="auto"/>
        <w:rPr>
          <w:rFonts w:ascii="Times New Roman" w:eastAsia="SimSun" w:hAnsi="Times New Roman" w:cs="Times New Roman"/>
          <w:sz w:val="24"/>
          <w:szCs w:val="24"/>
        </w:rPr>
      </w:pPr>
    </w:p>
    <w:p w14:paraId="590B6C97"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16.</w:t>
      </w:r>
      <w:r w:rsidRPr="00CE3629">
        <w:rPr>
          <w:rFonts w:ascii="Calibri" w:eastAsia="SimSun" w:hAnsi="Calibri" w:cs="Times New Roman"/>
          <w:szCs w:val="24"/>
        </w:rPr>
        <w:t xml:space="preserve"> </w:t>
      </w:r>
      <w:r w:rsidRPr="00CE3629">
        <w:rPr>
          <w:rFonts w:ascii="Times New Roman" w:eastAsia="SimSun" w:hAnsi="Times New Roman" w:cs="Times New Roman"/>
          <w:sz w:val="24"/>
          <w:szCs w:val="24"/>
        </w:rPr>
        <w:t>Қазіргі тұрғылықты жеріңіз:</w:t>
      </w:r>
    </w:p>
    <w:p w14:paraId="2651BD5D"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Сіздің жеке меншігіңіз?</w:t>
      </w:r>
    </w:p>
    <w:p w14:paraId="28DA70D4"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Сіз жалға алып тұрасыз?</w:t>
      </w:r>
    </w:p>
    <w:p w14:paraId="5F2738E6" w14:textId="77777777" w:rsidR="0049048A" w:rsidRPr="00CE3629" w:rsidRDefault="0049048A" w:rsidP="0049048A">
      <w:pPr>
        <w:autoSpaceDE w:val="0"/>
        <w:autoSpaceDN w:val="0"/>
        <w:adjustRightInd w:val="0"/>
        <w:spacing w:after="0" w:line="240" w:lineRule="auto"/>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3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басқа (өтінеміз, көрсетіңіз) ____________________________________________________</w:t>
      </w:r>
    </w:p>
    <w:p w14:paraId="7EBEBF1F" w14:textId="77777777" w:rsidR="0049048A" w:rsidRPr="00CE3629" w:rsidRDefault="0049048A" w:rsidP="0049048A">
      <w:pPr>
        <w:autoSpaceDE w:val="0"/>
        <w:autoSpaceDN w:val="0"/>
        <w:adjustRightInd w:val="0"/>
        <w:spacing w:after="0" w:line="240" w:lineRule="auto"/>
        <w:rPr>
          <w:rFonts w:ascii="Times New Roman" w:eastAsia="SimSun" w:hAnsi="Times New Roman" w:cs="Times New Roman"/>
          <w:sz w:val="24"/>
          <w:szCs w:val="24"/>
        </w:rPr>
      </w:pPr>
    </w:p>
    <w:p w14:paraId="76B6F3DB" w14:textId="77777777" w:rsidR="0049048A" w:rsidRPr="00CE3629" w:rsidRDefault="0049048A" w:rsidP="0049048A">
      <w:pPr>
        <w:widowControl w:val="0"/>
        <w:suppressAutoHyphens/>
        <w:overflowPunct w:val="0"/>
        <w:autoSpaceDE w:val="0"/>
        <w:autoSpaceDN w:val="0"/>
        <w:adjustRightInd w:val="0"/>
        <w:spacing w:after="0" w:line="100" w:lineRule="atLeast"/>
        <w:jc w:val="both"/>
        <w:rPr>
          <w:rFonts w:ascii="Times New Roman" w:eastAsia="SimSun" w:hAnsi="Times New Roman" w:cs="Times New Roman"/>
          <w:bCs/>
          <w:i/>
          <w:kern w:val="1"/>
          <w:sz w:val="24"/>
          <w:szCs w:val="24"/>
          <w:lang w:val="kk-KZ"/>
        </w:rPr>
      </w:pPr>
      <w:r w:rsidRPr="00CE3629">
        <w:rPr>
          <w:rFonts w:ascii="Times New Roman" w:eastAsia="SimSun" w:hAnsi="Times New Roman" w:cs="Times New Roman"/>
          <w:kern w:val="1"/>
          <w:sz w:val="24"/>
          <w:szCs w:val="24"/>
        </w:rPr>
        <w:t>17. Төменде аталғандардың ішінен</w:t>
      </w:r>
      <w:r w:rsidRPr="00CE3629">
        <w:rPr>
          <w:rFonts w:ascii="Times New Roman" w:eastAsia="SimSun" w:hAnsi="Times New Roman" w:cs="Times New Roman"/>
          <w:kern w:val="1"/>
          <w:sz w:val="24"/>
          <w:szCs w:val="24"/>
          <w:lang w:val="kk-KZ"/>
        </w:rPr>
        <w:t xml:space="preserve"> т</w:t>
      </w:r>
      <w:r w:rsidRPr="00CE3629">
        <w:rPr>
          <w:rFonts w:ascii="Times New Roman" w:eastAsia="SimSun" w:hAnsi="Times New Roman" w:cs="Times New Roman"/>
          <w:kern w:val="1"/>
          <w:sz w:val="24"/>
          <w:szCs w:val="24"/>
        </w:rPr>
        <w:t>ұрғын үйі</w:t>
      </w:r>
      <w:r w:rsidRPr="00CE3629">
        <w:rPr>
          <w:rFonts w:ascii="Times New Roman" w:eastAsia="SimSun" w:hAnsi="Times New Roman" w:cs="Times New Roman"/>
          <w:kern w:val="1"/>
          <w:sz w:val="24"/>
          <w:szCs w:val="24"/>
          <w:lang w:val="kk-KZ"/>
        </w:rPr>
        <w:t>ңіз</w:t>
      </w:r>
      <w:r w:rsidRPr="00CE3629">
        <w:rPr>
          <w:rFonts w:ascii="Times New Roman" w:eastAsia="SimSun" w:hAnsi="Times New Roman" w:cs="Times New Roman"/>
          <w:kern w:val="1"/>
          <w:sz w:val="24"/>
          <w:szCs w:val="24"/>
        </w:rPr>
        <w:t xml:space="preserve">де бар: </w:t>
      </w:r>
      <w:r w:rsidRPr="00CE3629">
        <w:rPr>
          <w:rFonts w:ascii="Times New Roman" w:eastAsia="SimSun" w:hAnsi="Times New Roman" w:cs="Times New Roman"/>
          <w:i/>
          <w:kern w:val="1"/>
          <w:sz w:val="24"/>
          <w:szCs w:val="24"/>
          <w:lang w:val="kk-KZ"/>
        </w:rPr>
        <w:t>әрбір жолға бір жауап</w:t>
      </w:r>
    </w:p>
    <w:p w14:paraId="63B61277" w14:textId="77777777" w:rsidR="0049048A" w:rsidRPr="00CE3629" w:rsidRDefault="0049048A" w:rsidP="0049048A">
      <w:pPr>
        <w:widowControl w:val="0"/>
        <w:suppressAutoHyphens/>
        <w:overflowPunct w:val="0"/>
        <w:autoSpaceDE w:val="0"/>
        <w:autoSpaceDN w:val="0"/>
        <w:adjustRightInd w:val="0"/>
        <w:spacing w:after="0" w:line="100" w:lineRule="atLeast"/>
        <w:jc w:val="both"/>
        <w:rPr>
          <w:rFonts w:ascii="Times New Roman" w:eastAsia="SimSun" w:hAnsi="Times New Roman" w:cs="Times New Roman"/>
          <w:bCs/>
          <w:kern w:val="1"/>
          <w:sz w:val="10"/>
          <w:szCs w:val="10"/>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40"/>
        <w:gridCol w:w="1440"/>
        <w:gridCol w:w="4054"/>
      </w:tblGrid>
      <w:tr w:rsidR="00CE3629" w:rsidRPr="00CE3629" w14:paraId="645AA01A" w14:textId="77777777" w:rsidTr="006019E3">
        <w:tc>
          <w:tcPr>
            <w:tcW w:w="4140" w:type="dxa"/>
            <w:vMerge w:val="restart"/>
            <w:tcBorders>
              <w:top w:val="single" w:sz="4" w:space="0" w:color="000000"/>
              <w:left w:val="single" w:sz="4" w:space="0" w:color="000000"/>
              <w:right w:val="single" w:sz="4" w:space="0" w:color="000000"/>
            </w:tcBorders>
          </w:tcPr>
          <w:p w14:paraId="5AEF4D73"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297B1609" w14:textId="77777777" w:rsidR="0049048A" w:rsidRPr="00CE3629" w:rsidRDefault="0049048A" w:rsidP="0049048A">
            <w:pPr>
              <w:suppressAutoHyphens/>
              <w:overflowPunct w:val="0"/>
              <w:spacing w:after="0" w:line="100" w:lineRule="atLeast"/>
              <w:ind w:right="-94"/>
              <w:jc w:val="center"/>
              <w:rPr>
                <w:rFonts w:ascii="Times New Roman" w:eastAsia="SimSun" w:hAnsi="Times New Roman" w:cs="Times New Roman"/>
                <w:kern w:val="1"/>
                <w:sz w:val="24"/>
                <w:szCs w:val="24"/>
                <w:lang w:val="kk-KZ"/>
              </w:rPr>
            </w:pPr>
            <w:r w:rsidRPr="00CE3629">
              <w:rPr>
                <w:rFonts w:ascii="Times New Roman" w:eastAsia="SimSun" w:hAnsi="Times New Roman" w:cs="Times New Roman"/>
                <w:kern w:val="1"/>
                <w:sz w:val="24"/>
                <w:szCs w:val="24"/>
                <w:lang w:val="kk-KZ"/>
              </w:rPr>
              <w:t>Ия, бар</w:t>
            </w:r>
          </w:p>
        </w:tc>
        <w:tc>
          <w:tcPr>
            <w:tcW w:w="4054" w:type="dxa"/>
            <w:tcBorders>
              <w:top w:val="single" w:sz="4" w:space="0" w:color="000000"/>
              <w:left w:val="single" w:sz="4" w:space="0" w:color="000000"/>
              <w:bottom w:val="single" w:sz="4" w:space="0" w:color="000000"/>
              <w:right w:val="single" w:sz="4" w:space="0" w:color="000000"/>
            </w:tcBorders>
            <w:vAlign w:val="center"/>
          </w:tcPr>
          <w:p w14:paraId="72092844"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lang w:val="kk-KZ"/>
              </w:rPr>
            </w:pPr>
            <w:r w:rsidRPr="00CE3629">
              <w:rPr>
                <w:rFonts w:ascii="Times New Roman" w:eastAsia="SimSun" w:hAnsi="Times New Roman" w:cs="Times New Roman"/>
                <w:kern w:val="1"/>
                <w:sz w:val="24"/>
                <w:szCs w:val="24"/>
                <w:lang w:val="kk-KZ"/>
              </w:rPr>
              <w:t>Жоқ</w:t>
            </w:r>
          </w:p>
        </w:tc>
      </w:tr>
      <w:tr w:rsidR="00CE3629" w:rsidRPr="00CE3629" w14:paraId="4DD424F7" w14:textId="77777777" w:rsidTr="006019E3">
        <w:tc>
          <w:tcPr>
            <w:tcW w:w="4140" w:type="dxa"/>
            <w:vMerge/>
            <w:tcBorders>
              <w:left w:val="single" w:sz="4" w:space="0" w:color="000000"/>
              <w:bottom w:val="single" w:sz="4" w:space="0" w:color="000000"/>
              <w:right w:val="single" w:sz="4" w:space="0" w:color="000000"/>
            </w:tcBorders>
          </w:tcPr>
          <w:p w14:paraId="03BCF8C4"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03A01939" w14:textId="77777777" w:rsidR="0049048A" w:rsidRPr="00CE3629" w:rsidRDefault="0049048A" w:rsidP="0049048A">
            <w:pPr>
              <w:suppressAutoHyphens/>
              <w:overflowPunct w:val="0"/>
              <w:spacing w:after="0" w:line="100" w:lineRule="atLeast"/>
              <w:ind w:right="-94"/>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1</w:t>
            </w:r>
          </w:p>
        </w:tc>
        <w:tc>
          <w:tcPr>
            <w:tcW w:w="4054" w:type="dxa"/>
            <w:tcBorders>
              <w:top w:val="single" w:sz="4" w:space="0" w:color="000000"/>
              <w:left w:val="single" w:sz="4" w:space="0" w:color="000000"/>
              <w:bottom w:val="single" w:sz="4" w:space="0" w:color="000000"/>
              <w:right w:val="single" w:sz="4" w:space="0" w:color="000000"/>
            </w:tcBorders>
            <w:vAlign w:val="center"/>
          </w:tcPr>
          <w:p w14:paraId="2FF46504"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2</w:t>
            </w:r>
          </w:p>
        </w:tc>
      </w:tr>
      <w:tr w:rsidR="00CE3629" w:rsidRPr="00CE3629" w14:paraId="77A7AF52" w14:textId="77777777" w:rsidTr="006019E3">
        <w:tc>
          <w:tcPr>
            <w:tcW w:w="4140" w:type="dxa"/>
            <w:tcBorders>
              <w:top w:val="single" w:sz="4" w:space="0" w:color="000000"/>
              <w:left w:val="single" w:sz="4" w:space="0" w:color="000000"/>
              <w:bottom w:val="single" w:sz="4" w:space="0" w:color="000000"/>
              <w:right w:val="single" w:sz="4" w:space="0" w:color="000000"/>
            </w:tcBorders>
          </w:tcPr>
          <w:p w14:paraId="5E9B01C1" w14:textId="77777777" w:rsidR="0049048A" w:rsidRPr="00CE3629" w:rsidRDefault="0049048A" w:rsidP="002D46EF">
            <w:pPr>
              <w:numPr>
                <w:ilvl w:val="0"/>
                <w:numId w:val="12"/>
              </w:numPr>
              <w:tabs>
                <w:tab w:val="left" w:pos="299"/>
              </w:tabs>
              <w:suppressAutoHyphens/>
              <w:overflowPunct w:val="0"/>
              <w:spacing w:after="0" w:line="240" w:lineRule="auto"/>
              <w:ind w:left="0" w:firstLine="0"/>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 xml:space="preserve">Салқын су құбыры </w:t>
            </w:r>
          </w:p>
        </w:tc>
        <w:tc>
          <w:tcPr>
            <w:tcW w:w="1440" w:type="dxa"/>
            <w:tcBorders>
              <w:top w:val="single" w:sz="4" w:space="0" w:color="000000"/>
              <w:left w:val="single" w:sz="4" w:space="0" w:color="000000"/>
              <w:bottom w:val="single" w:sz="4" w:space="0" w:color="000000"/>
              <w:right w:val="single" w:sz="4" w:space="0" w:color="000000"/>
            </w:tcBorders>
          </w:tcPr>
          <w:p w14:paraId="7B9F23C6"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4054" w:type="dxa"/>
            <w:tcBorders>
              <w:top w:val="single" w:sz="4" w:space="0" w:color="000000"/>
              <w:left w:val="single" w:sz="4" w:space="0" w:color="000000"/>
              <w:bottom w:val="single" w:sz="4" w:space="0" w:color="000000"/>
              <w:right w:val="single" w:sz="4" w:space="0" w:color="000000"/>
            </w:tcBorders>
          </w:tcPr>
          <w:p w14:paraId="232C5AE4"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740FAB02" w14:textId="77777777" w:rsidTr="006019E3">
        <w:tc>
          <w:tcPr>
            <w:tcW w:w="4140" w:type="dxa"/>
            <w:tcBorders>
              <w:top w:val="single" w:sz="4" w:space="0" w:color="000000"/>
              <w:left w:val="single" w:sz="4" w:space="0" w:color="000000"/>
              <w:bottom w:val="single" w:sz="4" w:space="0" w:color="000000"/>
              <w:right w:val="single" w:sz="4" w:space="0" w:color="000000"/>
            </w:tcBorders>
          </w:tcPr>
          <w:p w14:paraId="76FDDC77" w14:textId="77777777" w:rsidR="0049048A" w:rsidRPr="00CE3629" w:rsidRDefault="0049048A" w:rsidP="002D46EF">
            <w:pPr>
              <w:numPr>
                <w:ilvl w:val="0"/>
                <w:numId w:val="12"/>
              </w:numPr>
              <w:tabs>
                <w:tab w:val="left" w:pos="299"/>
              </w:tabs>
              <w:suppressAutoHyphens/>
              <w:overflowPunct w:val="0"/>
              <w:spacing w:after="0" w:line="240" w:lineRule="auto"/>
              <w:ind w:left="0" w:firstLine="0"/>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 xml:space="preserve">Ыстық су құбыры </w:t>
            </w:r>
          </w:p>
        </w:tc>
        <w:tc>
          <w:tcPr>
            <w:tcW w:w="1440" w:type="dxa"/>
            <w:tcBorders>
              <w:top w:val="single" w:sz="4" w:space="0" w:color="000000"/>
              <w:left w:val="single" w:sz="4" w:space="0" w:color="000000"/>
              <w:bottom w:val="single" w:sz="4" w:space="0" w:color="000000"/>
              <w:right w:val="single" w:sz="4" w:space="0" w:color="000000"/>
            </w:tcBorders>
          </w:tcPr>
          <w:p w14:paraId="03FFAEDB"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4054" w:type="dxa"/>
            <w:tcBorders>
              <w:top w:val="single" w:sz="4" w:space="0" w:color="000000"/>
              <w:left w:val="single" w:sz="4" w:space="0" w:color="000000"/>
              <w:bottom w:val="single" w:sz="4" w:space="0" w:color="000000"/>
              <w:right w:val="single" w:sz="4" w:space="0" w:color="000000"/>
            </w:tcBorders>
          </w:tcPr>
          <w:p w14:paraId="02E3B126"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1A5F351F" w14:textId="77777777" w:rsidTr="006019E3">
        <w:tc>
          <w:tcPr>
            <w:tcW w:w="4140" w:type="dxa"/>
            <w:tcBorders>
              <w:top w:val="single" w:sz="4" w:space="0" w:color="000000"/>
              <w:left w:val="single" w:sz="4" w:space="0" w:color="000000"/>
              <w:bottom w:val="single" w:sz="4" w:space="0" w:color="000000"/>
              <w:right w:val="single" w:sz="4" w:space="0" w:color="000000"/>
            </w:tcBorders>
          </w:tcPr>
          <w:p w14:paraId="18207261" w14:textId="77777777" w:rsidR="0049048A" w:rsidRPr="00CE3629" w:rsidRDefault="0049048A" w:rsidP="002D46EF">
            <w:pPr>
              <w:numPr>
                <w:ilvl w:val="0"/>
                <w:numId w:val="12"/>
              </w:numPr>
              <w:tabs>
                <w:tab w:val="left" w:pos="299"/>
              </w:tabs>
              <w:suppressAutoHyphens/>
              <w:overflowPunct w:val="0"/>
              <w:spacing w:after="0" w:line="240" w:lineRule="auto"/>
              <w:ind w:left="0" w:firstLine="0"/>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Орталық канализация</w:t>
            </w:r>
          </w:p>
        </w:tc>
        <w:tc>
          <w:tcPr>
            <w:tcW w:w="1440" w:type="dxa"/>
            <w:tcBorders>
              <w:top w:val="single" w:sz="4" w:space="0" w:color="000000"/>
              <w:left w:val="single" w:sz="4" w:space="0" w:color="000000"/>
              <w:bottom w:val="single" w:sz="4" w:space="0" w:color="000000"/>
              <w:right w:val="single" w:sz="4" w:space="0" w:color="000000"/>
            </w:tcBorders>
          </w:tcPr>
          <w:p w14:paraId="2FD0A704"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4054" w:type="dxa"/>
            <w:tcBorders>
              <w:top w:val="single" w:sz="4" w:space="0" w:color="000000"/>
              <w:left w:val="single" w:sz="4" w:space="0" w:color="000000"/>
              <w:bottom w:val="single" w:sz="4" w:space="0" w:color="000000"/>
              <w:right w:val="single" w:sz="4" w:space="0" w:color="000000"/>
            </w:tcBorders>
          </w:tcPr>
          <w:p w14:paraId="72A40BA2"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3F5A50F0" w14:textId="77777777" w:rsidTr="006019E3">
        <w:tc>
          <w:tcPr>
            <w:tcW w:w="4140" w:type="dxa"/>
            <w:tcBorders>
              <w:top w:val="single" w:sz="4" w:space="0" w:color="000000"/>
              <w:left w:val="single" w:sz="4" w:space="0" w:color="000000"/>
              <w:bottom w:val="single" w:sz="4" w:space="0" w:color="000000"/>
              <w:right w:val="single" w:sz="4" w:space="0" w:color="000000"/>
            </w:tcBorders>
          </w:tcPr>
          <w:p w14:paraId="5185B60F" w14:textId="77777777" w:rsidR="0049048A" w:rsidRPr="00CE3629" w:rsidRDefault="0049048A" w:rsidP="002D46EF">
            <w:pPr>
              <w:numPr>
                <w:ilvl w:val="0"/>
                <w:numId w:val="12"/>
              </w:numPr>
              <w:tabs>
                <w:tab w:val="left" w:pos="299"/>
              </w:tabs>
              <w:suppressAutoHyphens/>
              <w:overflowPunct w:val="0"/>
              <w:spacing w:after="0" w:line="240" w:lineRule="auto"/>
              <w:ind w:left="0" w:firstLine="0"/>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Орталық жылыту</w:t>
            </w:r>
          </w:p>
        </w:tc>
        <w:tc>
          <w:tcPr>
            <w:tcW w:w="1440" w:type="dxa"/>
            <w:tcBorders>
              <w:top w:val="single" w:sz="4" w:space="0" w:color="000000"/>
              <w:left w:val="single" w:sz="4" w:space="0" w:color="000000"/>
              <w:bottom w:val="single" w:sz="4" w:space="0" w:color="000000"/>
              <w:right w:val="single" w:sz="4" w:space="0" w:color="000000"/>
            </w:tcBorders>
          </w:tcPr>
          <w:p w14:paraId="11A64873"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4054" w:type="dxa"/>
            <w:tcBorders>
              <w:top w:val="single" w:sz="4" w:space="0" w:color="000000"/>
              <w:left w:val="single" w:sz="4" w:space="0" w:color="000000"/>
              <w:bottom w:val="single" w:sz="4" w:space="0" w:color="000000"/>
              <w:right w:val="single" w:sz="4" w:space="0" w:color="000000"/>
            </w:tcBorders>
          </w:tcPr>
          <w:p w14:paraId="333625F1"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3CFC71D8" w14:textId="77777777" w:rsidTr="006019E3">
        <w:tc>
          <w:tcPr>
            <w:tcW w:w="4140" w:type="dxa"/>
            <w:tcBorders>
              <w:top w:val="single" w:sz="4" w:space="0" w:color="000000"/>
              <w:left w:val="single" w:sz="4" w:space="0" w:color="000000"/>
              <w:bottom w:val="single" w:sz="4" w:space="0" w:color="000000"/>
              <w:right w:val="single" w:sz="4" w:space="0" w:color="000000"/>
            </w:tcBorders>
          </w:tcPr>
          <w:p w14:paraId="06DFDE7C" w14:textId="77777777" w:rsidR="0049048A" w:rsidRPr="00CE3629" w:rsidRDefault="0049048A" w:rsidP="002D46EF">
            <w:pPr>
              <w:numPr>
                <w:ilvl w:val="0"/>
                <w:numId w:val="12"/>
              </w:numPr>
              <w:tabs>
                <w:tab w:val="left" w:pos="299"/>
              </w:tabs>
              <w:suppressAutoHyphens/>
              <w:overflowPunct w:val="0"/>
              <w:spacing w:after="0" w:line="240" w:lineRule="auto"/>
              <w:ind w:left="0" w:firstLine="0"/>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Пешпен жылыту</w:t>
            </w:r>
          </w:p>
        </w:tc>
        <w:tc>
          <w:tcPr>
            <w:tcW w:w="1440" w:type="dxa"/>
            <w:tcBorders>
              <w:top w:val="single" w:sz="4" w:space="0" w:color="000000"/>
              <w:left w:val="single" w:sz="4" w:space="0" w:color="000000"/>
              <w:bottom w:val="single" w:sz="4" w:space="0" w:color="000000"/>
              <w:right w:val="single" w:sz="4" w:space="0" w:color="000000"/>
            </w:tcBorders>
          </w:tcPr>
          <w:p w14:paraId="5566DF9C"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4054" w:type="dxa"/>
            <w:tcBorders>
              <w:top w:val="single" w:sz="4" w:space="0" w:color="000000"/>
              <w:left w:val="single" w:sz="4" w:space="0" w:color="000000"/>
              <w:bottom w:val="single" w:sz="4" w:space="0" w:color="000000"/>
              <w:right w:val="single" w:sz="4" w:space="0" w:color="000000"/>
            </w:tcBorders>
          </w:tcPr>
          <w:p w14:paraId="669D5616"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6019E3" w:rsidRPr="00CE3629" w14:paraId="2B29D499" w14:textId="77777777" w:rsidTr="006019E3">
        <w:tc>
          <w:tcPr>
            <w:tcW w:w="4140" w:type="dxa"/>
            <w:tcBorders>
              <w:top w:val="single" w:sz="4" w:space="0" w:color="000000"/>
              <w:left w:val="single" w:sz="4" w:space="0" w:color="000000"/>
              <w:bottom w:val="single" w:sz="4" w:space="0" w:color="000000"/>
              <w:right w:val="single" w:sz="4" w:space="0" w:color="000000"/>
            </w:tcBorders>
          </w:tcPr>
          <w:p w14:paraId="3BA83BDE" w14:textId="77777777" w:rsidR="0049048A" w:rsidRPr="00CE3629" w:rsidRDefault="0049048A" w:rsidP="002D46EF">
            <w:pPr>
              <w:numPr>
                <w:ilvl w:val="0"/>
                <w:numId w:val="12"/>
              </w:numPr>
              <w:tabs>
                <w:tab w:val="left" w:pos="299"/>
              </w:tabs>
              <w:suppressAutoHyphens/>
              <w:overflowPunct w:val="0"/>
              <w:spacing w:after="0" w:line="240" w:lineRule="auto"/>
              <w:ind w:left="0" w:firstLine="0"/>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Орталықтандырылған газ</w:t>
            </w:r>
          </w:p>
        </w:tc>
        <w:tc>
          <w:tcPr>
            <w:tcW w:w="1440" w:type="dxa"/>
            <w:tcBorders>
              <w:top w:val="single" w:sz="4" w:space="0" w:color="000000"/>
              <w:left w:val="single" w:sz="4" w:space="0" w:color="000000"/>
              <w:bottom w:val="single" w:sz="4" w:space="0" w:color="000000"/>
              <w:right w:val="single" w:sz="4" w:space="0" w:color="000000"/>
            </w:tcBorders>
          </w:tcPr>
          <w:p w14:paraId="400D89AB"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4054" w:type="dxa"/>
            <w:tcBorders>
              <w:top w:val="single" w:sz="4" w:space="0" w:color="000000"/>
              <w:left w:val="single" w:sz="4" w:space="0" w:color="000000"/>
              <w:bottom w:val="single" w:sz="4" w:space="0" w:color="000000"/>
              <w:right w:val="single" w:sz="4" w:space="0" w:color="000000"/>
            </w:tcBorders>
          </w:tcPr>
          <w:p w14:paraId="62672CAD"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bl>
    <w:p w14:paraId="7ECDACB2" w14:textId="77777777" w:rsidR="0049048A" w:rsidRPr="00CE3629" w:rsidRDefault="0049048A" w:rsidP="0049048A">
      <w:pPr>
        <w:autoSpaceDE w:val="0"/>
        <w:autoSpaceDN w:val="0"/>
        <w:adjustRightInd w:val="0"/>
        <w:spacing w:after="0" w:line="240" w:lineRule="auto"/>
        <w:jc w:val="right"/>
        <w:rPr>
          <w:rFonts w:ascii="Times New Roman" w:eastAsia="SimSun" w:hAnsi="Times New Roman" w:cs="Times New Roman"/>
          <w:i/>
          <w:sz w:val="24"/>
          <w:szCs w:val="24"/>
        </w:rPr>
      </w:pPr>
    </w:p>
    <w:p w14:paraId="336734EE" w14:textId="77777777" w:rsidR="0049048A" w:rsidRPr="00B3465C" w:rsidRDefault="0049048A" w:rsidP="00B3465C">
      <w:pPr>
        <w:autoSpaceDE w:val="0"/>
        <w:autoSpaceDN w:val="0"/>
        <w:adjustRightInd w:val="0"/>
        <w:spacing w:after="0" w:line="240" w:lineRule="auto"/>
        <w:rPr>
          <w:rFonts w:ascii="Times New Roman" w:eastAsia="SimSun" w:hAnsi="Times New Roman" w:cs="Times New Roman"/>
          <w:i/>
          <w:sz w:val="2"/>
          <w:szCs w:val="2"/>
        </w:rPr>
      </w:pPr>
    </w:p>
    <w:p w14:paraId="19666980" w14:textId="77777777" w:rsidR="0049048A" w:rsidRPr="00CE3629" w:rsidRDefault="0049048A" w:rsidP="00B3465C">
      <w:pPr>
        <w:keepNext/>
        <w:spacing w:after="0" w:line="240" w:lineRule="auto"/>
        <w:outlineLvl w:val="3"/>
        <w:rPr>
          <w:rFonts w:ascii="Times New Roman" w:eastAsia="Times New Roman" w:hAnsi="Times New Roman" w:cs="Times New Roman"/>
          <w:bCs/>
          <w:sz w:val="24"/>
          <w:szCs w:val="24"/>
          <w:lang w:eastAsia="ru-RU"/>
        </w:rPr>
      </w:pPr>
      <w:r w:rsidRPr="00CE3629">
        <w:rPr>
          <w:rFonts w:ascii="Times New Roman" w:eastAsia="Times New Roman" w:hAnsi="Times New Roman" w:cs="Times New Roman"/>
          <w:bCs/>
          <w:sz w:val="24"/>
          <w:szCs w:val="24"/>
          <w:lang w:eastAsia="ru-RU"/>
        </w:rPr>
        <w:t xml:space="preserve">18. Сіздің балаңызға тұрмыста көмектеседі ма </w:t>
      </w:r>
      <w:r w:rsidRPr="00CE3629">
        <w:rPr>
          <w:rFonts w:ascii="Times New Roman" w:eastAsia="Times New Roman" w:hAnsi="Times New Roman" w:cs="Times New Roman"/>
          <w:bCs/>
          <w:i/>
          <w:sz w:val="24"/>
          <w:szCs w:val="24"/>
          <w:lang w:eastAsia="ru-RU"/>
        </w:rPr>
        <w:t>(әр жол бойынша жауап беру)</w:t>
      </w:r>
      <w:r w:rsidRPr="00CE3629">
        <w:rPr>
          <w:rFonts w:ascii="Times New Roman" w:eastAsia="Times New Roman" w:hAnsi="Times New Roman" w:cs="Times New Roman"/>
          <w:bCs/>
          <w:sz w:val="24"/>
          <w:szCs w:val="24"/>
          <w:lang w:eastAsia="ru-RU"/>
        </w:rPr>
        <w:t>: </w:t>
      </w:r>
    </w:p>
    <w:p w14:paraId="08EA2194"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1784"/>
        <w:gridCol w:w="1850"/>
        <w:gridCol w:w="1977"/>
        <w:gridCol w:w="1494"/>
      </w:tblGrid>
      <w:tr w:rsidR="00CE3629" w:rsidRPr="00CE3629" w14:paraId="36014D7E" w14:textId="77777777" w:rsidTr="00B3465C">
        <w:tc>
          <w:tcPr>
            <w:tcW w:w="2470" w:type="dxa"/>
            <w:vMerge w:val="restart"/>
          </w:tcPr>
          <w:p w14:paraId="1916E896"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4"/>
                <w:szCs w:val="24"/>
              </w:rPr>
            </w:pPr>
          </w:p>
        </w:tc>
        <w:tc>
          <w:tcPr>
            <w:tcW w:w="1784" w:type="dxa"/>
          </w:tcPr>
          <w:p w14:paraId="1EE5705A"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lang w:val="kk-KZ"/>
              </w:rPr>
            </w:pPr>
            <w:r w:rsidRPr="00CE3629">
              <w:rPr>
                <w:rFonts w:ascii="Times New Roman" w:eastAsia="SimSun" w:hAnsi="Times New Roman" w:cs="Times New Roman"/>
                <w:bCs/>
                <w:kern w:val="1"/>
                <w:sz w:val="24"/>
                <w:szCs w:val="24"/>
                <w:lang w:val="kk-KZ"/>
              </w:rPr>
              <w:t>Үнемі</w:t>
            </w:r>
          </w:p>
        </w:tc>
        <w:tc>
          <w:tcPr>
            <w:tcW w:w="1850" w:type="dxa"/>
          </w:tcPr>
          <w:p w14:paraId="6313E677"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lang w:val="kk-KZ"/>
              </w:rPr>
            </w:pPr>
            <w:r w:rsidRPr="00CE3629">
              <w:rPr>
                <w:rFonts w:ascii="Times New Roman" w:eastAsia="SimSun" w:hAnsi="Times New Roman" w:cs="Times New Roman"/>
                <w:bCs/>
                <w:kern w:val="1"/>
                <w:sz w:val="24"/>
                <w:szCs w:val="24"/>
                <w:lang w:val="kk-KZ"/>
              </w:rPr>
              <w:t>Кейде</w:t>
            </w:r>
          </w:p>
        </w:tc>
        <w:tc>
          <w:tcPr>
            <w:tcW w:w="1977" w:type="dxa"/>
          </w:tcPr>
          <w:p w14:paraId="0D7D3ECC"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lang w:val="kk-KZ"/>
              </w:rPr>
            </w:pPr>
            <w:r w:rsidRPr="00CE3629">
              <w:rPr>
                <w:rFonts w:ascii="Times New Roman" w:eastAsia="SimSun" w:hAnsi="Times New Roman" w:cs="Times New Roman"/>
                <w:bCs/>
                <w:kern w:val="1"/>
                <w:sz w:val="24"/>
                <w:szCs w:val="24"/>
                <w:lang w:val="kk-KZ"/>
              </w:rPr>
              <w:t>Көмектеспейді</w:t>
            </w:r>
          </w:p>
        </w:tc>
        <w:tc>
          <w:tcPr>
            <w:tcW w:w="1494" w:type="dxa"/>
          </w:tcPr>
          <w:p w14:paraId="18DECA3D"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bCs/>
                <w:kern w:val="1"/>
                <w:sz w:val="24"/>
                <w:szCs w:val="24"/>
                <w:lang w:val="kk-KZ"/>
              </w:rPr>
            </w:pPr>
            <w:r w:rsidRPr="00CE3629">
              <w:rPr>
                <w:rFonts w:ascii="Times New Roman" w:eastAsia="SimSun" w:hAnsi="Times New Roman" w:cs="Times New Roman"/>
                <w:bCs/>
                <w:kern w:val="1"/>
                <w:sz w:val="24"/>
                <w:szCs w:val="24"/>
                <w:lang w:val="kk-KZ"/>
              </w:rPr>
              <w:t>Керек етпейді</w:t>
            </w:r>
          </w:p>
        </w:tc>
      </w:tr>
      <w:tr w:rsidR="00CE3629" w:rsidRPr="00CE3629" w14:paraId="23CF0C65" w14:textId="77777777" w:rsidTr="00B3465C">
        <w:tc>
          <w:tcPr>
            <w:tcW w:w="2470" w:type="dxa"/>
            <w:vMerge/>
          </w:tcPr>
          <w:p w14:paraId="6B06B19D"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4"/>
                <w:szCs w:val="24"/>
              </w:rPr>
            </w:pPr>
          </w:p>
        </w:tc>
        <w:tc>
          <w:tcPr>
            <w:tcW w:w="1784" w:type="dxa"/>
          </w:tcPr>
          <w:p w14:paraId="7AD8C1E0"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1</w:t>
            </w:r>
          </w:p>
        </w:tc>
        <w:tc>
          <w:tcPr>
            <w:tcW w:w="1850" w:type="dxa"/>
          </w:tcPr>
          <w:p w14:paraId="6892B9AA" w14:textId="77777777" w:rsidR="0049048A" w:rsidRPr="00CE3629" w:rsidRDefault="0049048A" w:rsidP="0049048A">
            <w:pPr>
              <w:suppressAutoHyphens/>
              <w:overflowPunct w:val="0"/>
              <w:spacing w:after="0" w:line="100" w:lineRule="atLeast"/>
              <w:jc w:val="center"/>
              <w:rPr>
                <w:rFonts w:ascii="Times New Roman" w:eastAsia="Times New Roman" w:hAnsi="Times New Roman" w:cs="Times New Roman"/>
                <w:kern w:val="1"/>
                <w:sz w:val="24"/>
                <w:szCs w:val="24"/>
              </w:rPr>
            </w:pPr>
            <w:r w:rsidRPr="00CE3629">
              <w:rPr>
                <w:rFonts w:ascii="Times New Roman" w:eastAsia="Times New Roman" w:hAnsi="Times New Roman" w:cs="Times New Roman"/>
                <w:kern w:val="1"/>
                <w:sz w:val="24"/>
                <w:szCs w:val="24"/>
              </w:rPr>
              <w:t>2</w:t>
            </w:r>
          </w:p>
        </w:tc>
        <w:tc>
          <w:tcPr>
            <w:tcW w:w="1977" w:type="dxa"/>
          </w:tcPr>
          <w:p w14:paraId="5FE9A25F" w14:textId="77777777" w:rsidR="0049048A" w:rsidRPr="00CE3629" w:rsidRDefault="0049048A" w:rsidP="0049048A">
            <w:pPr>
              <w:tabs>
                <w:tab w:val="left" w:pos="4440"/>
                <w:tab w:val="left" w:pos="5880"/>
                <w:tab w:val="left" w:pos="7320"/>
                <w:tab w:val="left" w:pos="8520"/>
              </w:tabs>
              <w:suppressAutoHyphens/>
              <w:overflowPunct w:val="0"/>
              <w:autoSpaceDE w:val="0"/>
              <w:autoSpaceDN w:val="0"/>
              <w:adjustRightInd w:val="0"/>
              <w:spacing w:after="0" w:line="100" w:lineRule="atLeast"/>
              <w:jc w:val="center"/>
              <w:rPr>
                <w:rFonts w:ascii="Times New Roman" w:eastAsia="Times New Roman" w:hAnsi="Times New Roman" w:cs="Times New Roman"/>
                <w:kern w:val="1"/>
                <w:sz w:val="24"/>
                <w:szCs w:val="24"/>
              </w:rPr>
            </w:pPr>
            <w:r w:rsidRPr="00CE3629">
              <w:rPr>
                <w:rFonts w:ascii="Times New Roman" w:eastAsia="Times New Roman" w:hAnsi="Times New Roman" w:cs="Times New Roman"/>
                <w:kern w:val="1"/>
                <w:sz w:val="24"/>
                <w:szCs w:val="24"/>
              </w:rPr>
              <w:t>3</w:t>
            </w:r>
          </w:p>
        </w:tc>
        <w:tc>
          <w:tcPr>
            <w:tcW w:w="1494" w:type="dxa"/>
          </w:tcPr>
          <w:p w14:paraId="2106FAC5" w14:textId="77777777" w:rsidR="0049048A" w:rsidRPr="00CE3629" w:rsidRDefault="0049048A" w:rsidP="0049048A">
            <w:pPr>
              <w:tabs>
                <w:tab w:val="left" w:pos="4440"/>
                <w:tab w:val="left" w:pos="5880"/>
                <w:tab w:val="left" w:pos="7320"/>
                <w:tab w:val="left" w:pos="8520"/>
              </w:tabs>
              <w:suppressAutoHyphens/>
              <w:overflowPunct w:val="0"/>
              <w:autoSpaceDE w:val="0"/>
              <w:autoSpaceDN w:val="0"/>
              <w:adjustRightInd w:val="0"/>
              <w:spacing w:after="0" w:line="100" w:lineRule="atLeast"/>
              <w:jc w:val="center"/>
              <w:rPr>
                <w:rFonts w:ascii="Times New Roman" w:eastAsia="Times New Roman" w:hAnsi="Times New Roman" w:cs="Times New Roman"/>
                <w:kern w:val="1"/>
                <w:sz w:val="24"/>
                <w:szCs w:val="24"/>
              </w:rPr>
            </w:pPr>
            <w:r w:rsidRPr="00CE3629">
              <w:rPr>
                <w:rFonts w:ascii="Times New Roman" w:eastAsia="Times New Roman" w:hAnsi="Times New Roman" w:cs="Times New Roman"/>
                <w:kern w:val="1"/>
                <w:sz w:val="24"/>
                <w:szCs w:val="24"/>
              </w:rPr>
              <w:t>4</w:t>
            </w:r>
          </w:p>
        </w:tc>
      </w:tr>
      <w:tr w:rsidR="00CE3629" w:rsidRPr="00CE3629" w14:paraId="0C308F1A" w14:textId="77777777" w:rsidTr="00B3465C">
        <w:tc>
          <w:tcPr>
            <w:tcW w:w="2470" w:type="dxa"/>
          </w:tcPr>
          <w:p w14:paraId="591B3457"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1.Отбасы мүшелері</w:t>
            </w:r>
          </w:p>
        </w:tc>
        <w:tc>
          <w:tcPr>
            <w:tcW w:w="1784" w:type="dxa"/>
          </w:tcPr>
          <w:p w14:paraId="03B3C98C"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850" w:type="dxa"/>
          </w:tcPr>
          <w:p w14:paraId="2347AE78"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977" w:type="dxa"/>
          </w:tcPr>
          <w:p w14:paraId="0FFCE453"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494" w:type="dxa"/>
          </w:tcPr>
          <w:p w14:paraId="73CFF680"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03654DAD" w14:textId="77777777" w:rsidTr="00B3465C">
        <w:tc>
          <w:tcPr>
            <w:tcW w:w="2470" w:type="dxa"/>
          </w:tcPr>
          <w:p w14:paraId="3DEEA300"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2.Туыстар</w:t>
            </w:r>
          </w:p>
        </w:tc>
        <w:tc>
          <w:tcPr>
            <w:tcW w:w="1784" w:type="dxa"/>
          </w:tcPr>
          <w:p w14:paraId="06F00694"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850" w:type="dxa"/>
          </w:tcPr>
          <w:p w14:paraId="41390B7F"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977" w:type="dxa"/>
          </w:tcPr>
          <w:p w14:paraId="447AD5A9"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494" w:type="dxa"/>
          </w:tcPr>
          <w:p w14:paraId="37639C05"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4B43A62E" w14:textId="77777777" w:rsidTr="00B3465C">
        <w:tc>
          <w:tcPr>
            <w:tcW w:w="2470" w:type="dxa"/>
          </w:tcPr>
          <w:p w14:paraId="6061A1DD"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3.Көршілер және достар</w:t>
            </w:r>
          </w:p>
        </w:tc>
        <w:tc>
          <w:tcPr>
            <w:tcW w:w="1784" w:type="dxa"/>
          </w:tcPr>
          <w:p w14:paraId="1C8B8815"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850" w:type="dxa"/>
          </w:tcPr>
          <w:p w14:paraId="2FF05D94"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977" w:type="dxa"/>
          </w:tcPr>
          <w:p w14:paraId="3342C956"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494" w:type="dxa"/>
          </w:tcPr>
          <w:p w14:paraId="2432C887"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215B4BEC" w14:textId="77777777" w:rsidTr="00B3465C">
        <w:tc>
          <w:tcPr>
            <w:tcW w:w="2470" w:type="dxa"/>
          </w:tcPr>
          <w:p w14:paraId="7D4B02F5"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4. Әлеуметтік қорғау қызметінің қызметкерлері</w:t>
            </w:r>
          </w:p>
        </w:tc>
        <w:tc>
          <w:tcPr>
            <w:tcW w:w="1784" w:type="dxa"/>
          </w:tcPr>
          <w:p w14:paraId="41BD5F73"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850" w:type="dxa"/>
          </w:tcPr>
          <w:p w14:paraId="19038EBB"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977" w:type="dxa"/>
          </w:tcPr>
          <w:p w14:paraId="38874824"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494" w:type="dxa"/>
          </w:tcPr>
          <w:p w14:paraId="38E76D5D"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B3465C" w:rsidRPr="00CE3629" w14:paraId="3D723B25" w14:textId="77777777" w:rsidTr="00B3465C">
        <w:tc>
          <w:tcPr>
            <w:tcW w:w="2470" w:type="dxa"/>
          </w:tcPr>
          <w:p w14:paraId="467C6CFC" w14:textId="77777777" w:rsidR="0049048A" w:rsidRPr="00CE3629" w:rsidRDefault="0049048A" w:rsidP="0049048A">
            <w:pPr>
              <w:suppressAutoHyphens/>
              <w:overflowPunct w:val="0"/>
              <w:spacing w:after="0" w:line="100" w:lineRule="atLeast"/>
              <w:rPr>
                <w:rFonts w:ascii="Times New Roman" w:eastAsia="SimSun" w:hAnsi="Times New Roman" w:cs="Times New Roman"/>
                <w:bCs/>
                <w:kern w:val="1"/>
                <w:sz w:val="24"/>
                <w:szCs w:val="24"/>
              </w:rPr>
            </w:pPr>
            <w:r w:rsidRPr="00CE3629">
              <w:rPr>
                <w:rFonts w:ascii="Times New Roman" w:eastAsia="SimSun" w:hAnsi="Times New Roman" w:cs="Times New Roman"/>
                <w:kern w:val="1"/>
                <w:sz w:val="24"/>
                <w:szCs w:val="24"/>
              </w:rPr>
              <w:t>5. Басқа ұйымдар мен жеке тұлғалар</w:t>
            </w:r>
          </w:p>
        </w:tc>
        <w:tc>
          <w:tcPr>
            <w:tcW w:w="1784" w:type="dxa"/>
          </w:tcPr>
          <w:p w14:paraId="2E6DC7A1"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850" w:type="dxa"/>
          </w:tcPr>
          <w:p w14:paraId="44903B49"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977" w:type="dxa"/>
          </w:tcPr>
          <w:p w14:paraId="6C3F4A84"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494" w:type="dxa"/>
          </w:tcPr>
          <w:p w14:paraId="531A927A"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bl>
    <w:p w14:paraId="45AD3833"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4"/>
          <w:szCs w:val="24"/>
        </w:rPr>
      </w:pPr>
    </w:p>
    <w:p w14:paraId="2151C8F5"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lang w:val="kk-KZ"/>
        </w:rPr>
      </w:pPr>
      <w:r w:rsidRPr="00CE3629">
        <w:rPr>
          <w:rFonts w:ascii="Times New Roman" w:eastAsia="SimSun" w:hAnsi="Times New Roman" w:cs="Times New Roman"/>
          <w:kern w:val="1"/>
          <w:sz w:val="24"/>
          <w:szCs w:val="24"/>
        </w:rPr>
        <w:t xml:space="preserve">19. Сіздің балаңызға медициналық – әлеуметтік мекемелер </w:t>
      </w:r>
      <w:r w:rsidRPr="00CE3629">
        <w:rPr>
          <w:rFonts w:ascii="Times New Roman" w:eastAsia="SimSun" w:hAnsi="Times New Roman" w:cs="Times New Roman"/>
          <w:kern w:val="1"/>
          <w:sz w:val="24"/>
          <w:szCs w:val="24"/>
          <w:lang w:val="kk-KZ"/>
        </w:rPr>
        <w:t>әлеуметтік қызметтер көрсетеді ме?</w:t>
      </w:r>
    </w:p>
    <w:p w14:paraId="59971CF8"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8"/>
        <w:gridCol w:w="1672"/>
        <w:gridCol w:w="1673"/>
        <w:gridCol w:w="1501"/>
      </w:tblGrid>
      <w:tr w:rsidR="00CE3629" w:rsidRPr="00CE3629" w14:paraId="2250FBC8" w14:textId="77777777" w:rsidTr="006019E3">
        <w:tc>
          <w:tcPr>
            <w:tcW w:w="4788" w:type="dxa"/>
            <w:vMerge w:val="restart"/>
          </w:tcPr>
          <w:p w14:paraId="153F3841"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p>
        </w:tc>
        <w:tc>
          <w:tcPr>
            <w:tcW w:w="1672" w:type="dxa"/>
          </w:tcPr>
          <w:p w14:paraId="355DC724"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lang w:val="kk-KZ"/>
              </w:rPr>
            </w:pPr>
            <w:r w:rsidRPr="00CE3629">
              <w:rPr>
                <w:rFonts w:ascii="Times New Roman" w:eastAsia="SimSun" w:hAnsi="Times New Roman" w:cs="Times New Roman"/>
                <w:kern w:val="1"/>
                <w:sz w:val="24"/>
                <w:szCs w:val="24"/>
                <w:lang w:val="kk-KZ"/>
              </w:rPr>
              <w:t>Үнемі</w:t>
            </w:r>
          </w:p>
        </w:tc>
        <w:tc>
          <w:tcPr>
            <w:tcW w:w="1673" w:type="dxa"/>
          </w:tcPr>
          <w:p w14:paraId="69AD8C63"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lang w:val="kk-KZ"/>
              </w:rPr>
            </w:pPr>
            <w:r w:rsidRPr="00CE3629">
              <w:rPr>
                <w:rFonts w:ascii="Times New Roman" w:eastAsia="SimSun" w:hAnsi="Times New Roman" w:cs="Times New Roman"/>
                <w:kern w:val="1"/>
                <w:sz w:val="24"/>
                <w:szCs w:val="24"/>
                <w:lang w:val="kk-KZ"/>
              </w:rPr>
              <w:t>Сирек</w:t>
            </w:r>
          </w:p>
        </w:tc>
        <w:tc>
          <w:tcPr>
            <w:tcW w:w="1501" w:type="dxa"/>
          </w:tcPr>
          <w:p w14:paraId="41EFA9C6"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lang w:val="kk-KZ"/>
              </w:rPr>
            </w:pPr>
            <w:r w:rsidRPr="00CE3629">
              <w:rPr>
                <w:rFonts w:ascii="Times New Roman" w:eastAsia="SimSun" w:hAnsi="Times New Roman" w:cs="Times New Roman"/>
                <w:kern w:val="1"/>
                <w:sz w:val="24"/>
                <w:szCs w:val="24"/>
                <w:lang w:val="kk-KZ"/>
              </w:rPr>
              <w:t>Ешқашан</w:t>
            </w:r>
          </w:p>
        </w:tc>
      </w:tr>
      <w:tr w:rsidR="00CE3629" w:rsidRPr="00CE3629" w14:paraId="58414D25" w14:textId="77777777" w:rsidTr="006019E3">
        <w:tc>
          <w:tcPr>
            <w:tcW w:w="4788" w:type="dxa"/>
            <w:vMerge/>
          </w:tcPr>
          <w:p w14:paraId="17D7DBE2"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p>
        </w:tc>
        <w:tc>
          <w:tcPr>
            <w:tcW w:w="1672" w:type="dxa"/>
          </w:tcPr>
          <w:p w14:paraId="4F1B37BB"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1</w:t>
            </w:r>
          </w:p>
        </w:tc>
        <w:tc>
          <w:tcPr>
            <w:tcW w:w="1673" w:type="dxa"/>
          </w:tcPr>
          <w:p w14:paraId="6235D779"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2</w:t>
            </w:r>
          </w:p>
        </w:tc>
        <w:tc>
          <w:tcPr>
            <w:tcW w:w="1501" w:type="dxa"/>
          </w:tcPr>
          <w:p w14:paraId="4698354B"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3</w:t>
            </w:r>
          </w:p>
        </w:tc>
      </w:tr>
      <w:tr w:rsidR="00CE3629" w:rsidRPr="00CE3629" w14:paraId="392C8108" w14:textId="77777777" w:rsidTr="006019E3">
        <w:tc>
          <w:tcPr>
            <w:tcW w:w="4788" w:type="dxa"/>
          </w:tcPr>
          <w:p w14:paraId="5C39688B"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1.Өз-өзіне қызмет көрсету дағдыларын қалыптастыру</w:t>
            </w:r>
          </w:p>
        </w:tc>
        <w:tc>
          <w:tcPr>
            <w:tcW w:w="1672" w:type="dxa"/>
          </w:tcPr>
          <w:p w14:paraId="216C901D"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Pr>
          <w:p w14:paraId="5CE1666D"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501" w:type="dxa"/>
          </w:tcPr>
          <w:p w14:paraId="4E233EC9"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1E615EE6" w14:textId="77777777" w:rsidTr="006019E3">
        <w:tc>
          <w:tcPr>
            <w:tcW w:w="4788" w:type="dxa"/>
          </w:tcPr>
          <w:p w14:paraId="7B5EEBD7"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2. Жеке гигиена</w:t>
            </w:r>
          </w:p>
        </w:tc>
        <w:tc>
          <w:tcPr>
            <w:tcW w:w="1672" w:type="dxa"/>
          </w:tcPr>
          <w:p w14:paraId="038A9271"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Pr>
          <w:p w14:paraId="7620ABED"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501" w:type="dxa"/>
          </w:tcPr>
          <w:p w14:paraId="5E7089BF"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3AAB1BE9" w14:textId="77777777" w:rsidTr="006019E3">
        <w:tc>
          <w:tcPr>
            <w:tcW w:w="4788" w:type="dxa"/>
          </w:tcPr>
          <w:p w14:paraId="1882505C"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3. Тұрмыстағы мінез-құлық</w:t>
            </w:r>
          </w:p>
        </w:tc>
        <w:tc>
          <w:tcPr>
            <w:tcW w:w="1672" w:type="dxa"/>
          </w:tcPr>
          <w:p w14:paraId="5A5192BE"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Pr>
          <w:p w14:paraId="06775B25"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501" w:type="dxa"/>
          </w:tcPr>
          <w:p w14:paraId="2BF03EEF"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4C7A754E" w14:textId="77777777" w:rsidTr="006019E3">
        <w:tc>
          <w:tcPr>
            <w:tcW w:w="4788" w:type="dxa"/>
          </w:tcPr>
          <w:p w14:paraId="515A7F41"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4. Қоғамдық орындарда өзін ұстау</w:t>
            </w:r>
          </w:p>
        </w:tc>
        <w:tc>
          <w:tcPr>
            <w:tcW w:w="1672" w:type="dxa"/>
          </w:tcPr>
          <w:p w14:paraId="17D0B0A4"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Pr>
          <w:p w14:paraId="3C1536C1"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501" w:type="dxa"/>
          </w:tcPr>
          <w:p w14:paraId="14E26647"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6C6C4FDC" w14:textId="77777777" w:rsidTr="006019E3">
        <w:tc>
          <w:tcPr>
            <w:tcW w:w="4788" w:type="dxa"/>
          </w:tcPr>
          <w:p w14:paraId="10F2FE11"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5.Өзін – өзі бақылау</w:t>
            </w:r>
          </w:p>
        </w:tc>
        <w:tc>
          <w:tcPr>
            <w:tcW w:w="1672" w:type="dxa"/>
          </w:tcPr>
          <w:p w14:paraId="550985A7"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Pr>
          <w:p w14:paraId="69592956"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501" w:type="dxa"/>
          </w:tcPr>
          <w:p w14:paraId="1C93C7FF"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25280AA8" w14:textId="77777777" w:rsidTr="006019E3">
        <w:tc>
          <w:tcPr>
            <w:tcW w:w="4788" w:type="dxa"/>
          </w:tcPr>
          <w:p w14:paraId="12409D0A"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6. Сөйлесу дағдылары</w:t>
            </w:r>
          </w:p>
        </w:tc>
        <w:tc>
          <w:tcPr>
            <w:tcW w:w="1672" w:type="dxa"/>
          </w:tcPr>
          <w:p w14:paraId="53D554AF"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Pr>
          <w:p w14:paraId="3A1EA56D"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501" w:type="dxa"/>
          </w:tcPr>
          <w:p w14:paraId="44BD16FF"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129F9FB9" w14:textId="77777777" w:rsidTr="006019E3">
        <w:tc>
          <w:tcPr>
            <w:tcW w:w="4788" w:type="dxa"/>
          </w:tcPr>
          <w:p w14:paraId="0C2D9697"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7. Үйде оқыту</w:t>
            </w:r>
          </w:p>
        </w:tc>
        <w:tc>
          <w:tcPr>
            <w:tcW w:w="1672" w:type="dxa"/>
          </w:tcPr>
          <w:p w14:paraId="4BF6E43D"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Pr>
          <w:p w14:paraId="599ED9A4"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501" w:type="dxa"/>
          </w:tcPr>
          <w:p w14:paraId="3E104E7B"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6019E3" w:rsidRPr="00CE3629" w14:paraId="1F044D91" w14:textId="77777777" w:rsidTr="006019E3">
        <w:tc>
          <w:tcPr>
            <w:tcW w:w="4788" w:type="dxa"/>
          </w:tcPr>
          <w:p w14:paraId="10BF4A49"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8. Тыныс-тіршіліктің басқа түрлері</w:t>
            </w:r>
          </w:p>
        </w:tc>
        <w:tc>
          <w:tcPr>
            <w:tcW w:w="1672" w:type="dxa"/>
          </w:tcPr>
          <w:p w14:paraId="15919057"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Pr>
          <w:p w14:paraId="0C5B0777"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501" w:type="dxa"/>
          </w:tcPr>
          <w:p w14:paraId="1B3A1A01"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bl>
    <w:p w14:paraId="032065CF" w14:textId="77777777" w:rsidR="0049048A" w:rsidRPr="00CE3629" w:rsidRDefault="0049048A" w:rsidP="0049048A">
      <w:pPr>
        <w:autoSpaceDE w:val="0"/>
        <w:autoSpaceDN w:val="0"/>
        <w:adjustRightInd w:val="0"/>
        <w:spacing w:after="0" w:line="240" w:lineRule="auto"/>
        <w:jc w:val="right"/>
        <w:rPr>
          <w:rFonts w:ascii="Times New Roman" w:eastAsia="SimSun" w:hAnsi="Times New Roman" w:cs="Times New Roman"/>
          <w:i/>
          <w:sz w:val="24"/>
          <w:szCs w:val="24"/>
        </w:rPr>
      </w:pPr>
    </w:p>
    <w:p w14:paraId="0CEE572C"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bCs/>
          <w:sz w:val="24"/>
          <w:szCs w:val="24"/>
        </w:rPr>
      </w:pPr>
      <w:r w:rsidRPr="00CE3629">
        <w:rPr>
          <w:rFonts w:ascii="Times New Roman" w:eastAsia="SimSun" w:hAnsi="Times New Roman" w:cs="Times New Roman"/>
          <w:bCs/>
          <w:kern w:val="1"/>
          <w:sz w:val="24"/>
          <w:szCs w:val="24"/>
        </w:rPr>
        <w:t>20. Балаңыздың білім алу мүмкіндігін бес балдық шкала бойынша бағалаңыз (бал</w:t>
      </w:r>
      <w:r w:rsidRPr="00CE3629">
        <w:rPr>
          <w:rFonts w:ascii="Times New Roman" w:eastAsia="SimSun" w:hAnsi="Times New Roman" w:cs="Times New Roman"/>
          <w:bCs/>
          <w:kern w:val="1"/>
          <w:sz w:val="24"/>
          <w:szCs w:val="24"/>
          <w:lang w:val="kk-KZ"/>
        </w:rPr>
        <w:t>л</w:t>
      </w:r>
      <w:r w:rsidRPr="00CE3629">
        <w:rPr>
          <w:rFonts w:ascii="Times New Roman" w:eastAsia="SimSun" w:hAnsi="Times New Roman" w:cs="Times New Roman"/>
          <w:bCs/>
          <w:kern w:val="1"/>
          <w:sz w:val="24"/>
          <w:szCs w:val="24"/>
        </w:rPr>
        <w:t xml:space="preserve"> жоғары болса, мүмкіндік соғұрлым жоғары).</w:t>
      </w:r>
    </w:p>
    <w:p w14:paraId="2E92E377" w14:textId="77777777" w:rsidR="0049048A" w:rsidRPr="00CE3629" w:rsidRDefault="0049048A" w:rsidP="0049048A">
      <w:pPr>
        <w:suppressAutoHyphens/>
        <w:overflowPunct w:val="0"/>
        <w:spacing w:after="0" w:line="240" w:lineRule="auto"/>
        <w:jc w:val="both"/>
        <w:rPr>
          <w:rFonts w:ascii="Times New Roman" w:eastAsia="SimSun" w:hAnsi="Times New Roman" w:cs="Times New Roman"/>
          <w:bCs/>
          <w:kern w:val="1"/>
          <w:sz w:val="24"/>
          <w:szCs w:val="24"/>
        </w:rPr>
      </w:pPr>
      <w:r w:rsidRPr="00CE3629">
        <w:rPr>
          <w:rFonts w:ascii="Times New Roman" w:eastAsia="SimSun" w:hAnsi="Times New Roman" w:cs="Times New Roman"/>
          <w:bCs/>
          <w:kern w:val="1"/>
          <w:sz w:val="24"/>
          <w:szCs w:val="24"/>
        </w:rPr>
        <w:t xml:space="preserve">   1. </w:t>
      </w:r>
      <w:r w:rsidRPr="00CE3629">
        <w:rPr>
          <w:rFonts w:ascii="Times New Roman" w:eastAsia="SimSun" w:hAnsi="Times New Roman" w:cs="Times New Roman"/>
          <w:bCs/>
          <w:kern w:val="1"/>
          <w:sz w:val="24"/>
          <w:szCs w:val="24"/>
          <w:lang w:val="kk-KZ"/>
        </w:rPr>
        <w:t>бастауыш</w:t>
      </w:r>
      <w:r w:rsidRPr="00CE3629">
        <w:rPr>
          <w:rFonts w:ascii="Times New Roman" w:eastAsia="SimSun" w:hAnsi="Times New Roman" w:cs="Times New Roman"/>
          <w:bCs/>
          <w:kern w:val="1"/>
          <w:sz w:val="24"/>
          <w:szCs w:val="24"/>
        </w:rPr>
        <w:t xml:space="preserve">                                   </w:t>
      </w:r>
      <w:proofErr w:type="gramStart"/>
      <w:r w:rsidRPr="00CE3629">
        <w:rPr>
          <w:rFonts w:ascii="Times New Roman" w:eastAsia="SimSun" w:hAnsi="Times New Roman" w:cs="Times New Roman"/>
          <w:bCs/>
          <w:kern w:val="1"/>
          <w:sz w:val="24"/>
          <w:szCs w:val="24"/>
        </w:rPr>
        <w:t>1  2</w:t>
      </w:r>
      <w:proofErr w:type="gramEnd"/>
      <w:r w:rsidRPr="00CE3629">
        <w:rPr>
          <w:rFonts w:ascii="Times New Roman" w:eastAsia="SimSun" w:hAnsi="Times New Roman" w:cs="Times New Roman"/>
          <w:bCs/>
          <w:kern w:val="1"/>
          <w:sz w:val="24"/>
          <w:szCs w:val="24"/>
        </w:rPr>
        <w:t xml:space="preserve">  3   4  5</w:t>
      </w:r>
    </w:p>
    <w:p w14:paraId="542D2AB4" w14:textId="77777777" w:rsidR="0049048A" w:rsidRPr="00CE3629" w:rsidRDefault="0049048A" w:rsidP="0049048A">
      <w:pPr>
        <w:spacing w:after="0"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ab/>
        <w:t xml:space="preserve">   2. </w:t>
      </w:r>
      <w:r w:rsidRPr="00CE3629">
        <w:rPr>
          <w:rFonts w:ascii="Times New Roman" w:eastAsia="Times New Roman" w:hAnsi="Times New Roman" w:cs="Times New Roman"/>
          <w:sz w:val="24"/>
          <w:szCs w:val="24"/>
          <w:lang w:val="kk-KZ" w:eastAsia="ru-RU"/>
        </w:rPr>
        <w:t xml:space="preserve">толық емес орташа </w:t>
      </w:r>
      <w:r w:rsidRPr="00CE3629">
        <w:rPr>
          <w:rFonts w:ascii="Times New Roman" w:eastAsia="Times New Roman" w:hAnsi="Times New Roman" w:cs="Times New Roman"/>
          <w:sz w:val="24"/>
          <w:szCs w:val="24"/>
          <w:lang w:eastAsia="ru-RU"/>
        </w:rPr>
        <w:t xml:space="preserve">                  </w:t>
      </w:r>
      <w:proofErr w:type="gramStart"/>
      <w:r w:rsidRPr="00CE3629">
        <w:rPr>
          <w:rFonts w:ascii="Times New Roman" w:eastAsia="Times New Roman" w:hAnsi="Times New Roman" w:cs="Times New Roman"/>
          <w:sz w:val="24"/>
          <w:szCs w:val="24"/>
          <w:lang w:eastAsia="ru-RU"/>
        </w:rPr>
        <w:t>1  2</w:t>
      </w:r>
      <w:proofErr w:type="gramEnd"/>
      <w:r w:rsidRPr="00CE3629">
        <w:rPr>
          <w:rFonts w:ascii="Times New Roman" w:eastAsia="Times New Roman" w:hAnsi="Times New Roman" w:cs="Times New Roman"/>
          <w:sz w:val="24"/>
          <w:szCs w:val="24"/>
          <w:lang w:eastAsia="ru-RU"/>
        </w:rPr>
        <w:t xml:space="preserve">  3   4  5</w:t>
      </w:r>
    </w:p>
    <w:p w14:paraId="63CC2E37" w14:textId="77777777" w:rsidR="0049048A" w:rsidRPr="00CE3629" w:rsidRDefault="0049048A" w:rsidP="0049048A">
      <w:pPr>
        <w:suppressAutoHyphens/>
        <w:overflowPunct w:val="0"/>
        <w:spacing w:after="0" w:line="240" w:lineRule="auto"/>
        <w:jc w:val="both"/>
        <w:rPr>
          <w:rFonts w:ascii="Times New Roman" w:eastAsia="SimSun" w:hAnsi="Times New Roman" w:cs="Times New Roman"/>
          <w:bCs/>
          <w:kern w:val="1"/>
          <w:sz w:val="24"/>
          <w:szCs w:val="24"/>
        </w:rPr>
      </w:pPr>
      <w:r w:rsidRPr="00CE3629">
        <w:rPr>
          <w:rFonts w:ascii="Times New Roman" w:eastAsia="SimSun" w:hAnsi="Times New Roman" w:cs="Times New Roman"/>
          <w:bCs/>
          <w:kern w:val="1"/>
          <w:sz w:val="24"/>
          <w:szCs w:val="24"/>
        </w:rPr>
        <w:t xml:space="preserve">   3. жалпы орташа                           </w:t>
      </w:r>
      <w:proofErr w:type="gramStart"/>
      <w:r w:rsidRPr="00CE3629">
        <w:rPr>
          <w:rFonts w:ascii="Times New Roman" w:eastAsia="SimSun" w:hAnsi="Times New Roman" w:cs="Times New Roman"/>
          <w:bCs/>
          <w:kern w:val="1"/>
          <w:sz w:val="24"/>
          <w:szCs w:val="24"/>
        </w:rPr>
        <w:t>1  2</w:t>
      </w:r>
      <w:proofErr w:type="gramEnd"/>
      <w:r w:rsidRPr="00CE3629">
        <w:rPr>
          <w:rFonts w:ascii="Times New Roman" w:eastAsia="SimSun" w:hAnsi="Times New Roman" w:cs="Times New Roman"/>
          <w:bCs/>
          <w:kern w:val="1"/>
          <w:sz w:val="24"/>
          <w:szCs w:val="24"/>
        </w:rPr>
        <w:t xml:space="preserve">  3   4  5</w:t>
      </w:r>
    </w:p>
    <w:p w14:paraId="2B15EF04" w14:textId="77777777" w:rsidR="0049048A" w:rsidRPr="00CE3629" w:rsidRDefault="0049048A" w:rsidP="0049048A">
      <w:pPr>
        <w:suppressAutoHyphens/>
        <w:overflowPunct w:val="0"/>
        <w:spacing w:after="0" w:line="240" w:lineRule="auto"/>
        <w:jc w:val="both"/>
        <w:rPr>
          <w:rFonts w:ascii="Times New Roman" w:eastAsia="SimSun" w:hAnsi="Times New Roman" w:cs="Times New Roman"/>
          <w:bCs/>
          <w:kern w:val="1"/>
          <w:sz w:val="24"/>
          <w:szCs w:val="24"/>
        </w:rPr>
      </w:pPr>
      <w:r w:rsidRPr="00CE3629">
        <w:rPr>
          <w:rFonts w:ascii="Times New Roman" w:eastAsia="SimSun" w:hAnsi="Times New Roman" w:cs="Times New Roman"/>
          <w:bCs/>
          <w:kern w:val="1"/>
          <w:sz w:val="24"/>
          <w:szCs w:val="24"/>
        </w:rPr>
        <w:t xml:space="preserve">   4. </w:t>
      </w:r>
      <w:r w:rsidRPr="00CE3629">
        <w:rPr>
          <w:rFonts w:ascii="Times New Roman" w:eastAsia="SimSun" w:hAnsi="Times New Roman" w:cs="Times New Roman"/>
          <w:bCs/>
          <w:kern w:val="1"/>
          <w:sz w:val="24"/>
          <w:szCs w:val="24"/>
          <w:lang w:val="kk-KZ"/>
        </w:rPr>
        <w:t>орта арнайыландырылған</w:t>
      </w:r>
      <w:r w:rsidRPr="00CE3629">
        <w:rPr>
          <w:rFonts w:ascii="Times New Roman" w:eastAsia="SimSun" w:hAnsi="Times New Roman" w:cs="Times New Roman"/>
          <w:bCs/>
          <w:kern w:val="1"/>
          <w:sz w:val="24"/>
          <w:szCs w:val="24"/>
        </w:rPr>
        <w:t xml:space="preserve">        </w:t>
      </w:r>
      <w:proofErr w:type="gramStart"/>
      <w:r w:rsidRPr="00CE3629">
        <w:rPr>
          <w:rFonts w:ascii="Times New Roman" w:eastAsia="SimSun" w:hAnsi="Times New Roman" w:cs="Times New Roman"/>
          <w:bCs/>
          <w:kern w:val="1"/>
          <w:sz w:val="24"/>
          <w:szCs w:val="24"/>
        </w:rPr>
        <w:t>1  2</w:t>
      </w:r>
      <w:proofErr w:type="gramEnd"/>
      <w:r w:rsidRPr="00CE3629">
        <w:rPr>
          <w:rFonts w:ascii="Times New Roman" w:eastAsia="SimSun" w:hAnsi="Times New Roman" w:cs="Times New Roman"/>
          <w:bCs/>
          <w:kern w:val="1"/>
          <w:sz w:val="24"/>
          <w:szCs w:val="24"/>
        </w:rPr>
        <w:t xml:space="preserve">  3   4  5</w:t>
      </w:r>
    </w:p>
    <w:p w14:paraId="037F29AC" w14:textId="77777777" w:rsidR="0049048A" w:rsidRPr="00CE3629" w:rsidRDefault="0049048A" w:rsidP="0049048A">
      <w:pPr>
        <w:suppressAutoHyphens/>
        <w:overflowPunct w:val="0"/>
        <w:spacing w:after="0" w:line="240" w:lineRule="auto"/>
        <w:jc w:val="both"/>
        <w:rPr>
          <w:rFonts w:ascii="Times New Roman" w:eastAsia="SimSun" w:hAnsi="Times New Roman" w:cs="Times New Roman"/>
          <w:bCs/>
          <w:kern w:val="1"/>
          <w:sz w:val="24"/>
          <w:szCs w:val="24"/>
        </w:rPr>
      </w:pPr>
      <w:r w:rsidRPr="00CE3629">
        <w:rPr>
          <w:rFonts w:ascii="Times New Roman" w:eastAsia="SimSun" w:hAnsi="Times New Roman" w:cs="Times New Roman"/>
          <w:bCs/>
          <w:kern w:val="1"/>
          <w:sz w:val="24"/>
          <w:szCs w:val="24"/>
        </w:rPr>
        <w:t xml:space="preserve">   5. </w:t>
      </w:r>
      <w:r w:rsidRPr="00CE3629">
        <w:rPr>
          <w:rFonts w:ascii="Times New Roman" w:eastAsia="SimSun" w:hAnsi="Times New Roman" w:cs="Times New Roman"/>
          <w:bCs/>
          <w:kern w:val="1"/>
          <w:sz w:val="24"/>
          <w:szCs w:val="24"/>
          <w:lang w:val="kk-KZ"/>
        </w:rPr>
        <w:t>жоғарғы</w:t>
      </w:r>
      <w:r w:rsidRPr="00CE3629">
        <w:rPr>
          <w:rFonts w:ascii="Times New Roman" w:eastAsia="SimSun" w:hAnsi="Times New Roman" w:cs="Times New Roman"/>
          <w:bCs/>
          <w:kern w:val="1"/>
          <w:sz w:val="24"/>
          <w:szCs w:val="24"/>
        </w:rPr>
        <w:t xml:space="preserve">                                     </w:t>
      </w:r>
      <w:proofErr w:type="gramStart"/>
      <w:r w:rsidRPr="00CE3629">
        <w:rPr>
          <w:rFonts w:ascii="Times New Roman" w:eastAsia="SimSun" w:hAnsi="Times New Roman" w:cs="Times New Roman"/>
          <w:bCs/>
          <w:kern w:val="1"/>
          <w:sz w:val="24"/>
          <w:szCs w:val="24"/>
        </w:rPr>
        <w:t>1  2</w:t>
      </w:r>
      <w:proofErr w:type="gramEnd"/>
      <w:r w:rsidRPr="00CE3629">
        <w:rPr>
          <w:rFonts w:ascii="Times New Roman" w:eastAsia="SimSun" w:hAnsi="Times New Roman" w:cs="Times New Roman"/>
          <w:bCs/>
          <w:kern w:val="1"/>
          <w:sz w:val="24"/>
          <w:szCs w:val="24"/>
        </w:rPr>
        <w:t xml:space="preserve">  3   4  5</w:t>
      </w:r>
    </w:p>
    <w:p w14:paraId="406E6E52"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bCs/>
          <w:kern w:val="1"/>
          <w:sz w:val="24"/>
          <w:szCs w:val="24"/>
        </w:rPr>
      </w:pPr>
      <w:r w:rsidRPr="00CE3629">
        <w:rPr>
          <w:rFonts w:ascii="Times New Roman" w:eastAsia="SimSun" w:hAnsi="Times New Roman" w:cs="Times New Roman"/>
          <w:bCs/>
          <w:kern w:val="1"/>
          <w:sz w:val="24"/>
          <w:szCs w:val="24"/>
        </w:rPr>
        <w:t xml:space="preserve"> </w:t>
      </w:r>
    </w:p>
    <w:p w14:paraId="678B1A86" w14:textId="77777777" w:rsidR="0049048A" w:rsidRPr="00CE3629" w:rsidRDefault="0049048A" w:rsidP="006019E3">
      <w:pPr>
        <w:spacing w:after="100" w:afterAutospacing="1" w:line="240" w:lineRule="auto"/>
        <w:jc w:val="both"/>
        <w:rPr>
          <w:rFonts w:ascii="Times New Roman" w:eastAsia="Times New Roman" w:hAnsi="Times New Roman" w:cs="Times New Roman"/>
          <w:bCs/>
          <w:sz w:val="24"/>
          <w:szCs w:val="24"/>
          <w:lang w:val="it-IT" w:eastAsia="ru-RU"/>
        </w:rPr>
      </w:pPr>
      <w:r w:rsidRPr="00CE3629">
        <w:rPr>
          <w:rFonts w:ascii="Times New Roman" w:eastAsia="Times New Roman" w:hAnsi="Times New Roman" w:cs="Times New Roman"/>
          <w:sz w:val="24"/>
          <w:szCs w:val="24"/>
          <w:lang w:val="it-IT" w:eastAsia="ru-RU"/>
        </w:rPr>
        <w:t xml:space="preserve">21. </w:t>
      </w:r>
      <w:r w:rsidRPr="00CE3629">
        <w:rPr>
          <w:rFonts w:ascii="Times New Roman" w:eastAsia="Times New Roman" w:hAnsi="Times New Roman" w:cs="Times New Roman"/>
          <w:sz w:val="24"/>
          <w:szCs w:val="24"/>
          <w:lang w:eastAsia="ru-RU"/>
        </w:rPr>
        <w:t>Балаңыз</w:t>
      </w:r>
      <w:r w:rsidRPr="00CE3629">
        <w:rPr>
          <w:rFonts w:ascii="Times New Roman" w:eastAsia="Times New Roman" w:hAnsi="Times New Roman" w:cs="Times New Roman"/>
          <w:sz w:val="24"/>
          <w:szCs w:val="24"/>
          <w:lang w:val="kk-KZ" w:eastAsia="ru-RU"/>
        </w:rPr>
        <w:t>дың</w:t>
      </w:r>
      <w:r w:rsidRPr="00CE3629">
        <w:rPr>
          <w:rFonts w:ascii="Times New Roman" w:eastAsia="Times New Roman" w:hAnsi="Times New Roman" w:cs="Times New Roman"/>
          <w:sz w:val="24"/>
          <w:szCs w:val="24"/>
          <w:lang w:val="it-IT" w:eastAsia="ru-RU"/>
        </w:rPr>
        <w:t xml:space="preserve"> </w:t>
      </w:r>
      <w:r w:rsidRPr="00CE3629">
        <w:rPr>
          <w:rFonts w:ascii="Times New Roman" w:eastAsia="Times New Roman" w:hAnsi="Times New Roman" w:cs="Times New Roman"/>
          <w:sz w:val="24"/>
          <w:szCs w:val="24"/>
          <w:lang w:eastAsia="ru-RU"/>
        </w:rPr>
        <w:t>мамандық</w:t>
      </w:r>
      <w:r w:rsidRPr="00CE3629">
        <w:rPr>
          <w:rFonts w:ascii="Times New Roman" w:eastAsia="Times New Roman" w:hAnsi="Times New Roman" w:cs="Times New Roman"/>
          <w:sz w:val="24"/>
          <w:szCs w:val="24"/>
          <w:lang w:val="it-IT" w:eastAsia="ru-RU"/>
        </w:rPr>
        <w:t xml:space="preserve"> </w:t>
      </w:r>
      <w:r w:rsidRPr="00CE3629">
        <w:rPr>
          <w:rFonts w:ascii="Times New Roman" w:eastAsia="Times New Roman" w:hAnsi="Times New Roman" w:cs="Times New Roman"/>
          <w:sz w:val="24"/>
          <w:szCs w:val="24"/>
          <w:lang w:eastAsia="ru-RU"/>
        </w:rPr>
        <w:t>алу</w:t>
      </w:r>
      <w:r w:rsidRPr="00CE3629">
        <w:rPr>
          <w:rFonts w:ascii="Times New Roman" w:eastAsia="Times New Roman" w:hAnsi="Times New Roman" w:cs="Times New Roman"/>
          <w:sz w:val="24"/>
          <w:szCs w:val="24"/>
          <w:lang w:val="it-IT" w:eastAsia="ru-RU"/>
        </w:rPr>
        <w:t xml:space="preserve"> </w:t>
      </w:r>
      <w:r w:rsidRPr="00CE3629">
        <w:rPr>
          <w:rFonts w:ascii="Times New Roman" w:eastAsia="Times New Roman" w:hAnsi="Times New Roman" w:cs="Times New Roman"/>
          <w:sz w:val="24"/>
          <w:szCs w:val="24"/>
          <w:lang w:eastAsia="ru-RU"/>
        </w:rPr>
        <w:t>мүмкіндігін</w:t>
      </w:r>
      <w:r w:rsidRPr="00CE3629">
        <w:rPr>
          <w:rFonts w:ascii="Times New Roman" w:eastAsia="Times New Roman" w:hAnsi="Times New Roman" w:cs="Times New Roman"/>
          <w:sz w:val="24"/>
          <w:szCs w:val="24"/>
          <w:lang w:val="it-IT" w:eastAsia="ru-RU"/>
        </w:rPr>
        <w:t xml:space="preserve"> </w:t>
      </w:r>
      <w:r w:rsidRPr="00CE3629">
        <w:rPr>
          <w:rFonts w:ascii="Times New Roman" w:eastAsia="Times New Roman" w:hAnsi="Times New Roman" w:cs="Times New Roman"/>
          <w:sz w:val="24"/>
          <w:szCs w:val="24"/>
          <w:lang w:eastAsia="ru-RU"/>
        </w:rPr>
        <w:t>бес</w:t>
      </w:r>
      <w:r w:rsidRPr="00CE3629">
        <w:rPr>
          <w:rFonts w:ascii="Times New Roman" w:eastAsia="Times New Roman" w:hAnsi="Times New Roman" w:cs="Times New Roman"/>
          <w:sz w:val="24"/>
          <w:szCs w:val="24"/>
          <w:lang w:val="it-IT" w:eastAsia="ru-RU"/>
        </w:rPr>
        <w:t xml:space="preserve"> </w:t>
      </w:r>
      <w:r w:rsidRPr="00CE3629">
        <w:rPr>
          <w:rFonts w:ascii="Times New Roman" w:eastAsia="Times New Roman" w:hAnsi="Times New Roman" w:cs="Times New Roman"/>
          <w:sz w:val="24"/>
          <w:szCs w:val="24"/>
          <w:lang w:eastAsia="ru-RU"/>
        </w:rPr>
        <w:t>балдық</w:t>
      </w:r>
      <w:r w:rsidRPr="00CE3629">
        <w:rPr>
          <w:rFonts w:ascii="Times New Roman" w:eastAsia="Times New Roman" w:hAnsi="Times New Roman" w:cs="Times New Roman"/>
          <w:sz w:val="24"/>
          <w:szCs w:val="24"/>
          <w:lang w:val="it-IT" w:eastAsia="ru-RU"/>
        </w:rPr>
        <w:t xml:space="preserve"> </w:t>
      </w:r>
      <w:r w:rsidRPr="00CE3629">
        <w:rPr>
          <w:rFonts w:ascii="Times New Roman" w:eastAsia="Times New Roman" w:hAnsi="Times New Roman" w:cs="Times New Roman"/>
          <w:sz w:val="24"/>
          <w:szCs w:val="24"/>
          <w:lang w:eastAsia="ru-RU"/>
        </w:rPr>
        <w:t>шкала</w:t>
      </w:r>
      <w:r w:rsidRPr="00CE3629">
        <w:rPr>
          <w:rFonts w:ascii="Times New Roman" w:eastAsia="Times New Roman" w:hAnsi="Times New Roman" w:cs="Times New Roman"/>
          <w:sz w:val="24"/>
          <w:szCs w:val="24"/>
          <w:lang w:val="it-IT" w:eastAsia="ru-RU"/>
        </w:rPr>
        <w:t xml:space="preserve"> </w:t>
      </w:r>
      <w:r w:rsidRPr="00CE3629">
        <w:rPr>
          <w:rFonts w:ascii="Times New Roman" w:eastAsia="Times New Roman" w:hAnsi="Times New Roman" w:cs="Times New Roman"/>
          <w:sz w:val="24"/>
          <w:szCs w:val="24"/>
          <w:lang w:eastAsia="ru-RU"/>
        </w:rPr>
        <w:t>бойынша</w:t>
      </w:r>
      <w:r w:rsidRPr="00CE3629">
        <w:rPr>
          <w:rFonts w:ascii="Times New Roman" w:eastAsia="Times New Roman" w:hAnsi="Times New Roman" w:cs="Times New Roman"/>
          <w:sz w:val="24"/>
          <w:szCs w:val="24"/>
          <w:lang w:val="it-IT" w:eastAsia="ru-RU"/>
        </w:rPr>
        <w:t xml:space="preserve"> </w:t>
      </w:r>
      <w:r w:rsidRPr="00CE3629">
        <w:rPr>
          <w:rFonts w:ascii="Times New Roman" w:eastAsia="Times New Roman" w:hAnsi="Times New Roman" w:cs="Times New Roman"/>
          <w:sz w:val="24"/>
          <w:szCs w:val="24"/>
          <w:lang w:eastAsia="ru-RU"/>
        </w:rPr>
        <w:t>бағалаңыз</w:t>
      </w:r>
      <w:r w:rsidRPr="00CE3629">
        <w:rPr>
          <w:rFonts w:ascii="Times New Roman" w:eastAsia="Times New Roman" w:hAnsi="Times New Roman" w:cs="Times New Roman"/>
          <w:sz w:val="24"/>
          <w:szCs w:val="24"/>
          <w:lang w:val="it-IT" w:eastAsia="ru-RU"/>
        </w:rPr>
        <w:t xml:space="preserve"> </w:t>
      </w:r>
      <w:r w:rsidRPr="00CE3629">
        <w:rPr>
          <w:rFonts w:ascii="Times New Roman" w:eastAsia="Times New Roman" w:hAnsi="Times New Roman" w:cs="Times New Roman"/>
          <w:bCs/>
          <w:sz w:val="24"/>
          <w:szCs w:val="24"/>
          <w:lang w:val="it-IT" w:eastAsia="ru-RU"/>
        </w:rPr>
        <w:t>(</w:t>
      </w:r>
      <w:r w:rsidRPr="00CE3629">
        <w:rPr>
          <w:rFonts w:ascii="Times New Roman" w:eastAsia="Times New Roman" w:hAnsi="Times New Roman" w:cs="Times New Roman"/>
          <w:bCs/>
          <w:sz w:val="24"/>
          <w:szCs w:val="24"/>
          <w:lang w:eastAsia="ru-RU"/>
        </w:rPr>
        <w:t>бал</w:t>
      </w:r>
      <w:r w:rsidRPr="00CE3629">
        <w:rPr>
          <w:rFonts w:ascii="Times New Roman" w:eastAsia="Times New Roman" w:hAnsi="Times New Roman" w:cs="Times New Roman"/>
          <w:bCs/>
          <w:sz w:val="24"/>
          <w:szCs w:val="24"/>
          <w:lang w:val="kk-KZ" w:eastAsia="ru-RU"/>
        </w:rPr>
        <w:t>л</w:t>
      </w:r>
      <w:r w:rsidRPr="00CE3629">
        <w:rPr>
          <w:rFonts w:ascii="Times New Roman" w:eastAsia="Times New Roman" w:hAnsi="Times New Roman" w:cs="Times New Roman"/>
          <w:bCs/>
          <w:sz w:val="24"/>
          <w:szCs w:val="24"/>
          <w:lang w:val="it-IT" w:eastAsia="ru-RU"/>
        </w:rPr>
        <w:t xml:space="preserve"> </w:t>
      </w:r>
      <w:r w:rsidRPr="00CE3629">
        <w:rPr>
          <w:rFonts w:ascii="Times New Roman" w:eastAsia="Times New Roman" w:hAnsi="Times New Roman" w:cs="Times New Roman"/>
          <w:bCs/>
          <w:sz w:val="24"/>
          <w:szCs w:val="24"/>
          <w:lang w:eastAsia="ru-RU"/>
        </w:rPr>
        <w:t>жоғары</w:t>
      </w:r>
      <w:r w:rsidRPr="00CE3629">
        <w:rPr>
          <w:rFonts w:ascii="Times New Roman" w:eastAsia="Times New Roman" w:hAnsi="Times New Roman" w:cs="Times New Roman"/>
          <w:bCs/>
          <w:sz w:val="24"/>
          <w:szCs w:val="24"/>
          <w:lang w:val="it-IT" w:eastAsia="ru-RU"/>
        </w:rPr>
        <w:t xml:space="preserve"> </w:t>
      </w:r>
      <w:r w:rsidRPr="00CE3629">
        <w:rPr>
          <w:rFonts w:ascii="Times New Roman" w:eastAsia="Times New Roman" w:hAnsi="Times New Roman" w:cs="Times New Roman"/>
          <w:bCs/>
          <w:sz w:val="24"/>
          <w:szCs w:val="24"/>
          <w:lang w:eastAsia="ru-RU"/>
        </w:rPr>
        <w:t>болса</w:t>
      </w:r>
      <w:r w:rsidRPr="00CE3629">
        <w:rPr>
          <w:rFonts w:ascii="Times New Roman" w:eastAsia="Times New Roman" w:hAnsi="Times New Roman" w:cs="Times New Roman"/>
          <w:bCs/>
          <w:sz w:val="24"/>
          <w:szCs w:val="24"/>
          <w:lang w:val="it-IT" w:eastAsia="ru-RU"/>
        </w:rPr>
        <w:t xml:space="preserve">, </w:t>
      </w:r>
      <w:r w:rsidRPr="00CE3629">
        <w:rPr>
          <w:rFonts w:ascii="Times New Roman" w:eastAsia="Times New Roman" w:hAnsi="Times New Roman" w:cs="Times New Roman"/>
          <w:bCs/>
          <w:sz w:val="24"/>
          <w:szCs w:val="24"/>
          <w:lang w:eastAsia="ru-RU"/>
        </w:rPr>
        <w:t>мүмкіндік</w:t>
      </w:r>
      <w:r w:rsidRPr="00CE3629">
        <w:rPr>
          <w:rFonts w:ascii="Times New Roman" w:eastAsia="Times New Roman" w:hAnsi="Times New Roman" w:cs="Times New Roman"/>
          <w:bCs/>
          <w:sz w:val="24"/>
          <w:szCs w:val="24"/>
          <w:lang w:val="it-IT" w:eastAsia="ru-RU"/>
        </w:rPr>
        <w:t xml:space="preserve"> </w:t>
      </w:r>
      <w:r w:rsidRPr="00CE3629">
        <w:rPr>
          <w:rFonts w:ascii="Times New Roman" w:eastAsia="Times New Roman" w:hAnsi="Times New Roman" w:cs="Times New Roman"/>
          <w:bCs/>
          <w:sz w:val="24"/>
          <w:szCs w:val="24"/>
          <w:lang w:eastAsia="ru-RU"/>
        </w:rPr>
        <w:t>соғұрлым</w:t>
      </w:r>
      <w:r w:rsidRPr="00CE3629">
        <w:rPr>
          <w:rFonts w:ascii="Times New Roman" w:eastAsia="Times New Roman" w:hAnsi="Times New Roman" w:cs="Times New Roman"/>
          <w:bCs/>
          <w:sz w:val="24"/>
          <w:szCs w:val="24"/>
          <w:lang w:val="it-IT" w:eastAsia="ru-RU"/>
        </w:rPr>
        <w:t xml:space="preserve"> </w:t>
      </w:r>
      <w:r w:rsidRPr="00CE3629">
        <w:rPr>
          <w:rFonts w:ascii="Times New Roman" w:eastAsia="Times New Roman" w:hAnsi="Times New Roman" w:cs="Times New Roman"/>
          <w:bCs/>
          <w:sz w:val="24"/>
          <w:szCs w:val="24"/>
          <w:lang w:eastAsia="ru-RU"/>
        </w:rPr>
        <w:t>жоғары</w:t>
      </w:r>
      <w:r w:rsidRPr="00CE3629">
        <w:rPr>
          <w:rFonts w:ascii="Times New Roman" w:eastAsia="Times New Roman" w:hAnsi="Times New Roman" w:cs="Times New Roman"/>
          <w:bCs/>
          <w:sz w:val="24"/>
          <w:szCs w:val="24"/>
          <w:lang w:val="it-IT" w:eastAsia="ru-RU"/>
        </w:rPr>
        <w:t xml:space="preserve">):  </w:t>
      </w:r>
    </w:p>
    <w:p w14:paraId="5E85859B"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bCs/>
          <w:kern w:val="1"/>
          <w:sz w:val="24"/>
          <w:szCs w:val="24"/>
          <w:lang w:val="it-IT"/>
        </w:rPr>
      </w:pPr>
      <w:r w:rsidRPr="00CE3629">
        <w:rPr>
          <w:rFonts w:ascii="Times New Roman" w:eastAsia="SimSun" w:hAnsi="Times New Roman" w:cs="Times New Roman"/>
          <w:bCs/>
          <w:kern w:val="1"/>
          <w:sz w:val="24"/>
          <w:szCs w:val="24"/>
        </w:rPr>
        <w:t xml:space="preserve">                                                                     1  2  3   4  5</w:t>
      </w:r>
    </w:p>
    <w:p w14:paraId="43637FF9" w14:textId="77777777" w:rsidR="0049048A" w:rsidRPr="00CE3629" w:rsidRDefault="0049048A" w:rsidP="00C61FC2">
      <w:pPr>
        <w:suppressAutoHyphens/>
        <w:overflowPunct w:val="0"/>
        <w:spacing w:after="0" w:line="100" w:lineRule="atLeast"/>
        <w:jc w:val="both"/>
        <w:rPr>
          <w:rFonts w:ascii="Times New Roman" w:eastAsia="SimSun" w:hAnsi="Times New Roman" w:cs="Times New Roman"/>
          <w:bCs/>
          <w:kern w:val="1"/>
          <w:sz w:val="24"/>
          <w:szCs w:val="24"/>
        </w:rPr>
      </w:pPr>
    </w:p>
    <w:p w14:paraId="5B31462D" w14:textId="77777777" w:rsidR="0049048A" w:rsidRPr="00CE3629" w:rsidRDefault="0049048A" w:rsidP="00C61FC2">
      <w:pPr>
        <w:suppressAutoHyphens/>
        <w:overflowPunct w:val="0"/>
        <w:spacing w:after="0" w:line="100" w:lineRule="atLeast"/>
        <w:outlineLvl w:val="1"/>
        <w:rPr>
          <w:rFonts w:ascii="Times New Roman" w:eastAsia="Times New Roman" w:hAnsi="Times New Roman" w:cs="Times New Roman"/>
          <w:bCs/>
          <w:kern w:val="1"/>
          <w:sz w:val="24"/>
          <w:szCs w:val="24"/>
          <w:lang w:eastAsia="ru-RU"/>
        </w:rPr>
      </w:pPr>
      <w:r w:rsidRPr="00CE3629">
        <w:rPr>
          <w:rFonts w:ascii="Times New Roman" w:eastAsia="Times New Roman" w:hAnsi="Times New Roman" w:cs="Times New Roman"/>
          <w:bCs/>
          <w:kern w:val="1"/>
          <w:sz w:val="24"/>
          <w:szCs w:val="24"/>
          <w:lang w:eastAsia="ru-RU"/>
        </w:rPr>
        <w:t xml:space="preserve">22. Балалардағы туа біткен құлақ ақаулары туралы өз білімдеріңізді қалай бағалайсыз?? </w:t>
      </w:r>
    </w:p>
    <w:p w14:paraId="0C5E1A92"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w:t>
      </w:r>
      <w:r w:rsidRPr="00CE3629">
        <w:rPr>
          <w:rFonts w:ascii="Times New Roman" w:eastAsia="Times New Roman" w:hAnsi="Times New Roman" w:cs="Times New Roman"/>
          <w:sz w:val="24"/>
          <w:szCs w:val="24"/>
          <w:lang w:eastAsia="ru-RU"/>
        </w:rPr>
        <w:t>ештеңе білмеймін</w:t>
      </w:r>
      <w:r w:rsidRPr="00CE3629">
        <w:rPr>
          <w:rFonts w:ascii="Times New Roman" w:eastAsia="SimSun" w:hAnsi="Times New Roman" w:cs="Times New Roman"/>
          <w:sz w:val="24"/>
          <w:szCs w:val="24"/>
        </w:rPr>
        <w:t xml:space="preserve"> </w:t>
      </w:r>
    </w:p>
    <w:p w14:paraId="112E0DF0"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w:t>
      </w:r>
      <w:proofErr w:type="gramStart"/>
      <w:r w:rsidRPr="00CE3629">
        <w:rPr>
          <w:rFonts w:ascii="Times New Roman" w:eastAsia="Times New Roman" w:hAnsi="Times New Roman" w:cs="Times New Roman"/>
          <w:sz w:val="24"/>
          <w:szCs w:val="24"/>
          <w:lang w:eastAsia="ru-RU"/>
        </w:rPr>
        <w:t>құлақ,мұрын</w:t>
      </w:r>
      <w:proofErr w:type="gramEnd"/>
      <w:r w:rsidRPr="00CE3629">
        <w:rPr>
          <w:rFonts w:ascii="Times New Roman" w:eastAsia="Times New Roman" w:hAnsi="Times New Roman" w:cs="Times New Roman"/>
          <w:sz w:val="24"/>
          <w:szCs w:val="24"/>
          <w:lang w:eastAsia="ru-RU"/>
        </w:rPr>
        <w:t>,тамақ-дәрігерінің айтқанын ғана білемін</w:t>
      </w:r>
    </w:p>
    <w:p w14:paraId="2ED95AD3" w14:textId="77777777" w:rsidR="0049048A" w:rsidRPr="00CE3629" w:rsidRDefault="0049048A" w:rsidP="0049048A">
      <w:pPr>
        <w:suppressAutoHyphens/>
        <w:overflowPunct w:val="0"/>
        <w:spacing w:after="0" w:line="100" w:lineRule="atLeast"/>
        <w:outlineLvl w:val="1"/>
        <w:rPr>
          <w:rFonts w:ascii="Times New Roman" w:eastAsia="Times New Roman" w:hAnsi="Times New Roman" w:cs="Times New Roman"/>
          <w:kern w:val="1"/>
          <w:sz w:val="24"/>
          <w:szCs w:val="24"/>
          <w:lang w:eastAsia="ru-RU"/>
        </w:rPr>
      </w:pPr>
      <w:r w:rsidRPr="00CE3629">
        <w:rPr>
          <w:rFonts w:ascii="Times New Roman" w:eastAsia="SimSun" w:hAnsi="Times New Roman" w:cs="Times New Roman"/>
          <w:kern w:val="1"/>
          <w:sz w:val="24"/>
          <w:szCs w:val="24"/>
        </w:rPr>
        <w:t xml:space="preserve">3 </w:t>
      </w: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r w:rsidRPr="00CE3629">
        <w:rPr>
          <w:rFonts w:ascii="Times New Roman" w:eastAsia="SimSun" w:hAnsi="Times New Roman" w:cs="Times New Roman"/>
          <w:kern w:val="1"/>
          <w:sz w:val="24"/>
          <w:szCs w:val="24"/>
        </w:rPr>
        <w:t xml:space="preserve">  зерттеулер мен емдеуд</w:t>
      </w:r>
      <w:r w:rsidRPr="00CE3629">
        <w:rPr>
          <w:rFonts w:ascii="Times New Roman" w:eastAsia="Times New Roman" w:hAnsi="Times New Roman" w:cs="Times New Roman"/>
          <w:kern w:val="1"/>
          <w:sz w:val="24"/>
          <w:szCs w:val="24"/>
          <w:lang w:val="kk-KZ" w:eastAsia="ru-RU"/>
        </w:rPr>
        <w:t>ен хабардар болуға тырысамын</w:t>
      </w:r>
    </w:p>
    <w:p w14:paraId="637E11B0" w14:textId="77777777" w:rsidR="0049048A" w:rsidRPr="00CE3629" w:rsidRDefault="0049048A" w:rsidP="0049048A">
      <w:pPr>
        <w:suppressAutoHyphens/>
        <w:overflowPunct w:val="0"/>
        <w:spacing w:after="0" w:line="100" w:lineRule="atLeast"/>
        <w:outlineLvl w:val="1"/>
        <w:rPr>
          <w:rFonts w:ascii="Times New Roman" w:eastAsia="Times New Roman" w:hAnsi="Times New Roman" w:cs="Times New Roman"/>
          <w:kern w:val="1"/>
          <w:sz w:val="24"/>
          <w:szCs w:val="24"/>
          <w:lang w:val="kk-KZ" w:eastAsia="ru-RU"/>
        </w:rPr>
      </w:pPr>
      <w:r w:rsidRPr="00CE3629">
        <w:rPr>
          <w:rFonts w:ascii="Times New Roman" w:eastAsia="SimSun" w:hAnsi="Times New Roman" w:cs="Times New Roman"/>
          <w:kern w:val="1"/>
          <w:sz w:val="24"/>
          <w:szCs w:val="24"/>
        </w:rPr>
        <w:t xml:space="preserve">4 </w:t>
      </w: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r w:rsidRPr="00CE3629">
        <w:rPr>
          <w:rFonts w:ascii="Times New Roman" w:eastAsia="SimSun" w:hAnsi="Times New Roman" w:cs="Times New Roman"/>
          <w:kern w:val="1"/>
          <w:sz w:val="24"/>
          <w:szCs w:val="24"/>
        </w:rPr>
        <w:t xml:space="preserve">  </w:t>
      </w:r>
      <w:r w:rsidRPr="00CE3629">
        <w:rPr>
          <w:rFonts w:ascii="Times New Roman" w:eastAsia="Times New Roman" w:hAnsi="Times New Roman" w:cs="Times New Roman"/>
          <w:kern w:val="1"/>
          <w:sz w:val="24"/>
          <w:szCs w:val="24"/>
          <w:lang w:val="kk-KZ" w:eastAsia="ru-RU"/>
        </w:rPr>
        <w:t>жеткілікті түрде білемін</w:t>
      </w:r>
    </w:p>
    <w:p w14:paraId="76798040" w14:textId="77777777" w:rsidR="0049048A" w:rsidRPr="00CE3629" w:rsidRDefault="0049048A" w:rsidP="0049048A">
      <w:pPr>
        <w:suppressAutoHyphens/>
        <w:overflowPunct w:val="0"/>
        <w:spacing w:before="100" w:beforeAutospacing="1" w:after="100" w:afterAutospacing="1" w:line="100" w:lineRule="atLeast"/>
        <w:outlineLvl w:val="1"/>
        <w:rPr>
          <w:rFonts w:ascii="Times New Roman" w:eastAsia="Times New Roman" w:hAnsi="Times New Roman" w:cs="Times New Roman"/>
          <w:bCs/>
          <w:kern w:val="1"/>
          <w:sz w:val="24"/>
          <w:szCs w:val="24"/>
          <w:lang w:val="kk-KZ" w:eastAsia="ru-RU"/>
        </w:rPr>
      </w:pPr>
      <w:r w:rsidRPr="00CE3629">
        <w:rPr>
          <w:rFonts w:ascii="Times New Roman" w:eastAsia="Times New Roman" w:hAnsi="Times New Roman" w:cs="Times New Roman"/>
          <w:bCs/>
          <w:kern w:val="1"/>
          <w:sz w:val="24"/>
          <w:szCs w:val="24"/>
          <w:lang w:val="kk-KZ" w:eastAsia="ru-RU"/>
        </w:rPr>
        <w:t xml:space="preserve">23. Балалардағы туа біткен құлақ ақаулары туралы білім/ақпаратты қайдан аласыз? </w:t>
      </w:r>
    </w:p>
    <w:p w14:paraId="2E3A05FF"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lang w:val="kk-KZ"/>
        </w:rPr>
      </w:pPr>
      <w:r w:rsidRPr="00CE3629">
        <w:rPr>
          <w:rFonts w:ascii="Times New Roman" w:eastAsia="SimSun" w:hAnsi="Times New Roman" w:cs="Times New Roman"/>
          <w:sz w:val="24"/>
          <w:szCs w:val="24"/>
          <w:lang w:val="kk-KZ"/>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kk-KZ"/>
        </w:rPr>
        <w:instrText xml:space="preserve"> FORMCHECKBOX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lang w:val="kk-KZ"/>
        </w:rPr>
        <w:t xml:space="preserve">  </w:t>
      </w:r>
      <w:r w:rsidRPr="00CE3629">
        <w:rPr>
          <w:rFonts w:ascii="Times New Roman" w:eastAsia="Times New Roman" w:hAnsi="Times New Roman" w:cs="Times New Roman"/>
          <w:sz w:val="24"/>
          <w:szCs w:val="24"/>
          <w:lang w:val="kk-KZ" w:eastAsia="ru-RU"/>
        </w:rPr>
        <w:t xml:space="preserve">Емдеуші дәрігерден </w:t>
      </w:r>
    </w:p>
    <w:p w14:paraId="0304CD19"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lang w:val="kk-KZ"/>
        </w:rPr>
      </w:pPr>
      <w:r w:rsidRPr="00CE3629">
        <w:rPr>
          <w:rFonts w:ascii="Times New Roman" w:eastAsia="SimSun" w:hAnsi="Times New Roman" w:cs="Times New Roman"/>
          <w:sz w:val="24"/>
          <w:szCs w:val="24"/>
          <w:lang w:val="kk-KZ"/>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kk-KZ"/>
        </w:rPr>
        <w:instrText xml:space="preserve"> FORMCHECKBOX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lang w:val="kk-KZ"/>
        </w:rPr>
        <w:t xml:space="preserve">  </w:t>
      </w:r>
      <w:r w:rsidRPr="00CE3629">
        <w:rPr>
          <w:rFonts w:ascii="Times New Roman" w:eastAsia="Times New Roman" w:hAnsi="Times New Roman" w:cs="Times New Roman"/>
          <w:sz w:val="24"/>
          <w:szCs w:val="24"/>
          <w:lang w:val="kk-KZ" w:eastAsia="ru-RU"/>
        </w:rPr>
        <w:t>Медбикелерден</w:t>
      </w:r>
    </w:p>
    <w:p w14:paraId="6A3CFA2B" w14:textId="77777777" w:rsidR="0049048A" w:rsidRPr="00CE3629" w:rsidRDefault="0049048A" w:rsidP="0049048A">
      <w:pPr>
        <w:suppressAutoHyphens/>
        <w:overflowPunct w:val="0"/>
        <w:spacing w:after="0" w:line="100" w:lineRule="atLeast"/>
        <w:outlineLvl w:val="1"/>
        <w:rPr>
          <w:rFonts w:ascii="Times New Roman" w:eastAsia="Times New Roman" w:hAnsi="Times New Roman" w:cs="Times New Roman"/>
          <w:kern w:val="1"/>
          <w:sz w:val="24"/>
          <w:szCs w:val="24"/>
          <w:lang w:val="kk-KZ" w:eastAsia="ru-RU"/>
        </w:rPr>
      </w:pPr>
      <w:r w:rsidRPr="00CE3629">
        <w:rPr>
          <w:rFonts w:ascii="Times New Roman" w:eastAsia="SimSun" w:hAnsi="Times New Roman" w:cs="Times New Roman"/>
          <w:kern w:val="1"/>
          <w:sz w:val="24"/>
          <w:szCs w:val="24"/>
          <w:lang w:val="kk-KZ"/>
        </w:rPr>
        <w:t xml:space="preserve">3 </w:t>
      </w: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lang w:val="kk-KZ"/>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r w:rsidRPr="00CE3629">
        <w:rPr>
          <w:rFonts w:ascii="Times New Roman" w:eastAsia="SimSun" w:hAnsi="Times New Roman" w:cs="Times New Roman"/>
          <w:kern w:val="1"/>
          <w:sz w:val="24"/>
          <w:szCs w:val="24"/>
          <w:lang w:val="kk-KZ"/>
        </w:rPr>
        <w:t xml:space="preserve">  </w:t>
      </w:r>
      <w:r w:rsidRPr="00CE3629">
        <w:rPr>
          <w:rFonts w:ascii="Times New Roman" w:eastAsia="Times New Roman" w:hAnsi="Times New Roman" w:cs="Times New Roman"/>
          <w:kern w:val="1"/>
          <w:sz w:val="24"/>
          <w:szCs w:val="24"/>
          <w:lang w:val="kk-KZ" w:eastAsia="ru-RU"/>
        </w:rPr>
        <w:t>Интернеттегі қолдау топтары мен форумдар</w:t>
      </w:r>
    </w:p>
    <w:p w14:paraId="40562568" w14:textId="77777777" w:rsidR="0049048A" w:rsidRPr="00CE3629" w:rsidRDefault="0049048A" w:rsidP="0049048A">
      <w:pPr>
        <w:suppressAutoHyphens/>
        <w:overflowPunct w:val="0"/>
        <w:spacing w:after="0" w:line="100" w:lineRule="atLeast"/>
        <w:outlineLvl w:val="1"/>
        <w:rPr>
          <w:rFonts w:ascii="Times New Roman" w:eastAsia="Times New Roman" w:hAnsi="Times New Roman" w:cs="Times New Roman"/>
          <w:kern w:val="1"/>
          <w:sz w:val="24"/>
          <w:szCs w:val="24"/>
          <w:lang w:val="kk-KZ" w:eastAsia="ru-RU"/>
        </w:rPr>
      </w:pPr>
      <w:r w:rsidRPr="00CE3629">
        <w:rPr>
          <w:rFonts w:ascii="Times New Roman" w:eastAsia="SimSun" w:hAnsi="Times New Roman" w:cs="Times New Roman"/>
          <w:kern w:val="1"/>
          <w:sz w:val="24"/>
          <w:szCs w:val="24"/>
          <w:lang w:val="kk-KZ"/>
        </w:rPr>
        <w:t xml:space="preserve">4 </w:t>
      </w: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lang w:val="kk-KZ"/>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r w:rsidRPr="00CE3629">
        <w:rPr>
          <w:rFonts w:ascii="Times New Roman" w:eastAsia="SimSun" w:hAnsi="Times New Roman" w:cs="Times New Roman"/>
          <w:kern w:val="1"/>
          <w:sz w:val="24"/>
          <w:szCs w:val="24"/>
          <w:lang w:val="kk-KZ"/>
        </w:rPr>
        <w:t xml:space="preserve">  Берілген сырқат жөнінде журналдардағы ғылыми мақалалар және сайттар</w:t>
      </w:r>
    </w:p>
    <w:p w14:paraId="43E5D2D5" w14:textId="77777777" w:rsidR="0049048A" w:rsidRPr="00CE3629" w:rsidRDefault="0049048A" w:rsidP="0049048A">
      <w:pPr>
        <w:suppressAutoHyphens/>
        <w:overflowPunct w:val="0"/>
        <w:spacing w:after="0" w:line="100" w:lineRule="atLeast"/>
        <w:outlineLvl w:val="1"/>
        <w:rPr>
          <w:rFonts w:ascii="Times New Roman" w:eastAsia="Times New Roman" w:hAnsi="Times New Roman" w:cs="Times New Roman"/>
          <w:kern w:val="1"/>
          <w:sz w:val="24"/>
          <w:szCs w:val="24"/>
          <w:lang w:val="kk-KZ" w:eastAsia="ru-RU"/>
        </w:rPr>
      </w:pPr>
      <w:r w:rsidRPr="00CE3629">
        <w:rPr>
          <w:rFonts w:ascii="Times New Roman" w:eastAsia="SimSun" w:hAnsi="Times New Roman" w:cs="Times New Roman"/>
          <w:kern w:val="1"/>
          <w:sz w:val="24"/>
          <w:szCs w:val="24"/>
          <w:lang w:val="kk-KZ"/>
        </w:rPr>
        <w:lastRenderedPageBreak/>
        <w:t xml:space="preserve">5 </w:t>
      </w: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lang w:val="kk-KZ"/>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r w:rsidRPr="00CE3629">
        <w:rPr>
          <w:rFonts w:ascii="Times New Roman" w:eastAsia="SimSun" w:hAnsi="Times New Roman" w:cs="Times New Roman"/>
          <w:kern w:val="1"/>
          <w:sz w:val="24"/>
          <w:szCs w:val="24"/>
          <w:lang w:val="kk-KZ"/>
        </w:rPr>
        <w:t xml:space="preserve">  </w:t>
      </w:r>
      <w:r w:rsidRPr="00CE3629">
        <w:rPr>
          <w:rFonts w:ascii="Times New Roman" w:eastAsia="Times New Roman" w:hAnsi="Times New Roman" w:cs="Times New Roman"/>
          <w:kern w:val="1"/>
          <w:sz w:val="24"/>
          <w:szCs w:val="24"/>
          <w:lang w:val="kk-KZ" w:eastAsia="ru-RU"/>
        </w:rPr>
        <w:t>Мені бұл ақпарат қызықтырмайды, өйткені бұл тек мамандар мен үкіметке ғана қатысты</w:t>
      </w:r>
      <w:r w:rsidRPr="00CE3629">
        <w:rPr>
          <w:rFonts w:ascii="Arial" w:eastAsia="Times New Roman" w:hAnsi="Arial" w:cs="Arial"/>
          <w:vanish/>
          <w:kern w:val="1"/>
          <w:sz w:val="16"/>
          <w:szCs w:val="16"/>
          <w:lang w:val="kk-KZ" w:eastAsia="ru-RU"/>
        </w:rPr>
        <w:t>Конец формы</w:t>
      </w:r>
    </w:p>
    <w:p w14:paraId="4B2C30D5" w14:textId="77777777" w:rsidR="0049048A" w:rsidRPr="00CE3629" w:rsidRDefault="0049048A" w:rsidP="00C61FC2">
      <w:pPr>
        <w:autoSpaceDE w:val="0"/>
        <w:autoSpaceDN w:val="0"/>
        <w:adjustRightInd w:val="0"/>
        <w:spacing w:after="0" w:line="240" w:lineRule="auto"/>
        <w:rPr>
          <w:rFonts w:ascii="Times New Roman" w:eastAsia="SimSun" w:hAnsi="Times New Roman" w:cs="Times New Roman"/>
          <w:sz w:val="24"/>
          <w:szCs w:val="24"/>
          <w:lang w:val="kk-KZ"/>
        </w:rPr>
      </w:pPr>
    </w:p>
    <w:p w14:paraId="795A3165" w14:textId="77777777" w:rsidR="0049048A" w:rsidRPr="00C61FC2" w:rsidRDefault="0049048A" w:rsidP="0049048A">
      <w:pPr>
        <w:shd w:val="clear" w:color="auto" w:fill="FFFFFF"/>
        <w:suppressAutoHyphens/>
        <w:overflowPunct w:val="0"/>
        <w:spacing w:after="0" w:line="360" w:lineRule="auto"/>
        <w:jc w:val="center"/>
        <w:rPr>
          <w:rFonts w:ascii="Times New Roman" w:eastAsia="Times New Roman" w:hAnsi="Times New Roman" w:cs="Times New Roman"/>
          <w:bCs/>
          <w:kern w:val="1"/>
          <w:sz w:val="24"/>
          <w:szCs w:val="24"/>
          <w:lang w:val="kk-KZ"/>
        </w:rPr>
      </w:pPr>
      <w:r w:rsidRPr="00C61FC2">
        <w:rPr>
          <w:rFonts w:ascii="Times New Roman" w:eastAsia="Times New Roman" w:hAnsi="Times New Roman" w:cs="Times New Roman"/>
          <w:kern w:val="1"/>
          <w:sz w:val="24"/>
          <w:szCs w:val="24"/>
          <w:lang w:val="kk-KZ" w:eastAsia="ru-RU"/>
        </w:rPr>
        <w:t>2-4 жас</w:t>
      </w:r>
      <w:r w:rsidRPr="00C61FC2">
        <w:rPr>
          <w:rFonts w:ascii="Times New Roman" w:eastAsia="Times New Roman" w:hAnsi="Times New Roman" w:cs="Times New Roman"/>
          <w:bCs/>
          <w:kern w:val="1"/>
          <w:sz w:val="24"/>
          <w:szCs w:val="24"/>
          <w:lang w:val="kk-KZ"/>
        </w:rPr>
        <w:t xml:space="preserve"> аралығындағы балалардың ата-аналарына/қомқоршыларына арналған Анкета 1</w:t>
      </w:r>
    </w:p>
    <w:p w14:paraId="1425DD9D" w14:textId="77777777" w:rsidR="0049048A" w:rsidRPr="00C61FC2" w:rsidRDefault="0049048A" w:rsidP="0049048A">
      <w:pPr>
        <w:shd w:val="clear" w:color="auto" w:fill="FFFFFF"/>
        <w:suppressAutoHyphens/>
        <w:overflowPunct w:val="0"/>
        <w:spacing w:after="0" w:line="360" w:lineRule="auto"/>
        <w:jc w:val="right"/>
        <w:rPr>
          <w:rFonts w:ascii="Times New Roman" w:eastAsia="Times New Roman" w:hAnsi="Times New Roman" w:cs="Times New Roman"/>
          <w:kern w:val="1"/>
          <w:sz w:val="24"/>
          <w:szCs w:val="24"/>
          <w:lang w:val="en-US"/>
        </w:rPr>
      </w:pPr>
      <w:r w:rsidRPr="00C61FC2">
        <w:rPr>
          <w:rFonts w:ascii="Times New Roman" w:eastAsia="Times New Roman" w:hAnsi="Times New Roman" w:cs="Times New Roman"/>
          <w:bCs/>
          <w:kern w:val="1"/>
          <w:sz w:val="24"/>
          <w:szCs w:val="24"/>
        </w:rPr>
        <w:t>ин</w:t>
      </w:r>
      <w:r w:rsidRPr="00C61FC2">
        <w:rPr>
          <w:rFonts w:ascii="Times New Roman" w:eastAsia="Times New Roman" w:hAnsi="Times New Roman" w:cs="Times New Roman"/>
          <w:bCs/>
          <w:kern w:val="1"/>
          <w:sz w:val="24"/>
          <w:szCs w:val="24"/>
          <w:lang w:val="en-US"/>
        </w:rPr>
        <w:t>_______</w:t>
      </w:r>
    </w:p>
    <w:p w14:paraId="0BB3957F" w14:textId="77777777" w:rsidR="0049048A" w:rsidRPr="00C61FC2" w:rsidRDefault="0049048A" w:rsidP="0049048A">
      <w:pPr>
        <w:shd w:val="clear" w:color="auto" w:fill="FFFFFF"/>
        <w:suppressAutoHyphens/>
        <w:overflowPunct w:val="0"/>
        <w:spacing w:after="0" w:line="360" w:lineRule="auto"/>
        <w:jc w:val="right"/>
        <w:rPr>
          <w:rFonts w:ascii="Times New Roman" w:eastAsia="SimSun" w:hAnsi="Times New Roman" w:cs="Times New Roman"/>
          <w:kern w:val="1"/>
          <w:sz w:val="24"/>
          <w:szCs w:val="24"/>
          <w:lang w:val="en-US"/>
        </w:rPr>
      </w:pPr>
      <w:r w:rsidRPr="00C61FC2">
        <w:rPr>
          <w:rFonts w:ascii="Times New Roman" w:eastAsia="Times New Roman" w:hAnsi="Times New Roman" w:cs="Times New Roman"/>
          <w:kern w:val="1"/>
          <w:sz w:val="24"/>
          <w:szCs w:val="24"/>
          <w:lang w:val="kk-KZ"/>
        </w:rPr>
        <w:t>Күні</w:t>
      </w:r>
      <w:r w:rsidRPr="00C61FC2">
        <w:rPr>
          <w:rFonts w:ascii="Times New Roman" w:eastAsia="Times New Roman" w:hAnsi="Times New Roman" w:cs="Times New Roman"/>
          <w:kern w:val="1"/>
          <w:sz w:val="24"/>
          <w:szCs w:val="24"/>
          <w:lang w:val="en-US"/>
        </w:rPr>
        <w:t>__________</w:t>
      </w:r>
    </w:p>
    <w:p w14:paraId="037AEB3A" w14:textId="77777777" w:rsidR="0049048A" w:rsidRPr="00C61FC2" w:rsidRDefault="0049048A" w:rsidP="0049048A">
      <w:pPr>
        <w:shd w:val="clear" w:color="auto" w:fill="FFFFFF"/>
        <w:suppressAutoHyphens/>
        <w:overflowPunct w:val="0"/>
        <w:spacing w:after="0" w:line="100" w:lineRule="atLeast"/>
        <w:jc w:val="center"/>
        <w:rPr>
          <w:rFonts w:ascii="Times New Roman" w:eastAsia="SimSun" w:hAnsi="Times New Roman" w:cs="Times New Roman"/>
          <w:kern w:val="1"/>
          <w:sz w:val="24"/>
          <w:szCs w:val="24"/>
          <w:lang w:val="en-US"/>
        </w:rPr>
      </w:pPr>
    </w:p>
    <w:p w14:paraId="1D9ECB7E" w14:textId="77777777" w:rsidR="0049048A" w:rsidRPr="00C61FC2" w:rsidRDefault="0049048A" w:rsidP="0049048A">
      <w:pPr>
        <w:shd w:val="clear" w:color="auto" w:fill="FFFFFF"/>
        <w:suppressAutoHyphens/>
        <w:overflowPunct w:val="0"/>
        <w:spacing w:after="0" w:line="100" w:lineRule="atLeast"/>
        <w:jc w:val="center"/>
        <w:rPr>
          <w:rFonts w:ascii="Times New Roman" w:eastAsia="SimSun" w:hAnsi="Times New Roman" w:cs="Times New Roman"/>
          <w:kern w:val="1"/>
          <w:sz w:val="24"/>
          <w:szCs w:val="24"/>
          <w:lang w:val="en-US"/>
        </w:rPr>
      </w:pPr>
      <w:r w:rsidRPr="00C61FC2">
        <w:rPr>
          <w:rFonts w:ascii="Times New Roman" w:eastAsia="SimSun" w:hAnsi="Times New Roman" w:cs="Times New Roman"/>
          <w:bCs/>
          <w:kern w:val="1"/>
          <w:sz w:val="24"/>
          <w:szCs w:val="24"/>
          <w:lang w:val="en-US"/>
        </w:rPr>
        <w:t>PedsQL</w:t>
      </w:r>
      <w:r w:rsidRPr="00C61FC2">
        <w:rPr>
          <w:rFonts w:ascii="Times New Roman" w:eastAsia="Times New Roman" w:hAnsi="Times New Roman" w:cs="Times New Roman"/>
          <w:bCs/>
          <w:kern w:val="1"/>
          <w:sz w:val="24"/>
          <w:szCs w:val="24"/>
          <w:lang w:val="en-US"/>
        </w:rPr>
        <w:t>™</w:t>
      </w:r>
    </w:p>
    <w:p w14:paraId="6FF155D2" w14:textId="77777777" w:rsidR="0049048A" w:rsidRPr="00C61FC2" w:rsidRDefault="0049048A" w:rsidP="0049048A">
      <w:pPr>
        <w:shd w:val="clear" w:color="auto" w:fill="FFFFFF"/>
        <w:suppressAutoHyphens/>
        <w:overflowPunct w:val="0"/>
        <w:spacing w:after="0" w:line="100" w:lineRule="atLeast"/>
        <w:jc w:val="center"/>
        <w:rPr>
          <w:rFonts w:ascii="Times New Roman" w:eastAsia="SimSun" w:hAnsi="Times New Roman" w:cs="Times New Roman"/>
          <w:kern w:val="1"/>
          <w:sz w:val="24"/>
          <w:szCs w:val="24"/>
          <w:lang w:val="en-US"/>
        </w:rPr>
      </w:pPr>
    </w:p>
    <w:p w14:paraId="18764A35" w14:textId="77777777" w:rsidR="0049048A" w:rsidRPr="00C61FC2" w:rsidRDefault="0049048A" w:rsidP="0049048A">
      <w:pPr>
        <w:shd w:val="clear" w:color="auto" w:fill="FFFFFF"/>
        <w:suppressAutoHyphens/>
        <w:overflowPunct w:val="0"/>
        <w:spacing w:after="0" w:line="100" w:lineRule="atLeast"/>
        <w:jc w:val="center"/>
        <w:rPr>
          <w:rFonts w:ascii="Times New Roman" w:eastAsia="SimSun" w:hAnsi="Times New Roman" w:cs="Times New Roman"/>
          <w:bCs/>
          <w:kern w:val="1"/>
          <w:sz w:val="24"/>
          <w:szCs w:val="24"/>
          <w:lang w:val="en-US"/>
        </w:rPr>
      </w:pPr>
      <w:r w:rsidRPr="00C61FC2">
        <w:rPr>
          <w:rFonts w:ascii="Times New Roman" w:eastAsia="SimSun" w:hAnsi="Times New Roman" w:cs="Times New Roman"/>
          <w:bCs/>
          <w:kern w:val="1"/>
          <w:sz w:val="24"/>
          <w:szCs w:val="24"/>
          <w:lang w:val="en-US"/>
        </w:rPr>
        <w:t>Pediatric Quality of Life</w:t>
      </w:r>
    </w:p>
    <w:p w14:paraId="0D09A2E8" w14:textId="77777777" w:rsidR="0049048A" w:rsidRPr="00C61FC2" w:rsidRDefault="0049048A" w:rsidP="0049048A">
      <w:pPr>
        <w:shd w:val="clear" w:color="auto" w:fill="FFFFFF"/>
        <w:suppressAutoHyphens/>
        <w:overflowPunct w:val="0"/>
        <w:spacing w:after="0" w:line="100" w:lineRule="atLeast"/>
        <w:jc w:val="center"/>
        <w:rPr>
          <w:rFonts w:ascii="Times New Roman" w:eastAsia="SimSun" w:hAnsi="Times New Roman" w:cs="Times New Roman"/>
          <w:kern w:val="1"/>
          <w:sz w:val="24"/>
          <w:szCs w:val="24"/>
          <w:lang w:val="en-US"/>
        </w:rPr>
      </w:pPr>
      <w:r w:rsidRPr="00C61FC2">
        <w:rPr>
          <w:rFonts w:ascii="Times New Roman" w:eastAsia="SimSun" w:hAnsi="Times New Roman" w:cs="Times New Roman"/>
          <w:bCs/>
          <w:kern w:val="1"/>
          <w:sz w:val="24"/>
          <w:szCs w:val="24"/>
          <w:lang w:val="en-US"/>
        </w:rPr>
        <w:t>Inventory</w:t>
      </w:r>
    </w:p>
    <w:p w14:paraId="45BB54FB" w14:textId="77777777" w:rsidR="0049048A" w:rsidRPr="00C61FC2" w:rsidRDefault="0049048A" w:rsidP="0049048A">
      <w:pPr>
        <w:shd w:val="clear" w:color="auto" w:fill="FFFFFF"/>
        <w:suppressAutoHyphens/>
        <w:overflowPunct w:val="0"/>
        <w:spacing w:after="0" w:line="100" w:lineRule="atLeast"/>
        <w:jc w:val="center"/>
        <w:rPr>
          <w:rFonts w:ascii="Times New Roman" w:eastAsia="SimSun" w:hAnsi="Times New Roman" w:cs="Times New Roman"/>
          <w:kern w:val="1"/>
          <w:sz w:val="24"/>
          <w:szCs w:val="24"/>
          <w:lang w:val="en-US"/>
        </w:rPr>
      </w:pPr>
    </w:p>
    <w:p w14:paraId="3EB7EB96" w14:textId="77777777" w:rsidR="0049048A" w:rsidRPr="00C61FC2" w:rsidRDefault="0049048A" w:rsidP="0049048A">
      <w:pPr>
        <w:shd w:val="clear" w:color="auto" w:fill="FFFFFF"/>
        <w:suppressAutoHyphens/>
        <w:overflowPunct w:val="0"/>
        <w:spacing w:after="0" w:line="100" w:lineRule="atLeast"/>
        <w:jc w:val="center"/>
        <w:rPr>
          <w:rFonts w:ascii="Times New Roman" w:eastAsia="Times New Roman" w:hAnsi="Times New Roman" w:cs="Times New Roman"/>
          <w:kern w:val="1"/>
          <w:sz w:val="24"/>
          <w:szCs w:val="24"/>
          <w:lang w:val="en-US"/>
        </w:rPr>
      </w:pPr>
      <w:r w:rsidRPr="00C61FC2">
        <w:rPr>
          <w:rFonts w:ascii="Times New Roman" w:eastAsia="Times New Roman" w:hAnsi="Times New Roman" w:cs="Times New Roman"/>
          <w:i/>
          <w:iCs/>
          <w:kern w:val="1"/>
          <w:sz w:val="24"/>
          <w:szCs w:val="24"/>
        </w:rPr>
        <w:t>Версия</w:t>
      </w:r>
      <w:r w:rsidRPr="00C61FC2">
        <w:rPr>
          <w:rFonts w:ascii="Times New Roman" w:eastAsia="Times New Roman" w:hAnsi="Times New Roman" w:cs="Times New Roman"/>
          <w:i/>
          <w:iCs/>
          <w:kern w:val="1"/>
          <w:sz w:val="24"/>
          <w:szCs w:val="24"/>
          <w:lang w:val="en-US"/>
        </w:rPr>
        <w:t xml:space="preserve"> 4.0</w:t>
      </w:r>
    </w:p>
    <w:p w14:paraId="30D5C17E" w14:textId="77777777" w:rsidR="0049048A" w:rsidRPr="00C61FC2" w:rsidRDefault="0049048A" w:rsidP="0049048A">
      <w:pPr>
        <w:shd w:val="clear" w:color="auto" w:fill="FFFFFF"/>
        <w:suppressAutoHyphens/>
        <w:overflowPunct w:val="0"/>
        <w:spacing w:after="0" w:line="100" w:lineRule="atLeast"/>
        <w:jc w:val="center"/>
        <w:rPr>
          <w:rFonts w:ascii="Times New Roman" w:eastAsia="SimSun" w:hAnsi="Times New Roman" w:cs="Times New Roman"/>
          <w:kern w:val="1"/>
          <w:sz w:val="24"/>
          <w:szCs w:val="24"/>
          <w:lang w:val="en-US"/>
        </w:rPr>
      </w:pPr>
      <w:r w:rsidRPr="00C61FC2">
        <w:rPr>
          <w:rFonts w:ascii="Times New Roman" w:eastAsia="Times New Roman" w:hAnsi="Times New Roman" w:cs="Times New Roman"/>
          <w:kern w:val="1"/>
          <w:sz w:val="24"/>
          <w:szCs w:val="24"/>
          <w:lang w:val="kk-KZ"/>
        </w:rPr>
        <w:t xml:space="preserve">2-4 жас аралығындағы балалардың ата-аналарына арналған сауалнама </w:t>
      </w:r>
    </w:p>
    <w:p w14:paraId="136CDD1C" w14:textId="77777777" w:rsidR="0049048A" w:rsidRPr="00C61FC2" w:rsidRDefault="0049048A" w:rsidP="0049048A">
      <w:pPr>
        <w:shd w:val="clear" w:color="auto" w:fill="FFFFFF"/>
        <w:suppressAutoHyphens/>
        <w:overflowPunct w:val="0"/>
        <w:spacing w:after="0" w:line="100" w:lineRule="atLeast"/>
        <w:jc w:val="center"/>
        <w:rPr>
          <w:rFonts w:ascii="Times New Roman" w:eastAsia="SimSun" w:hAnsi="Times New Roman" w:cs="Times New Roman"/>
          <w:kern w:val="1"/>
          <w:sz w:val="24"/>
          <w:szCs w:val="24"/>
          <w:lang w:val="kk-KZ"/>
        </w:rPr>
      </w:pPr>
      <w:r w:rsidRPr="00C61FC2">
        <w:rPr>
          <w:rFonts w:ascii="Times New Roman" w:eastAsia="Times New Roman" w:hAnsi="Times New Roman" w:cs="Times New Roman"/>
          <w:bCs/>
          <w:kern w:val="1"/>
          <w:sz w:val="24"/>
          <w:szCs w:val="24"/>
          <w:lang w:val="kk-KZ"/>
        </w:rPr>
        <w:t>Нұсқаулық</w:t>
      </w:r>
    </w:p>
    <w:p w14:paraId="526B48F2" w14:textId="77777777" w:rsidR="0049048A" w:rsidRPr="00C61FC2" w:rsidRDefault="0049048A" w:rsidP="003A290A">
      <w:pPr>
        <w:shd w:val="clear" w:color="auto" w:fill="FFFFFF"/>
        <w:suppressAutoHyphens/>
        <w:overflowPunct w:val="0"/>
        <w:spacing w:after="0" w:line="240" w:lineRule="auto"/>
        <w:jc w:val="both"/>
        <w:rPr>
          <w:rFonts w:ascii="Times New Roman" w:eastAsia="SimSun" w:hAnsi="Times New Roman" w:cs="Times New Roman"/>
          <w:kern w:val="1"/>
          <w:sz w:val="24"/>
          <w:szCs w:val="24"/>
          <w:lang w:val="en-US"/>
        </w:rPr>
      </w:pPr>
    </w:p>
    <w:p w14:paraId="78DA5A94" w14:textId="77777777" w:rsidR="0049048A" w:rsidRPr="00CE3629" w:rsidRDefault="0049048A" w:rsidP="003A290A">
      <w:pPr>
        <w:shd w:val="clear" w:color="auto" w:fill="FFFFFF"/>
        <w:suppressAutoHyphens/>
        <w:overflowPunct w:val="0"/>
        <w:spacing w:after="0" w:line="240" w:lineRule="auto"/>
        <w:jc w:val="both"/>
        <w:rPr>
          <w:rFonts w:ascii="Times New Roman" w:eastAsia="Times New Roman" w:hAnsi="Times New Roman" w:cs="Times New Roman"/>
          <w:kern w:val="1"/>
          <w:sz w:val="24"/>
          <w:szCs w:val="24"/>
          <w:lang w:val="kk-KZ"/>
        </w:rPr>
      </w:pPr>
      <w:r w:rsidRPr="00C61FC2">
        <w:rPr>
          <w:rFonts w:ascii="Times New Roman" w:eastAsia="Times New Roman" w:hAnsi="Times New Roman" w:cs="Times New Roman"/>
          <w:kern w:val="1"/>
          <w:sz w:val="24"/>
          <w:szCs w:val="24"/>
          <w:lang w:val="kk-KZ"/>
        </w:rPr>
        <w:t>Келесі бетте сіздің балаңыздың өмірінде кездесетін мәселелерді туындаттын жағдайларың тізімі берлген. Өтінеміз, көрсетілген жағдайлардың әрқайсысы</w:t>
      </w:r>
      <w:r w:rsidRPr="00CE3629">
        <w:rPr>
          <w:rFonts w:ascii="Times New Roman" w:eastAsia="Times New Roman" w:hAnsi="Times New Roman" w:cs="Times New Roman"/>
          <w:kern w:val="1"/>
          <w:sz w:val="24"/>
          <w:szCs w:val="24"/>
          <w:lang w:val="kk-KZ"/>
        </w:rPr>
        <w:t xml:space="preserve"> соңғы айда Сіздің балаңызға қаншалықты мәселе туындатты? Дөңгелекпен белгілеңіз:</w:t>
      </w:r>
    </w:p>
    <w:p w14:paraId="6BD1EAD5" w14:textId="77777777" w:rsidR="0049048A" w:rsidRPr="00CE3629" w:rsidRDefault="0049048A" w:rsidP="003A290A">
      <w:pPr>
        <w:shd w:val="clear" w:color="auto" w:fill="FFFFFF"/>
        <w:suppressAutoHyphens/>
        <w:overflowPunct w:val="0"/>
        <w:spacing w:after="0" w:line="240" w:lineRule="auto"/>
        <w:jc w:val="both"/>
        <w:rPr>
          <w:rFonts w:ascii="Times New Roman" w:eastAsia="Times New Roman" w:hAnsi="Times New Roman" w:cs="Times New Roman"/>
          <w:kern w:val="1"/>
          <w:sz w:val="24"/>
          <w:szCs w:val="24"/>
          <w:lang w:val="kk-KZ"/>
        </w:rPr>
      </w:pPr>
      <w:r w:rsidRPr="00CE3629">
        <w:rPr>
          <w:rFonts w:ascii="Times New Roman" w:eastAsia="Times New Roman" w:hAnsi="Times New Roman" w:cs="Times New Roman"/>
          <w:kern w:val="1"/>
          <w:sz w:val="24"/>
          <w:szCs w:val="24"/>
          <w:lang w:val="kk-KZ"/>
        </w:rPr>
        <w:t>0, егерде ешқашан мәселе тудырпаса;</w:t>
      </w:r>
    </w:p>
    <w:p w14:paraId="6F2ACC03" w14:textId="77777777" w:rsidR="0049048A" w:rsidRPr="00CE3629" w:rsidRDefault="0049048A" w:rsidP="003A290A">
      <w:pPr>
        <w:shd w:val="clear" w:color="auto" w:fill="FFFFFF"/>
        <w:suppressAutoHyphens/>
        <w:overflowPunct w:val="0"/>
        <w:spacing w:after="0" w:line="240" w:lineRule="auto"/>
        <w:jc w:val="both"/>
        <w:rPr>
          <w:rFonts w:ascii="Times New Roman" w:eastAsia="Times New Roman" w:hAnsi="Times New Roman" w:cs="Times New Roman"/>
          <w:kern w:val="1"/>
          <w:sz w:val="24"/>
          <w:szCs w:val="24"/>
          <w:lang w:val="kk-KZ"/>
        </w:rPr>
      </w:pPr>
      <w:r w:rsidRPr="00CE3629">
        <w:rPr>
          <w:rFonts w:ascii="Times New Roman" w:eastAsia="Times New Roman" w:hAnsi="Times New Roman" w:cs="Times New Roman"/>
          <w:kern w:val="1"/>
          <w:sz w:val="24"/>
          <w:szCs w:val="24"/>
          <w:lang w:val="kk-KZ"/>
        </w:rPr>
        <w:t>1, егерде  салыстырмалы түрде ешқашан мәселе тудырпаса;</w:t>
      </w:r>
    </w:p>
    <w:p w14:paraId="57E178D0" w14:textId="77777777" w:rsidR="0049048A" w:rsidRPr="00CE3629" w:rsidRDefault="0049048A" w:rsidP="003A290A">
      <w:pPr>
        <w:shd w:val="clear" w:color="auto" w:fill="FFFFFF"/>
        <w:suppressAutoHyphens/>
        <w:overflowPunct w:val="0"/>
        <w:spacing w:after="0" w:line="240" w:lineRule="auto"/>
        <w:jc w:val="both"/>
        <w:rPr>
          <w:rFonts w:ascii="Times New Roman" w:eastAsia="Times New Roman" w:hAnsi="Times New Roman" w:cs="Times New Roman"/>
          <w:kern w:val="1"/>
          <w:sz w:val="24"/>
          <w:szCs w:val="24"/>
        </w:rPr>
      </w:pPr>
      <w:r w:rsidRPr="00CE3629">
        <w:rPr>
          <w:rFonts w:ascii="Times New Roman" w:eastAsia="Times New Roman" w:hAnsi="Times New Roman" w:cs="Times New Roman"/>
          <w:kern w:val="1"/>
          <w:sz w:val="24"/>
          <w:szCs w:val="24"/>
        </w:rPr>
        <w:t xml:space="preserve">2, </w:t>
      </w:r>
      <w:r w:rsidRPr="00CE3629">
        <w:rPr>
          <w:rFonts w:ascii="Times New Roman" w:eastAsia="Times New Roman" w:hAnsi="Times New Roman" w:cs="Times New Roman"/>
          <w:kern w:val="1"/>
          <w:sz w:val="24"/>
          <w:szCs w:val="24"/>
          <w:lang w:val="kk-KZ"/>
        </w:rPr>
        <w:t>егерде анда-санда тудыртса</w:t>
      </w:r>
      <w:r w:rsidRPr="00CE3629">
        <w:rPr>
          <w:rFonts w:ascii="Times New Roman" w:eastAsia="Times New Roman" w:hAnsi="Times New Roman" w:cs="Times New Roman"/>
          <w:kern w:val="1"/>
          <w:sz w:val="24"/>
          <w:szCs w:val="24"/>
        </w:rPr>
        <w:t>;</w:t>
      </w:r>
    </w:p>
    <w:p w14:paraId="7FE4A8C9" w14:textId="77777777" w:rsidR="0049048A" w:rsidRPr="00CE3629" w:rsidRDefault="0049048A" w:rsidP="003A290A">
      <w:pPr>
        <w:shd w:val="clear" w:color="auto" w:fill="FFFFFF"/>
        <w:suppressAutoHyphens/>
        <w:overflowPunct w:val="0"/>
        <w:spacing w:after="0" w:line="240" w:lineRule="auto"/>
        <w:jc w:val="both"/>
        <w:rPr>
          <w:rFonts w:ascii="Times New Roman" w:eastAsia="Times New Roman" w:hAnsi="Times New Roman" w:cs="Times New Roman"/>
          <w:kern w:val="1"/>
          <w:sz w:val="24"/>
          <w:szCs w:val="24"/>
        </w:rPr>
      </w:pPr>
      <w:r w:rsidRPr="00CE3629">
        <w:rPr>
          <w:rFonts w:ascii="Times New Roman" w:eastAsia="Times New Roman" w:hAnsi="Times New Roman" w:cs="Times New Roman"/>
          <w:kern w:val="1"/>
          <w:sz w:val="24"/>
          <w:szCs w:val="24"/>
        </w:rPr>
        <w:t xml:space="preserve">3, </w:t>
      </w:r>
      <w:r w:rsidRPr="00CE3629">
        <w:rPr>
          <w:rFonts w:ascii="Times New Roman" w:eastAsia="Times New Roman" w:hAnsi="Times New Roman" w:cs="Times New Roman"/>
          <w:kern w:val="1"/>
          <w:sz w:val="24"/>
          <w:szCs w:val="24"/>
          <w:lang w:val="kk-KZ"/>
        </w:rPr>
        <w:t xml:space="preserve">егерде </w:t>
      </w:r>
      <w:proofErr w:type="gramStart"/>
      <w:r w:rsidRPr="00CE3629">
        <w:rPr>
          <w:rFonts w:ascii="Times New Roman" w:eastAsia="Times New Roman" w:hAnsi="Times New Roman" w:cs="Times New Roman"/>
          <w:kern w:val="1"/>
          <w:sz w:val="24"/>
          <w:szCs w:val="24"/>
          <w:lang w:val="kk-KZ"/>
        </w:rPr>
        <w:t>жиі  тудыртса</w:t>
      </w:r>
      <w:proofErr w:type="gramEnd"/>
      <w:r w:rsidRPr="00CE3629">
        <w:rPr>
          <w:rFonts w:ascii="Times New Roman" w:eastAsia="Times New Roman" w:hAnsi="Times New Roman" w:cs="Times New Roman"/>
          <w:kern w:val="1"/>
          <w:sz w:val="24"/>
          <w:szCs w:val="24"/>
        </w:rPr>
        <w:t>;</w:t>
      </w:r>
    </w:p>
    <w:p w14:paraId="022C3670" w14:textId="77777777" w:rsidR="0049048A" w:rsidRPr="00CE3629" w:rsidRDefault="0049048A" w:rsidP="003A290A">
      <w:pPr>
        <w:shd w:val="clear" w:color="auto" w:fill="FFFFFF"/>
        <w:suppressAutoHyphens/>
        <w:overflowPunct w:val="0"/>
        <w:spacing w:after="0" w:line="240" w:lineRule="auto"/>
        <w:jc w:val="both"/>
        <w:rPr>
          <w:rFonts w:ascii="Times New Roman" w:eastAsia="SimSun" w:hAnsi="Times New Roman" w:cs="Times New Roman"/>
          <w:kern w:val="1"/>
          <w:sz w:val="24"/>
          <w:szCs w:val="24"/>
        </w:rPr>
      </w:pPr>
      <w:r w:rsidRPr="00CE3629">
        <w:rPr>
          <w:rFonts w:ascii="Times New Roman" w:eastAsia="Times New Roman" w:hAnsi="Times New Roman" w:cs="Times New Roman"/>
          <w:kern w:val="1"/>
          <w:sz w:val="24"/>
          <w:szCs w:val="24"/>
        </w:rPr>
        <w:t xml:space="preserve">4, </w:t>
      </w:r>
      <w:r w:rsidRPr="00CE3629">
        <w:rPr>
          <w:rFonts w:ascii="Times New Roman" w:eastAsia="Times New Roman" w:hAnsi="Times New Roman" w:cs="Times New Roman"/>
          <w:kern w:val="1"/>
          <w:sz w:val="24"/>
          <w:szCs w:val="24"/>
          <w:lang w:val="kk-KZ"/>
        </w:rPr>
        <w:t xml:space="preserve">егерде тұрақты </w:t>
      </w:r>
      <w:proofErr w:type="gramStart"/>
      <w:r w:rsidRPr="00CE3629">
        <w:rPr>
          <w:rFonts w:ascii="Times New Roman" w:eastAsia="Times New Roman" w:hAnsi="Times New Roman" w:cs="Times New Roman"/>
          <w:kern w:val="1"/>
          <w:sz w:val="24"/>
          <w:szCs w:val="24"/>
          <w:lang w:val="kk-KZ"/>
        </w:rPr>
        <w:t>түрде  тудыртса</w:t>
      </w:r>
      <w:proofErr w:type="gramEnd"/>
      <w:r w:rsidRPr="00CE3629">
        <w:rPr>
          <w:rFonts w:ascii="Times New Roman" w:eastAsia="Times New Roman" w:hAnsi="Times New Roman" w:cs="Times New Roman"/>
          <w:kern w:val="1"/>
          <w:sz w:val="24"/>
          <w:szCs w:val="24"/>
        </w:rPr>
        <w:t>.</w:t>
      </w:r>
    </w:p>
    <w:p w14:paraId="75310D46" w14:textId="77777777" w:rsidR="0049048A" w:rsidRPr="00CE3629" w:rsidRDefault="0049048A" w:rsidP="003A290A">
      <w:pPr>
        <w:shd w:val="clear" w:color="auto" w:fill="FFFFFF"/>
        <w:suppressAutoHyphens/>
        <w:overflowPunct w:val="0"/>
        <w:spacing w:after="0" w:line="240" w:lineRule="auto"/>
        <w:jc w:val="both"/>
        <w:rPr>
          <w:rFonts w:ascii="Times New Roman" w:eastAsia="SimSun" w:hAnsi="Times New Roman" w:cs="Times New Roman"/>
          <w:kern w:val="1"/>
          <w:sz w:val="24"/>
          <w:szCs w:val="24"/>
        </w:rPr>
      </w:pPr>
    </w:p>
    <w:p w14:paraId="75D7252C" w14:textId="77777777" w:rsidR="0049048A" w:rsidRPr="00CE3629" w:rsidRDefault="0049048A" w:rsidP="003A290A">
      <w:pPr>
        <w:shd w:val="clear" w:color="auto" w:fill="FFFFFF"/>
        <w:suppressAutoHyphens/>
        <w:overflowPunct w:val="0"/>
        <w:spacing w:after="0" w:line="240" w:lineRule="auto"/>
        <w:jc w:val="both"/>
        <w:rPr>
          <w:rFonts w:ascii="Times New Roman" w:eastAsia="Times New Roman" w:hAnsi="Times New Roman" w:cs="Times New Roman"/>
          <w:kern w:val="1"/>
          <w:sz w:val="24"/>
          <w:szCs w:val="24"/>
          <w:lang w:val="kk-KZ"/>
        </w:rPr>
      </w:pPr>
      <w:r w:rsidRPr="00CE3629">
        <w:rPr>
          <w:rFonts w:ascii="Times New Roman" w:eastAsia="Times New Roman" w:hAnsi="Times New Roman" w:cs="Times New Roman"/>
          <w:kern w:val="1"/>
          <w:sz w:val="24"/>
          <w:szCs w:val="24"/>
          <w:lang w:val="kk-KZ"/>
        </w:rPr>
        <w:t xml:space="preserve">Бұл жерде дұрыс немесе дұрысемес жауаптар жоқ. </w:t>
      </w:r>
    </w:p>
    <w:p w14:paraId="59BA0BBC" w14:textId="77777777" w:rsidR="0049048A" w:rsidRPr="00C61FC2" w:rsidRDefault="0049048A" w:rsidP="003A290A">
      <w:pPr>
        <w:shd w:val="clear" w:color="auto" w:fill="FFFFFF"/>
        <w:suppressAutoHyphens/>
        <w:overflowPunct w:val="0"/>
        <w:spacing w:after="0" w:line="240" w:lineRule="auto"/>
        <w:jc w:val="both"/>
        <w:rPr>
          <w:rFonts w:ascii="Times New Roman" w:eastAsia="SimSun" w:hAnsi="Times New Roman" w:cs="Times New Roman"/>
          <w:kern w:val="1"/>
          <w:sz w:val="24"/>
          <w:szCs w:val="24"/>
          <w:lang w:val="kk-KZ"/>
        </w:rPr>
      </w:pPr>
      <w:r w:rsidRPr="00CE3629">
        <w:rPr>
          <w:rFonts w:ascii="Times New Roman" w:eastAsia="Times New Roman" w:hAnsi="Times New Roman" w:cs="Times New Roman"/>
          <w:kern w:val="1"/>
          <w:sz w:val="24"/>
          <w:szCs w:val="24"/>
          <w:lang w:val="kk-KZ"/>
        </w:rPr>
        <w:t xml:space="preserve">Егерде </w:t>
      </w:r>
      <w:r w:rsidRPr="00C61FC2">
        <w:rPr>
          <w:rFonts w:ascii="Times New Roman" w:eastAsia="Times New Roman" w:hAnsi="Times New Roman" w:cs="Times New Roman"/>
          <w:kern w:val="1"/>
          <w:sz w:val="24"/>
          <w:szCs w:val="24"/>
          <w:lang w:val="kk-KZ"/>
        </w:rPr>
        <w:t xml:space="preserve">сұрақты түсінбесеңіз, өтініеміз, көмекке жүгініңіз. </w:t>
      </w:r>
    </w:p>
    <w:p w14:paraId="516103C9" w14:textId="77777777" w:rsidR="0049048A" w:rsidRPr="00C61FC2" w:rsidRDefault="0049048A" w:rsidP="003A290A">
      <w:pPr>
        <w:shd w:val="clear" w:color="auto" w:fill="FFFFFF"/>
        <w:suppressAutoHyphens/>
        <w:overflowPunct w:val="0"/>
        <w:spacing w:after="0" w:line="240" w:lineRule="auto"/>
        <w:jc w:val="center"/>
        <w:rPr>
          <w:rFonts w:ascii="Times New Roman" w:eastAsia="SimSun" w:hAnsi="Times New Roman" w:cs="Times New Roman"/>
          <w:kern w:val="1"/>
          <w:sz w:val="24"/>
          <w:szCs w:val="24"/>
          <w:lang w:val="kk-KZ"/>
        </w:rPr>
      </w:pPr>
    </w:p>
    <w:p w14:paraId="11DB23B8" w14:textId="77777777" w:rsidR="0049048A" w:rsidRPr="00C61FC2" w:rsidRDefault="0049048A" w:rsidP="003A290A">
      <w:pPr>
        <w:shd w:val="clear" w:color="auto" w:fill="FFFFFF"/>
        <w:suppressAutoHyphens/>
        <w:overflowPunct w:val="0"/>
        <w:spacing w:after="0" w:line="240" w:lineRule="auto"/>
        <w:jc w:val="center"/>
        <w:rPr>
          <w:rFonts w:ascii="Times New Roman" w:eastAsia="SimSun" w:hAnsi="Times New Roman" w:cs="Times New Roman"/>
          <w:kern w:val="1"/>
          <w:sz w:val="24"/>
          <w:szCs w:val="24"/>
        </w:rPr>
      </w:pPr>
      <w:r w:rsidRPr="00C61FC2">
        <w:rPr>
          <w:rFonts w:ascii="Times New Roman" w:eastAsia="SimSun" w:hAnsi="Times New Roman" w:cs="Times New Roman"/>
          <w:kern w:val="1"/>
          <w:sz w:val="24"/>
          <w:szCs w:val="24"/>
          <w:lang w:val="en-US"/>
        </w:rPr>
        <w:t>PedsQL</w:t>
      </w:r>
      <w:r w:rsidRPr="00C61FC2">
        <w:rPr>
          <w:rFonts w:ascii="Times New Roman" w:eastAsia="Times New Roman" w:hAnsi="Times New Roman" w:cs="Times New Roman"/>
          <w:kern w:val="1"/>
          <w:sz w:val="24"/>
          <w:szCs w:val="24"/>
        </w:rPr>
        <w:t xml:space="preserve">4.0- </w:t>
      </w:r>
      <w:r w:rsidRPr="00C61FC2">
        <w:rPr>
          <w:rFonts w:ascii="Times New Roman" w:eastAsia="Times New Roman" w:hAnsi="Times New Roman" w:cs="Times New Roman"/>
          <w:kern w:val="1"/>
          <w:sz w:val="24"/>
          <w:szCs w:val="24"/>
          <w:lang w:val="en-US"/>
        </w:rPr>
        <w:t>Parent</w:t>
      </w:r>
      <w:r w:rsidRPr="00C61FC2">
        <w:rPr>
          <w:rFonts w:ascii="Times New Roman" w:eastAsia="Times New Roman" w:hAnsi="Times New Roman" w:cs="Times New Roman"/>
          <w:kern w:val="1"/>
          <w:sz w:val="24"/>
          <w:szCs w:val="24"/>
        </w:rPr>
        <w:t xml:space="preserve"> (2-4) </w:t>
      </w:r>
      <w:r w:rsidRPr="00C61FC2">
        <w:rPr>
          <w:rFonts w:ascii="Times New Roman" w:eastAsia="Times New Roman" w:hAnsi="Times New Roman" w:cs="Times New Roman"/>
          <w:kern w:val="1"/>
          <w:sz w:val="24"/>
          <w:szCs w:val="24"/>
          <w:lang w:val="en-US"/>
        </w:rPr>
        <w:t>He</w:t>
      </w:r>
      <w:r w:rsidRPr="00C61FC2">
        <w:rPr>
          <w:rFonts w:ascii="Times New Roman" w:eastAsia="Times New Roman" w:hAnsi="Times New Roman" w:cs="Times New Roman"/>
          <w:kern w:val="1"/>
          <w:sz w:val="24"/>
          <w:szCs w:val="24"/>
        </w:rPr>
        <w:t xml:space="preserve"> воспроизводить без письменного разрешения. Права копирования ©1998 </w:t>
      </w:r>
      <w:r w:rsidRPr="00C61FC2">
        <w:rPr>
          <w:rFonts w:ascii="Times New Roman" w:eastAsia="Times New Roman" w:hAnsi="Times New Roman" w:cs="Times New Roman"/>
          <w:kern w:val="1"/>
          <w:sz w:val="24"/>
          <w:szCs w:val="24"/>
          <w:lang w:val="en-US"/>
        </w:rPr>
        <w:t>J</w:t>
      </w:r>
      <w:r w:rsidRPr="00C61FC2">
        <w:rPr>
          <w:rFonts w:ascii="Times New Roman" w:eastAsia="Times New Roman" w:hAnsi="Times New Roman" w:cs="Times New Roman"/>
          <w:kern w:val="1"/>
          <w:sz w:val="24"/>
          <w:szCs w:val="24"/>
        </w:rPr>
        <w:t>.</w:t>
      </w:r>
      <w:r w:rsidRPr="00C61FC2">
        <w:rPr>
          <w:rFonts w:ascii="Times New Roman" w:eastAsia="Times New Roman" w:hAnsi="Times New Roman" w:cs="Times New Roman"/>
          <w:kern w:val="1"/>
          <w:sz w:val="24"/>
          <w:szCs w:val="24"/>
          <w:lang w:val="en-US"/>
        </w:rPr>
        <w:t>W</w:t>
      </w:r>
      <w:r w:rsidRPr="00C61FC2">
        <w:rPr>
          <w:rFonts w:ascii="Times New Roman" w:eastAsia="Times New Roman" w:hAnsi="Times New Roman" w:cs="Times New Roman"/>
          <w:kern w:val="1"/>
          <w:sz w:val="24"/>
          <w:szCs w:val="24"/>
        </w:rPr>
        <w:t xml:space="preserve">. </w:t>
      </w:r>
      <w:r w:rsidRPr="00C61FC2">
        <w:rPr>
          <w:rFonts w:ascii="Times New Roman" w:eastAsia="Times New Roman" w:hAnsi="Times New Roman" w:cs="Times New Roman"/>
          <w:kern w:val="1"/>
          <w:sz w:val="24"/>
          <w:szCs w:val="24"/>
          <w:lang w:val="en-US"/>
        </w:rPr>
        <w:t>Varni</w:t>
      </w:r>
      <w:r w:rsidRPr="00C61FC2">
        <w:rPr>
          <w:rFonts w:ascii="Times New Roman" w:eastAsia="Times New Roman" w:hAnsi="Times New Roman" w:cs="Times New Roman"/>
          <w:kern w:val="1"/>
          <w:sz w:val="24"/>
          <w:szCs w:val="24"/>
        </w:rPr>
        <w:t xml:space="preserve">, </w:t>
      </w:r>
      <w:r w:rsidRPr="00C61FC2">
        <w:rPr>
          <w:rFonts w:ascii="Times New Roman" w:eastAsia="Times New Roman" w:hAnsi="Times New Roman" w:cs="Times New Roman"/>
          <w:kern w:val="1"/>
          <w:sz w:val="24"/>
          <w:szCs w:val="24"/>
          <w:lang w:val="en-US"/>
        </w:rPr>
        <w:t>Ph</w:t>
      </w:r>
      <w:r w:rsidRPr="00C61FC2">
        <w:rPr>
          <w:rFonts w:ascii="Times New Roman" w:eastAsia="Times New Roman" w:hAnsi="Times New Roman" w:cs="Times New Roman"/>
          <w:kern w:val="1"/>
          <w:sz w:val="24"/>
          <w:szCs w:val="24"/>
        </w:rPr>
        <w:t>.</w:t>
      </w:r>
      <w:r w:rsidRPr="00C61FC2">
        <w:rPr>
          <w:rFonts w:ascii="Times New Roman" w:eastAsia="Times New Roman" w:hAnsi="Times New Roman" w:cs="Times New Roman"/>
          <w:kern w:val="1"/>
          <w:sz w:val="24"/>
          <w:szCs w:val="24"/>
          <w:lang w:val="en-US"/>
        </w:rPr>
        <w:t>D</w:t>
      </w:r>
      <w:r w:rsidRPr="00C61FC2">
        <w:rPr>
          <w:rFonts w:ascii="Times New Roman" w:eastAsia="Times New Roman" w:hAnsi="Times New Roman" w:cs="Times New Roman"/>
          <w:kern w:val="1"/>
          <w:sz w:val="24"/>
          <w:szCs w:val="24"/>
        </w:rPr>
        <w:t>.</w:t>
      </w:r>
    </w:p>
    <w:p w14:paraId="1EF5FA53" w14:textId="77777777" w:rsidR="0049048A" w:rsidRPr="00C61FC2" w:rsidRDefault="0049048A" w:rsidP="003A290A">
      <w:pPr>
        <w:suppressAutoHyphens/>
        <w:overflowPunct w:val="0"/>
        <w:spacing w:after="0" w:line="240" w:lineRule="auto"/>
        <w:jc w:val="center"/>
        <w:rPr>
          <w:rFonts w:ascii="Times New Roman" w:eastAsia="SimSun" w:hAnsi="Times New Roman" w:cs="Times New Roman"/>
          <w:kern w:val="1"/>
          <w:sz w:val="24"/>
          <w:szCs w:val="24"/>
        </w:rPr>
      </w:pPr>
      <w:r w:rsidRPr="00C61FC2">
        <w:rPr>
          <w:rFonts w:ascii="Times New Roman" w:eastAsia="SimSun" w:hAnsi="Times New Roman" w:cs="Times New Roman"/>
          <w:kern w:val="1"/>
          <w:sz w:val="24"/>
          <w:szCs w:val="24"/>
          <w:lang w:val="en-US"/>
        </w:rPr>
        <w:t>Bee</w:t>
      </w:r>
      <w:r w:rsidRPr="00C61FC2">
        <w:rPr>
          <w:rFonts w:ascii="Times New Roman" w:eastAsia="Times New Roman" w:hAnsi="Times New Roman" w:cs="Times New Roman"/>
          <w:kern w:val="1"/>
          <w:sz w:val="24"/>
          <w:szCs w:val="24"/>
        </w:rPr>
        <w:t>права защищены</w:t>
      </w:r>
    </w:p>
    <w:p w14:paraId="5D9109A2" w14:textId="77777777" w:rsidR="0049048A" w:rsidRPr="00C61FC2" w:rsidRDefault="0049048A" w:rsidP="0049048A">
      <w:pPr>
        <w:suppressAutoHyphens/>
        <w:overflowPunct w:val="0"/>
        <w:spacing w:after="0" w:line="360" w:lineRule="auto"/>
        <w:jc w:val="both"/>
        <w:rPr>
          <w:rFonts w:ascii="Times New Roman" w:eastAsia="SimSun" w:hAnsi="Times New Roman" w:cs="Times New Roman"/>
          <w:kern w:val="1"/>
          <w:sz w:val="24"/>
          <w:szCs w:val="24"/>
        </w:rPr>
      </w:pPr>
    </w:p>
    <w:p w14:paraId="202B70A2" w14:textId="77777777" w:rsidR="0049048A" w:rsidRPr="00C61FC2" w:rsidRDefault="0049048A" w:rsidP="0049048A">
      <w:pPr>
        <w:suppressAutoHyphens/>
        <w:overflowPunct w:val="0"/>
        <w:spacing w:after="0" w:line="360" w:lineRule="auto"/>
        <w:jc w:val="right"/>
        <w:rPr>
          <w:rFonts w:ascii="Times New Roman" w:eastAsia="SimSun" w:hAnsi="Times New Roman" w:cs="Times New Roman"/>
          <w:kern w:val="1"/>
          <w:sz w:val="24"/>
          <w:szCs w:val="24"/>
        </w:rPr>
      </w:pPr>
      <w:r w:rsidRPr="00C61FC2">
        <w:rPr>
          <w:rFonts w:ascii="Times New Roman" w:eastAsia="SimSun" w:hAnsi="Times New Roman" w:cs="Times New Roman"/>
          <w:kern w:val="1"/>
          <w:sz w:val="24"/>
          <w:szCs w:val="24"/>
          <w:lang w:val="en-US"/>
        </w:rPr>
        <w:t>PedsQL</w:t>
      </w:r>
    </w:p>
    <w:p w14:paraId="3D8CB617"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bCs/>
          <w:kern w:val="1"/>
          <w:sz w:val="24"/>
          <w:szCs w:val="24"/>
        </w:rPr>
      </w:pPr>
      <w:r w:rsidRPr="00C61FC2">
        <w:rPr>
          <w:rFonts w:ascii="Times New Roman" w:eastAsia="Times New Roman" w:hAnsi="Times New Roman" w:cs="Times New Roman"/>
          <w:kern w:val="1"/>
          <w:sz w:val="24"/>
          <w:szCs w:val="24"/>
          <w:lang w:val="kk-KZ"/>
        </w:rPr>
        <w:t>Көрсетілгендердің қайсысы Сіздің балаңызға соңғы айда қаншалықты күрделі мәселені</w:t>
      </w:r>
      <w:r w:rsidRPr="00CE3629">
        <w:rPr>
          <w:rFonts w:ascii="Times New Roman" w:eastAsia="Times New Roman" w:hAnsi="Times New Roman" w:cs="Times New Roman"/>
          <w:kern w:val="1"/>
          <w:sz w:val="24"/>
          <w:szCs w:val="24"/>
          <w:lang w:val="kk-KZ"/>
        </w:rPr>
        <w:t xml:space="preserve"> туындатқызды</w:t>
      </w:r>
      <w:r w:rsidRPr="00CE3629">
        <w:rPr>
          <w:rFonts w:ascii="Times New Roman" w:eastAsia="Times New Roman" w:hAnsi="Times New Roman" w:cs="Times New Roman"/>
          <w:kern w:val="1"/>
          <w:sz w:val="24"/>
          <w:szCs w:val="24"/>
        </w:rPr>
        <w:t>:</w:t>
      </w:r>
    </w:p>
    <w:tbl>
      <w:tblPr>
        <w:tblW w:w="9614" w:type="dxa"/>
        <w:tblInd w:w="-8" w:type="dxa"/>
        <w:tblLayout w:type="fixed"/>
        <w:tblLook w:val="0000" w:firstRow="0" w:lastRow="0" w:firstColumn="0" w:lastColumn="0" w:noHBand="0" w:noVBand="0"/>
      </w:tblPr>
      <w:tblGrid>
        <w:gridCol w:w="571"/>
        <w:gridCol w:w="3514"/>
        <w:gridCol w:w="1275"/>
        <w:gridCol w:w="1225"/>
        <w:gridCol w:w="1068"/>
        <w:gridCol w:w="968"/>
        <w:gridCol w:w="993"/>
      </w:tblGrid>
      <w:tr w:rsidR="00CE3629" w:rsidRPr="00CE3629" w14:paraId="2765B183" w14:textId="77777777" w:rsidTr="006019E3">
        <w:trPr>
          <w:trHeight w:val="274"/>
        </w:trPr>
        <w:tc>
          <w:tcPr>
            <w:tcW w:w="571" w:type="dxa"/>
            <w:tcBorders>
              <w:top w:val="single" w:sz="6" w:space="0" w:color="000000"/>
              <w:left w:val="single" w:sz="6" w:space="0" w:color="000000"/>
              <w:bottom w:val="single" w:sz="6" w:space="0" w:color="000000"/>
            </w:tcBorders>
            <w:shd w:val="clear" w:color="auto" w:fill="FFFFFF"/>
          </w:tcPr>
          <w:p w14:paraId="5A3275E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1.</w:t>
            </w:r>
          </w:p>
        </w:tc>
        <w:tc>
          <w:tcPr>
            <w:tcW w:w="3514" w:type="dxa"/>
            <w:tcBorders>
              <w:top w:val="single" w:sz="6" w:space="0" w:color="000000"/>
              <w:left w:val="single" w:sz="6" w:space="0" w:color="000000"/>
              <w:bottom w:val="single" w:sz="6" w:space="0" w:color="000000"/>
            </w:tcBorders>
            <w:shd w:val="clear" w:color="auto" w:fill="FFFFFF"/>
          </w:tcPr>
          <w:p w14:paraId="5CE13DA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lang w:val="kk-KZ"/>
              </w:rPr>
            </w:pPr>
            <w:r w:rsidRPr="00CE3629">
              <w:rPr>
                <w:rFonts w:ascii="Times New Roman" w:eastAsia="SimSun" w:hAnsi="Times New Roman" w:cs="Times New Roman"/>
                <w:bCs/>
                <w:kern w:val="1"/>
                <w:sz w:val="20"/>
                <w:szCs w:val="20"/>
                <w:lang w:val="en-US"/>
              </w:rPr>
              <w:t xml:space="preserve">I. </w:t>
            </w:r>
            <w:r w:rsidRPr="00CE3629">
              <w:rPr>
                <w:rFonts w:ascii="Times New Roman" w:eastAsia="Times New Roman" w:hAnsi="Times New Roman" w:cs="Times New Roman"/>
                <w:bCs/>
                <w:kern w:val="1"/>
                <w:sz w:val="20"/>
                <w:szCs w:val="20"/>
                <w:lang w:val="kk-KZ"/>
              </w:rPr>
              <w:t>Физикалық функциялану</w:t>
            </w:r>
          </w:p>
        </w:tc>
        <w:tc>
          <w:tcPr>
            <w:tcW w:w="1275" w:type="dxa"/>
            <w:tcBorders>
              <w:top w:val="single" w:sz="6" w:space="0" w:color="000000"/>
              <w:left w:val="single" w:sz="6" w:space="0" w:color="000000"/>
              <w:bottom w:val="single" w:sz="6" w:space="0" w:color="000000"/>
            </w:tcBorders>
            <w:shd w:val="clear" w:color="auto" w:fill="FFFFFF"/>
          </w:tcPr>
          <w:p w14:paraId="48075F1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lang w:val="kk-KZ"/>
              </w:rPr>
            </w:pPr>
            <w:r w:rsidRPr="00CE3629">
              <w:rPr>
                <w:rFonts w:ascii="Times New Roman" w:eastAsia="Times New Roman" w:hAnsi="Times New Roman" w:cs="Times New Roman"/>
                <w:bCs/>
                <w:kern w:val="1"/>
                <w:sz w:val="20"/>
                <w:szCs w:val="20"/>
                <w:lang w:val="kk-KZ"/>
              </w:rPr>
              <w:t>Ешқашан</w:t>
            </w:r>
          </w:p>
        </w:tc>
        <w:tc>
          <w:tcPr>
            <w:tcW w:w="1225" w:type="dxa"/>
            <w:tcBorders>
              <w:top w:val="single" w:sz="6" w:space="0" w:color="000000"/>
              <w:left w:val="single" w:sz="6" w:space="0" w:color="000000"/>
              <w:bottom w:val="single" w:sz="6" w:space="0" w:color="000000"/>
            </w:tcBorders>
            <w:shd w:val="clear" w:color="auto" w:fill="FFFFFF"/>
          </w:tcPr>
          <w:p w14:paraId="5DD73E3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lang w:val="kk-KZ"/>
              </w:rPr>
            </w:pPr>
            <w:r w:rsidRPr="00CE3629">
              <w:rPr>
                <w:rFonts w:ascii="Times New Roman" w:eastAsia="Times New Roman" w:hAnsi="Times New Roman" w:cs="Times New Roman"/>
                <w:bCs/>
                <w:kern w:val="1"/>
                <w:sz w:val="20"/>
                <w:szCs w:val="20"/>
                <w:lang w:val="kk-KZ"/>
              </w:rPr>
              <w:t>Салыстырмалы ешқашан</w:t>
            </w:r>
          </w:p>
        </w:tc>
        <w:tc>
          <w:tcPr>
            <w:tcW w:w="1068" w:type="dxa"/>
            <w:tcBorders>
              <w:top w:val="single" w:sz="6" w:space="0" w:color="000000"/>
              <w:left w:val="single" w:sz="6" w:space="0" w:color="000000"/>
              <w:bottom w:val="single" w:sz="6" w:space="0" w:color="000000"/>
            </w:tcBorders>
            <w:shd w:val="clear" w:color="auto" w:fill="FFFFFF"/>
          </w:tcPr>
          <w:p w14:paraId="257A5D1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lang w:val="kk-KZ"/>
              </w:rPr>
            </w:pPr>
            <w:r w:rsidRPr="00CE3629">
              <w:rPr>
                <w:rFonts w:ascii="Times New Roman" w:eastAsia="Times New Roman" w:hAnsi="Times New Roman" w:cs="Times New Roman"/>
                <w:bCs/>
                <w:kern w:val="1"/>
                <w:sz w:val="20"/>
                <w:szCs w:val="20"/>
                <w:lang w:val="kk-KZ"/>
              </w:rPr>
              <w:t>Анда-санда</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6251C2B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lang w:val="kk-KZ"/>
              </w:rPr>
            </w:pPr>
            <w:r w:rsidRPr="00CE3629">
              <w:rPr>
                <w:rFonts w:ascii="Times New Roman" w:eastAsia="Times New Roman" w:hAnsi="Times New Roman" w:cs="Times New Roman"/>
                <w:bCs/>
                <w:kern w:val="1"/>
                <w:sz w:val="20"/>
                <w:szCs w:val="20"/>
                <w:lang w:val="kk-KZ"/>
              </w:rPr>
              <w:t>Жиі</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75A71F3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lang w:val="kk-KZ"/>
              </w:rPr>
            </w:pPr>
            <w:r w:rsidRPr="00CE3629">
              <w:rPr>
                <w:rFonts w:ascii="Times New Roman" w:eastAsia="Times New Roman" w:hAnsi="Times New Roman" w:cs="Times New Roman"/>
                <w:bCs/>
                <w:kern w:val="1"/>
                <w:sz w:val="20"/>
                <w:szCs w:val="20"/>
                <w:lang w:val="kk-KZ"/>
              </w:rPr>
              <w:t xml:space="preserve">Тұрақты </w:t>
            </w:r>
          </w:p>
        </w:tc>
      </w:tr>
      <w:tr w:rsidR="00CE3629" w:rsidRPr="00CE3629" w14:paraId="448D1079" w14:textId="77777777" w:rsidTr="006019E3">
        <w:trPr>
          <w:trHeight w:val="274"/>
        </w:trPr>
        <w:tc>
          <w:tcPr>
            <w:tcW w:w="571" w:type="dxa"/>
            <w:tcBorders>
              <w:top w:val="single" w:sz="6" w:space="0" w:color="000000"/>
              <w:left w:val="single" w:sz="6" w:space="0" w:color="000000"/>
              <w:bottom w:val="single" w:sz="6" w:space="0" w:color="000000"/>
            </w:tcBorders>
            <w:shd w:val="clear" w:color="auto" w:fill="FFFFFF"/>
          </w:tcPr>
          <w:p w14:paraId="0357C65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p>
        </w:tc>
        <w:tc>
          <w:tcPr>
            <w:tcW w:w="3514" w:type="dxa"/>
            <w:tcBorders>
              <w:top w:val="single" w:sz="6" w:space="0" w:color="000000"/>
              <w:left w:val="single" w:sz="6" w:space="0" w:color="000000"/>
              <w:bottom w:val="single" w:sz="6" w:space="0" w:color="000000"/>
            </w:tcBorders>
            <w:shd w:val="clear" w:color="auto" w:fill="FFFFFF"/>
          </w:tcPr>
          <w:p w14:paraId="5960794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Times New Roman" w:hAnsi="Times New Roman" w:cs="Times New Roman"/>
                <w:kern w:val="1"/>
                <w:sz w:val="20"/>
                <w:szCs w:val="20"/>
                <w:lang w:val="kk-KZ"/>
              </w:rPr>
              <w:t>Сіздің балаңызға қиын болды</w:t>
            </w:r>
            <w:r w:rsidRPr="00CE3629">
              <w:rPr>
                <w:rFonts w:ascii="Times New Roman" w:eastAsia="Times New Roman" w:hAnsi="Times New Roman" w:cs="Times New Roman"/>
                <w:kern w:val="1"/>
                <w:sz w:val="20"/>
                <w:szCs w:val="20"/>
              </w:rPr>
              <w:t>...</w:t>
            </w:r>
          </w:p>
        </w:tc>
        <w:tc>
          <w:tcPr>
            <w:tcW w:w="1275" w:type="dxa"/>
            <w:tcBorders>
              <w:top w:val="single" w:sz="6" w:space="0" w:color="000000"/>
              <w:left w:val="single" w:sz="6" w:space="0" w:color="000000"/>
              <w:bottom w:val="single" w:sz="6" w:space="0" w:color="000000"/>
            </w:tcBorders>
            <w:shd w:val="clear" w:color="auto" w:fill="FFFFFF"/>
          </w:tcPr>
          <w:p w14:paraId="65188C4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p>
        </w:tc>
        <w:tc>
          <w:tcPr>
            <w:tcW w:w="1225" w:type="dxa"/>
            <w:tcBorders>
              <w:top w:val="single" w:sz="6" w:space="0" w:color="000000"/>
              <w:left w:val="single" w:sz="6" w:space="0" w:color="000000"/>
              <w:bottom w:val="single" w:sz="6" w:space="0" w:color="000000"/>
            </w:tcBorders>
            <w:shd w:val="clear" w:color="auto" w:fill="FFFFFF"/>
          </w:tcPr>
          <w:p w14:paraId="79CB501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p>
        </w:tc>
        <w:tc>
          <w:tcPr>
            <w:tcW w:w="1068" w:type="dxa"/>
            <w:tcBorders>
              <w:top w:val="single" w:sz="6" w:space="0" w:color="000000"/>
              <w:left w:val="single" w:sz="6" w:space="0" w:color="000000"/>
              <w:bottom w:val="single" w:sz="6" w:space="0" w:color="000000"/>
            </w:tcBorders>
            <w:shd w:val="clear" w:color="auto" w:fill="FFFFFF"/>
          </w:tcPr>
          <w:p w14:paraId="07CBA42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2A65F98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2522D68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p>
        </w:tc>
      </w:tr>
      <w:tr w:rsidR="00CE3629" w:rsidRPr="00CE3629" w14:paraId="146D0CA7" w14:textId="77777777" w:rsidTr="006019E3">
        <w:trPr>
          <w:trHeight w:val="274"/>
        </w:trPr>
        <w:tc>
          <w:tcPr>
            <w:tcW w:w="571" w:type="dxa"/>
            <w:tcBorders>
              <w:top w:val="single" w:sz="6" w:space="0" w:color="000000"/>
              <w:left w:val="single" w:sz="6" w:space="0" w:color="000000"/>
              <w:bottom w:val="single" w:sz="6" w:space="0" w:color="000000"/>
            </w:tcBorders>
            <w:shd w:val="clear" w:color="auto" w:fill="FFFFFF"/>
          </w:tcPr>
          <w:p w14:paraId="72BDCF7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lang w:val="kk-KZ"/>
              </w:rPr>
            </w:pPr>
          </w:p>
        </w:tc>
        <w:tc>
          <w:tcPr>
            <w:tcW w:w="3514" w:type="dxa"/>
            <w:tcBorders>
              <w:top w:val="single" w:sz="6" w:space="0" w:color="000000"/>
              <w:left w:val="single" w:sz="6" w:space="0" w:color="000000"/>
              <w:bottom w:val="single" w:sz="6" w:space="0" w:color="000000"/>
            </w:tcBorders>
            <w:shd w:val="clear" w:color="auto" w:fill="FFFFFF"/>
          </w:tcPr>
          <w:p w14:paraId="76CCFC7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lang w:val="kk-KZ"/>
              </w:rPr>
            </w:pPr>
            <w:r w:rsidRPr="00CE3629">
              <w:rPr>
                <w:rFonts w:ascii="Times New Roman" w:eastAsia="Times New Roman" w:hAnsi="Times New Roman" w:cs="Times New Roman"/>
                <w:kern w:val="1"/>
                <w:sz w:val="20"/>
                <w:szCs w:val="20"/>
                <w:lang w:val="kk-KZ"/>
              </w:rPr>
              <w:t>Жаяу жүру</w:t>
            </w:r>
          </w:p>
        </w:tc>
        <w:tc>
          <w:tcPr>
            <w:tcW w:w="1275" w:type="dxa"/>
            <w:tcBorders>
              <w:top w:val="single" w:sz="6" w:space="0" w:color="000000"/>
              <w:left w:val="single" w:sz="6" w:space="0" w:color="000000"/>
              <w:bottom w:val="single" w:sz="6" w:space="0" w:color="000000"/>
            </w:tcBorders>
            <w:shd w:val="clear" w:color="auto" w:fill="FFFFFF"/>
          </w:tcPr>
          <w:p w14:paraId="30FD70C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05DBD07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5CD9471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1688F96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1FD39E4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4DBDE3E6" w14:textId="77777777" w:rsidTr="006019E3">
        <w:trPr>
          <w:trHeight w:val="269"/>
        </w:trPr>
        <w:tc>
          <w:tcPr>
            <w:tcW w:w="571" w:type="dxa"/>
            <w:tcBorders>
              <w:top w:val="single" w:sz="6" w:space="0" w:color="000000"/>
              <w:left w:val="single" w:sz="6" w:space="0" w:color="000000"/>
              <w:bottom w:val="single" w:sz="6" w:space="0" w:color="000000"/>
            </w:tcBorders>
            <w:shd w:val="clear" w:color="auto" w:fill="FFFFFF"/>
          </w:tcPr>
          <w:p w14:paraId="368B0EE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2.</w:t>
            </w:r>
          </w:p>
        </w:tc>
        <w:tc>
          <w:tcPr>
            <w:tcW w:w="3514" w:type="dxa"/>
            <w:tcBorders>
              <w:top w:val="single" w:sz="6" w:space="0" w:color="000000"/>
              <w:left w:val="single" w:sz="6" w:space="0" w:color="000000"/>
              <w:bottom w:val="single" w:sz="6" w:space="0" w:color="000000"/>
            </w:tcBorders>
            <w:shd w:val="clear" w:color="auto" w:fill="FFFFFF"/>
          </w:tcPr>
          <w:p w14:paraId="0FC687A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lang w:val="kk-KZ"/>
              </w:rPr>
            </w:pPr>
            <w:r w:rsidRPr="00CE3629">
              <w:rPr>
                <w:rFonts w:ascii="Times New Roman" w:eastAsia="Times New Roman" w:hAnsi="Times New Roman" w:cs="Times New Roman"/>
                <w:kern w:val="1"/>
                <w:sz w:val="20"/>
                <w:szCs w:val="20"/>
                <w:lang w:val="kk-KZ"/>
              </w:rPr>
              <w:t xml:space="preserve">Жугіру </w:t>
            </w:r>
          </w:p>
        </w:tc>
        <w:tc>
          <w:tcPr>
            <w:tcW w:w="1275" w:type="dxa"/>
            <w:tcBorders>
              <w:top w:val="single" w:sz="6" w:space="0" w:color="000000"/>
              <w:left w:val="single" w:sz="6" w:space="0" w:color="000000"/>
              <w:bottom w:val="single" w:sz="6" w:space="0" w:color="000000"/>
            </w:tcBorders>
            <w:shd w:val="clear" w:color="auto" w:fill="FFFFFF"/>
          </w:tcPr>
          <w:p w14:paraId="4E4F218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4CC62EA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69F8AB1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03C9475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5BC272E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23629F66" w14:textId="77777777" w:rsidTr="006019E3">
        <w:trPr>
          <w:trHeight w:val="528"/>
        </w:trPr>
        <w:tc>
          <w:tcPr>
            <w:tcW w:w="571" w:type="dxa"/>
            <w:tcBorders>
              <w:top w:val="single" w:sz="6" w:space="0" w:color="000000"/>
              <w:left w:val="single" w:sz="6" w:space="0" w:color="000000"/>
              <w:bottom w:val="single" w:sz="6" w:space="0" w:color="000000"/>
            </w:tcBorders>
            <w:shd w:val="clear" w:color="auto" w:fill="FFFFFF"/>
          </w:tcPr>
          <w:p w14:paraId="08DCD74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3.</w:t>
            </w:r>
          </w:p>
        </w:tc>
        <w:tc>
          <w:tcPr>
            <w:tcW w:w="3514" w:type="dxa"/>
            <w:tcBorders>
              <w:top w:val="single" w:sz="6" w:space="0" w:color="000000"/>
              <w:left w:val="single" w:sz="6" w:space="0" w:color="000000"/>
              <w:bottom w:val="single" w:sz="6" w:space="0" w:color="000000"/>
            </w:tcBorders>
            <w:shd w:val="clear" w:color="auto" w:fill="FFFFFF"/>
          </w:tcPr>
          <w:p w14:paraId="1B3CA2A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Times New Roman" w:hAnsi="Times New Roman" w:cs="Times New Roman"/>
                <w:kern w:val="1"/>
                <w:sz w:val="20"/>
                <w:szCs w:val="20"/>
                <w:lang w:val="kk-KZ"/>
              </w:rPr>
              <w:t xml:space="preserve">Белсенді ойындарға қатысу, жаттығу жасау </w:t>
            </w:r>
          </w:p>
        </w:tc>
        <w:tc>
          <w:tcPr>
            <w:tcW w:w="1275" w:type="dxa"/>
            <w:tcBorders>
              <w:top w:val="single" w:sz="6" w:space="0" w:color="000000"/>
              <w:left w:val="single" w:sz="6" w:space="0" w:color="000000"/>
              <w:bottom w:val="single" w:sz="6" w:space="0" w:color="000000"/>
            </w:tcBorders>
            <w:shd w:val="clear" w:color="auto" w:fill="FFFFFF"/>
          </w:tcPr>
          <w:p w14:paraId="0037C56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769D65E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0F5BF69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560FB74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33F6F00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2C9BE4E3" w14:textId="77777777" w:rsidTr="006019E3">
        <w:trPr>
          <w:trHeight w:val="274"/>
        </w:trPr>
        <w:tc>
          <w:tcPr>
            <w:tcW w:w="571" w:type="dxa"/>
            <w:tcBorders>
              <w:top w:val="single" w:sz="6" w:space="0" w:color="000000"/>
              <w:left w:val="single" w:sz="6" w:space="0" w:color="000000"/>
              <w:bottom w:val="single" w:sz="6" w:space="0" w:color="000000"/>
            </w:tcBorders>
            <w:shd w:val="clear" w:color="auto" w:fill="FFFFFF"/>
          </w:tcPr>
          <w:p w14:paraId="1989CCA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4.</w:t>
            </w:r>
          </w:p>
        </w:tc>
        <w:tc>
          <w:tcPr>
            <w:tcW w:w="3514" w:type="dxa"/>
            <w:tcBorders>
              <w:top w:val="single" w:sz="6" w:space="0" w:color="000000"/>
              <w:left w:val="single" w:sz="6" w:space="0" w:color="000000"/>
              <w:bottom w:val="single" w:sz="6" w:space="0" w:color="000000"/>
            </w:tcBorders>
            <w:shd w:val="clear" w:color="auto" w:fill="FFFFFF"/>
          </w:tcPr>
          <w:p w14:paraId="567C9F7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lang w:val="kk-KZ"/>
              </w:rPr>
            </w:pPr>
            <w:r w:rsidRPr="00CE3629">
              <w:rPr>
                <w:rFonts w:ascii="Times New Roman" w:eastAsia="Times New Roman" w:hAnsi="Times New Roman" w:cs="Times New Roman"/>
                <w:kern w:val="1"/>
                <w:sz w:val="20"/>
                <w:szCs w:val="20"/>
                <w:lang w:val="kk-KZ"/>
              </w:rPr>
              <w:t>Ауыр зат көтеру</w:t>
            </w:r>
          </w:p>
        </w:tc>
        <w:tc>
          <w:tcPr>
            <w:tcW w:w="1275" w:type="dxa"/>
            <w:tcBorders>
              <w:top w:val="single" w:sz="6" w:space="0" w:color="000000"/>
              <w:left w:val="single" w:sz="6" w:space="0" w:color="000000"/>
              <w:bottom w:val="single" w:sz="6" w:space="0" w:color="000000"/>
            </w:tcBorders>
            <w:shd w:val="clear" w:color="auto" w:fill="FFFFFF"/>
          </w:tcPr>
          <w:p w14:paraId="05FDB98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71C30CB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62CC9E4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5EE1E2B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1AC2574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3C4D3218" w14:textId="77777777" w:rsidTr="006019E3">
        <w:trPr>
          <w:trHeight w:val="278"/>
        </w:trPr>
        <w:tc>
          <w:tcPr>
            <w:tcW w:w="571" w:type="dxa"/>
            <w:tcBorders>
              <w:top w:val="single" w:sz="6" w:space="0" w:color="000000"/>
              <w:left w:val="single" w:sz="6" w:space="0" w:color="000000"/>
              <w:bottom w:val="single" w:sz="6" w:space="0" w:color="000000"/>
            </w:tcBorders>
            <w:shd w:val="clear" w:color="auto" w:fill="FFFFFF"/>
          </w:tcPr>
          <w:p w14:paraId="73A8AFF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5.</w:t>
            </w:r>
          </w:p>
        </w:tc>
        <w:tc>
          <w:tcPr>
            <w:tcW w:w="3514" w:type="dxa"/>
            <w:tcBorders>
              <w:top w:val="single" w:sz="6" w:space="0" w:color="000000"/>
              <w:left w:val="single" w:sz="6" w:space="0" w:color="000000"/>
              <w:bottom w:val="single" w:sz="6" w:space="0" w:color="000000"/>
            </w:tcBorders>
            <w:shd w:val="clear" w:color="auto" w:fill="FFFFFF"/>
          </w:tcPr>
          <w:p w14:paraId="2974100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lang w:val="kk-KZ"/>
              </w:rPr>
            </w:pPr>
            <w:r w:rsidRPr="00CE3629">
              <w:rPr>
                <w:rFonts w:ascii="Times New Roman" w:eastAsia="Times New Roman" w:hAnsi="Times New Roman" w:cs="Times New Roman"/>
                <w:kern w:val="1"/>
                <w:sz w:val="20"/>
                <w:szCs w:val="20"/>
                <w:lang w:val="kk-KZ"/>
              </w:rPr>
              <w:t>В</w:t>
            </w:r>
            <w:r w:rsidRPr="00CE3629">
              <w:rPr>
                <w:rFonts w:ascii="Times New Roman" w:eastAsia="Times New Roman" w:hAnsi="Times New Roman" w:cs="Times New Roman"/>
                <w:kern w:val="1"/>
                <w:sz w:val="20"/>
                <w:szCs w:val="20"/>
              </w:rPr>
              <w:t>анн</w:t>
            </w:r>
            <w:r w:rsidRPr="00CE3629">
              <w:rPr>
                <w:rFonts w:ascii="Times New Roman" w:eastAsia="Times New Roman" w:hAnsi="Times New Roman" w:cs="Times New Roman"/>
                <w:kern w:val="1"/>
                <w:sz w:val="20"/>
                <w:szCs w:val="20"/>
                <w:lang w:val="kk-KZ"/>
              </w:rPr>
              <w:t>аға шомылу</w:t>
            </w:r>
          </w:p>
        </w:tc>
        <w:tc>
          <w:tcPr>
            <w:tcW w:w="1275" w:type="dxa"/>
            <w:tcBorders>
              <w:top w:val="single" w:sz="6" w:space="0" w:color="000000"/>
              <w:left w:val="single" w:sz="6" w:space="0" w:color="000000"/>
              <w:bottom w:val="single" w:sz="6" w:space="0" w:color="000000"/>
            </w:tcBorders>
            <w:shd w:val="clear" w:color="auto" w:fill="FFFFFF"/>
          </w:tcPr>
          <w:p w14:paraId="64974F9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1BD4D0B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4E5797D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1168855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71CF647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27CC3843" w14:textId="77777777" w:rsidTr="006019E3">
        <w:trPr>
          <w:trHeight w:val="274"/>
        </w:trPr>
        <w:tc>
          <w:tcPr>
            <w:tcW w:w="571" w:type="dxa"/>
            <w:tcBorders>
              <w:top w:val="single" w:sz="6" w:space="0" w:color="000000"/>
              <w:left w:val="single" w:sz="6" w:space="0" w:color="000000"/>
              <w:bottom w:val="single" w:sz="6" w:space="0" w:color="000000"/>
            </w:tcBorders>
            <w:shd w:val="clear" w:color="auto" w:fill="FFFFFF"/>
          </w:tcPr>
          <w:p w14:paraId="7887A40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6.</w:t>
            </w:r>
          </w:p>
        </w:tc>
        <w:tc>
          <w:tcPr>
            <w:tcW w:w="3514" w:type="dxa"/>
            <w:tcBorders>
              <w:top w:val="single" w:sz="6" w:space="0" w:color="000000"/>
              <w:left w:val="single" w:sz="6" w:space="0" w:color="000000"/>
              <w:bottom w:val="single" w:sz="6" w:space="0" w:color="000000"/>
            </w:tcBorders>
            <w:shd w:val="clear" w:color="auto" w:fill="FFFFFF"/>
          </w:tcPr>
          <w:p w14:paraId="06AD5EB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lang w:val="kk-KZ"/>
              </w:rPr>
            </w:pPr>
            <w:r w:rsidRPr="00CE3629">
              <w:rPr>
                <w:rFonts w:ascii="Times New Roman" w:eastAsia="Times New Roman" w:hAnsi="Times New Roman" w:cs="Times New Roman"/>
                <w:kern w:val="1"/>
                <w:sz w:val="20"/>
                <w:szCs w:val="20"/>
                <w:lang w:val="kk-KZ"/>
              </w:rPr>
              <w:t>Ойыншықтарын жинау</w:t>
            </w:r>
          </w:p>
        </w:tc>
        <w:tc>
          <w:tcPr>
            <w:tcW w:w="1275" w:type="dxa"/>
            <w:tcBorders>
              <w:top w:val="single" w:sz="6" w:space="0" w:color="000000"/>
              <w:left w:val="single" w:sz="6" w:space="0" w:color="000000"/>
              <w:bottom w:val="single" w:sz="6" w:space="0" w:color="000000"/>
            </w:tcBorders>
            <w:shd w:val="clear" w:color="auto" w:fill="FFFFFF"/>
          </w:tcPr>
          <w:p w14:paraId="4416695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2AD5166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4BC99D2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109DAC7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0BED406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5F286B8D" w14:textId="77777777" w:rsidTr="006019E3">
        <w:trPr>
          <w:trHeight w:val="274"/>
        </w:trPr>
        <w:tc>
          <w:tcPr>
            <w:tcW w:w="571" w:type="dxa"/>
            <w:tcBorders>
              <w:top w:val="single" w:sz="6" w:space="0" w:color="000000"/>
              <w:left w:val="single" w:sz="6" w:space="0" w:color="000000"/>
              <w:bottom w:val="single" w:sz="6" w:space="0" w:color="000000"/>
            </w:tcBorders>
            <w:shd w:val="clear" w:color="auto" w:fill="FFFFFF"/>
          </w:tcPr>
          <w:p w14:paraId="6097267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7.</w:t>
            </w:r>
          </w:p>
        </w:tc>
        <w:tc>
          <w:tcPr>
            <w:tcW w:w="3514" w:type="dxa"/>
            <w:tcBorders>
              <w:top w:val="single" w:sz="6" w:space="0" w:color="000000"/>
              <w:left w:val="single" w:sz="6" w:space="0" w:color="000000"/>
              <w:bottom w:val="single" w:sz="6" w:space="0" w:color="000000"/>
            </w:tcBorders>
            <w:shd w:val="clear" w:color="auto" w:fill="FFFFFF"/>
          </w:tcPr>
          <w:p w14:paraId="21AAE7E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Times New Roman" w:hAnsi="Times New Roman" w:cs="Times New Roman"/>
                <w:kern w:val="1"/>
                <w:sz w:val="20"/>
                <w:szCs w:val="20"/>
                <w:lang w:val="kk-KZ"/>
              </w:rPr>
              <w:t xml:space="preserve">Сіздің балаңызды ауру сезім мазалады </w:t>
            </w:r>
          </w:p>
        </w:tc>
        <w:tc>
          <w:tcPr>
            <w:tcW w:w="1275" w:type="dxa"/>
            <w:tcBorders>
              <w:top w:val="single" w:sz="6" w:space="0" w:color="000000"/>
              <w:left w:val="single" w:sz="6" w:space="0" w:color="000000"/>
              <w:bottom w:val="single" w:sz="6" w:space="0" w:color="000000"/>
            </w:tcBorders>
            <w:shd w:val="clear" w:color="auto" w:fill="FFFFFF"/>
          </w:tcPr>
          <w:p w14:paraId="348ECEB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659C7DB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3F8EF93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6AFCA8B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79E19BF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559451F6"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2CB2FBE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8.</w:t>
            </w:r>
          </w:p>
        </w:tc>
        <w:tc>
          <w:tcPr>
            <w:tcW w:w="3514" w:type="dxa"/>
            <w:tcBorders>
              <w:top w:val="single" w:sz="6" w:space="0" w:color="000000"/>
              <w:left w:val="single" w:sz="6" w:space="0" w:color="000000"/>
              <w:bottom w:val="single" w:sz="6" w:space="0" w:color="000000"/>
            </w:tcBorders>
            <w:shd w:val="clear" w:color="auto" w:fill="FFFFFF"/>
          </w:tcPr>
          <w:p w14:paraId="6977AF0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lang w:val="kk-KZ"/>
              </w:rPr>
            </w:pPr>
            <w:r w:rsidRPr="00CE3629">
              <w:rPr>
                <w:rFonts w:ascii="Times New Roman" w:eastAsia="Times New Roman" w:hAnsi="Times New Roman" w:cs="Times New Roman"/>
                <w:kern w:val="1"/>
                <w:sz w:val="20"/>
                <w:szCs w:val="20"/>
                <w:lang w:val="kk-KZ"/>
              </w:rPr>
              <w:t>Сіздің балаңыз шаршады</w:t>
            </w:r>
          </w:p>
        </w:tc>
        <w:tc>
          <w:tcPr>
            <w:tcW w:w="1275" w:type="dxa"/>
            <w:tcBorders>
              <w:top w:val="single" w:sz="6" w:space="0" w:color="000000"/>
              <w:left w:val="single" w:sz="6" w:space="0" w:color="000000"/>
              <w:bottom w:val="single" w:sz="6" w:space="0" w:color="000000"/>
            </w:tcBorders>
            <w:shd w:val="clear" w:color="auto" w:fill="FFFFFF"/>
          </w:tcPr>
          <w:p w14:paraId="2F828A0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3DF5999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1211088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3281B78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356A99A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2F097333"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3619251B"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p>
        </w:tc>
        <w:tc>
          <w:tcPr>
            <w:tcW w:w="3514" w:type="dxa"/>
            <w:tcBorders>
              <w:top w:val="single" w:sz="6" w:space="0" w:color="000000"/>
              <w:left w:val="single" w:sz="6" w:space="0" w:color="000000"/>
              <w:bottom w:val="single" w:sz="6" w:space="0" w:color="000000"/>
            </w:tcBorders>
            <w:shd w:val="clear" w:color="auto" w:fill="FFFFFF"/>
          </w:tcPr>
          <w:p w14:paraId="7DB1555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lang w:val="kk-KZ"/>
              </w:rPr>
            </w:pPr>
            <w:r w:rsidRPr="00CE3629">
              <w:rPr>
                <w:rFonts w:ascii="Times New Roman" w:eastAsia="SimSun" w:hAnsi="Times New Roman" w:cs="Times New Roman"/>
                <w:bCs/>
                <w:kern w:val="1"/>
                <w:sz w:val="20"/>
                <w:szCs w:val="20"/>
                <w:lang w:val="en-US"/>
              </w:rPr>
              <w:t xml:space="preserve">II. </w:t>
            </w:r>
            <w:r w:rsidRPr="00CE3629">
              <w:rPr>
                <w:rFonts w:ascii="Times New Roman" w:eastAsia="Times New Roman" w:hAnsi="Times New Roman" w:cs="Times New Roman"/>
                <w:bCs/>
                <w:kern w:val="1"/>
                <w:sz w:val="20"/>
                <w:szCs w:val="20"/>
                <w:lang w:val="en-US"/>
              </w:rPr>
              <w:t>Эмоциональ</w:t>
            </w:r>
            <w:r w:rsidRPr="00CE3629">
              <w:rPr>
                <w:rFonts w:ascii="Times New Roman" w:eastAsia="Times New Roman" w:hAnsi="Times New Roman" w:cs="Times New Roman"/>
                <w:bCs/>
                <w:kern w:val="1"/>
                <w:sz w:val="20"/>
                <w:szCs w:val="20"/>
                <w:lang w:val="kk-KZ"/>
              </w:rPr>
              <w:t>ды функциялану</w:t>
            </w:r>
          </w:p>
        </w:tc>
        <w:tc>
          <w:tcPr>
            <w:tcW w:w="1275" w:type="dxa"/>
            <w:tcBorders>
              <w:top w:val="single" w:sz="6" w:space="0" w:color="000000"/>
              <w:left w:val="single" w:sz="6" w:space="0" w:color="000000"/>
              <w:bottom w:val="single" w:sz="6" w:space="0" w:color="000000"/>
            </w:tcBorders>
            <w:shd w:val="clear" w:color="auto" w:fill="FFFFFF"/>
          </w:tcPr>
          <w:p w14:paraId="1725122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lang w:val="kk-KZ"/>
              </w:rPr>
              <w:t>Ешқашан</w:t>
            </w:r>
          </w:p>
        </w:tc>
        <w:tc>
          <w:tcPr>
            <w:tcW w:w="1225" w:type="dxa"/>
            <w:tcBorders>
              <w:top w:val="single" w:sz="6" w:space="0" w:color="000000"/>
              <w:left w:val="single" w:sz="6" w:space="0" w:color="000000"/>
              <w:bottom w:val="single" w:sz="6" w:space="0" w:color="000000"/>
            </w:tcBorders>
            <w:shd w:val="clear" w:color="auto" w:fill="FFFFFF"/>
          </w:tcPr>
          <w:p w14:paraId="04371B2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lang w:val="kk-KZ"/>
              </w:rPr>
              <w:t>Салыстырмалы ешқашан</w:t>
            </w:r>
          </w:p>
        </w:tc>
        <w:tc>
          <w:tcPr>
            <w:tcW w:w="1068" w:type="dxa"/>
            <w:tcBorders>
              <w:top w:val="single" w:sz="6" w:space="0" w:color="000000"/>
              <w:left w:val="single" w:sz="6" w:space="0" w:color="000000"/>
              <w:bottom w:val="single" w:sz="6" w:space="0" w:color="000000"/>
            </w:tcBorders>
            <w:shd w:val="clear" w:color="auto" w:fill="FFFFFF"/>
          </w:tcPr>
          <w:p w14:paraId="5119294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lang w:val="kk-KZ"/>
              </w:rPr>
              <w:t>Анда-санда</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4D50F2D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lang w:val="kk-KZ"/>
              </w:rPr>
              <w:t>Жиі</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3580F37B"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lang w:val="kk-KZ"/>
              </w:rPr>
              <w:t>Тұрақты</w:t>
            </w:r>
          </w:p>
        </w:tc>
      </w:tr>
      <w:tr w:rsidR="00CE3629" w:rsidRPr="00CE3629" w14:paraId="3DDE1852"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18954A3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p>
        </w:tc>
        <w:tc>
          <w:tcPr>
            <w:tcW w:w="3514" w:type="dxa"/>
            <w:tcBorders>
              <w:top w:val="single" w:sz="6" w:space="0" w:color="000000"/>
              <w:left w:val="single" w:sz="6" w:space="0" w:color="000000"/>
              <w:bottom w:val="single" w:sz="6" w:space="0" w:color="000000"/>
            </w:tcBorders>
            <w:shd w:val="clear" w:color="auto" w:fill="FFFFFF"/>
          </w:tcPr>
          <w:p w14:paraId="324DD06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lang w:val="kk-KZ"/>
              </w:rPr>
              <w:t>Сіздің балаңыз сезінді</w:t>
            </w:r>
            <w:r w:rsidRPr="00CE3629">
              <w:rPr>
                <w:rFonts w:ascii="Times New Roman" w:eastAsia="Times New Roman" w:hAnsi="Times New Roman" w:cs="Times New Roman"/>
                <w:kern w:val="1"/>
                <w:sz w:val="20"/>
                <w:szCs w:val="20"/>
              </w:rPr>
              <w:t xml:space="preserve"> ...</w:t>
            </w:r>
          </w:p>
        </w:tc>
        <w:tc>
          <w:tcPr>
            <w:tcW w:w="1275" w:type="dxa"/>
            <w:tcBorders>
              <w:top w:val="single" w:sz="6" w:space="0" w:color="000000"/>
              <w:left w:val="single" w:sz="6" w:space="0" w:color="000000"/>
              <w:bottom w:val="single" w:sz="6" w:space="0" w:color="000000"/>
            </w:tcBorders>
            <w:shd w:val="clear" w:color="auto" w:fill="FFFFFF"/>
          </w:tcPr>
          <w:p w14:paraId="6E414C9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p>
        </w:tc>
        <w:tc>
          <w:tcPr>
            <w:tcW w:w="1225" w:type="dxa"/>
            <w:tcBorders>
              <w:top w:val="single" w:sz="6" w:space="0" w:color="000000"/>
              <w:left w:val="single" w:sz="6" w:space="0" w:color="000000"/>
              <w:bottom w:val="single" w:sz="6" w:space="0" w:color="000000"/>
            </w:tcBorders>
            <w:shd w:val="clear" w:color="auto" w:fill="FFFFFF"/>
          </w:tcPr>
          <w:p w14:paraId="5A23639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p>
        </w:tc>
        <w:tc>
          <w:tcPr>
            <w:tcW w:w="1068" w:type="dxa"/>
            <w:tcBorders>
              <w:top w:val="single" w:sz="6" w:space="0" w:color="000000"/>
              <w:left w:val="single" w:sz="6" w:space="0" w:color="000000"/>
              <w:bottom w:val="single" w:sz="6" w:space="0" w:color="000000"/>
            </w:tcBorders>
            <w:shd w:val="clear" w:color="auto" w:fill="FFFFFF"/>
          </w:tcPr>
          <w:p w14:paraId="1AB1718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245C11D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7B24625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p>
        </w:tc>
      </w:tr>
      <w:tr w:rsidR="00CE3629" w:rsidRPr="00CE3629" w14:paraId="6F03A313"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0C57E4E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1.</w:t>
            </w:r>
          </w:p>
        </w:tc>
        <w:tc>
          <w:tcPr>
            <w:tcW w:w="3514" w:type="dxa"/>
            <w:tcBorders>
              <w:top w:val="single" w:sz="6" w:space="0" w:color="000000"/>
              <w:left w:val="single" w:sz="6" w:space="0" w:color="000000"/>
              <w:bottom w:val="single" w:sz="6" w:space="0" w:color="000000"/>
            </w:tcBorders>
            <w:shd w:val="clear" w:color="auto" w:fill="FFFFFF"/>
          </w:tcPr>
          <w:p w14:paraId="22F5F12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lang w:val="kk-KZ"/>
              </w:rPr>
            </w:pPr>
            <w:r w:rsidRPr="00CE3629">
              <w:rPr>
                <w:rFonts w:ascii="Times New Roman" w:eastAsia="Times New Roman" w:hAnsi="Times New Roman" w:cs="Times New Roman"/>
                <w:kern w:val="1"/>
                <w:sz w:val="20"/>
                <w:szCs w:val="20"/>
                <w:lang w:val="kk-KZ"/>
              </w:rPr>
              <w:t>Қорқыныш сезім</w:t>
            </w:r>
          </w:p>
        </w:tc>
        <w:tc>
          <w:tcPr>
            <w:tcW w:w="1275" w:type="dxa"/>
            <w:tcBorders>
              <w:top w:val="single" w:sz="6" w:space="0" w:color="000000"/>
              <w:left w:val="single" w:sz="6" w:space="0" w:color="000000"/>
              <w:bottom w:val="single" w:sz="6" w:space="0" w:color="000000"/>
            </w:tcBorders>
            <w:shd w:val="clear" w:color="auto" w:fill="FFFFFF"/>
          </w:tcPr>
          <w:p w14:paraId="503025B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622426E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1FF4B5E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09F2ED7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478C5E1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105C504C"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79940B9B"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2.</w:t>
            </w:r>
          </w:p>
        </w:tc>
        <w:tc>
          <w:tcPr>
            <w:tcW w:w="3514" w:type="dxa"/>
            <w:tcBorders>
              <w:top w:val="single" w:sz="6" w:space="0" w:color="000000"/>
              <w:left w:val="single" w:sz="6" w:space="0" w:color="000000"/>
              <w:bottom w:val="single" w:sz="6" w:space="0" w:color="000000"/>
            </w:tcBorders>
            <w:shd w:val="clear" w:color="auto" w:fill="FFFFFF"/>
          </w:tcPr>
          <w:p w14:paraId="3F8E355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lang w:val="kk-KZ"/>
              </w:rPr>
            </w:pPr>
            <w:r w:rsidRPr="00CE3629">
              <w:rPr>
                <w:rFonts w:ascii="Times New Roman" w:eastAsia="Times New Roman" w:hAnsi="Times New Roman" w:cs="Times New Roman"/>
                <w:kern w:val="1"/>
                <w:sz w:val="20"/>
                <w:szCs w:val="20"/>
                <w:lang w:val="kk-KZ"/>
              </w:rPr>
              <w:t>Мұңай сезімі</w:t>
            </w:r>
          </w:p>
        </w:tc>
        <w:tc>
          <w:tcPr>
            <w:tcW w:w="1275" w:type="dxa"/>
            <w:tcBorders>
              <w:top w:val="single" w:sz="6" w:space="0" w:color="000000"/>
              <w:left w:val="single" w:sz="6" w:space="0" w:color="000000"/>
              <w:bottom w:val="single" w:sz="6" w:space="0" w:color="000000"/>
            </w:tcBorders>
            <w:shd w:val="clear" w:color="auto" w:fill="FFFFFF"/>
          </w:tcPr>
          <w:p w14:paraId="4DA02F9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154E21B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717091B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06922B3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308F9BE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21D24611"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40813E9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3.</w:t>
            </w:r>
          </w:p>
        </w:tc>
        <w:tc>
          <w:tcPr>
            <w:tcW w:w="3514" w:type="dxa"/>
            <w:tcBorders>
              <w:top w:val="single" w:sz="6" w:space="0" w:color="000000"/>
              <w:left w:val="single" w:sz="6" w:space="0" w:color="000000"/>
              <w:bottom w:val="single" w:sz="6" w:space="0" w:color="000000"/>
            </w:tcBorders>
            <w:shd w:val="clear" w:color="auto" w:fill="FFFFFF"/>
          </w:tcPr>
          <w:p w14:paraId="394BE00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lang w:val="kk-KZ"/>
              </w:rPr>
            </w:pPr>
            <w:r w:rsidRPr="00CE3629">
              <w:rPr>
                <w:rFonts w:ascii="Times New Roman" w:eastAsia="Times New Roman" w:hAnsi="Times New Roman" w:cs="Times New Roman"/>
                <w:kern w:val="1"/>
                <w:sz w:val="20"/>
                <w:szCs w:val="20"/>
                <w:lang w:val="kk-KZ"/>
              </w:rPr>
              <w:t>Ызалану сезімі</w:t>
            </w:r>
          </w:p>
        </w:tc>
        <w:tc>
          <w:tcPr>
            <w:tcW w:w="1275" w:type="dxa"/>
            <w:tcBorders>
              <w:top w:val="single" w:sz="6" w:space="0" w:color="000000"/>
              <w:left w:val="single" w:sz="6" w:space="0" w:color="000000"/>
              <w:bottom w:val="single" w:sz="6" w:space="0" w:color="000000"/>
            </w:tcBorders>
            <w:shd w:val="clear" w:color="auto" w:fill="FFFFFF"/>
          </w:tcPr>
          <w:p w14:paraId="2EDF5CD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49F88EB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5F873B8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62035CF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361369E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4FF8D67E"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1AD6C5C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4.</w:t>
            </w:r>
          </w:p>
        </w:tc>
        <w:tc>
          <w:tcPr>
            <w:tcW w:w="3514" w:type="dxa"/>
            <w:tcBorders>
              <w:top w:val="single" w:sz="6" w:space="0" w:color="000000"/>
              <w:left w:val="single" w:sz="6" w:space="0" w:color="000000"/>
              <w:bottom w:val="single" w:sz="6" w:space="0" w:color="000000"/>
            </w:tcBorders>
            <w:shd w:val="clear" w:color="auto" w:fill="FFFFFF"/>
          </w:tcPr>
          <w:p w14:paraId="3C6E47B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lang w:val="kk-KZ"/>
              </w:rPr>
            </w:pPr>
            <w:r w:rsidRPr="00CE3629">
              <w:rPr>
                <w:rFonts w:ascii="Times New Roman" w:eastAsia="Times New Roman" w:hAnsi="Times New Roman" w:cs="Times New Roman"/>
                <w:kern w:val="1"/>
                <w:sz w:val="20"/>
                <w:szCs w:val="20"/>
                <w:lang w:val="kk-KZ"/>
              </w:rPr>
              <w:t>Сіздің балаңыз нашар ұйықтады</w:t>
            </w:r>
          </w:p>
        </w:tc>
        <w:tc>
          <w:tcPr>
            <w:tcW w:w="1275" w:type="dxa"/>
            <w:tcBorders>
              <w:top w:val="single" w:sz="6" w:space="0" w:color="000000"/>
              <w:left w:val="single" w:sz="6" w:space="0" w:color="000000"/>
              <w:bottom w:val="single" w:sz="6" w:space="0" w:color="000000"/>
            </w:tcBorders>
            <w:shd w:val="clear" w:color="auto" w:fill="FFFFFF"/>
          </w:tcPr>
          <w:p w14:paraId="6DC160C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2EAAF92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70252A0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5CC9443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304B333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60A16AAF"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18496FE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5.</w:t>
            </w:r>
          </w:p>
        </w:tc>
        <w:tc>
          <w:tcPr>
            <w:tcW w:w="3514" w:type="dxa"/>
            <w:tcBorders>
              <w:top w:val="single" w:sz="6" w:space="0" w:color="000000"/>
              <w:left w:val="single" w:sz="6" w:space="0" w:color="000000"/>
              <w:bottom w:val="single" w:sz="6" w:space="0" w:color="000000"/>
            </w:tcBorders>
            <w:shd w:val="clear" w:color="auto" w:fill="FFFFFF"/>
          </w:tcPr>
          <w:p w14:paraId="54559E8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Times New Roman" w:hAnsi="Times New Roman" w:cs="Times New Roman"/>
                <w:kern w:val="1"/>
                <w:sz w:val="20"/>
                <w:szCs w:val="20"/>
                <w:lang w:val="kk-KZ"/>
              </w:rPr>
              <w:t>Сіздің балаңыз мазасыз болды</w:t>
            </w:r>
          </w:p>
        </w:tc>
        <w:tc>
          <w:tcPr>
            <w:tcW w:w="1275" w:type="dxa"/>
            <w:tcBorders>
              <w:top w:val="single" w:sz="6" w:space="0" w:color="000000"/>
              <w:left w:val="single" w:sz="6" w:space="0" w:color="000000"/>
              <w:bottom w:val="single" w:sz="6" w:space="0" w:color="000000"/>
            </w:tcBorders>
            <w:shd w:val="clear" w:color="auto" w:fill="FFFFFF"/>
          </w:tcPr>
          <w:p w14:paraId="73AF2C5B"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2245894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60B1650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107E9D4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6463B84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750C8C7E"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2B86B52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p>
        </w:tc>
        <w:tc>
          <w:tcPr>
            <w:tcW w:w="3514" w:type="dxa"/>
            <w:tcBorders>
              <w:top w:val="single" w:sz="6" w:space="0" w:color="000000"/>
              <w:left w:val="single" w:sz="6" w:space="0" w:color="000000"/>
              <w:bottom w:val="single" w:sz="6" w:space="0" w:color="000000"/>
            </w:tcBorders>
            <w:shd w:val="clear" w:color="auto" w:fill="FFFFFF"/>
          </w:tcPr>
          <w:p w14:paraId="69E19E5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SimSun" w:hAnsi="Times New Roman" w:cs="Times New Roman"/>
                <w:bCs/>
                <w:kern w:val="1"/>
                <w:sz w:val="20"/>
                <w:szCs w:val="20"/>
                <w:lang w:val="en-US"/>
              </w:rPr>
              <w:t>III</w:t>
            </w:r>
            <w:r w:rsidRPr="00CE3629">
              <w:rPr>
                <w:rFonts w:ascii="Times New Roman" w:eastAsia="SimSun" w:hAnsi="Times New Roman" w:cs="Times New Roman"/>
                <w:bCs/>
                <w:kern w:val="1"/>
                <w:sz w:val="20"/>
                <w:szCs w:val="20"/>
              </w:rPr>
              <w:t>.</w:t>
            </w:r>
            <w:r w:rsidRPr="00CE3629">
              <w:rPr>
                <w:rFonts w:ascii="Times New Roman" w:eastAsia="SimSun" w:hAnsi="Times New Roman" w:cs="Times New Roman"/>
                <w:bCs/>
                <w:kern w:val="1"/>
                <w:sz w:val="20"/>
                <w:szCs w:val="20"/>
                <w:lang w:val="kk-KZ"/>
              </w:rPr>
              <w:t xml:space="preserve"> Әлеуметтік </w:t>
            </w:r>
            <w:r w:rsidRPr="00CE3629">
              <w:rPr>
                <w:rFonts w:ascii="Times New Roman" w:eastAsia="SimSun" w:hAnsi="Times New Roman" w:cs="Times New Roman"/>
                <w:bCs/>
                <w:kern w:val="1"/>
                <w:sz w:val="20"/>
                <w:szCs w:val="20"/>
              </w:rPr>
              <w:t xml:space="preserve"> </w:t>
            </w:r>
            <w:r w:rsidRPr="00CE3629">
              <w:rPr>
                <w:rFonts w:ascii="Times New Roman" w:eastAsia="Times New Roman" w:hAnsi="Times New Roman" w:cs="Times New Roman"/>
                <w:bCs/>
                <w:kern w:val="1"/>
                <w:sz w:val="20"/>
                <w:szCs w:val="20"/>
                <w:lang w:val="kk-KZ"/>
              </w:rPr>
              <w:t>функциялану</w:t>
            </w:r>
          </w:p>
        </w:tc>
        <w:tc>
          <w:tcPr>
            <w:tcW w:w="1275" w:type="dxa"/>
            <w:tcBorders>
              <w:top w:val="single" w:sz="6" w:space="0" w:color="000000"/>
              <w:left w:val="single" w:sz="6" w:space="0" w:color="000000"/>
              <w:bottom w:val="single" w:sz="6" w:space="0" w:color="000000"/>
            </w:tcBorders>
            <w:shd w:val="clear" w:color="auto" w:fill="FFFFFF"/>
          </w:tcPr>
          <w:p w14:paraId="0F8480B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lang w:val="kk-KZ"/>
              </w:rPr>
              <w:t>Ешқашан</w:t>
            </w:r>
          </w:p>
        </w:tc>
        <w:tc>
          <w:tcPr>
            <w:tcW w:w="1225" w:type="dxa"/>
            <w:tcBorders>
              <w:top w:val="single" w:sz="6" w:space="0" w:color="000000"/>
              <w:left w:val="single" w:sz="6" w:space="0" w:color="000000"/>
              <w:bottom w:val="single" w:sz="6" w:space="0" w:color="000000"/>
            </w:tcBorders>
            <w:shd w:val="clear" w:color="auto" w:fill="FFFFFF"/>
          </w:tcPr>
          <w:p w14:paraId="694BCCA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lang w:val="kk-KZ"/>
              </w:rPr>
              <w:t>Салыстырмалы ешқашан</w:t>
            </w:r>
          </w:p>
        </w:tc>
        <w:tc>
          <w:tcPr>
            <w:tcW w:w="1068" w:type="dxa"/>
            <w:tcBorders>
              <w:top w:val="single" w:sz="6" w:space="0" w:color="000000"/>
              <w:left w:val="single" w:sz="6" w:space="0" w:color="000000"/>
              <w:bottom w:val="single" w:sz="6" w:space="0" w:color="000000"/>
            </w:tcBorders>
            <w:shd w:val="clear" w:color="auto" w:fill="FFFFFF"/>
          </w:tcPr>
          <w:p w14:paraId="1BF6A4B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lang w:val="kk-KZ"/>
              </w:rPr>
              <w:t>Анда-санда</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6018F07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lang w:val="kk-KZ"/>
              </w:rPr>
              <w:t>Жиі</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37CE011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lang w:val="kk-KZ"/>
              </w:rPr>
              <w:t>Тұрақты</w:t>
            </w:r>
          </w:p>
        </w:tc>
      </w:tr>
      <w:tr w:rsidR="00CE3629" w:rsidRPr="00CE3629" w14:paraId="6AA4935C"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7D76C65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p>
        </w:tc>
        <w:tc>
          <w:tcPr>
            <w:tcW w:w="3514" w:type="dxa"/>
            <w:tcBorders>
              <w:top w:val="single" w:sz="6" w:space="0" w:color="000000"/>
              <w:left w:val="single" w:sz="6" w:space="0" w:color="000000"/>
              <w:bottom w:val="single" w:sz="6" w:space="0" w:color="000000"/>
            </w:tcBorders>
            <w:shd w:val="clear" w:color="auto" w:fill="FFFFFF"/>
          </w:tcPr>
          <w:p w14:paraId="50A4E31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lang w:val="kk-KZ"/>
              </w:rPr>
              <w:t>Сіз санайсыз</w:t>
            </w:r>
            <w:r w:rsidRPr="00CE3629">
              <w:rPr>
                <w:rFonts w:ascii="Times New Roman" w:eastAsia="Times New Roman" w:hAnsi="Times New Roman" w:cs="Times New Roman"/>
                <w:kern w:val="1"/>
                <w:sz w:val="20"/>
                <w:szCs w:val="20"/>
              </w:rPr>
              <w:t xml:space="preserve"> ...</w:t>
            </w:r>
          </w:p>
        </w:tc>
        <w:tc>
          <w:tcPr>
            <w:tcW w:w="1275" w:type="dxa"/>
            <w:tcBorders>
              <w:top w:val="single" w:sz="6" w:space="0" w:color="000000"/>
              <w:left w:val="single" w:sz="6" w:space="0" w:color="000000"/>
              <w:bottom w:val="single" w:sz="6" w:space="0" w:color="000000"/>
            </w:tcBorders>
            <w:shd w:val="clear" w:color="auto" w:fill="FFFFFF"/>
          </w:tcPr>
          <w:p w14:paraId="60A87BD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p>
        </w:tc>
        <w:tc>
          <w:tcPr>
            <w:tcW w:w="1225" w:type="dxa"/>
            <w:tcBorders>
              <w:top w:val="single" w:sz="6" w:space="0" w:color="000000"/>
              <w:left w:val="single" w:sz="6" w:space="0" w:color="000000"/>
              <w:bottom w:val="single" w:sz="6" w:space="0" w:color="000000"/>
            </w:tcBorders>
            <w:shd w:val="clear" w:color="auto" w:fill="FFFFFF"/>
          </w:tcPr>
          <w:p w14:paraId="3AA4A1F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p>
        </w:tc>
        <w:tc>
          <w:tcPr>
            <w:tcW w:w="1068" w:type="dxa"/>
            <w:tcBorders>
              <w:top w:val="single" w:sz="6" w:space="0" w:color="000000"/>
              <w:left w:val="single" w:sz="6" w:space="0" w:color="000000"/>
              <w:bottom w:val="single" w:sz="6" w:space="0" w:color="000000"/>
            </w:tcBorders>
            <w:shd w:val="clear" w:color="auto" w:fill="FFFFFF"/>
          </w:tcPr>
          <w:p w14:paraId="58E5F13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0863DA8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79C3E13B"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p>
        </w:tc>
      </w:tr>
      <w:tr w:rsidR="00CE3629" w:rsidRPr="00CE3629" w14:paraId="3E94DE38"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46B6253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1.</w:t>
            </w:r>
          </w:p>
        </w:tc>
        <w:tc>
          <w:tcPr>
            <w:tcW w:w="3514" w:type="dxa"/>
            <w:tcBorders>
              <w:top w:val="single" w:sz="6" w:space="0" w:color="000000"/>
              <w:left w:val="single" w:sz="6" w:space="0" w:color="000000"/>
              <w:bottom w:val="single" w:sz="6" w:space="0" w:color="000000"/>
            </w:tcBorders>
            <w:shd w:val="clear" w:color="auto" w:fill="FFFFFF"/>
          </w:tcPr>
          <w:p w14:paraId="54BF4F7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Times New Roman" w:hAnsi="Times New Roman" w:cs="Times New Roman"/>
                <w:kern w:val="1"/>
                <w:sz w:val="20"/>
                <w:szCs w:val="20"/>
                <w:lang w:val="kk-KZ"/>
              </w:rPr>
              <w:t xml:space="preserve">Сіздің балаңызға басқа балалармен ойнау қиынға соқты </w:t>
            </w:r>
          </w:p>
        </w:tc>
        <w:tc>
          <w:tcPr>
            <w:tcW w:w="1275" w:type="dxa"/>
            <w:tcBorders>
              <w:top w:val="single" w:sz="6" w:space="0" w:color="000000"/>
              <w:left w:val="single" w:sz="6" w:space="0" w:color="000000"/>
              <w:bottom w:val="single" w:sz="6" w:space="0" w:color="000000"/>
            </w:tcBorders>
            <w:shd w:val="clear" w:color="auto" w:fill="FFFFFF"/>
          </w:tcPr>
          <w:p w14:paraId="4A57FB1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2C498FE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1D22813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4FC4BF5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49EDB06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080B5863"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701DE7C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2.</w:t>
            </w:r>
          </w:p>
        </w:tc>
        <w:tc>
          <w:tcPr>
            <w:tcW w:w="3514" w:type="dxa"/>
            <w:tcBorders>
              <w:top w:val="single" w:sz="6" w:space="0" w:color="000000"/>
              <w:left w:val="single" w:sz="6" w:space="0" w:color="000000"/>
              <w:bottom w:val="single" w:sz="6" w:space="0" w:color="000000"/>
            </w:tcBorders>
            <w:shd w:val="clear" w:color="auto" w:fill="FFFFFF"/>
          </w:tcPr>
          <w:p w14:paraId="4651AA8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Times New Roman" w:hAnsi="Times New Roman" w:cs="Times New Roman"/>
                <w:kern w:val="1"/>
                <w:sz w:val="20"/>
                <w:szCs w:val="20"/>
                <w:lang w:val="kk-KZ"/>
              </w:rPr>
              <w:t xml:space="preserve">Онымен басқа балалар ойнағысы келмеді </w:t>
            </w:r>
          </w:p>
        </w:tc>
        <w:tc>
          <w:tcPr>
            <w:tcW w:w="1275" w:type="dxa"/>
            <w:tcBorders>
              <w:top w:val="single" w:sz="6" w:space="0" w:color="000000"/>
              <w:left w:val="single" w:sz="6" w:space="0" w:color="000000"/>
              <w:bottom w:val="single" w:sz="6" w:space="0" w:color="000000"/>
            </w:tcBorders>
            <w:shd w:val="clear" w:color="auto" w:fill="FFFFFF"/>
          </w:tcPr>
          <w:p w14:paraId="460843A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461931F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4F9FB79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3D51E46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09B536F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6E112072"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364A849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3.</w:t>
            </w:r>
          </w:p>
        </w:tc>
        <w:tc>
          <w:tcPr>
            <w:tcW w:w="3514" w:type="dxa"/>
            <w:tcBorders>
              <w:top w:val="single" w:sz="6" w:space="0" w:color="000000"/>
              <w:left w:val="single" w:sz="6" w:space="0" w:color="000000"/>
              <w:bottom w:val="single" w:sz="6" w:space="0" w:color="000000"/>
            </w:tcBorders>
            <w:shd w:val="clear" w:color="auto" w:fill="FFFFFF"/>
          </w:tcPr>
          <w:p w14:paraId="63CD584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Times New Roman" w:hAnsi="Times New Roman" w:cs="Times New Roman"/>
                <w:kern w:val="1"/>
                <w:sz w:val="20"/>
                <w:szCs w:val="20"/>
                <w:lang w:val="kk-KZ"/>
              </w:rPr>
              <w:t xml:space="preserve">Балалар оны мазақтады </w:t>
            </w:r>
          </w:p>
        </w:tc>
        <w:tc>
          <w:tcPr>
            <w:tcW w:w="1275" w:type="dxa"/>
            <w:tcBorders>
              <w:top w:val="single" w:sz="6" w:space="0" w:color="000000"/>
              <w:left w:val="single" w:sz="6" w:space="0" w:color="000000"/>
              <w:bottom w:val="single" w:sz="6" w:space="0" w:color="000000"/>
            </w:tcBorders>
            <w:shd w:val="clear" w:color="auto" w:fill="FFFFFF"/>
          </w:tcPr>
          <w:p w14:paraId="57C0FB0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216A335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023FC87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63F9C0B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7F6202C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39A44CE8"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2216B06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4.</w:t>
            </w:r>
          </w:p>
        </w:tc>
        <w:tc>
          <w:tcPr>
            <w:tcW w:w="3514" w:type="dxa"/>
            <w:tcBorders>
              <w:top w:val="single" w:sz="6" w:space="0" w:color="000000"/>
              <w:left w:val="single" w:sz="6" w:space="0" w:color="000000"/>
              <w:bottom w:val="single" w:sz="6" w:space="0" w:color="000000"/>
            </w:tcBorders>
            <w:shd w:val="clear" w:color="auto" w:fill="FFFFFF"/>
          </w:tcPr>
          <w:p w14:paraId="5B79093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Times New Roman" w:hAnsi="Times New Roman" w:cs="Times New Roman"/>
                <w:kern w:val="1"/>
                <w:sz w:val="20"/>
                <w:szCs w:val="20"/>
                <w:lang w:val="kk-KZ"/>
              </w:rPr>
              <w:t xml:space="preserve">Сіздің балаңыз өз қатарындағы балалардан артта қалады  </w:t>
            </w:r>
          </w:p>
        </w:tc>
        <w:tc>
          <w:tcPr>
            <w:tcW w:w="1275" w:type="dxa"/>
            <w:tcBorders>
              <w:top w:val="single" w:sz="6" w:space="0" w:color="000000"/>
              <w:left w:val="single" w:sz="6" w:space="0" w:color="000000"/>
              <w:bottom w:val="single" w:sz="6" w:space="0" w:color="000000"/>
            </w:tcBorders>
            <w:shd w:val="clear" w:color="auto" w:fill="FFFFFF"/>
          </w:tcPr>
          <w:p w14:paraId="4D62B77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5F24B36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1E02931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63D0AC3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576ADCC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4CCE27C5"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6F2723D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5.</w:t>
            </w:r>
          </w:p>
        </w:tc>
        <w:tc>
          <w:tcPr>
            <w:tcW w:w="3514" w:type="dxa"/>
            <w:tcBorders>
              <w:top w:val="single" w:sz="6" w:space="0" w:color="000000"/>
              <w:left w:val="single" w:sz="6" w:space="0" w:color="000000"/>
              <w:bottom w:val="single" w:sz="6" w:space="0" w:color="000000"/>
            </w:tcBorders>
            <w:shd w:val="clear" w:color="auto" w:fill="FFFFFF"/>
          </w:tcPr>
          <w:p w14:paraId="4B97CF5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Times New Roman" w:hAnsi="Times New Roman" w:cs="Times New Roman"/>
                <w:kern w:val="1"/>
                <w:sz w:val="20"/>
                <w:szCs w:val="20"/>
                <w:lang w:val="kk-KZ"/>
              </w:rPr>
              <w:t xml:space="preserve">Сіздің балаңыз басқа балалармен бірдей деңгейде ойнауда қиынық тудырады  </w:t>
            </w:r>
          </w:p>
        </w:tc>
        <w:tc>
          <w:tcPr>
            <w:tcW w:w="1275" w:type="dxa"/>
            <w:tcBorders>
              <w:top w:val="single" w:sz="6" w:space="0" w:color="000000"/>
              <w:left w:val="single" w:sz="6" w:space="0" w:color="000000"/>
              <w:bottom w:val="single" w:sz="6" w:space="0" w:color="000000"/>
            </w:tcBorders>
            <w:shd w:val="clear" w:color="auto" w:fill="FFFFFF"/>
          </w:tcPr>
          <w:p w14:paraId="19FA38C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2F6069DB"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20C9C84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781638B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0789CEC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bl>
    <w:p w14:paraId="1BD87FFE" w14:textId="77777777" w:rsidR="0049048A" w:rsidRPr="00CE3629" w:rsidRDefault="0049048A" w:rsidP="0049048A">
      <w:pPr>
        <w:tabs>
          <w:tab w:val="decimal" w:pos="3686"/>
          <w:tab w:val="decimal" w:pos="3969"/>
        </w:tabs>
        <w:suppressAutoHyphens/>
        <w:overflowPunct w:val="0"/>
        <w:spacing w:after="0" w:line="100" w:lineRule="atLeast"/>
        <w:jc w:val="both"/>
        <w:rPr>
          <w:rFonts w:ascii="Times New Roman" w:eastAsia="SimSun" w:hAnsi="Times New Roman" w:cs="Times New Roman"/>
          <w:bCs/>
          <w:kern w:val="1"/>
          <w:sz w:val="24"/>
          <w:szCs w:val="24"/>
        </w:rPr>
      </w:pPr>
      <w:r w:rsidRPr="00CE3629">
        <w:rPr>
          <w:rFonts w:ascii="Times New Roman" w:eastAsia="Times New Roman" w:hAnsi="Times New Roman" w:cs="Times New Roman"/>
          <w:bCs/>
          <w:kern w:val="1"/>
          <w:sz w:val="24"/>
          <w:szCs w:val="24"/>
        </w:rPr>
        <w:t>*</w:t>
      </w:r>
      <w:r w:rsidRPr="00CE3629">
        <w:rPr>
          <w:rFonts w:ascii="Times New Roman" w:eastAsia="Times New Roman" w:hAnsi="Times New Roman" w:cs="Times New Roman"/>
          <w:bCs/>
          <w:kern w:val="1"/>
          <w:sz w:val="24"/>
          <w:szCs w:val="24"/>
          <w:lang w:val="kk-KZ"/>
        </w:rPr>
        <w:t>Өтінеміз, егерде сіздің балаңыз бала-бақшаға баратын болса, осы бөлімді толтырыңыз</w:t>
      </w:r>
      <w:r w:rsidRPr="00CE3629">
        <w:rPr>
          <w:rFonts w:ascii="Times New Roman" w:eastAsia="Times New Roman" w:hAnsi="Times New Roman" w:cs="Times New Roman"/>
          <w:bCs/>
          <w:kern w:val="1"/>
          <w:sz w:val="24"/>
          <w:szCs w:val="24"/>
        </w:rPr>
        <w:t>.</w:t>
      </w:r>
    </w:p>
    <w:tbl>
      <w:tblPr>
        <w:tblW w:w="9614" w:type="dxa"/>
        <w:tblInd w:w="-8" w:type="dxa"/>
        <w:tblLayout w:type="fixed"/>
        <w:tblLook w:val="0000" w:firstRow="0" w:lastRow="0" w:firstColumn="0" w:lastColumn="0" w:noHBand="0" w:noVBand="0"/>
      </w:tblPr>
      <w:tblGrid>
        <w:gridCol w:w="541"/>
        <w:gridCol w:w="3544"/>
        <w:gridCol w:w="1275"/>
        <w:gridCol w:w="1276"/>
        <w:gridCol w:w="993"/>
        <w:gridCol w:w="993"/>
        <w:gridCol w:w="992"/>
      </w:tblGrid>
      <w:tr w:rsidR="00CE3629" w:rsidRPr="00CE3629" w14:paraId="2859A14E" w14:textId="77777777" w:rsidTr="006019E3">
        <w:trPr>
          <w:trHeight w:val="538"/>
        </w:trPr>
        <w:tc>
          <w:tcPr>
            <w:tcW w:w="541" w:type="dxa"/>
            <w:tcBorders>
              <w:top w:val="single" w:sz="6" w:space="0" w:color="000000"/>
              <w:left w:val="single" w:sz="6" w:space="0" w:color="000000"/>
              <w:bottom w:val="single" w:sz="6" w:space="0" w:color="000000"/>
            </w:tcBorders>
            <w:shd w:val="clear" w:color="auto" w:fill="FFFFFF"/>
          </w:tcPr>
          <w:p w14:paraId="5BB2FB6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4"/>
                <w:szCs w:val="24"/>
              </w:rPr>
            </w:pPr>
          </w:p>
        </w:tc>
        <w:tc>
          <w:tcPr>
            <w:tcW w:w="3544" w:type="dxa"/>
            <w:tcBorders>
              <w:top w:val="single" w:sz="6" w:space="0" w:color="000000"/>
              <w:left w:val="single" w:sz="6" w:space="0" w:color="000000"/>
              <w:bottom w:val="single" w:sz="6" w:space="0" w:color="000000"/>
            </w:tcBorders>
            <w:shd w:val="clear" w:color="auto" w:fill="FFFFFF"/>
          </w:tcPr>
          <w:p w14:paraId="7C6481B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bCs/>
                <w:kern w:val="1"/>
                <w:sz w:val="24"/>
                <w:szCs w:val="24"/>
                <w:lang w:val="kk-KZ"/>
              </w:rPr>
            </w:pPr>
            <w:r w:rsidRPr="00CE3629">
              <w:rPr>
                <w:rFonts w:ascii="Times New Roman" w:eastAsia="SimSun" w:hAnsi="Times New Roman" w:cs="Times New Roman"/>
                <w:bCs/>
                <w:kern w:val="1"/>
                <w:lang w:val="en-US"/>
              </w:rPr>
              <w:t>IV</w:t>
            </w:r>
            <w:r w:rsidRPr="00CE3629">
              <w:rPr>
                <w:rFonts w:ascii="Times New Roman" w:eastAsia="SimSun" w:hAnsi="Times New Roman" w:cs="Times New Roman"/>
                <w:bCs/>
                <w:kern w:val="1"/>
              </w:rPr>
              <w:t xml:space="preserve">. </w:t>
            </w:r>
            <w:r w:rsidRPr="00CE3629">
              <w:rPr>
                <w:rFonts w:ascii="Times New Roman" w:eastAsia="Times New Roman" w:hAnsi="Times New Roman" w:cs="Times New Roman"/>
                <w:bCs/>
                <w:kern w:val="1"/>
                <w:lang w:val="kk-KZ"/>
              </w:rPr>
              <w:t xml:space="preserve">бала-бақшадағы өмір </w:t>
            </w:r>
          </w:p>
        </w:tc>
        <w:tc>
          <w:tcPr>
            <w:tcW w:w="1275" w:type="dxa"/>
            <w:tcBorders>
              <w:top w:val="single" w:sz="6" w:space="0" w:color="000000"/>
              <w:left w:val="single" w:sz="6" w:space="0" w:color="000000"/>
              <w:bottom w:val="single" w:sz="6" w:space="0" w:color="000000"/>
            </w:tcBorders>
            <w:shd w:val="clear" w:color="auto" w:fill="FFFFFF"/>
          </w:tcPr>
          <w:p w14:paraId="36D1A37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4"/>
                <w:szCs w:val="24"/>
              </w:rPr>
            </w:pPr>
            <w:r w:rsidRPr="00CE3629">
              <w:rPr>
                <w:rFonts w:ascii="Times New Roman" w:eastAsia="Times New Roman" w:hAnsi="Times New Roman" w:cs="Times New Roman"/>
                <w:bCs/>
                <w:kern w:val="1"/>
                <w:lang w:val="kk-KZ"/>
              </w:rPr>
              <w:t>Ешқашан</w:t>
            </w:r>
          </w:p>
        </w:tc>
        <w:tc>
          <w:tcPr>
            <w:tcW w:w="1276" w:type="dxa"/>
            <w:tcBorders>
              <w:top w:val="single" w:sz="6" w:space="0" w:color="000000"/>
              <w:left w:val="single" w:sz="6" w:space="0" w:color="000000"/>
              <w:bottom w:val="single" w:sz="6" w:space="0" w:color="000000"/>
            </w:tcBorders>
            <w:shd w:val="clear" w:color="auto" w:fill="FFFFFF"/>
          </w:tcPr>
          <w:p w14:paraId="2378356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4"/>
                <w:szCs w:val="24"/>
              </w:rPr>
            </w:pPr>
            <w:r w:rsidRPr="00CE3629">
              <w:rPr>
                <w:rFonts w:ascii="Times New Roman" w:eastAsia="Times New Roman" w:hAnsi="Times New Roman" w:cs="Times New Roman"/>
                <w:bCs/>
                <w:kern w:val="1"/>
                <w:lang w:val="kk-KZ"/>
              </w:rPr>
              <w:t>Салыстырмалы ешқашан</w:t>
            </w:r>
          </w:p>
        </w:tc>
        <w:tc>
          <w:tcPr>
            <w:tcW w:w="993" w:type="dxa"/>
            <w:tcBorders>
              <w:top w:val="single" w:sz="6" w:space="0" w:color="000000"/>
              <w:left w:val="single" w:sz="6" w:space="0" w:color="000000"/>
              <w:bottom w:val="single" w:sz="6" w:space="0" w:color="000000"/>
            </w:tcBorders>
            <w:shd w:val="clear" w:color="auto" w:fill="FFFFFF"/>
          </w:tcPr>
          <w:p w14:paraId="55A5032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4"/>
                <w:szCs w:val="24"/>
              </w:rPr>
            </w:pPr>
            <w:r w:rsidRPr="00CE3629">
              <w:rPr>
                <w:rFonts w:ascii="Times New Roman" w:eastAsia="Times New Roman" w:hAnsi="Times New Roman" w:cs="Times New Roman"/>
                <w:bCs/>
                <w:kern w:val="1"/>
                <w:lang w:val="kk-KZ"/>
              </w:rPr>
              <w:t>Анда-санда</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367720D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4"/>
                <w:szCs w:val="24"/>
              </w:rPr>
            </w:pPr>
            <w:r w:rsidRPr="00CE3629">
              <w:rPr>
                <w:rFonts w:ascii="Times New Roman" w:eastAsia="Times New Roman" w:hAnsi="Times New Roman" w:cs="Times New Roman"/>
                <w:bCs/>
                <w:kern w:val="1"/>
                <w:lang w:val="kk-KZ"/>
              </w:rPr>
              <w:t>Жиі</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13330BD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4"/>
                <w:szCs w:val="24"/>
              </w:rPr>
            </w:pPr>
            <w:r w:rsidRPr="00CE3629">
              <w:rPr>
                <w:rFonts w:ascii="Times New Roman" w:eastAsia="Times New Roman" w:hAnsi="Times New Roman" w:cs="Times New Roman"/>
                <w:bCs/>
                <w:kern w:val="1"/>
                <w:lang w:val="kk-KZ"/>
              </w:rPr>
              <w:t>Тұрақты</w:t>
            </w:r>
          </w:p>
        </w:tc>
      </w:tr>
      <w:tr w:rsidR="00CE3629" w:rsidRPr="00CE3629" w14:paraId="35DE9627" w14:textId="77777777" w:rsidTr="006019E3">
        <w:trPr>
          <w:trHeight w:val="319"/>
        </w:trPr>
        <w:tc>
          <w:tcPr>
            <w:tcW w:w="541" w:type="dxa"/>
            <w:tcBorders>
              <w:top w:val="single" w:sz="6" w:space="0" w:color="000000"/>
              <w:left w:val="single" w:sz="6" w:space="0" w:color="000000"/>
              <w:bottom w:val="single" w:sz="6" w:space="0" w:color="000000"/>
            </w:tcBorders>
            <w:shd w:val="clear" w:color="auto" w:fill="FFFFFF"/>
          </w:tcPr>
          <w:p w14:paraId="118DE64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4"/>
                <w:szCs w:val="24"/>
              </w:rPr>
            </w:pPr>
          </w:p>
        </w:tc>
        <w:tc>
          <w:tcPr>
            <w:tcW w:w="3544" w:type="dxa"/>
            <w:tcBorders>
              <w:top w:val="single" w:sz="6" w:space="0" w:color="000000"/>
              <w:left w:val="single" w:sz="6" w:space="0" w:color="000000"/>
              <w:bottom w:val="single" w:sz="6" w:space="0" w:color="000000"/>
            </w:tcBorders>
            <w:shd w:val="clear" w:color="auto" w:fill="FFFFFF"/>
          </w:tcPr>
          <w:p w14:paraId="0BC833C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Times New Roman" w:hAnsi="Times New Roman" w:cs="Times New Roman"/>
                <w:kern w:val="1"/>
                <w:lang w:val="kk-KZ"/>
              </w:rPr>
              <w:t>Сіздің балаңыз</w:t>
            </w:r>
            <w:r w:rsidRPr="00CE3629">
              <w:rPr>
                <w:rFonts w:ascii="Times New Roman" w:eastAsia="Times New Roman" w:hAnsi="Times New Roman" w:cs="Times New Roman"/>
                <w:kern w:val="1"/>
              </w:rPr>
              <w:t>...</w:t>
            </w:r>
          </w:p>
        </w:tc>
        <w:tc>
          <w:tcPr>
            <w:tcW w:w="1275" w:type="dxa"/>
            <w:tcBorders>
              <w:top w:val="single" w:sz="6" w:space="0" w:color="000000"/>
              <w:left w:val="single" w:sz="6" w:space="0" w:color="000000"/>
              <w:bottom w:val="single" w:sz="6" w:space="0" w:color="000000"/>
            </w:tcBorders>
            <w:shd w:val="clear" w:color="auto" w:fill="FFFFFF"/>
          </w:tcPr>
          <w:p w14:paraId="1A77D235" w14:textId="77777777" w:rsidR="0049048A" w:rsidRPr="00CE3629" w:rsidRDefault="0049048A" w:rsidP="0049048A">
            <w:pPr>
              <w:shd w:val="clear" w:color="auto" w:fill="FFFFFF"/>
              <w:tabs>
                <w:tab w:val="decimal" w:pos="3686"/>
                <w:tab w:val="decimal" w:pos="3969"/>
              </w:tabs>
              <w:suppressAutoHyphens/>
              <w:overflowPunct w:val="0"/>
              <w:snapToGrid w:val="0"/>
              <w:spacing w:after="0" w:line="100" w:lineRule="atLeast"/>
              <w:jc w:val="center"/>
              <w:rPr>
                <w:rFonts w:ascii="Times New Roman" w:eastAsia="SimSun" w:hAnsi="Times New Roman" w:cs="Times New Roman"/>
                <w:kern w:val="1"/>
                <w:sz w:val="24"/>
                <w:szCs w:val="24"/>
              </w:rPr>
            </w:pPr>
          </w:p>
        </w:tc>
        <w:tc>
          <w:tcPr>
            <w:tcW w:w="1276" w:type="dxa"/>
            <w:tcBorders>
              <w:top w:val="single" w:sz="6" w:space="0" w:color="000000"/>
              <w:left w:val="single" w:sz="6" w:space="0" w:color="000000"/>
              <w:bottom w:val="single" w:sz="6" w:space="0" w:color="000000"/>
            </w:tcBorders>
            <w:shd w:val="clear" w:color="auto" w:fill="FFFFFF"/>
          </w:tcPr>
          <w:p w14:paraId="01C7FE78" w14:textId="77777777" w:rsidR="0049048A" w:rsidRPr="00CE3629" w:rsidRDefault="0049048A" w:rsidP="0049048A">
            <w:pPr>
              <w:shd w:val="clear" w:color="auto" w:fill="FFFFFF"/>
              <w:tabs>
                <w:tab w:val="decimal" w:pos="3686"/>
                <w:tab w:val="decimal" w:pos="3969"/>
              </w:tabs>
              <w:suppressAutoHyphens/>
              <w:overflowPunct w:val="0"/>
              <w:snapToGrid w:val="0"/>
              <w:spacing w:after="0" w:line="100" w:lineRule="atLeast"/>
              <w:jc w:val="center"/>
              <w:rPr>
                <w:rFonts w:ascii="Times New Roman" w:eastAsia="SimSun" w:hAnsi="Times New Roman" w:cs="Times New Roman"/>
                <w:kern w:val="1"/>
                <w:sz w:val="24"/>
                <w:szCs w:val="24"/>
              </w:rPr>
            </w:pPr>
          </w:p>
        </w:tc>
        <w:tc>
          <w:tcPr>
            <w:tcW w:w="993" w:type="dxa"/>
            <w:tcBorders>
              <w:top w:val="single" w:sz="6" w:space="0" w:color="000000"/>
              <w:left w:val="single" w:sz="6" w:space="0" w:color="000000"/>
              <w:bottom w:val="single" w:sz="6" w:space="0" w:color="000000"/>
            </w:tcBorders>
            <w:shd w:val="clear" w:color="auto" w:fill="FFFFFF"/>
          </w:tcPr>
          <w:p w14:paraId="7079F272" w14:textId="77777777" w:rsidR="0049048A" w:rsidRPr="00CE3629" w:rsidRDefault="0049048A" w:rsidP="0049048A">
            <w:pPr>
              <w:shd w:val="clear" w:color="auto" w:fill="FFFFFF"/>
              <w:tabs>
                <w:tab w:val="decimal" w:pos="3686"/>
                <w:tab w:val="decimal" w:pos="3969"/>
              </w:tabs>
              <w:suppressAutoHyphens/>
              <w:overflowPunct w:val="0"/>
              <w:snapToGrid w:val="0"/>
              <w:spacing w:after="0" w:line="100" w:lineRule="atLeast"/>
              <w:jc w:val="center"/>
              <w:rPr>
                <w:rFonts w:ascii="Times New Roman" w:eastAsia="SimSun" w:hAnsi="Times New Roman" w:cs="Times New Roman"/>
                <w:kern w:val="1"/>
                <w:sz w:val="24"/>
                <w:szCs w:val="24"/>
              </w:rPr>
            </w:pP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1156E9BE" w14:textId="77777777" w:rsidR="0049048A" w:rsidRPr="00CE3629" w:rsidRDefault="0049048A" w:rsidP="0049048A">
            <w:pPr>
              <w:shd w:val="clear" w:color="auto" w:fill="FFFFFF"/>
              <w:tabs>
                <w:tab w:val="decimal" w:pos="3686"/>
                <w:tab w:val="decimal" w:pos="3969"/>
              </w:tabs>
              <w:suppressAutoHyphens/>
              <w:overflowPunct w:val="0"/>
              <w:snapToGrid w:val="0"/>
              <w:spacing w:after="0" w:line="100" w:lineRule="atLeast"/>
              <w:jc w:val="center"/>
              <w:rPr>
                <w:rFonts w:ascii="Times New Roman" w:eastAsia="SimSun" w:hAnsi="Times New Roman" w:cs="Times New Roman"/>
                <w:kern w:val="1"/>
                <w:sz w:val="24"/>
                <w:szCs w:val="24"/>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4E51DED6" w14:textId="77777777" w:rsidR="0049048A" w:rsidRPr="00CE3629" w:rsidRDefault="0049048A" w:rsidP="0049048A">
            <w:pPr>
              <w:shd w:val="clear" w:color="auto" w:fill="FFFFFF"/>
              <w:tabs>
                <w:tab w:val="decimal" w:pos="3686"/>
                <w:tab w:val="decimal" w:pos="3969"/>
              </w:tabs>
              <w:suppressAutoHyphens/>
              <w:overflowPunct w:val="0"/>
              <w:snapToGrid w:val="0"/>
              <w:spacing w:after="0" w:line="100" w:lineRule="atLeast"/>
              <w:jc w:val="center"/>
              <w:rPr>
                <w:rFonts w:ascii="Times New Roman" w:eastAsia="SimSun" w:hAnsi="Times New Roman" w:cs="Times New Roman"/>
                <w:kern w:val="1"/>
                <w:sz w:val="24"/>
                <w:szCs w:val="24"/>
              </w:rPr>
            </w:pPr>
          </w:p>
        </w:tc>
      </w:tr>
      <w:tr w:rsidR="00CE3629" w:rsidRPr="00CE3629" w14:paraId="0FC9CCE1" w14:textId="77777777" w:rsidTr="006019E3">
        <w:trPr>
          <w:trHeight w:val="538"/>
        </w:trPr>
        <w:tc>
          <w:tcPr>
            <w:tcW w:w="541" w:type="dxa"/>
            <w:tcBorders>
              <w:top w:val="single" w:sz="6" w:space="0" w:color="000000"/>
              <w:left w:val="single" w:sz="6" w:space="0" w:color="000000"/>
              <w:bottom w:val="single" w:sz="6" w:space="0" w:color="000000"/>
            </w:tcBorders>
            <w:shd w:val="clear" w:color="auto" w:fill="FFFFFF"/>
          </w:tcPr>
          <w:p w14:paraId="37332AE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4"/>
                <w:szCs w:val="24"/>
              </w:rPr>
            </w:pPr>
            <w:r w:rsidRPr="00CE3629">
              <w:rPr>
                <w:rFonts w:ascii="Times New Roman" w:eastAsia="Times New Roman" w:hAnsi="Times New Roman" w:cs="Times New Roman"/>
                <w:kern w:val="1"/>
              </w:rPr>
              <w:t>1.</w:t>
            </w:r>
          </w:p>
        </w:tc>
        <w:tc>
          <w:tcPr>
            <w:tcW w:w="3544" w:type="dxa"/>
            <w:tcBorders>
              <w:top w:val="single" w:sz="6" w:space="0" w:color="000000"/>
              <w:left w:val="single" w:sz="6" w:space="0" w:color="000000"/>
              <w:bottom w:val="single" w:sz="6" w:space="0" w:color="000000"/>
            </w:tcBorders>
            <w:shd w:val="clear" w:color="auto" w:fill="FFFFFF"/>
          </w:tcPr>
          <w:p w14:paraId="4102173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4"/>
                <w:szCs w:val="24"/>
              </w:rPr>
            </w:pPr>
            <w:r w:rsidRPr="00CE3629">
              <w:rPr>
                <w:rFonts w:ascii="Times New Roman" w:eastAsia="Times New Roman" w:hAnsi="Times New Roman" w:cs="Times New Roman"/>
                <w:kern w:val="1"/>
                <w:lang w:val="kk-KZ"/>
              </w:rPr>
              <w:t xml:space="preserve">Бала-бақша тапсырмасын басқа балалар секілді орындай алмады </w:t>
            </w:r>
          </w:p>
        </w:tc>
        <w:tc>
          <w:tcPr>
            <w:tcW w:w="1275" w:type="dxa"/>
            <w:tcBorders>
              <w:top w:val="single" w:sz="6" w:space="0" w:color="000000"/>
              <w:left w:val="single" w:sz="6" w:space="0" w:color="000000"/>
              <w:bottom w:val="single" w:sz="6" w:space="0" w:color="000000"/>
            </w:tcBorders>
            <w:shd w:val="clear" w:color="auto" w:fill="FFFFFF"/>
          </w:tcPr>
          <w:p w14:paraId="084097E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4"/>
                <w:szCs w:val="24"/>
              </w:rPr>
            </w:pPr>
            <w:r w:rsidRPr="00CE3629">
              <w:rPr>
                <w:rFonts w:ascii="Times New Roman" w:eastAsia="Times New Roman" w:hAnsi="Times New Roman" w:cs="Times New Roman"/>
                <w:kern w:val="1"/>
              </w:rPr>
              <w:t>0</w:t>
            </w:r>
          </w:p>
        </w:tc>
        <w:tc>
          <w:tcPr>
            <w:tcW w:w="1276" w:type="dxa"/>
            <w:tcBorders>
              <w:top w:val="single" w:sz="6" w:space="0" w:color="000000"/>
              <w:left w:val="single" w:sz="6" w:space="0" w:color="000000"/>
              <w:bottom w:val="single" w:sz="6" w:space="0" w:color="000000"/>
            </w:tcBorders>
            <w:shd w:val="clear" w:color="auto" w:fill="FFFFFF"/>
          </w:tcPr>
          <w:p w14:paraId="310F6DD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4"/>
                <w:szCs w:val="24"/>
              </w:rPr>
            </w:pPr>
            <w:r w:rsidRPr="00CE3629">
              <w:rPr>
                <w:rFonts w:ascii="Times New Roman" w:eastAsia="Times New Roman" w:hAnsi="Times New Roman" w:cs="Times New Roman"/>
                <w:bCs/>
                <w:kern w:val="1"/>
              </w:rPr>
              <w:t>1</w:t>
            </w:r>
          </w:p>
        </w:tc>
        <w:tc>
          <w:tcPr>
            <w:tcW w:w="993" w:type="dxa"/>
            <w:tcBorders>
              <w:top w:val="single" w:sz="6" w:space="0" w:color="000000"/>
              <w:left w:val="single" w:sz="6" w:space="0" w:color="000000"/>
              <w:bottom w:val="single" w:sz="6" w:space="0" w:color="000000"/>
            </w:tcBorders>
            <w:shd w:val="clear" w:color="auto" w:fill="FFFFFF"/>
          </w:tcPr>
          <w:p w14:paraId="37F6193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4"/>
                <w:szCs w:val="24"/>
              </w:rPr>
            </w:pPr>
            <w:r w:rsidRPr="00CE3629">
              <w:rPr>
                <w:rFonts w:ascii="Times New Roman" w:eastAsia="Times New Roman" w:hAnsi="Times New Roman" w:cs="Times New Roman"/>
                <w:bCs/>
                <w:kern w:val="1"/>
              </w:rPr>
              <w:t>2</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7733193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4"/>
                <w:szCs w:val="24"/>
              </w:rPr>
            </w:pPr>
            <w:r w:rsidRPr="00CE3629">
              <w:rPr>
                <w:rFonts w:ascii="Times New Roman" w:eastAsia="Times New Roman" w:hAnsi="Times New Roman" w:cs="Times New Roman"/>
                <w:bCs/>
                <w:kern w:val="1"/>
              </w:rPr>
              <w:t>3</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7E5B4DE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4"/>
                <w:szCs w:val="24"/>
              </w:rPr>
            </w:pPr>
            <w:r w:rsidRPr="00CE3629">
              <w:rPr>
                <w:rFonts w:ascii="Times New Roman" w:eastAsia="Times New Roman" w:hAnsi="Times New Roman" w:cs="Times New Roman"/>
                <w:bCs/>
                <w:kern w:val="1"/>
              </w:rPr>
              <w:t>4</w:t>
            </w:r>
          </w:p>
        </w:tc>
      </w:tr>
      <w:tr w:rsidR="00CE3629" w:rsidRPr="00CE3629" w14:paraId="23525B70" w14:textId="77777777" w:rsidTr="006019E3">
        <w:trPr>
          <w:trHeight w:val="528"/>
        </w:trPr>
        <w:tc>
          <w:tcPr>
            <w:tcW w:w="541" w:type="dxa"/>
            <w:tcBorders>
              <w:top w:val="single" w:sz="6" w:space="0" w:color="000000"/>
              <w:left w:val="single" w:sz="6" w:space="0" w:color="000000"/>
              <w:bottom w:val="single" w:sz="6" w:space="0" w:color="000000"/>
            </w:tcBorders>
            <w:shd w:val="clear" w:color="auto" w:fill="FFFFFF"/>
          </w:tcPr>
          <w:p w14:paraId="4BC57B6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4"/>
                <w:szCs w:val="24"/>
              </w:rPr>
            </w:pPr>
            <w:r w:rsidRPr="00CE3629">
              <w:rPr>
                <w:rFonts w:ascii="Times New Roman" w:eastAsia="Times New Roman" w:hAnsi="Times New Roman" w:cs="Times New Roman"/>
                <w:kern w:val="1"/>
              </w:rPr>
              <w:t>2.</w:t>
            </w:r>
          </w:p>
        </w:tc>
        <w:tc>
          <w:tcPr>
            <w:tcW w:w="3544" w:type="dxa"/>
            <w:tcBorders>
              <w:top w:val="single" w:sz="6" w:space="0" w:color="000000"/>
              <w:left w:val="single" w:sz="6" w:space="0" w:color="000000"/>
              <w:bottom w:val="single" w:sz="6" w:space="0" w:color="000000"/>
            </w:tcBorders>
            <w:shd w:val="clear" w:color="auto" w:fill="FFFFFF"/>
          </w:tcPr>
          <w:p w14:paraId="721AEF1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4"/>
                <w:szCs w:val="24"/>
              </w:rPr>
            </w:pPr>
            <w:r w:rsidRPr="00CE3629">
              <w:rPr>
                <w:rFonts w:ascii="Times New Roman" w:eastAsia="Times New Roman" w:hAnsi="Times New Roman" w:cs="Times New Roman"/>
                <w:kern w:val="1"/>
                <w:lang w:val="kk-KZ"/>
              </w:rPr>
              <w:t xml:space="preserve">Өзін жайсыз сезінуге байланысты бала-бақшаға бара алмады </w:t>
            </w:r>
          </w:p>
        </w:tc>
        <w:tc>
          <w:tcPr>
            <w:tcW w:w="1275" w:type="dxa"/>
            <w:tcBorders>
              <w:top w:val="single" w:sz="6" w:space="0" w:color="000000"/>
              <w:left w:val="single" w:sz="6" w:space="0" w:color="000000"/>
              <w:bottom w:val="single" w:sz="6" w:space="0" w:color="000000"/>
            </w:tcBorders>
            <w:shd w:val="clear" w:color="auto" w:fill="FFFFFF"/>
          </w:tcPr>
          <w:p w14:paraId="0E52F75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4"/>
                <w:szCs w:val="24"/>
              </w:rPr>
            </w:pPr>
            <w:r w:rsidRPr="00CE3629">
              <w:rPr>
                <w:rFonts w:ascii="Times New Roman" w:eastAsia="Times New Roman" w:hAnsi="Times New Roman" w:cs="Times New Roman"/>
                <w:kern w:val="1"/>
              </w:rPr>
              <w:t>0</w:t>
            </w:r>
          </w:p>
        </w:tc>
        <w:tc>
          <w:tcPr>
            <w:tcW w:w="1276" w:type="dxa"/>
            <w:tcBorders>
              <w:top w:val="single" w:sz="6" w:space="0" w:color="000000"/>
              <w:left w:val="single" w:sz="6" w:space="0" w:color="000000"/>
              <w:bottom w:val="single" w:sz="6" w:space="0" w:color="000000"/>
            </w:tcBorders>
            <w:shd w:val="clear" w:color="auto" w:fill="FFFFFF"/>
          </w:tcPr>
          <w:p w14:paraId="1FE757B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4"/>
                <w:szCs w:val="24"/>
              </w:rPr>
            </w:pPr>
            <w:r w:rsidRPr="00CE3629">
              <w:rPr>
                <w:rFonts w:ascii="Times New Roman" w:eastAsia="Times New Roman" w:hAnsi="Times New Roman" w:cs="Times New Roman"/>
                <w:bCs/>
                <w:kern w:val="1"/>
              </w:rPr>
              <w:t>1</w:t>
            </w:r>
          </w:p>
        </w:tc>
        <w:tc>
          <w:tcPr>
            <w:tcW w:w="993" w:type="dxa"/>
            <w:tcBorders>
              <w:top w:val="single" w:sz="6" w:space="0" w:color="000000"/>
              <w:left w:val="single" w:sz="6" w:space="0" w:color="000000"/>
              <w:bottom w:val="single" w:sz="6" w:space="0" w:color="000000"/>
            </w:tcBorders>
            <w:shd w:val="clear" w:color="auto" w:fill="FFFFFF"/>
          </w:tcPr>
          <w:p w14:paraId="091CC72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4"/>
                <w:szCs w:val="24"/>
              </w:rPr>
            </w:pPr>
            <w:r w:rsidRPr="00CE3629">
              <w:rPr>
                <w:rFonts w:ascii="Times New Roman" w:eastAsia="Times New Roman" w:hAnsi="Times New Roman" w:cs="Times New Roman"/>
                <w:bCs/>
                <w:kern w:val="1"/>
              </w:rPr>
              <w:t>2</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3011A59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4"/>
                <w:szCs w:val="24"/>
              </w:rPr>
            </w:pPr>
            <w:r w:rsidRPr="00CE3629">
              <w:rPr>
                <w:rFonts w:ascii="Times New Roman" w:eastAsia="Times New Roman" w:hAnsi="Times New Roman" w:cs="Times New Roman"/>
                <w:bCs/>
                <w:kern w:val="1"/>
              </w:rPr>
              <w:t>3</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300AA46B"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4"/>
                <w:szCs w:val="24"/>
              </w:rPr>
            </w:pPr>
            <w:r w:rsidRPr="00CE3629">
              <w:rPr>
                <w:rFonts w:ascii="Times New Roman" w:eastAsia="Times New Roman" w:hAnsi="Times New Roman" w:cs="Times New Roman"/>
                <w:bCs/>
                <w:kern w:val="1"/>
              </w:rPr>
              <w:t>4</w:t>
            </w:r>
          </w:p>
        </w:tc>
      </w:tr>
      <w:tr w:rsidR="00CE3629" w:rsidRPr="00CE3629" w14:paraId="40CD1242" w14:textId="77777777" w:rsidTr="006019E3">
        <w:trPr>
          <w:trHeight w:val="806"/>
        </w:trPr>
        <w:tc>
          <w:tcPr>
            <w:tcW w:w="541" w:type="dxa"/>
            <w:tcBorders>
              <w:top w:val="single" w:sz="6" w:space="0" w:color="000000"/>
              <w:left w:val="single" w:sz="6" w:space="0" w:color="000000"/>
              <w:bottom w:val="single" w:sz="6" w:space="0" w:color="000000"/>
            </w:tcBorders>
            <w:shd w:val="clear" w:color="auto" w:fill="FFFFFF"/>
          </w:tcPr>
          <w:p w14:paraId="298AA4D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4"/>
                <w:szCs w:val="24"/>
              </w:rPr>
            </w:pPr>
            <w:r w:rsidRPr="00CE3629">
              <w:rPr>
                <w:rFonts w:ascii="Times New Roman" w:eastAsia="Times New Roman" w:hAnsi="Times New Roman" w:cs="Times New Roman"/>
                <w:kern w:val="1"/>
              </w:rPr>
              <w:t>3.</w:t>
            </w:r>
          </w:p>
        </w:tc>
        <w:tc>
          <w:tcPr>
            <w:tcW w:w="3544" w:type="dxa"/>
            <w:tcBorders>
              <w:top w:val="single" w:sz="6" w:space="0" w:color="000000"/>
              <w:left w:val="single" w:sz="6" w:space="0" w:color="000000"/>
              <w:bottom w:val="single" w:sz="6" w:space="0" w:color="000000"/>
            </w:tcBorders>
            <w:shd w:val="clear" w:color="auto" w:fill="FFFFFF"/>
          </w:tcPr>
          <w:p w14:paraId="46E38F9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4"/>
                <w:szCs w:val="24"/>
              </w:rPr>
            </w:pPr>
            <w:r w:rsidRPr="00CE3629">
              <w:rPr>
                <w:rFonts w:ascii="Times New Roman" w:eastAsia="Times New Roman" w:hAnsi="Times New Roman" w:cs="Times New Roman"/>
                <w:kern w:val="1"/>
                <w:lang w:val="kk-KZ"/>
              </w:rPr>
              <w:t>Ауруханаға, дәрігерге баруына байланысты бала-бақшаға бара алмады</w:t>
            </w:r>
          </w:p>
        </w:tc>
        <w:tc>
          <w:tcPr>
            <w:tcW w:w="1275" w:type="dxa"/>
            <w:tcBorders>
              <w:top w:val="single" w:sz="6" w:space="0" w:color="000000"/>
              <w:left w:val="single" w:sz="6" w:space="0" w:color="000000"/>
              <w:bottom w:val="single" w:sz="6" w:space="0" w:color="000000"/>
            </w:tcBorders>
            <w:shd w:val="clear" w:color="auto" w:fill="FFFFFF"/>
          </w:tcPr>
          <w:p w14:paraId="2307B35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4"/>
                <w:szCs w:val="24"/>
              </w:rPr>
            </w:pPr>
            <w:r w:rsidRPr="00CE3629">
              <w:rPr>
                <w:rFonts w:ascii="Times New Roman" w:eastAsia="Times New Roman" w:hAnsi="Times New Roman" w:cs="Times New Roman"/>
                <w:kern w:val="1"/>
              </w:rPr>
              <w:t>0</w:t>
            </w:r>
          </w:p>
        </w:tc>
        <w:tc>
          <w:tcPr>
            <w:tcW w:w="1276" w:type="dxa"/>
            <w:tcBorders>
              <w:top w:val="single" w:sz="6" w:space="0" w:color="000000"/>
              <w:left w:val="single" w:sz="6" w:space="0" w:color="000000"/>
              <w:bottom w:val="single" w:sz="6" w:space="0" w:color="000000"/>
            </w:tcBorders>
            <w:shd w:val="clear" w:color="auto" w:fill="FFFFFF"/>
          </w:tcPr>
          <w:p w14:paraId="797838F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4"/>
                <w:szCs w:val="24"/>
              </w:rPr>
            </w:pPr>
            <w:r w:rsidRPr="00CE3629">
              <w:rPr>
                <w:rFonts w:ascii="Times New Roman" w:eastAsia="Times New Roman" w:hAnsi="Times New Roman" w:cs="Times New Roman"/>
                <w:bCs/>
                <w:kern w:val="1"/>
              </w:rPr>
              <w:t>1</w:t>
            </w:r>
          </w:p>
        </w:tc>
        <w:tc>
          <w:tcPr>
            <w:tcW w:w="993" w:type="dxa"/>
            <w:tcBorders>
              <w:top w:val="single" w:sz="6" w:space="0" w:color="000000"/>
              <w:left w:val="single" w:sz="6" w:space="0" w:color="000000"/>
              <w:bottom w:val="single" w:sz="6" w:space="0" w:color="000000"/>
            </w:tcBorders>
            <w:shd w:val="clear" w:color="auto" w:fill="FFFFFF"/>
          </w:tcPr>
          <w:p w14:paraId="142E618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4"/>
                <w:szCs w:val="24"/>
              </w:rPr>
            </w:pPr>
            <w:r w:rsidRPr="00CE3629">
              <w:rPr>
                <w:rFonts w:ascii="Times New Roman" w:eastAsia="Times New Roman" w:hAnsi="Times New Roman" w:cs="Times New Roman"/>
                <w:bCs/>
                <w:kern w:val="1"/>
              </w:rPr>
              <w:t>2</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526147F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4"/>
                <w:szCs w:val="24"/>
                <w:lang w:val="en-US"/>
              </w:rPr>
            </w:pPr>
            <w:r w:rsidRPr="00CE3629">
              <w:rPr>
                <w:rFonts w:ascii="Times New Roman" w:eastAsia="Times New Roman" w:hAnsi="Times New Roman" w:cs="Times New Roman"/>
                <w:bCs/>
                <w:kern w:val="1"/>
              </w:rPr>
              <w:t>3</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7911F41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4"/>
                <w:szCs w:val="24"/>
              </w:rPr>
            </w:pPr>
            <w:r w:rsidRPr="00CE3629">
              <w:rPr>
                <w:rFonts w:ascii="Times New Roman" w:eastAsia="Times New Roman" w:hAnsi="Times New Roman" w:cs="Times New Roman"/>
                <w:bCs/>
                <w:kern w:val="1"/>
              </w:rPr>
              <w:t>4</w:t>
            </w:r>
          </w:p>
        </w:tc>
      </w:tr>
    </w:tbl>
    <w:p w14:paraId="16423EFA"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18"/>
          <w:szCs w:val="18"/>
        </w:rPr>
      </w:pPr>
    </w:p>
    <w:p w14:paraId="0676BDDD" w14:textId="77777777" w:rsidR="0049048A" w:rsidRPr="00C61FC2" w:rsidRDefault="0049048A" w:rsidP="005E06E5">
      <w:pPr>
        <w:suppressAutoHyphens/>
        <w:overflowPunct w:val="0"/>
        <w:spacing w:after="0" w:line="100" w:lineRule="atLeast"/>
        <w:jc w:val="center"/>
        <w:rPr>
          <w:rFonts w:ascii="Times New Roman" w:eastAsia="Times New Roman" w:hAnsi="Times New Roman" w:cs="Times New Roman"/>
          <w:kern w:val="1"/>
          <w:sz w:val="24"/>
          <w:szCs w:val="24"/>
        </w:rPr>
      </w:pPr>
      <w:r w:rsidRPr="00C61FC2">
        <w:rPr>
          <w:rFonts w:ascii="Times New Roman" w:eastAsia="SimSun" w:hAnsi="Times New Roman" w:cs="Times New Roman"/>
          <w:kern w:val="1"/>
          <w:sz w:val="24"/>
          <w:szCs w:val="24"/>
          <w:lang w:val="en-US"/>
        </w:rPr>
        <w:t>PedsQL</w:t>
      </w:r>
      <w:r w:rsidRPr="00C61FC2">
        <w:rPr>
          <w:rFonts w:ascii="Times New Roman" w:eastAsia="SimSun" w:hAnsi="Times New Roman" w:cs="Times New Roman"/>
          <w:kern w:val="1"/>
          <w:sz w:val="24"/>
          <w:szCs w:val="24"/>
        </w:rPr>
        <w:t xml:space="preserve"> 4.0-</w:t>
      </w:r>
      <w:proofErr w:type="gramStart"/>
      <w:r w:rsidRPr="00C61FC2">
        <w:rPr>
          <w:rFonts w:ascii="Times New Roman" w:eastAsia="SimSun" w:hAnsi="Times New Roman" w:cs="Times New Roman"/>
          <w:kern w:val="1"/>
          <w:sz w:val="24"/>
          <w:szCs w:val="24"/>
          <w:lang w:val="en-US"/>
        </w:rPr>
        <w:t>Parent</w:t>
      </w:r>
      <w:r w:rsidRPr="00C61FC2">
        <w:rPr>
          <w:rFonts w:ascii="Times New Roman" w:eastAsia="Times New Roman" w:hAnsi="Times New Roman" w:cs="Times New Roman"/>
          <w:kern w:val="1"/>
          <w:sz w:val="24"/>
          <w:szCs w:val="24"/>
        </w:rPr>
        <w:t>(</w:t>
      </w:r>
      <w:proofErr w:type="gramEnd"/>
      <w:r w:rsidRPr="00C61FC2">
        <w:rPr>
          <w:rFonts w:ascii="Times New Roman" w:eastAsia="Times New Roman" w:hAnsi="Times New Roman" w:cs="Times New Roman"/>
          <w:kern w:val="1"/>
          <w:sz w:val="24"/>
          <w:szCs w:val="24"/>
        </w:rPr>
        <w:t xml:space="preserve">2-4) </w:t>
      </w:r>
      <w:r w:rsidRPr="00C61FC2">
        <w:rPr>
          <w:rFonts w:ascii="Times New Roman" w:eastAsia="Times New Roman" w:hAnsi="Times New Roman" w:cs="Times New Roman"/>
          <w:kern w:val="1"/>
          <w:sz w:val="24"/>
          <w:szCs w:val="24"/>
          <w:lang w:val="en-US"/>
        </w:rPr>
        <w:t>He</w:t>
      </w:r>
      <w:r w:rsidRPr="00C61FC2">
        <w:rPr>
          <w:rFonts w:ascii="Times New Roman" w:eastAsia="Times New Roman" w:hAnsi="Times New Roman" w:cs="Times New Roman"/>
          <w:kern w:val="1"/>
          <w:sz w:val="24"/>
          <w:szCs w:val="24"/>
        </w:rPr>
        <w:t xml:space="preserve"> воспроизводить без письменного разрешения. Права копирования ©1998 </w:t>
      </w:r>
      <w:r w:rsidRPr="00C61FC2">
        <w:rPr>
          <w:rFonts w:ascii="Times New Roman" w:eastAsia="Times New Roman" w:hAnsi="Times New Roman" w:cs="Times New Roman"/>
          <w:kern w:val="1"/>
          <w:sz w:val="24"/>
          <w:szCs w:val="24"/>
          <w:lang w:val="en-US"/>
        </w:rPr>
        <w:t>J</w:t>
      </w:r>
      <w:r w:rsidRPr="00C61FC2">
        <w:rPr>
          <w:rFonts w:ascii="Times New Roman" w:eastAsia="Times New Roman" w:hAnsi="Times New Roman" w:cs="Times New Roman"/>
          <w:kern w:val="1"/>
          <w:sz w:val="24"/>
          <w:szCs w:val="24"/>
        </w:rPr>
        <w:t>.</w:t>
      </w:r>
      <w:r w:rsidRPr="00C61FC2">
        <w:rPr>
          <w:rFonts w:ascii="Times New Roman" w:eastAsia="Times New Roman" w:hAnsi="Times New Roman" w:cs="Times New Roman"/>
          <w:kern w:val="1"/>
          <w:sz w:val="24"/>
          <w:szCs w:val="24"/>
          <w:lang w:val="en-US"/>
        </w:rPr>
        <w:t>W</w:t>
      </w:r>
      <w:r w:rsidRPr="00C61FC2">
        <w:rPr>
          <w:rFonts w:ascii="Times New Roman" w:eastAsia="Times New Roman" w:hAnsi="Times New Roman" w:cs="Times New Roman"/>
          <w:kern w:val="1"/>
          <w:sz w:val="24"/>
          <w:szCs w:val="24"/>
        </w:rPr>
        <w:t xml:space="preserve">. </w:t>
      </w:r>
      <w:r w:rsidRPr="00C61FC2">
        <w:rPr>
          <w:rFonts w:ascii="Times New Roman" w:eastAsia="Times New Roman" w:hAnsi="Times New Roman" w:cs="Times New Roman"/>
          <w:kern w:val="1"/>
          <w:sz w:val="24"/>
          <w:szCs w:val="24"/>
          <w:lang w:val="en-US"/>
        </w:rPr>
        <w:t>Varni</w:t>
      </w:r>
      <w:r w:rsidRPr="00C61FC2">
        <w:rPr>
          <w:rFonts w:ascii="Times New Roman" w:eastAsia="Times New Roman" w:hAnsi="Times New Roman" w:cs="Times New Roman"/>
          <w:kern w:val="1"/>
          <w:sz w:val="24"/>
          <w:szCs w:val="24"/>
        </w:rPr>
        <w:t xml:space="preserve">, </w:t>
      </w:r>
      <w:r w:rsidRPr="00C61FC2">
        <w:rPr>
          <w:rFonts w:ascii="Times New Roman" w:eastAsia="Times New Roman" w:hAnsi="Times New Roman" w:cs="Times New Roman"/>
          <w:kern w:val="1"/>
          <w:sz w:val="24"/>
          <w:szCs w:val="24"/>
          <w:lang w:val="en-US"/>
        </w:rPr>
        <w:t>Ph</w:t>
      </w:r>
      <w:r w:rsidRPr="00C61FC2">
        <w:rPr>
          <w:rFonts w:ascii="Times New Roman" w:eastAsia="Times New Roman" w:hAnsi="Times New Roman" w:cs="Times New Roman"/>
          <w:kern w:val="1"/>
          <w:sz w:val="24"/>
          <w:szCs w:val="24"/>
        </w:rPr>
        <w:t>.</w:t>
      </w:r>
      <w:r w:rsidRPr="00C61FC2">
        <w:rPr>
          <w:rFonts w:ascii="Times New Roman" w:eastAsia="Times New Roman" w:hAnsi="Times New Roman" w:cs="Times New Roman"/>
          <w:kern w:val="1"/>
          <w:sz w:val="24"/>
          <w:szCs w:val="24"/>
          <w:lang w:val="en-US"/>
        </w:rPr>
        <w:t>D</w:t>
      </w:r>
      <w:r w:rsidRPr="00C61FC2">
        <w:rPr>
          <w:rFonts w:ascii="Times New Roman" w:eastAsia="Times New Roman" w:hAnsi="Times New Roman" w:cs="Times New Roman"/>
          <w:kern w:val="1"/>
          <w:sz w:val="24"/>
          <w:szCs w:val="24"/>
        </w:rPr>
        <w:t>.</w:t>
      </w:r>
      <w:r w:rsidRPr="00C61FC2">
        <w:rPr>
          <w:rFonts w:ascii="Times New Roman" w:eastAsia="SimSun" w:hAnsi="Times New Roman" w:cs="Times New Roman"/>
          <w:kern w:val="1"/>
          <w:sz w:val="24"/>
          <w:szCs w:val="24"/>
          <w:lang w:val="en-US"/>
        </w:rPr>
        <w:t>Bee</w:t>
      </w:r>
      <w:r w:rsidRPr="00C61FC2">
        <w:rPr>
          <w:rFonts w:ascii="Times New Roman" w:eastAsia="Times New Roman" w:hAnsi="Times New Roman" w:cs="Times New Roman"/>
          <w:kern w:val="1"/>
          <w:sz w:val="24"/>
          <w:szCs w:val="24"/>
        </w:rPr>
        <w:t>права защищены</w:t>
      </w:r>
    </w:p>
    <w:p w14:paraId="27611689" w14:textId="77777777" w:rsidR="00BA19E1" w:rsidRPr="00C61FC2" w:rsidRDefault="00BA19E1" w:rsidP="00BA19E1">
      <w:pPr>
        <w:spacing w:after="0"/>
        <w:jc w:val="center"/>
        <w:rPr>
          <w:rFonts w:ascii="Times New Roman" w:eastAsia="Times New Roman" w:hAnsi="Times New Roman" w:cs="Times New Roman"/>
          <w:bCs/>
          <w:sz w:val="24"/>
          <w:szCs w:val="24"/>
        </w:rPr>
      </w:pPr>
    </w:p>
    <w:p w14:paraId="52AA496E" w14:textId="77777777" w:rsidR="0049048A" w:rsidRPr="00C61FC2" w:rsidRDefault="0049048A" w:rsidP="0049048A">
      <w:pPr>
        <w:autoSpaceDE w:val="0"/>
        <w:autoSpaceDN w:val="0"/>
        <w:adjustRightInd w:val="0"/>
        <w:spacing w:after="0" w:line="240" w:lineRule="auto"/>
        <w:jc w:val="center"/>
        <w:rPr>
          <w:rFonts w:ascii="Times New Roman" w:eastAsia="SimSun" w:hAnsi="Times New Roman" w:cs="Times New Roman"/>
          <w:sz w:val="24"/>
          <w:szCs w:val="24"/>
        </w:rPr>
      </w:pPr>
      <w:r w:rsidRPr="00C61FC2">
        <w:rPr>
          <w:rFonts w:ascii="Times New Roman" w:eastAsia="SimSun" w:hAnsi="Times New Roman" w:cs="Times New Roman"/>
          <w:sz w:val="24"/>
          <w:szCs w:val="24"/>
        </w:rPr>
        <w:t>АТА-АНАЛАРҒА/ҚАМҚОРШЫҒА КІРІСПЕ (</w:t>
      </w:r>
      <w:r w:rsidRPr="00C61FC2">
        <w:rPr>
          <w:rFonts w:ascii="Times New Roman" w:eastAsia="Times New Roman" w:hAnsi="Times New Roman" w:cs="Times New Roman"/>
          <w:sz w:val="24"/>
          <w:szCs w:val="24"/>
          <w:lang w:eastAsia="ru-RU"/>
        </w:rPr>
        <w:t xml:space="preserve">5-7 </w:t>
      </w:r>
      <w:r w:rsidRPr="00C61FC2">
        <w:rPr>
          <w:rFonts w:ascii="Times New Roman" w:eastAsia="Times New Roman" w:hAnsi="Times New Roman" w:cs="Times New Roman"/>
          <w:sz w:val="24"/>
          <w:szCs w:val="24"/>
          <w:lang w:val="kk-KZ" w:eastAsia="ru-RU"/>
        </w:rPr>
        <w:t>жас</w:t>
      </w:r>
      <w:r w:rsidRPr="00C61FC2">
        <w:rPr>
          <w:rFonts w:ascii="Times New Roman" w:eastAsia="Times New Roman" w:hAnsi="Times New Roman" w:cs="Times New Roman"/>
          <w:sz w:val="24"/>
          <w:szCs w:val="24"/>
          <w:lang w:eastAsia="ru-RU"/>
        </w:rPr>
        <w:t xml:space="preserve"> </w:t>
      </w:r>
      <w:r w:rsidRPr="00C61FC2">
        <w:rPr>
          <w:rFonts w:ascii="Times New Roman" w:eastAsia="Times New Roman" w:hAnsi="Times New Roman" w:cs="Times New Roman"/>
          <w:sz w:val="24"/>
          <w:szCs w:val="24"/>
          <w:lang w:val="kk-KZ" w:eastAsia="ru-RU"/>
        </w:rPr>
        <w:t>балаларға</w:t>
      </w:r>
      <w:r w:rsidRPr="00C61FC2">
        <w:rPr>
          <w:rFonts w:ascii="Times New Roman" w:eastAsia="Times New Roman" w:hAnsi="Times New Roman" w:cs="Times New Roman"/>
          <w:sz w:val="24"/>
          <w:szCs w:val="24"/>
          <w:lang w:eastAsia="ru-RU"/>
        </w:rPr>
        <w:t>)</w:t>
      </w:r>
    </w:p>
    <w:p w14:paraId="69CFDB9F" w14:textId="77777777" w:rsidR="0049048A" w:rsidRPr="00C61FC2" w:rsidRDefault="0049048A" w:rsidP="0049048A">
      <w:pPr>
        <w:autoSpaceDE w:val="0"/>
        <w:autoSpaceDN w:val="0"/>
        <w:adjustRightInd w:val="0"/>
        <w:spacing w:after="0" w:line="240" w:lineRule="auto"/>
        <w:jc w:val="center"/>
        <w:rPr>
          <w:rFonts w:ascii="Times New Roman" w:eastAsia="SimSun" w:hAnsi="Times New Roman" w:cs="Times New Roman"/>
          <w:sz w:val="24"/>
          <w:szCs w:val="24"/>
        </w:rPr>
      </w:pPr>
    </w:p>
    <w:p w14:paraId="66295AB8" w14:textId="77777777" w:rsidR="0049048A" w:rsidRPr="00C61FC2" w:rsidRDefault="0049048A" w:rsidP="00C61FC2">
      <w:pPr>
        <w:autoSpaceDE w:val="0"/>
        <w:autoSpaceDN w:val="0"/>
        <w:adjustRightInd w:val="0"/>
        <w:spacing w:after="0" w:line="240" w:lineRule="auto"/>
        <w:ind w:firstLine="567"/>
        <w:jc w:val="both"/>
        <w:rPr>
          <w:rFonts w:ascii="Times New Roman" w:eastAsia="SimSun" w:hAnsi="Times New Roman" w:cs="Times New Roman"/>
          <w:sz w:val="24"/>
          <w:szCs w:val="24"/>
        </w:rPr>
      </w:pPr>
      <w:r w:rsidRPr="00C61FC2">
        <w:rPr>
          <w:rFonts w:ascii="Times New Roman" w:eastAsia="SimSun" w:hAnsi="Times New Roman" w:cs="Times New Roman"/>
          <w:sz w:val="24"/>
          <w:szCs w:val="24"/>
        </w:rPr>
        <w:t xml:space="preserve">Бұл зерттеуді </w:t>
      </w:r>
      <w:r w:rsidRPr="00C61FC2">
        <w:rPr>
          <w:rFonts w:ascii="Times New Roman" w:eastAsia="SimSun" w:hAnsi="Times New Roman" w:cs="Times New Roman"/>
          <w:sz w:val="24"/>
          <w:szCs w:val="24"/>
          <w:lang w:val="kk-KZ"/>
        </w:rPr>
        <w:t>Қ</w:t>
      </w:r>
      <w:r w:rsidRPr="00C61FC2">
        <w:rPr>
          <w:rFonts w:ascii="Times New Roman" w:eastAsia="SimSun" w:hAnsi="Times New Roman" w:cs="Times New Roman"/>
          <w:sz w:val="24"/>
          <w:szCs w:val="24"/>
        </w:rPr>
        <w:t xml:space="preserve">оғамдық Денсаулық Сақтау Жоғары Мектебі және С.Д.Асфендияров атындағы Қазақ Ұлттық Медициналық Университеті жүргізеді. Зерттеудің мақсаты – құлақтың туа біткен даму ақаулары бар балалардың өмір сапасын бағалау. Біз Сізден осы сауалнаманы мүмкіндігінше балаңызбен бірге толтыруыңызды өтінеміз. Сіз көрсеткен ақпарат Сіздің балаңыз </w:t>
      </w:r>
      <w:proofErr w:type="gramStart"/>
      <w:r w:rsidRPr="00C61FC2">
        <w:rPr>
          <w:rFonts w:ascii="Times New Roman" w:eastAsia="SimSun" w:hAnsi="Times New Roman" w:cs="Times New Roman"/>
          <w:sz w:val="24"/>
          <w:szCs w:val="24"/>
        </w:rPr>
        <w:t>сияқты  балалар</w:t>
      </w:r>
      <w:proofErr w:type="gramEnd"/>
      <w:r w:rsidRPr="00C61FC2">
        <w:rPr>
          <w:rFonts w:ascii="Times New Roman" w:eastAsia="SimSun" w:hAnsi="Times New Roman" w:cs="Times New Roman"/>
          <w:sz w:val="24"/>
          <w:szCs w:val="24"/>
        </w:rPr>
        <w:t xml:space="preserve"> үшін денсаулықты қорғау бойынша жетілдірілген бағдарламаларды әзірлеуге пайдаланылатын болады. </w:t>
      </w:r>
    </w:p>
    <w:p w14:paraId="5B8A3DA0" w14:textId="77777777" w:rsidR="0049048A" w:rsidRPr="00CE3629" w:rsidRDefault="0049048A" w:rsidP="00C61FC2">
      <w:pPr>
        <w:autoSpaceDE w:val="0"/>
        <w:autoSpaceDN w:val="0"/>
        <w:adjustRightInd w:val="0"/>
        <w:spacing w:after="0" w:line="240" w:lineRule="auto"/>
        <w:ind w:firstLine="567"/>
        <w:jc w:val="both"/>
        <w:rPr>
          <w:rFonts w:ascii="Times New Roman" w:eastAsia="SimSun" w:hAnsi="Times New Roman" w:cs="Times New Roman"/>
          <w:sz w:val="24"/>
          <w:szCs w:val="24"/>
        </w:rPr>
      </w:pPr>
      <w:r w:rsidRPr="00C61FC2">
        <w:rPr>
          <w:rFonts w:ascii="Times New Roman" w:eastAsia="SimSun" w:hAnsi="Times New Roman" w:cs="Times New Roman"/>
          <w:sz w:val="24"/>
          <w:szCs w:val="24"/>
        </w:rPr>
        <w:t>Сіз ұсынатын ақпарат толық құпия бо</w:t>
      </w:r>
      <w:r w:rsidRPr="00CE3629">
        <w:rPr>
          <w:rFonts w:ascii="Times New Roman" w:eastAsia="SimSun" w:hAnsi="Times New Roman" w:cs="Times New Roman"/>
          <w:sz w:val="24"/>
          <w:szCs w:val="24"/>
        </w:rPr>
        <w:t xml:space="preserve">лып табылады және ешкімге ашылмайды. Бұл ақпарат жасырын және мониторинг үшін ғана пайдаланылатын болады. Сіздің атыңыз бен мекен-жайыңыз, сондай-ақ басқа да жеке </w:t>
      </w:r>
      <w:proofErr w:type="gramStart"/>
      <w:r w:rsidRPr="00CE3629">
        <w:rPr>
          <w:rFonts w:ascii="Times New Roman" w:eastAsia="SimSun" w:hAnsi="Times New Roman" w:cs="Times New Roman"/>
          <w:sz w:val="24"/>
          <w:szCs w:val="24"/>
        </w:rPr>
        <w:t>ақпараттар  деректер</w:t>
      </w:r>
      <w:proofErr w:type="gramEnd"/>
      <w:r w:rsidRPr="00CE3629">
        <w:rPr>
          <w:rFonts w:ascii="Times New Roman" w:eastAsia="SimSun" w:hAnsi="Times New Roman" w:cs="Times New Roman"/>
          <w:sz w:val="24"/>
          <w:szCs w:val="24"/>
        </w:rPr>
        <w:t xml:space="preserve"> базасына енгізілмейді. Деректер базасында Сіздің және Сіздің жауаптарыңыз арасындағы байланысты, жеке басыңызды ашпай-ақ, орнатуға мүмкіндік беретін код ғана пайдаланылады.</w:t>
      </w:r>
    </w:p>
    <w:p w14:paraId="616B1BD5" w14:textId="77777777" w:rsidR="0049048A" w:rsidRPr="00CE3629" w:rsidRDefault="0049048A" w:rsidP="00C61FC2">
      <w:pPr>
        <w:autoSpaceDE w:val="0"/>
        <w:autoSpaceDN w:val="0"/>
        <w:adjustRightInd w:val="0"/>
        <w:spacing w:after="0" w:line="240" w:lineRule="auto"/>
        <w:ind w:firstLine="567"/>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lastRenderedPageBreak/>
        <w:t>Сіздің қатысуыңыз ерікті болып табылады және Сіз осы сауалнаманың кез келген сұрақтарына жауап беруден бас тартуға құқылысыз. Егер Сізде осы зерттеуге қатысты қандай да бір сұрақтарыңыз болса, Сіз Қоғамдық Денсаулық Сақтау Жоғары Мектебін</w:t>
      </w:r>
      <w:r w:rsidR="001C7350" w:rsidRPr="00CE3629">
        <w:rPr>
          <w:rFonts w:ascii="Times New Roman" w:eastAsia="SimSun" w:hAnsi="Times New Roman" w:cs="Times New Roman"/>
          <w:sz w:val="24"/>
          <w:szCs w:val="24"/>
        </w:rPr>
        <w:t xml:space="preserve">е жүгіне аласыз </w:t>
      </w:r>
      <w:r w:rsidRPr="00CE3629">
        <w:rPr>
          <w:rFonts w:ascii="Times New Roman" w:eastAsia="SimSun" w:hAnsi="Times New Roman" w:cs="Times New Roman"/>
          <w:sz w:val="24"/>
          <w:szCs w:val="24"/>
        </w:rPr>
        <w:t xml:space="preserve">(Иманғалиева Асель Асқарқызы, тел: 8 778 117 1981; </w:t>
      </w:r>
      <w:r w:rsidRPr="00CE3629">
        <w:rPr>
          <w:rFonts w:ascii="Times New Roman" w:eastAsia="SimSun" w:hAnsi="Times New Roman" w:cs="Times New Roman"/>
          <w:sz w:val="24"/>
          <w:szCs w:val="24"/>
          <w:lang w:val="ro-RO"/>
        </w:rPr>
        <w:t xml:space="preserve">e-mail: </w:t>
      </w:r>
      <w:r w:rsidRPr="00CE3629">
        <w:rPr>
          <w:rFonts w:ascii="Times New Roman" w:eastAsia="SimSun" w:hAnsi="Times New Roman" w:cs="Times New Roman"/>
          <w:sz w:val="24"/>
          <w:szCs w:val="24"/>
          <w:lang w:val="en-US"/>
        </w:rPr>
        <w:t>asel</w:t>
      </w:r>
      <w:r w:rsidRPr="00CE3629">
        <w:rPr>
          <w:rFonts w:ascii="Times New Roman" w:eastAsia="SimSun" w:hAnsi="Times New Roman" w:cs="Times New Roman"/>
          <w:sz w:val="24"/>
          <w:szCs w:val="24"/>
        </w:rPr>
        <w:t>2712@</w:t>
      </w:r>
      <w:r w:rsidRPr="00CE3629">
        <w:rPr>
          <w:rFonts w:ascii="Times New Roman" w:eastAsia="SimSun" w:hAnsi="Times New Roman" w:cs="Times New Roman"/>
          <w:sz w:val="24"/>
          <w:szCs w:val="24"/>
          <w:lang w:val="en-US"/>
        </w:rPr>
        <w:t>mail</w:t>
      </w:r>
      <w:r w:rsidRPr="00CE3629">
        <w:rPr>
          <w:rFonts w:ascii="Times New Roman" w:eastAsia="SimSun" w:hAnsi="Times New Roman" w:cs="Times New Roman"/>
          <w:sz w:val="24"/>
          <w:szCs w:val="24"/>
        </w:rPr>
        <w:t>.</w:t>
      </w:r>
      <w:r w:rsidRPr="00CE3629">
        <w:rPr>
          <w:rFonts w:ascii="Times New Roman" w:eastAsia="SimSun" w:hAnsi="Times New Roman" w:cs="Times New Roman"/>
          <w:sz w:val="24"/>
          <w:szCs w:val="24"/>
          <w:lang w:val="en-US"/>
        </w:rPr>
        <w:t>ru</w:t>
      </w:r>
      <w:r w:rsidRPr="00CE3629">
        <w:rPr>
          <w:rFonts w:ascii="Times New Roman" w:eastAsia="SimSun" w:hAnsi="Times New Roman" w:cs="Times New Roman"/>
          <w:sz w:val="24"/>
          <w:szCs w:val="24"/>
        </w:rPr>
        <w:t>).</w:t>
      </w:r>
    </w:p>
    <w:p w14:paraId="5832F0C2" w14:textId="77777777" w:rsidR="0049048A" w:rsidRPr="00CE3629" w:rsidRDefault="0049048A" w:rsidP="00C61FC2">
      <w:pPr>
        <w:autoSpaceDE w:val="0"/>
        <w:autoSpaceDN w:val="0"/>
        <w:adjustRightInd w:val="0"/>
        <w:spacing w:after="0" w:line="240" w:lineRule="auto"/>
        <w:jc w:val="both"/>
        <w:rPr>
          <w:rFonts w:ascii="Times New Roman" w:eastAsia="SimSun" w:hAnsi="Times New Roman" w:cs="Times New Roman"/>
          <w:sz w:val="24"/>
          <w:szCs w:val="24"/>
        </w:rPr>
      </w:pPr>
    </w:p>
    <w:p w14:paraId="354B37F7" w14:textId="77777777" w:rsidR="0049048A" w:rsidRPr="00CE3629" w:rsidRDefault="0049048A" w:rsidP="0049048A">
      <w:pPr>
        <w:autoSpaceDE w:val="0"/>
        <w:autoSpaceDN w:val="0"/>
        <w:adjustRightInd w:val="0"/>
        <w:spacing w:after="0" w:line="240" w:lineRule="auto"/>
        <w:jc w:val="right"/>
        <w:rPr>
          <w:rFonts w:ascii="Times New Roman" w:eastAsia="SimSun" w:hAnsi="Times New Roman" w:cs="Times New Roman"/>
          <w:i/>
          <w:sz w:val="24"/>
          <w:szCs w:val="24"/>
        </w:rPr>
      </w:pPr>
      <w:r w:rsidRPr="00CE3629">
        <w:rPr>
          <w:rFonts w:ascii="Times New Roman" w:eastAsia="SimSun" w:hAnsi="Times New Roman" w:cs="Times New Roman"/>
          <w:i/>
          <w:sz w:val="24"/>
          <w:szCs w:val="24"/>
        </w:rPr>
        <w:t>Сіздің ынтымақтастығыңыз үшін алдын-ала алғыс білдіреміз.</w:t>
      </w:r>
    </w:p>
    <w:p w14:paraId="21AED161" w14:textId="77777777" w:rsidR="0049048A" w:rsidRPr="00CE3629" w:rsidRDefault="0049048A" w:rsidP="0049048A">
      <w:pPr>
        <w:autoSpaceDE w:val="0"/>
        <w:autoSpaceDN w:val="0"/>
        <w:adjustRightInd w:val="0"/>
        <w:spacing w:after="0" w:line="240" w:lineRule="auto"/>
        <w:jc w:val="right"/>
        <w:rPr>
          <w:rFonts w:ascii="Times New Roman" w:eastAsia="SimSun" w:hAnsi="Times New Roman" w:cs="Times New Roman"/>
          <w:i/>
          <w:sz w:val="24"/>
          <w:szCs w:val="24"/>
        </w:rPr>
      </w:pPr>
    </w:p>
    <w:p w14:paraId="4AA33720" w14:textId="77777777" w:rsidR="0049048A" w:rsidRPr="00CE3629" w:rsidRDefault="0049048A" w:rsidP="0049048A">
      <w:pPr>
        <w:autoSpaceDE w:val="0"/>
        <w:autoSpaceDN w:val="0"/>
        <w:adjustRightInd w:val="0"/>
        <w:spacing w:after="0" w:line="240" w:lineRule="auto"/>
        <w:rPr>
          <w:rFonts w:ascii="Times New Roman" w:eastAsia="SimSun" w:hAnsi="Times New Roman" w:cs="Times New Roman"/>
          <w:sz w:val="24"/>
          <w:szCs w:val="24"/>
        </w:rPr>
      </w:pPr>
      <w:r w:rsidRPr="00CE3629">
        <w:rPr>
          <w:rFonts w:ascii="Times New Roman" w:eastAsia="SimSun" w:hAnsi="Times New Roman" w:cs="Times New Roman"/>
          <w:sz w:val="24"/>
          <w:szCs w:val="24"/>
        </w:rPr>
        <w:t>БАЛА ТУРАЛЫ ЖАЛПЫ МӘЛІМЕТТЕР</w:t>
      </w:r>
    </w:p>
    <w:p w14:paraId="7286AC00" w14:textId="77777777" w:rsidR="0049048A" w:rsidRPr="00CE3629" w:rsidRDefault="0049048A" w:rsidP="0049048A">
      <w:pPr>
        <w:autoSpaceDE w:val="0"/>
        <w:autoSpaceDN w:val="0"/>
        <w:adjustRightInd w:val="0"/>
        <w:spacing w:after="0" w:line="240" w:lineRule="auto"/>
        <w:rPr>
          <w:rFonts w:ascii="Times New Roman" w:eastAsia="SimSun" w:hAnsi="Times New Roman" w:cs="Times New Roman"/>
          <w:sz w:val="24"/>
          <w:szCs w:val="24"/>
        </w:rPr>
      </w:pPr>
    </w:p>
    <w:p w14:paraId="338172FD" w14:textId="77777777" w:rsidR="0049048A" w:rsidRPr="00CE3629" w:rsidRDefault="0049048A" w:rsidP="0049048A">
      <w:pPr>
        <w:tabs>
          <w:tab w:val="left" w:pos="567"/>
          <w:tab w:val="right" w:pos="6521"/>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1.Балаңыз қай жердің </w:t>
      </w:r>
      <w:proofErr w:type="gramStart"/>
      <w:r w:rsidRPr="00CE3629">
        <w:rPr>
          <w:rFonts w:ascii="Times New Roman" w:eastAsia="SimSun" w:hAnsi="Times New Roman" w:cs="Times New Roman"/>
          <w:sz w:val="24"/>
          <w:szCs w:val="24"/>
        </w:rPr>
        <w:t>тұрғыны:_</w:t>
      </w:r>
      <w:proofErr w:type="gramEnd"/>
      <w:r w:rsidRPr="00CE3629">
        <w:rPr>
          <w:rFonts w:ascii="Times New Roman" w:eastAsia="SimSun" w:hAnsi="Times New Roman" w:cs="Times New Roman"/>
          <w:sz w:val="24"/>
          <w:szCs w:val="24"/>
        </w:rPr>
        <w:t>______________________________</w:t>
      </w:r>
    </w:p>
    <w:p w14:paraId="08251879" w14:textId="77777777" w:rsidR="0049048A" w:rsidRPr="00CE3629" w:rsidRDefault="0049048A" w:rsidP="0049048A">
      <w:pPr>
        <w:tabs>
          <w:tab w:val="left" w:pos="567"/>
          <w:tab w:val="right" w:pos="6521"/>
        </w:tabs>
        <w:autoSpaceDE w:val="0"/>
        <w:autoSpaceDN w:val="0"/>
        <w:adjustRightInd w:val="0"/>
        <w:spacing w:after="0" w:line="240" w:lineRule="auto"/>
        <w:jc w:val="both"/>
        <w:rPr>
          <w:rFonts w:ascii="Times New Roman" w:eastAsia="SimSun" w:hAnsi="Times New Roman" w:cs="Times New Roman"/>
          <w:sz w:val="24"/>
          <w:szCs w:val="24"/>
        </w:rPr>
      </w:pPr>
    </w:p>
    <w:p w14:paraId="12289527" w14:textId="77777777" w:rsidR="0049048A" w:rsidRPr="00CE3629" w:rsidRDefault="0049048A" w:rsidP="0049048A">
      <w:pPr>
        <w:tabs>
          <w:tab w:val="left" w:pos="567"/>
          <w:tab w:val="right" w:pos="6521"/>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2.Балаңыздың толық жасы нешеде?    </w:t>
      </w:r>
      <w:r w:rsidRPr="00CE3629">
        <w:rPr>
          <w:rFonts w:ascii="Times New Roman" w:eastAsia="SimSun" w:hAnsi="Times New Roman" w:cs="Times New Roman"/>
          <w:sz w:val="24"/>
          <w:szCs w:val="24"/>
          <w:lang w:val="ro-RO"/>
        </w:rPr>
        <w:t xml:space="preserve"> </w:t>
      </w:r>
      <w:r w:rsidRPr="00CE3629">
        <w:rPr>
          <w:rFonts w:ascii="Times New Roman" w:eastAsia="SimSun" w:hAnsi="Times New Roman" w:cs="Times New Roman"/>
          <w:sz w:val="24"/>
          <w:szCs w:val="24"/>
          <w:lang w:val="en-GB"/>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en-GB"/>
        </w:rPr>
        <w:instrText>FORMCHECKBOX</w:instrText>
      </w:r>
      <w:r w:rsidR="004D1754">
        <w:rPr>
          <w:rFonts w:ascii="Times New Roman" w:eastAsia="SimSun" w:hAnsi="Times New Roman" w:cs="Times New Roman"/>
          <w:sz w:val="24"/>
          <w:szCs w:val="24"/>
          <w:lang w:val="en-GB"/>
        </w:rPr>
      </w:r>
      <w:r w:rsidR="004D1754">
        <w:rPr>
          <w:rFonts w:ascii="Times New Roman" w:eastAsia="SimSun" w:hAnsi="Times New Roman" w:cs="Times New Roman"/>
          <w:sz w:val="24"/>
          <w:szCs w:val="24"/>
          <w:lang w:val="en-GB"/>
        </w:rPr>
        <w:fldChar w:fldCharType="separate"/>
      </w:r>
      <w:r w:rsidRPr="00CE3629">
        <w:rPr>
          <w:rFonts w:ascii="Times New Roman" w:eastAsia="SimSun" w:hAnsi="Times New Roman" w:cs="Times New Roman"/>
          <w:sz w:val="24"/>
          <w:szCs w:val="24"/>
          <w:lang w:val="en-GB"/>
        </w:rPr>
        <w:fldChar w:fldCharType="end"/>
      </w:r>
      <w:r w:rsidRPr="00CE3629">
        <w:rPr>
          <w:rFonts w:ascii="Times New Roman" w:eastAsia="SimSun" w:hAnsi="Times New Roman" w:cs="Times New Roman"/>
          <w:sz w:val="24"/>
          <w:szCs w:val="24"/>
          <w:lang w:val="en-GB"/>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en-GB"/>
        </w:rPr>
        <w:instrText>FORMCHECKBOX</w:instrText>
      </w:r>
      <w:r w:rsidR="004D1754">
        <w:rPr>
          <w:rFonts w:ascii="Times New Roman" w:eastAsia="SimSun" w:hAnsi="Times New Roman" w:cs="Times New Roman"/>
          <w:sz w:val="24"/>
          <w:szCs w:val="24"/>
          <w:lang w:val="en-GB"/>
        </w:rPr>
      </w:r>
      <w:r w:rsidR="004D1754">
        <w:rPr>
          <w:rFonts w:ascii="Times New Roman" w:eastAsia="SimSun" w:hAnsi="Times New Roman" w:cs="Times New Roman"/>
          <w:sz w:val="24"/>
          <w:szCs w:val="24"/>
          <w:lang w:val="en-GB"/>
        </w:rPr>
        <w:fldChar w:fldCharType="separate"/>
      </w:r>
      <w:r w:rsidRPr="00CE3629">
        <w:rPr>
          <w:rFonts w:ascii="Times New Roman" w:eastAsia="SimSun" w:hAnsi="Times New Roman" w:cs="Times New Roman"/>
          <w:sz w:val="24"/>
          <w:szCs w:val="24"/>
          <w:lang w:val="en-GB"/>
        </w:rPr>
        <w:fldChar w:fldCharType="end"/>
      </w:r>
    </w:p>
    <w:p w14:paraId="39EEBFAD" w14:textId="77777777" w:rsidR="0049048A" w:rsidRPr="00CE3629" w:rsidRDefault="0049048A" w:rsidP="0049048A">
      <w:pPr>
        <w:tabs>
          <w:tab w:val="left" w:pos="567"/>
          <w:tab w:val="right" w:pos="6521"/>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                                                                       жасы</w:t>
      </w:r>
    </w:p>
    <w:p w14:paraId="173C26C4" w14:textId="77777777" w:rsidR="0049048A" w:rsidRPr="00CE3629" w:rsidRDefault="0049048A" w:rsidP="0049048A">
      <w:pPr>
        <w:autoSpaceDE w:val="0"/>
        <w:autoSpaceDN w:val="0"/>
        <w:adjustRightInd w:val="0"/>
        <w:spacing w:after="0" w:line="240" w:lineRule="auto"/>
        <w:jc w:val="right"/>
        <w:rPr>
          <w:rFonts w:ascii="Times New Roman" w:eastAsia="SimSun" w:hAnsi="Times New Roman" w:cs="Times New Roman"/>
          <w:i/>
          <w:sz w:val="24"/>
          <w:szCs w:val="24"/>
        </w:rPr>
      </w:pPr>
    </w:p>
    <w:p w14:paraId="79A7FBA6" w14:textId="77777777" w:rsidR="0049048A" w:rsidRPr="00CE3629" w:rsidRDefault="0049048A" w:rsidP="0049048A">
      <w:pPr>
        <w:autoSpaceDE w:val="0"/>
        <w:autoSpaceDN w:val="0"/>
        <w:adjustRightInd w:val="0"/>
        <w:spacing w:after="0" w:line="240" w:lineRule="auto"/>
        <w:rPr>
          <w:rFonts w:ascii="Times New Roman" w:eastAsia="SimSun" w:hAnsi="Times New Roman" w:cs="Times New Roman"/>
          <w:i/>
          <w:sz w:val="24"/>
          <w:szCs w:val="24"/>
        </w:rPr>
      </w:pPr>
      <w:r w:rsidRPr="00CE3629">
        <w:rPr>
          <w:rFonts w:ascii="Times New Roman" w:eastAsia="SimSun" w:hAnsi="Times New Roman" w:cs="Times New Roman"/>
          <w:sz w:val="24"/>
          <w:szCs w:val="24"/>
        </w:rPr>
        <w:t xml:space="preserve">3.Сіздің балаңыздың жынысы   </w:t>
      </w:r>
      <w:r w:rsidRPr="00CE3629">
        <w:rPr>
          <w:rFonts w:ascii="Times New Roman" w:eastAsia="SimSun" w:hAnsi="Times New Roman" w:cs="Times New Roman"/>
          <w:sz w:val="24"/>
          <w:szCs w:val="24"/>
          <w:lang w:val="en-GB"/>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en-GB"/>
        </w:rPr>
        <w:instrText>FORMCHECKBOX</w:instrText>
      </w:r>
      <w:r w:rsidR="004D1754">
        <w:rPr>
          <w:rFonts w:ascii="Times New Roman" w:eastAsia="SimSun" w:hAnsi="Times New Roman" w:cs="Times New Roman"/>
          <w:sz w:val="24"/>
          <w:szCs w:val="24"/>
          <w:lang w:val="en-GB"/>
        </w:rPr>
      </w:r>
      <w:r w:rsidR="004D1754">
        <w:rPr>
          <w:rFonts w:ascii="Times New Roman" w:eastAsia="SimSun" w:hAnsi="Times New Roman" w:cs="Times New Roman"/>
          <w:sz w:val="24"/>
          <w:szCs w:val="24"/>
          <w:lang w:val="en-GB"/>
        </w:rPr>
        <w:fldChar w:fldCharType="separate"/>
      </w:r>
      <w:r w:rsidRPr="00CE3629">
        <w:rPr>
          <w:rFonts w:ascii="Times New Roman" w:eastAsia="SimSun" w:hAnsi="Times New Roman" w:cs="Times New Roman"/>
          <w:sz w:val="24"/>
          <w:szCs w:val="24"/>
          <w:lang w:val="en-GB"/>
        </w:rPr>
        <w:fldChar w:fldCharType="end"/>
      </w:r>
      <w:r w:rsidRPr="00CE3629">
        <w:rPr>
          <w:rFonts w:ascii="Times New Roman" w:eastAsia="SimSun" w:hAnsi="Times New Roman" w:cs="Times New Roman"/>
          <w:sz w:val="24"/>
          <w:szCs w:val="24"/>
        </w:rPr>
        <w:t xml:space="preserve">ұл    </w:t>
      </w:r>
      <w:r w:rsidRPr="00CE3629">
        <w:rPr>
          <w:rFonts w:ascii="Times New Roman" w:eastAsia="SimSun" w:hAnsi="Times New Roman" w:cs="Times New Roman"/>
          <w:sz w:val="24"/>
          <w:szCs w:val="24"/>
          <w:lang w:val="en-GB"/>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en-GB"/>
        </w:rPr>
        <w:instrText>FORMCHECKBOX</w:instrText>
      </w:r>
      <w:r w:rsidR="004D1754">
        <w:rPr>
          <w:rFonts w:ascii="Times New Roman" w:eastAsia="SimSun" w:hAnsi="Times New Roman" w:cs="Times New Roman"/>
          <w:sz w:val="24"/>
          <w:szCs w:val="24"/>
          <w:lang w:val="en-GB"/>
        </w:rPr>
      </w:r>
      <w:r w:rsidR="004D1754">
        <w:rPr>
          <w:rFonts w:ascii="Times New Roman" w:eastAsia="SimSun" w:hAnsi="Times New Roman" w:cs="Times New Roman"/>
          <w:sz w:val="24"/>
          <w:szCs w:val="24"/>
          <w:lang w:val="en-GB"/>
        </w:rPr>
        <w:fldChar w:fldCharType="separate"/>
      </w:r>
      <w:r w:rsidRPr="00CE3629">
        <w:rPr>
          <w:rFonts w:ascii="Times New Roman" w:eastAsia="SimSun" w:hAnsi="Times New Roman" w:cs="Times New Roman"/>
          <w:sz w:val="24"/>
          <w:szCs w:val="24"/>
          <w:lang w:val="en-GB"/>
        </w:rPr>
        <w:fldChar w:fldCharType="end"/>
      </w:r>
      <w:r w:rsidRPr="00CE3629">
        <w:rPr>
          <w:rFonts w:ascii="Times New Roman" w:eastAsia="SimSun" w:hAnsi="Times New Roman" w:cs="Times New Roman"/>
          <w:sz w:val="24"/>
          <w:szCs w:val="24"/>
        </w:rPr>
        <w:t>қыз</w:t>
      </w:r>
    </w:p>
    <w:p w14:paraId="3C6E1653" w14:textId="77777777" w:rsidR="0049048A" w:rsidRPr="00CE3629" w:rsidRDefault="0049048A" w:rsidP="0049048A">
      <w:pPr>
        <w:suppressAutoHyphens/>
        <w:overflowPunct w:val="0"/>
        <w:spacing w:before="100" w:beforeAutospacing="1" w:after="100" w:afterAutospacing="1" w:line="100" w:lineRule="atLeast"/>
        <w:rPr>
          <w:rFonts w:ascii="Times New Roman" w:eastAsia="Times New Roman" w:hAnsi="Times New Roman" w:cs="Times New Roman"/>
          <w:kern w:val="1"/>
          <w:sz w:val="24"/>
          <w:szCs w:val="24"/>
          <w:lang w:eastAsia="ru-RU"/>
        </w:rPr>
      </w:pPr>
      <w:r w:rsidRPr="00CE3629">
        <w:rPr>
          <w:rFonts w:ascii="Times New Roman" w:eastAsia="SimSun" w:hAnsi="Times New Roman" w:cs="Times New Roman"/>
          <w:sz w:val="24"/>
          <w:szCs w:val="24"/>
        </w:rPr>
        <w:t>4</w:t>
      </w:r>
      <w:r w:rsidRPr="00CE3629">
        <w:rPr>
          <w:rFonts w:ascii="Times New Roman" w:eastAsia="Times New Roman" w:hAnsi="Times New Roman" w:cs="Times New Roman"/>
          <w:kern w:val="1"/>
          <w:sz w:val="24"/>
          <w:szCs w:val="24"/>
          <w:lang w:eastAsia="ru-RU"/>
        </w:rPr>
        <w:t>. Қойылған диагноз:</w:t>
      </w:r>
    </w:p>
    <w:p w14:paraId="665B5447" w14:textId="77777777" w:rsidR="0049048A" w:rsidRPr="00CE3629" w:rsidRDefault="0049048A" w:rsidP="0049048A">
      <w:pPr>
        <w:pBdr>
          <w:top w:val="single" w:sz="12" w:space="1" w:color="auto"/>
          <w:bottom w:val="single" w:sz="12" w:space="1" w:color="auto"/>
        </w:pBdr>
        <w:suppressAutoHyphens/>
        <w:overflowPunct w:val="0"/>
        <w:spacing w:before="100" w:beforeAutospacing="1" w:after="100" w:afterAutospacing="1" w:line="100" w:lineRule="atLeast"/>
        <w:rPr>
          <w:rFonts w:ascii="Times New Roman" w:eastAsia="Times New Roman" w:hAnsi="Times New Roman" w:cs="Times New Roman"/>
          <w:kern w:val="1"/>
          <w:sz w:val="24"/>
          <w:szCs w:val="24"/>
          <w:lang w:eastAsia="ru-RU"/>
        </w:rPr>
      </w:pPr>
    </w:p>
    <w:p w14:paraId="58BD17BC" w14:textId="77777777" w:rsidR="0049048A" w:rsidRPr="00CE3629" w:rsidRDefault="0049048A" w:rsidP="0049048A">
      <w:pPr>
        <w:suppressAutoHyphens/>
        <w:overflowPunct w:val="0"/>
        <w:spacing w:before="100" w:beforeAutospacing="1" w:after="100" w:afterAutospacing="1" w:line="100" w:lineRule="atLeast"/>
        <w:outlineLvl w:val="1"/>
        <w:rPr>
          <w:rFonts w:ascii="Times New Roman" w:eastAsia="Times New Roman" w:hAnsi="Times New Roman" w:cs="Times New Roman"/>
          <w:bCs/>
          <w:kern w:val="1"/>
          <w:sz w:val="24"/>
          <w:szCs w:val="24"/>
          <w:lang w:eastAsia="ru-RU"/>
        </w:rPr>
      </w:pPr>
      <w:r w:rsidRPr="00CE3629">
        <w:rPr>
          <w:rFonts w:ascii="Times New Roman" w:eastAsia="Times New Roman" w:hAnsi="Times New Roman" w:cs="Times New Roman"/>
          <w:bCs/>
          <w:kern w:val="1"/>
          <w:sz w:val="24"/>
          <w:szCs w:val="24"/>
          <w:lang w:eastAsia="ru-RU"/>
        </w:rPr>
        <w:t>5.Сіздің балаңызға хирургиялық араласулар қажет пе? ЕМІ?</w:t>
      </w:r>
    </w:p>
    <w:p w14:paraId="69446F5F"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w:t>
      </w:r>
      <w:r w:rsidRPr="00CE3629">
        <w:rPr>
          <w:rFonts w:ascii="Times New Roman" w:eastAsia="Times New Roman" w:hAnsi="Times New Roman" w:cs="Times New Roman"/>
          <w:sz w:val="24"/>
          <w:szCs w:val="24"/>
          <w:lang w:eastAsia="ru-RU"/>
        </w:rPr>
        <w:t>Ия, операция жасалынған (қай жасында болғанын көрсетіңіз) ________________</w:t>
      </w:r>
    </w:p>
    <w:p w14:paraId="017174D2"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w:t>
      </w:r>
      <w:r w:rsidRPr="00CE3629">
        <w:rPr>
          <w:rFonts w:ascii="Times New Roman" w:eastAsia="Times New Roman" w:hAnsi="Times New Roman" w:cs="Times New Roman"/>
          <w:sz w:val="24"/>
          <w:szCs w:val="24"/>
          <w:lang w:eastAsia="ru-RU"/>
        </w:rPr>
        <w:t>Ия, операция әлі болмады</w:t>
      </w:r>
    </w:p>
    <w:p w14:paraId="789B3F94" w14:textId="77777777" w:rsidR="0049048A" w:rsidRPr="00CE3629" w:rsidRDefault="0049048A" w:rsidP="0049048A">
      <w:pPr>
        <w:suppressAutoHyphens/>
        <w:overflowPunct w:val="0"/>
        <w:spacing w:after="0" w:line="100" w:lineRule="atLeast"/>
        <w:outlineLvl w:val="1"/>
        <w:rPr>
          <w:rFonts w:ascii="Times New Roman" w:eastAsia="Times New Roman" w:hAnsi="Times New Roman" w:cs="Times New Roman"/>
          <w:kern w:val="1"/>
          <w:sz w:val="24"/>
          <w:szCs w:val="24"/>
          <w:lang w:val="kk-KZ" w:eastAsia="ru-RU"/>
        </w:rPr>
      </w:pPr>
      <w:r w:rsidRPr="00CE3629">
        <w:rPr>
          <w:rFonts w:ascii="Times New Roman" w:eastAsia="SimSun" w:hAnsi="Times New Roman" w:cs="Times New Roman"/>
          <w:kern w:val="1"/>
          <w:sz w:val="24"/>
          <w:szCs w:val="24"/>
        </w:rPr>
        <w:t xml:space="preserve">3 </w:t>
      </w: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r w:rsidRPr="00CE3629">
        <w:rPr>
          <w:rFonts w:ascii="Times New Roman" w:eastAsia="SimSun" w:hAnsi="Times New Roman" w:cs="Times New Roman"/>
          <w:kern w:val="1"/>
          <w:sz w:val="24"/>
          <w:szCs w:val="24"/>
        </w:rPr>
        <w:t xml:space="preserve">  </w:t>
      </w:r>
      <w:r w:rsidRPr="00CE3629">
        <w:rPr>
          <w:rFonts w:ascii="Times New Roman" w:eastAsia="Times New Roman" w:hAnsi="Times New Roman" w:cs="Times New Roman"/>
          <w:kern w:val="1"/>
          <w:sz w:val="24"/>
          <w:szCs w:val="24"/>
          <w:lang w:val="kk-KZ" w:eastAsia="ru-RU"/>
        </w:rPr>
        <w:t>Жоқ</w:t>
      </w:r>
    </w:p>
    <w:p w14:paraId="76E2FFCF" w14:textId="77777777" w:rsidR="0049048A" w:rsidRPr="00CE3629" w:rsidRDefault="0049048A" w:rsidP="0049048A">
      <w:pPr>
        <w:suppressAutoHyphens/>
        <w:overflowPunct w:val="0"/>
        <w:spacing w:before="100" w:beforeAutospacing="1" w:after="100" w:afterAutospacing="1" w:line="100" w:lineRule="atLeast"/>
        <w:outlineLvl w:val="1"/>
        <w:rPr>
          <w:rFonts w:ascii="Times New Roman" w:eastAsia="Times New Roman" w:hAnsi="Times New Roman" w:cs="Times New Roman"/>
          <w:bCs/>
          <w:kern w:val="1"/>
          <w:sz w:val="24"/>
          <w:szCs w:val="24"/>
          <w:lang w:val="kk-KZ" w:eastAsia="ru-RU"/>
        </w:rPr>
      </w:pPr>
      <w:r w:rsidRPr="00CE3629">
        <w:rPr>
          <w:rFonts w:ascii="Times New Roman" w:eastAsia="Times New Roman" w:hAnsi="Times New Roman" w:cs="Times New Roman"/>
          <w:bCs/>
          <w:kern w:val="1"/>
          <w:sz w:val="24"/>
          <w:szCs w:val="24"/>
          <w:lang w:val="kk-KZ" w:eastAsia="ru-RU"/>
        </w:rPr>
        <w:t xml:space="preserve">6. Сіздің балаңызда құлақтан басқа мүшелердің туа біткен ақаулары бар ма? </w:t>
      </w:r>
    </w:p>
    <w:p w14:paraId="7D7C94EB"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lang w:val="kk-KZ"/>
        </w:rPr>
      </w:pPr>
      <w:r w:rsidRPr="00CE3629">
        <w:rPr>
          <w:rFonts w:ascii="Times New Roman" w:eastAsia="SimSun" w:hAnsi="Times New Roman" w:cs="Times New Roman"/>
          <w:sz w:val="24"/>
          <w:szCs w:val="24"/>
          <w:lang w:val="kk-KZ"/>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kk-KZ"/>
        </w:rPr>
        <w:instrText xml:space="preserve"> FORMCHECKBOX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lang w:val="kk-KZ"/>
        </w:rPr>
        <w:t xml:space="preserve"> </w:t>
      </w:r>
      <w:r w:rsidRPr="00CE3629">
        <w:rPr>
          <w:rFonts w:ascii="Times New Roman" w:eastAsia="Times New Roman" w:hAnsi="Times New Roman" w:cs="Times New Roman"/>
          <w:sz w:val="24"/>
          <w:szCs w:val="24"/>
          <w:lang w:val="kk-KZ" w:eastAsia="ru-RU"/>
        </w:rPr>
        <w:t>Ия</w:t>
      </w:r>
    </w:p>
    <w:p w14:paraId="2F69EACA"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CE3629">
        <w:rPr>
          <w:rFonts w:ascii="Times New Roman" w:eastAsia="SimSun" w:hAnsi="Times New Roman" w:cs="Times New Roman"/>
          <w:sz w:val="24"/>
          <w:szCs w:val="24"/>
          <w:lang w:val="kk-KZ"/>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kk-KZ"/>
        </w:rPr>
        <w:instrText xml:space="preserve"> FORMCHECKBOX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lang w:val="kk-KZ"/>
        </w:rPr>
        <w:t xml:space="preserve">  </w:t>
      </w:r>
      <w:r w:rsidRPr="00CE3629">
        <w:rPr>
          <w:rFonts w:ascii="Times New Roman" w:eastAsia="Times New Roman" w:hAnsi="Times New Roman" w:cs="Times New Roman"/>
          <w:sz w:val="24"/>
          <w:szCs w:val="24"/>
          <w:lang w:val="kk-KZ" w:eastAsia="ru-RU"/>
        </w:rPr>
        <w:t>Жоқ</w:t>
      </w:r>
    </w:p>
    <w:p w14:paraId="0D61251F"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Times New Roman" w:hAnsi="Times New Roman" w:cs="Times New Roman"/>
          <w:bCs/>
          <w:sz w:val="24"/>
          <w:szCs w:val="24"/>
          <w:lang w:val="kk-KZ" w:eastAsia="ru-RU"/>
        </w:rPr>
      </w:pPr>
    </w:p>
    <w:p w14:paraId="62D9D2A7" w14:textId="77777777" w:rsidR="0049048A" w:rsidRPr="00CE3629" w:rsidRDefault="0049048A" w:rsidP="0049048A">
      <w:pPr>
        <w:autoSpaceDE w:val="0"/>
        <w:autoSpaceDN w:val="0"/>
        <w:adjustRightInd w:val="0"/>
        <w:spacing w:after="0" w:line="240" w:lineRule="auto"/>
        <w:rPr>
          <w:rFonts w:ascii="Times New Roman" w:eastAsia="SimSun" w:hAnsi="Times New Roman" w:cs="Times New Roman"/>
          <w:sz w:val="24"/>
          <w:szCs w:val="24"/>
          <w:lang w:val="kk-KZ"/>
        </w:rPr>
      </w:pPr>
      <w:r w:rsidRPr="00CE3629">
        <w:rPr>
          <w:rFonts w:ascii="Times New Roman" w:eastAsia="SimSun" w:hAnsi="Times New Roman" w:cs="Times New Roman"/>
          <w:sz w:val="24"/>
          <w:szCs w:val="24"/>
          <w:lang w:val="kk-KZ"/>
        </w:rPr>
        <w:t>7. Сіздің балаңыз бала-бақшаға (мектепке, балалардың даму орталығына) барады ма?</w:t>
      </w:r>
    </w:p>
    <w:p w14:paraId="597339F1"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lang w:val="kk-KZ"/>
        </w:rPr>
      </w:pPr>
      <w:r w:rsidRPr="00CE3629">
        <w:rPr>
          <w:rFonts w:ascii="Times New Roman" w:eastAsia="SimSun" w:hAnsi="Times New Roman" w:cs="Times New Roman"/>
          <w:sz w:val="24"/>
          <w:szCs w:val="24"/>
          <w:lang w:val="kk-KZ"/>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kk-KZ"/>
        </w:rPr>
        <w:instrText xml:space="preserve"> FORMCHECKBOX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lang w:val="kk-KZ"/>
        </w:rPr>
        <w:t xml:space="preserve"> </w:t>
      </w:r>
      <w:r w:rsidRPr="00CE3629">
        <w:rPr>
          <w:rFonts w:ascii="Times New Roman" w:eastAsia="Times New Roman" w:hAnsi="Times New Roman" w:cs="Times New Roman"/>
          <w:sz w:val="24"/>
          <w:szCs w:val="24"/>
          <w:lang w:val="kk-KZ" w:eastAsia="ru-RU"/>
        </w:rPr>
        <w:t>Ия</w:t>
      </w:r>
    </w:p>
    <w:p w14:paraId="3482B442"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Times New Roman" w:hAnsi="Times New Roman" w:cs="Times New Roman"/>
          <w:bCs/>
          <w:sz w:val="24"/>
          <w:szCs w:val="24"/>
          <w:lang w:val="kk-KZ" w:eastAsia="ru-RU"/>
        </w:rPr>
      </w:pPr>
      <w:r w:rsidRPr="00CE3629">
        <w:rPr>
          <w:rFonts w:ascii="Times New Roman" w:eastAsia="SimSun" w:hAnsi="Times New Roman" w:cs="Times New Roman"/>
          <w:sz w:val="24"/>
          <w:szCs w:val="24"/>
          <w:lang w:val="kk-KZ"/>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kk-KZ"/>
        </w:rPr>
        <w:instrText xml:space="preserve"> FORMCHECKBOX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lang w:val="kk-KZ"/>
        </w:rPr>
        <w:t xml:space="preserve">  </w:t>
      </w:r>
      <w:r w:rsidRPr="00CE3629">
        <w:rPr>
          <w:rFonts w:ascii="Times New Roman" w:eastAsia="Times New Roman" w:hAnsi="Times New Roman" w:cs="Times New Roman"/>
          <w:sz w:val="24"/>
          <w:szCs w:val="24"/>
          <w:lang w:val="kk-KZ" w:eastAsia="ru-RU"/>
        </w:rPr>
        <w:t>Жоқ</w:t>
      </w:r>
    </w:p>
    <w:p w14:paraId="154A1C6C" w14:textId="77777777" w:rsidR="0049048A" w:rsidRPr="00CE3629" w:rsidRDefault="0049048A" w:rsidP="0049048A">
      <w:pPr>
        <w:suppressAutoHyphens/>
        <w:overflowPunct w:val="0"/>
        <w:spacing w:before="100" w:beforeAutospacing="1" w:after="100" w:afterAutospacing="1" w:line="100" w:lineRule="atLeast"/>
        <w:outlineLvl w:val="1"/>
        <w:rPr>
          <w:rFonts w:ascii="Times New Roman" w:eastAsia="Times New Roman" w:hAnsi="Times New Roman" w:cs="Times New Roman"/>
          <w:bCs/>
          <w:kern w:val="1"/>
          <w:sz w:val="24"/>
          <w:szCs w:val="24"/>
          <w:lang w:val="kk-KZ" w:eastAsia="ru-RU"/>
        </w:rPr>
      </w:pPr>
      <w:r w:rsidRPr="00CE3629">
        <w:rPr>
          <w:rFonts w:ascii="Times New Roman" w:eastAsia="Times New Roman" w:hAnsi="Times New Roman" w:cs="Times New Roman"/>
          <w:bCs/>
          <w:kern w:val="1"/>
          <w:sz w:val="24"/>
          <w:szCs w:val="24"/>
          <w:lang w:val="kk-KZ" w:eastAsia="ru-RU"/>
        </w:rPr>
        <w:t xml:space="preserve">8. Сіздің балаңызда мүгедектік рәсімделген бе? </w:t>
      </w:r>
    </w:p>
    <w:p w14:paraId="573129E8"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lang w:val="kk-KZ"/>
        </w:rPr>
      </w:pPr>
      <w:r w:rsidRPr="00CE3629">
        <w:rPr>
          <w:rFonts w:ascii="Times New Roman" w:eastAsia="SimSun" w:hAnsi="Times New Roman" w:cs="Times New Roman"/>
          <w:sz w:val="24"/>
          <w:szCs w:val="24"/>
          <w:lang w:val="kk-KZ"/>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kk-KZ"/>
        </w:rPr>
        <w:instrText xml:space="preserve"> FORMCHECKBOX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lang w:val="kk-KZ"/>
        </w:rPr>
        <w:t xml:space="preserve"> </w:t>
      </w:r>
      <w:r w:rsidRPr="00CE3629">
        <w:rPr>
          <w:rFonts w:ascii="Times New Roman" w:eastAsia="Times New Roman" w:hAnsi="Times New Roman" w:cs="Times New Roman"/>
          <w:sz w:val="24"/>
          <w:szCs w:val="24"/>
          <w:lang w:val="kk-KZ" w:eastAsia="ru-RU"/>
        </w:rPr>
        <w:t>Ия</w:t>
      </w:r>
    </w:p>
    <w:p w14:paraId="14219ED9"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Times New Roman" w:hAnsi="Times New Roman" w:cs="Times New Roman"/>
          <w:bCs/>
          <w:sz w:val="24"/>
          <w:szCs w:val="24"/>
          <w:lang w:val="kk-KZ" w:eastAsia="ru-RU"/>
        </w:rPr>
      </w:pPr>
      <w:r w:rsidRPr="00CE3629">
        <w:rPr>
          <w:rFonts w:ascii="Times New Roman" w:eastAsia="SimSun" w:hAnsi="Times New Roman" w:cs="Times New Roman"/>
          <w:sz w:val="24"/>
          <w:szCs w:val="24"/>
          <w:lang w:val="kk-KZ"/>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kk-KZ"/>
        </w:rPr>
        <w:instrText xml:space="preserve"> FORMCHECKBOX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lang w:val="kk-KZ"/>
        </w:rPr>
        <w:t xml:space="preserve">  </w:t>
      </w:r>
      <w:r w:rsidRPr="00CE3629">
        <w:rPr>
          <w:rFonts w:ascii="Times New Roman" w:eastAsia="Times New Roman" w:hAnsi="Times New Roman" w:cs="Times New Roman"/>
          <w:sz w:val="24"/>
          <w:szCs w:val="24"/>
          <w:lang w:val="kk-KZ" w:eastAsia="ru-RU"/>
        </w:rPr>
        <w:t xml:space="preserve">Жоқ </w:t>
      </w:r>
    </w:p>
    <w:p w14:paraId="68D79E15"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val="kk-KZ" w:eastAsia="ru-RU"/>
        </w:rPr>
      </w:pPr>
    </w:p>
    <w:p w14:paraId="32D86EC3" w14:textId="77777777" w:rsidR="0049048A" w:rsidRPr="00CE3629" w:rsidRDefault="0049048A" w:rsidP="0049048A">
      <w:pPr>
        <w:spacing w:after="0" w:line="240" w:lineRule="auto"/>
        <w:jc w:val="both"/>
        <w:rPr>
          <w:rFonts w:ascii="Times New Roman" w:eastAsia="Times New Roman" w:hAnsi="Times New Roman" w:cs="Times New Roman"/>
          <w:sz w:val="24"/>
          <w:szCs w:val="24"/>
          <w:lang w:val="kk-KZ"/>
        </w:rPr>
      </w:pPr>
      <w:r w:rsidRPr="00CE3629">
        <w:rPr>
          <w:rFonts w:ascii="Times New Roman" w:eastAsia="Times New Roman" w:hAnsi="Times New Roman" w:cs="Times New Roman"/>
          <w:sz w:val="24"/>
          <w:szCs w:val="24"/>
          <w:lang w:val="kk-KZ"/>
        </w:rPr>
        <w:t>9. Сіздің балаңызда мүгедектіктің нешінші тобы?</w:t>
      </w:r>
    </w:p>
    <w:p w14:paraId="341DEE3B" w14:textId="77777777" w:rsidR="0049048A" w:rsidRPr="00CE3629" w:rsidRDefault="0049048A" w:rsidP="0049048A">
      <w:pPr>
        <w:spacing w:after="120" w:line="240" w:lineRule="auto"/>
        <w:jc w:val="both"/>
        <w:rPr>
          <w:rFonts w:ascii="Times New Roman" w:eastAsia="SimSun" w:hAnsi="Times New Roman" w:cs="Times New Roman"/>
          <w:sz w:val="24"/>
          <w:szCs w:val="24"/>
          <w:lang w:val="kk-KZ" w:eastAsia="it-IT"/>
        </w:rPr>
      </w:pPr>
    </w:p>
    <w:p w14:paraId="7B491A88" w14:textId="77777777" w:rsidR="0049048A" w:rsidRPr="00CE3629" w:rsidRDefault="0049048A" w:rsidP="0049048A">
      <w:pPr>
        <w:spacing w:after="120" w:line="240" w:lineRule="auto"/>
        <w:jc w:val="both"/>
        <w:rPr>
          <w:rFonts w:ascii="Times New Roman" w:eastAsia="SimSun" w:hAnsi="Times New Roman" w:cs="Times New Roman"/>
          <w:bCs/>
          <w:sz w:val="24"/>
          <w:szCs w:val="24"/>
          <w:lang w:val="kk-KZ" w:eastAsia="it-IT"/>
        </w:rPr>
      </w:pPr>
      <w:r w:rsidRPr="00CE3629">
        <w:rPr>
          <w:rFonts w:ascii="Times New Roman" w:eastAsia="SimSun" w:hAnsi="Times New Roman" w:cs="Times New Roman"/>
          <w:sz w:val="24"/>
          <w:szCs w:val="24"/>
          <w:lang w:val="kk-KZ" w:eastAsia="it-IT"/>
        </w:rPr>
        <w:t xml:space="preserve">1 </w:t>
      </w:r>
      <w:r w:rsidRPr="00CE3629">
        <w:rPr>
          <w:rFonts w:ascii="Times New Roman" w:eastAsia="SimSun" w:hAnsi="Times New Roman" w:cs="Times New Roman"/>
          <w:sz w:val="24"/>
          <w:szCs w:val="24"/>
          <w:lang w:eastAsia="it-IT"/>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kk-KZ" w:eastAsia="it-IT"/>
        </w:rPr>
        <w:instrText xml:space="preserve"> </w:instrText>
      </w:r>
      <w:r w:rsidRPr="00CE3629">
        <w:rPr>
          <w:rFonts w:ascii="Times New Roman" w:eastAsia="SimSun" w:hAnsi="Times New Roman" w:cs="Times New Roman"/>
          <w:sz w:val="24"/>
          <w:szCs w:val="24"/>
          <w:lang w:val="it-IT" w:eastAsia="it-IT"/>
        </w:rPr>
        <w:instrText>FORMCHECKBOX</w:instrText>
      </w:r>
      <w:r w:rsidRPr="00CE3629">
        <w:rPr>
          <w:rFonts w:ascii="Times New Roman" w:eastAsia="SimSun" w:hAnsi="Times New Roman" w:cs="Times New Roman"/>
          <w:sz w:val="24"/>
          <w:szCs w:val="24"/>
          <w:lang w:val="kk-KZ" w:eastAsia="it-IT"/>
        </w:rPr>
        <w:instrText xml:space="preserve"> </w:instrText>
      </w:r>
      <w:r w:rsidR="004D1754">
        <w:rPr>
          <w:rFonts w:ascii="Times New Roman" w:eastAsia="SimSun" w:hAnsi="Times New Roman" w:cs="Times New Roman"/>
          <w:sz w:val="24"/>
          <w:szCs w:val="24"/>
          <w:lang w:eastAsia="it-IT"/>
        </w:rPr>
      </w:r>
      <w:r w:rsidR="004D1754">
        <w:rPr>
          <w:rFonts w:ascii="Times New Roman" w:eastAsia="SimSun" w:hAnsi="Times New Roman" w:cs="Times New Roman"/>
          <w:sz w:val="24"/>
          <w:szCs w:val="24"/>
          <w:lang w:eastAsia="it-IT"/>
        </w:rPr>
        <w:fldChar w:fldCharType="separate"/>
      </w:r>
      <w:r w:rsidRPr="00CE3629">
        <w:rPr>
          <w:rFonts w:ascii="Times New Roman" w:eastAsia="SimSun" w:hAnsi="Times New Roman" w:cs="Times New Roman"/>
          <w:sz w:val="24"/>
          <w:szCs w:val="24"/>
          <w:lang w:eastAsia="it-IT"/>
        </w:rPr>
        <w:fldChar w:fldCharType="end"/>
      </w:r>
      <w:r w:rsidRPr="00CE3629">
        <w:rPr>
          <w:rFonts w:ascii="Times New Roman" w:eastAsia="SimSun" w:hAnsi="Times New Roman" w:cs="Times New Roman"/>
          <w:bCs/>
          <w:sz w:val="24"/>
          <w:szCs w:val="24"/>
          <w:lang w:val="kk-KZ" w:eastAsia="it-IT"/>
        </w:rPr>
        <w:t xml:space="preserve"> Бірінші</w:t>
      </w:r>
    </w:p>
    <w:p w14:paraId="3E8BD016" w14:textId="77777777" w:rsidR="0049048A" w:rsidRPr="00CE3629" w:rsidRDefault="0049048A" w:rsidP="0049048A">
      <w:pPr>
        <w:spacing w:after="120" w:line="240" w:lineRule="auto"/>
        <w:jc w:val="both"/>
        <w:rPr>
          <w:rFonts w:ascii="Times New Roman" w:eastAsia="SimSun" w:hAnsi="Times New Roman" w:cs="Times New Roman"/>
          <w:bCs/>
          <w:sz w:val="24"/>
          <w:szCs w:val="24"/>
          <w:lang w:val="kk-KZ" w:eastAsia="it-IT"/>
        </w:rPr>
      </w:pPr>
      <w:r w:rsidRPr="00CE3629">
        <w:rPr>
          <w:rFonts w:ascii="Times New Roman" w:eastAsia="SimSun" w:hAnsi="Times New Roman" w:cs="Times New Roman"/>
          <w:sz w:val="24"/>
          <w:szCs w:val="24"/>
          <w:lang w:val="kk-KZ" w:eastAsia="it-IT"/>
        </w:rPr>
        <w:t xml:space="preserve">2 </w:t>
      </w:r>
      <w:r w:rsidRPr="00CE3629">
        <w:rPr>
          <w:rFonts w:ascii="Times New Roman" w:eastAsia="SimSun" w:hAnsi="Times New Roman" w:cs="Times New Roman"/>
          <w:sz w:val="24"/>
          <w:szCs w:val="24"/>
          <w:lang w:eastAsia="it-IT"/>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kk-KZ" w:eastAsia="it-IT"/>
        </w:rPr>
        <w:instrText xml:space="preserve"> </w:instrText>
      </w:r>
      <w:r w:rsidRPr="00CE3629">
        <w:rPr>
          <w:rFonts w:ascii="Times New Roman" w:eastAsia="SimSun" w:hAnsi="Times New Roman" w:cs="Times New Roman"/>
          <w:sz w:val="24"/>
          <w:szCs w:val="24"/>
          <w:lang w:val="it-IT" w:eastAsia="it-IT"/>
        </w:rPr>
        <w:instrText>FORMCHECKBOX</w:instrText>
      </w:r>
      <w:r w:rsidRPr="00CE3629">
        <w:rPr>
          <w:rFonts w:ascii="Times New Roman" w:eastAsia="SimSun" w:hAnsi="Times New Roman" w:cs="Times New Roman"/>
          <w:sz w:val="24"/>
          <w:szCs w:val="24"/>
          <w:lang w:val="kk-KZ" w:eastAsia="it-IT"/>
        </w:rPr>
        <w:instrText xml:space="preserve"> </w:instrText>
      </w:r>
      <w:r w:rsidR="004D1754">
        <w:rPr>
          <w:rFonts w:ascii="Times New Roman" w:eastAsia="SimSun" w:hAnsi="Times New Roman" w:cs="Times New Roman"/>
          <w:sz w:val="24"/>
          <w:szCs w:val="24"/>
          <w:lang w:eastAsia="it-IT"/>
        </w:rPr>
      </w:r>
      <w:r w:rsidR="004D1754">
        <w:rPr>
          <w:rFonts w:ascii="Times New Roman" w:eastAsia="SimSun" w:hAnsi="Times New Roman" w:cs="Times New Roman"/>
          <w:sz w:val="24"/>
          <w:szCs w:val="24"/>
          <w:lang w:eastAsia="it-IT"/>
        </w:rPr>
        <w:fldChar w:fldCharType="separate"/>
      </w:r>
      <w:r w:rsidRPr="00CE3629">
        <w:rPr>
          <w:rFonts w:ascii="Times New Roman" w:eastAsia="SimSun" w:hAnsi="Times New Roman" w:cs="Times New Roman"/>
          <w:sz w:val="24"/>
          <w:szCs w:val="24"/>
          <w:lang w:eastAsia="it-IT"/>
        </w:rPr>
        <w:fldChar w:fldCharType="end"/>
      </w:r>
      <w:r w:rsidRPr="00CE3629">
        <w:rPr>
          <w:rFonts w:ascii="Times New Roman" w:eastAsia="SimSun" w:hAnsi="Times New Roman" w:cs="Times New Roman"/>
          <w:bCs/>
          <w:sz w:val="24"/>
          <w:szCs w:val="24"/>
          <w:lang w:val="kk-KZ" w:eastAsia="it-IT"/>
        </w:rPr>
        <w:t xml:space="preserve"> Екінші</w:t>
      </w:r>
    </w:p>
    <w:p w14:paraId="14BABF6D" w14:textId="77777777" w:rsidR="0049048A" w:rsidRPr="00CE3629" w:rsidRDefault="0049048A" w:rsidP="0049048A">
      <w:pPr>
        <w:spacing w:after="120" w:line="240" w:lineRule="auto"/>
        <w:jc w:val="both"/>
        <w:rPr>
          <w:rFonts w:ascii="Times New Roman" w:eastAsia="SimSun" w:hAnsi="Times New Roman" w:cs="Times New Roman"/>
          <w:bCs/>
          <w:sz w:val="24"/>
          <w:szCs w:val="24"/>
          <w:lang w:val="kk-KZ" w:eastAsia="it-IT"/>
        </w:rPr>
      </w:pPr>
      <w:r w:rsidRPr="00CE3629">
        <w:rPr>
          <w:rFonts w:ascii="Times New Roman" w:eastAsia="SimSun" w:hAnsi="Times New Roman" w:cs="Times New Roman"/>
          <w:sz w:val="24"/>
          <w:szCs w:val="24"/>
          <w:lang w:val="kk-KZ" w:eastAsia="it-IT"/>
        </w:rPr>
        <w:t xml:space="preserve">3 </w:t>
      </w:r>
      <w:r w:rsidRPr="00CE3629">
        <w:rPr>
          <w:rFonts w:ascii="Times New Roman" w:eastAsia="SimSun" w:hAnsi="Times New Roman" w:cs="Times New Roman"/>
          <w:sz w:val="24"/>
          <w:szCs w:val="24"/>
          <w:lang w:eastAsia="it-IT"/>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kk-KZ" w:eastAsia="it-IT"/>
        </w:rPr>
        <w:instrText xml:space="preserve"> </w:instrText>
      </w:r>
      <w:r w:rsidRPr="00CE3629">
        <w:rPr>
          <w:rFonts w:ascii="Times New Roman" w:eastAsia="SimSun" w:hAnsi="Times New Roman" w:cs="Times New Roman"/>
          <w:sz w:val="24"/>
          <w:szCs w:val="24"/>
          <w:lang w:val="it-IT" w:eastAsia="it-IT"/>
        </w:rPr>
        <w:instrText>FORMCHECKBOX</w:instrText>
      </w:r>
      <w:r w:rsidRPr="00CE3629">
        <w:rPr>
          <w:rFonts w:ascii="Times New Roman" w:eastAsia="SimSun" w:hAnsi="Times New Roman" w:cs="Times New Roman"/>
          <w:sz w:val="24"/>
          <w:szCs w:val="24"/>
          <w:lang w:val="kk-KZ" w:eastAsia="it-IT"/>
        </w:rPr>
        <w:instrText xml:space="preserve"> </w:instrText>
      </w:r>
      <w:r w:rsidR="004D1754">
        <w:rPr>
          <w:rFonts w:ascii="Times New Roman" w:eastAsia="SimSun" w:hAnsi="Times New Roman" w:cs="Times New Roman"/>
          <w:sz w:val="24"/>
          <w:szCs w:val="24"/>
          <w:lang w:eastAsia="it-IT"/>
        </w:rPr>
      </w:r>
      <w:r w:rsidR="004D1754">
        <w:rPr>
          <w:rFonts w:ascii="Times New Roman" w:eastAsia="SimSun" w:hAnsi="Times New Roman" w:cs="Times New Roman"/>
          <w:sz w:val="24"/>
          <w:szCs w:val="24"/>
          <w:lang w:eastAsia="it-IT"/>
        </w:rPr>
        <w:fldChar w:fldCharType="separate"/>
      </w:r>
      <w:r w:rsidRPr="00CE3629">
        <w:rPr>
          <w:rFonts w:ascii="Times New Roman" w:eastAsia="SimSun" w:hAnsi="Times New Roman" w:cs="Times New Roman"/>
          <w:sz w:val="24"/>
          <w:szCs w:val="24"/>
          <w:lang w:eastAsia="it-IT"/>
        </w:rPr>
        <w:fldChar w:fldCharType="end"/>
      </w:r>
      <w:r w:rsidRPr="00CE3629">
        <w:rPr>
          <w:rFonts w:ascii="Times New Roman" w:eastAsia="SimSun" w:hAnsi="Times New Roman" w:cs="Times New Roman"/>
          <w:bCs/>
          <w:sz w:val="24"/>
          <w:szCs w:val="24"/>
          <w:lang w:val="kk-KZ" w:eastAsia="it-IT"/>
        </w:rPr>
        <w:t xml:space="preserve"> Үшінші</w:t>
      </w:r>
    </w:p>
    <w:p w14:paraId="5B4E6D7F" w14:textId="77777777" w:rsidR="0049048A" w:rsidRPr="00CE3629" w:rsidRDefault="0049048A" w:rsidP="0049048A">
      <w:pPr>
        <w:autoSpaceDE w:val="0"/>
        <w:autoSpaceDN w:val="0"/>
        <w:adjustRightInd w:val="0"/>
        <w:spacing w:after="0" w:line="240" w:lineRule="auto"/>
        <w:jc w:val="both"/>
        <w:rPr>
          <w:rFonts w:ascii="Times New Roman" w:eastAsia="SimSun" w:hAnsi="Times New Roman" w:cs="Times New Roman"/>
          <w:i/>
          <w:sz w:val="24"/>
          <w:szCs w:val="24"/>
          <w:lang w:val="kk-KZ"/>
        </w:rPr>
      </w:pPr>
    </w:p>
    <w:p w14:paraId="6ACB841D" w14:textId="77777777" w:rsidR="0049048A" w:rsidRPr="00CE3629" w:rsidRDefault="0049048A" w:rsidP="0049048A">
      <w:pPr>
        <w:spacing w:after="120" w:line="240" w:lineRule="auto"/>
        <w:jc w:val="both"/>
        <w:rPr>
          <w:rFonts w:ascii="Times New Roman" w:eastAsia="SimSun" w:hAnsi="Times New Roman" w:cs="Times New Roman"/>
          <w:bCs/>
          <w:sz w:val="24"/>
          <w:szCs w:val="24"/>
          <w:lang w:val="it-IT" w:eastAsia="it-IT"/>
        </w:rPr>
      </w:pPr>
      <w:r w:rsidRPr="00CE3629">
        <w:rPr>
          <w:rFonts w:ascii="Times New Roman" w:eastAsia="SimSun" w:hAnsi="Times New Roman" w:cs="Times New Roman"/>
          <w:bCs/>
          <w:sz w:val="24"/>
          <w:szCs w:val="24"/>
          <w:lang w:val="kk-KZ" w:eastAsia="it-IT"/>
        </w:rPr>
        <w:t>10. Сіздің балаңыз жәрдемақының қандай да бір түрін мемлекеттен алады ма</w:t>
      </w:r>
      <w:r w:rsidRPr="00CE3629">
        <w:rPr>
          <w:rFonts w:ascii="Times New Roman" w:eastAsia="Times New Roman" w:hAnsi="Times New Roman" w:cs="Times New Roman"/>
          <w:bCs/>
          <w:sz w:val="24"/>
          <w:szCs w:val="24"/>
          <w:lang w:val="it-IT" w:eastAsia="it-IT"/>
        </w:rPr>
        <w:t>?</w:t>
      </w:r>
    </w:p>
    <w:p w14:paraId="1C984AB8"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lang w:val="it-IT"/>
        </w:rPr>
      </w:pPr>
      <w:r w:rsidRPr="00CE3629">
        <w:rPr>
          <w:rFonts w:ascii="Times New Roman" w:eastAsia="SimSun" w:hAnsi="Times New Roman" w:cs="Times New Roman"/>
          <w:sz w:val="24"/>
          <w:szCs w:val="24"/>
          <w:lang w:val="it-IT"/>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it-IT"/>
        </w:rPr>
        <w:instrText xml:space="preserve"> FORMCHECKBOX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lang w:val="it-IT"/>
        </w:rPr>
        <w:t xml:space="preserve"> </w:t>
      </w:r>
      <w:r w:rsidRPr="00CE3629">
        <w:rPr>
          <w:rFonts w:ascii="Times New Roman" w:eastAsia="Times New Roman" w:hAnsi="Times New Roman" w:cs="Times New Roman"/>
          <w:sz w:val="24"/>
          <w:szCs w:val="24"/>
          <w:lang w:eastAsia="ru-RU"/>
        </w:rPr>
        <w:t>Ия</w:t>
      </w:r>
    </w:p>
    <w:p w14:paraId="197723D4"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Times New Roman" w:hAnsi="Times New Roman" w:cs="Times New Roman"/>
          <w:bCs/>
          <w:sz w:val="24"/>
          <w:szCs w:val="24"/>
          <w:lang w:val="it-IT" w:eastAsia="ru-RU"/>
        </w:rPr>
      </w:pPr>
      <w:r w:rsidRPr="00CE3629">
        <w:rPr>
          <w:rFonts w:ascii="Times New Roman" w:eastAsia="SimSun" w:hAnsi="Times New Roman" w:cs="Times New Roman"/>
          <w:sz w:val="24"/>
          <w:szCs w:val="24"/>
          <w:lang w:val="it-IT"/>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it-IT"/>
        </w:rPr>
        <w:instrText xml:space="preserve"> FORMCHECKBOX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lang w:val="it-IT"/>
        </w:rPr>
        <w:t xml:space="preserve">  </w:t>
      </w:r>
      <w:r w:rsidRPr="00CE3629">
        <w:rPr>
          <w:rFonts w:ascii="Times New Roman" w:eastAsia="Times New Roman" w:hAnsi="Times New Roman" w:cs="Times New Roman"/>
          <w:sz w:val="24"/>
          <w:szCs w:val="24"/>
          <w:lang w:eastAsia="ru-RU"/>
        </w:rPr>
        <w:t>Жоқ</w:t>
      </w:r>
      <w:r w:rsidRPr="00CE3629">
        <w:rPr>
          <w:rFonts w:ascii="Times New Roman" w:eastAsia="Times New Roman" w:hAnsi="Times New Roman" w:cs="Times New Roman"/>
          <w:sz w:val="24"/>
          <w:szCs w:val="24"/>
          <w:lang w:val="it-IT" w:eastAsia="ru-RU"/>
        </w:rPr>
        <w:t xml:space="preserve"> </w:t>
      </w:r>
    </w:p>
    <w:p w14:paraId="0AA62B39" w14:textId="77777777" w:rsidR="0049048A" w:rsidRPr="00CE3629" w:rsidRDefault="0049048A" w:rsidP="0049048A">
      <w:pPr>
        <w:autoSpaceDE w:val="0"/>
        <w:autoSpaceDN w:val="0"/>
        <w:adjustRightInd w:val="0"/>
        <w:spacing w:after="0" w:line="240" w:lineRule="auto"/>
        <w:jc w:val="right"/>
        <w:rPr>
          <w:rFonts w:ascii="Times New Roman" w:eastAsia="SimSun" w:hAnsi="Times New Roman" w:cs="Times New Roman"/>
          <w:i/>
          <w:sz w:val="24"/>
          <w:szCs w:val="24"/>
          <w:lang w:val="it-IT"/>
        </w:rPr>
      </w:pPr>
    </w:p>
    <w:p w14:paraId="23D4EDD2" w14:textId="77777777" w:rsidR="0049048A" w:rsidRPr="006019E3" w:rsidRDefault="0049048A" w:rsidP="0049048A">
      <w:pPr>
        <w:autoSpaceDE w:val="0"/>
        <w:autoSpaceDN w:val="0"/>
        <w:adjustRightInd w:val="0"/>
        <w:spacing w:after="0" w:line="240" w:lineRule="auto"/>
        <w:jc w:val="right"/>
        <w:rPr>
          <w:rFonts w:ascii="Times New Roman" w:eastAsia="SimSun" w:hAnsi="Times New Roman" w:cs="Times New Roman"/>
          <w:i/>
          <w:sz w:val="16"/>
          <w:szCs w:val="16"/>
          <w:lang w:val="it-IT"/>
        </w:rPr>
      </w:pPr>
    </w:p>
    <w:p w14:paraId="3AB44909"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lang w:val="it-IT"/>
        </w:rPr>
      </w:pPr>
      <w:r w:rsidRPr="00CE3629">
        <w:rPr>
          <w:rFonts w:ascii="Times New Roman" w:eastAsia="SimSun" w:hAnsi="Times New Roman" w:cs="Times New Roman"/>
          <w:sz w:val="24"/>
          <w:szCs w:val="24"/>
          <w:lang w:val="it-IT"/>
        </w:rPr>
        <w:t>11.</w:t>
      </w:r>
      <w:r w:rsidRPr="00CE3629">
        <w:rPr>
          <w:rFonts w:ascii="Calibri" w:eastAsia="SimSun" w:hAnsi="Calibri" w:cs="Times New Roman"/>
          <w:szCs w:val="24"/>
          <w:lang w:val="it-IT"/>
        </w:rPr>
        <w:t xml:space="preserve"> </w:t>
      </w:r>
      <w:r w:rsidRPr="00CE3629">
        <w:rPr>
          <w:rFonts w:ascii="Times New Roman" w:eastAsia="SimSun" w:hAnsi="Times New Roman" w:cs="Times New Roman"/>
          <w:sz w:val="24"/>
          <w:szCs w:val="24"/>
        </w:rPr>
        <w:t>Сіздің</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пәтеріңізде</w:t>
      </w:r>
      <w:r w:rsidRPr="00CE3629">
        <w:rPr>
          <w:rFonts w:ascii="Times New Roman" w:eastAsia="SimSun" w:hAnsi="Times New Roman" w:cs="Times New Roman"/>
          <w:sz w:val="24"/>
          <w:szCs w:val="24"/>
          <w:lang w:val="it-IT"/>
        </w:rPr>
        <w:t xml:space="preserve"> (</w:t>
      </w:r>
      <w:proofErr w:type="gramStart"/>
      <w:r w:rsidRPr="00CE3629">
        <w:rPr>
          <w:rFonts w:ascii="Times New Roman" w:eastAsia="SimSun" w:hAnsi="Times New Roman" w:cs="Times New Roman"/>
          <w:sz w:val="24"/>
          <w:szCs w:val="24"/>
        </w:rPr>
        <w:t>үйіңізде</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Сізді</w:t>
      </w:r>
      <w:proofErr w:type="gramEnd"/>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қоса</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алғанда</w:t>
      </w:r>
      <w:r w:rsidRPr="00CE3629">
        <w:rPr>
          <w:rFonts w:ascii="Times New Roman" w:eastAsia="SimSun" w:hAnsi="Times New Roman" w:cs="Times New Roman"/>
          <w:sz w:val="24"/>
          <w:szCs w:val="24"/>
          <w:lang w:val="it-IT"/>
        </w:rPr>
        <w:t xml:space="preserve">, 18 </w:t>
      </w:r>
      <w:r w:rsidRPr="00CE3629">
        <w:rPr>
          <w:rFonts w:ascii="Times New Roman" w:eastAsia="SimSun" w:hAnsi="Times New Roman" w:cs="Times New Roman"/>
          <w:sz w:val="24"/>
          <w:szCs w:val="24"/>
        </w:rPr>
        <w:t>және</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одан</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жоғары</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жастағы</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қанша</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адам</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тұрады</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lang w:val="it-IT"/>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it-IT"/>
        </w:rPr>
        <w:instrText xml:space="preserve"> FORMCHECKBOX </w:instrText>
      </w:r>
      <w:r w:rsidR="004D1754">
        <w:rPr>
          <w:rFonts w:ascii="Times New Roman" w:eastAsia="SimSun" w:hAnsi="Times New Roman" w:cs="Times New Roman"/>
          <w:sz w:val="24"/>
          <w:szCs w:val="24"/>
          <w:lang w:val="it-IT"/>
        </w:rPr>
      </w:r>
      <w:r w:rsidR="004D1754">
        <w:rPr>
          <w:rFonts w:ascii="Times New Roman" w:eastAsia="SimSun" w:hAnsi="Times New Roman" w:cs="Times New Roman"/>
          <w:sz w:val="24"/>
          <w:szCs w:val="24"/>
          <w:lang w:val="it-IT"/>
        </w:rPr>
        <w:fldChar w:fldCharType="separate"/>
      </w:r>
      <w:r w:rsidRPr="00CE3629">
        <w:rPr>
          <w:rFonts w:ascii="Times New Roman" w:eastAsia="SimSun" w:hAnsi="Times New Roman" w:cs="Times New Roman"/>
          <w:sz w:val="24"/>
          <w:szCs w:val="24"/>
          <w:lang w:val="it-IT"/>
        </w:rPr>
        <w:fldChar w:fldCharType="end"/>
      </w:r>
      <w:r w:rsidRPr="00CE3629">
        <w:rPr>
          <w:rFonts w:ascii="Times New Roman" w:eastAsia="SimSun" w:hAnsi="Times New Roman" w:cs="Times New Roman"/>
          <w:sz w:val="24"/>
          <w:szCs w:val="24"/>
          <w:lang w:val="it-IT"/>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it-IT"/>
        </w:rPr>
        <w:instrText xml:space="preserve"> FORMCHECKBOX </w:instrText>
      </w:r>
      <w:r w:rsidR="004D1754">
        <w:rPr>
          <w:rFonts w:ascii="Times New Roman" w:eastAsia="SimSun" w:hAnsi="Times New Roman" w:cs="Times New Roman"/>
          <w:sz w:val="24"/>
          <w:szCs w:val="24"/>
          <w:lang w:val="it-IT"/>
        </w:rPr>
      </w:r>
      <w:r w:rsidR="004D1754">
        <w:rPr>
          <w:rFonts w:ascii="Times New Roman" w:eastAsia="SimSun" w:hAnsi="Times New Roman" w:cs="Times New Roman"/>
          <w:sz w:val="24"/>
          <w:szCs w:val="24"/>
          <w:lang w:val="it-IT"/>
        </w:rPr>
        <w:fldChar w:fldCharType="separate"/>
      </w:r>
      <w:r w:rsidRPr="00CE3629">
        <w:rPr>
          <w:rFonts w:ascii="Times New Roman" w:eastAsia="SimSun" w:hAnsi="Times New Roman" w:cs="Times New Roman"/>
          <w:sz w:val="24"/>
          <w:szCs w:val="24"/>
          <w:lang w:val="it-IT"/>
        </w:rPr>
        <w:fldChar w:fldCharType="end"/>
      </w:r>
      <w:r w:rsidRPr="00CE3629">
        <w:rPr>
          <w:rFonts w:ascii="Times New Roman" w:eastAsia="SimSun" w:hAnsi="Times New Roman" w:cs="Times New Roman"/>
          <w:sz w:val="24"/>
          <w:szCs w:val="24"/>
          <w:lang w:val="it-IT"/>
        </w:rPr>
        <w:t xml:space="preserve"> </w:t>
      </w:r>
    </w:p>
    <w:p w14:paraId="3162BD81"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lang w:val="it-IT"/>
        </w:rPr>
      </w:pPr>
    </w:p>
    <w:p w14:paraId="340CD289"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lang w:val="it-IT"/>
        </w:rPr>
      </w:pPr>
      <w:r w:rsidRPr="00CE3629">
        <w:rPr>
          <w:rFonts w:ascii="Times New Roman" w:eastAsia="SimSun" w:hAnsi="Times New Roman" w:cs="Times New Roman"/>
          <w:sz w:val="24"/>
          <w:szCs w:val="24"/>
          <w:lang w:val="it-IT"/>
        </w:rPr>
        <w:t>12.</w:t>
      </w:r>
      <w:r w:rsidRPr="00CE3629">
        <w:rPr>
          <w:rFonts w:ascii="Calibri" w:eastAsia="SimSun" w:hAnsi="Calibri" w:cs="Times New Roman"/>
          <w:szCs w:val="24"/>
          <w:lang w:val="it-IT"/>
        </w:rPr>
        <w:t xml:space="preserve"> </w:t>
      </w:r>
      <w:r w:rsidRPr="00CE3629">
        <w:rPr>
          <w:rFonts w:ascii="Times New Roman" w:eastAsia="SimSun" w:hAnsi="Times New Roman" w:cs="Times New Roman"/>
          <w:sz w:val="24"/>
          <w:szCs w:val="24"/>
        </w:rPr>
        <w:t>Сіздің</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пәтеріңізде</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үйіңізде</w:t>
      </w:r>
      <w:r w:rsidRPr="00CE3629">
        <w:rPr>
          <w:rFonts w:ascii="Times New Roman" w:eastAsia="SimSun" w:hAnsi="Times New Roman" w:cs="Times New Roman"/>
          <w:sz w:val="24"/>
          <w:szCs w:val="24"/>
          <w:lang w:val="it-IT"/>
        </w:rPr>
        <w:t xml:space="preserve">) 18 </w:t>
      </w:r>
      <w:r w:rsidRPr="00CE3629">
        <w:rPr>
          <w:rFonts w:ascii="Times New Roman" w:eastAsia="SimSun" w:hAnsi="Times New Roman" w:cs="Times New Roman"/>
          <w:sz w:val="24"/>
          <w:szCs w:val="24"/>
        </w:rPr>
        <w:t>жасқа</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толмаған</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қанша</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адам</w:t>
      </w:r>
      <w:r w:rsidRPr="00CE3629">
        <w:rPr>
          <w:rFonts w:ascii="Times New Roman" w:eastAsia="SimSun" w:hAnsi="Times New Roman" w:cs="Times New Roman"/>
          <w:sz w:val="24"/>
          <w:szCs w:val="24"/>
          <w:lang w:val="it-IT"/>
        </w:rPr>
        <w:t xml:space="preserve"> </w:t>
      </w:r>
      <w:proofErr w:type="gramStart"/>
      <w:r w:rsidRPr="00CE3629">
        <w:rPr>
          <w:rFonts w:ascii="Times New Roman" w:eastAsia="SimSun" w:hAnsi="Times New Roman" w:cs="Times New Roman"/>
          <w:sz w:val="24"/>
          <w:szCs w:val="24"/>
        </w:rPr>
        <w:t>тұрады</w:t>
      </w:r>
      <w:r w:rsidRPr="00CE3629">
        <w:rPr>
          <w:rFonts w:ascii="Times New Roman" w:eastAsia="SimSun" w:hAnsi="Times New Roman" w:cs="Times New Roman"/>
          <w:sz w:val="24"/>
          <w:szCs w:val="24"/>
          <w:lang w:val="it-IT"/>
        </w:rPr>
        <w:t xml:space="preserve"> ?</w:t>
      </w:r>
      <w:proofErr w:type="gramEnd"/>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it-IT"/>
        </w:rPr>
        <w:instrText xml:space="preserve"> FORMCHECKBOX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it-IT"/>
        </w:rPr>
        <w:instrText xml:space="preserve"> FORMCHECKBOX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p>
    <w:p w14:paraId="6AF58EFC"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lang w:val="it-IT"/>
        </w:rPr>
      </w:pPr>
    </w:p>
    <w:p w14:paraId="697B42BE"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lang w:val="it-IT"/>
        </w:rPr>
      </w:pPr>
      <w:r w:rsidRPr="00CE3629">
        <w:rPr>
          <w:rFonts w:ascii="Times New Roman" w:eastAsia="SimSun" w:hAnsi="Times New Roman" w:cs="Times New Roman"/>
          <w:sz w:val="24"/>
          <w:szCs w:val="24"/>
          <w:lang w:val="it-IT"/>
        </w:rPr>
        <w:t>13.</w:t>
      </w:r>
      <w:r w:rsidRPr="00CE3629">
        <w:rPr>
          <w:rFonts w:ascii="Calibri" w:eastAsia="SimSun" w:hAnsi="Calibri" w:cs="Times New Roman"/>
          <w:szCs w:val="24"/>
          <w:lang w:val="it-IT"/>
        </w:rPr>
        <w:t xml:space="preserve"> </w:t>
      </w:r>
      <w:r w:rsidRPr="00CE3629">
        <w:rPr>
          <w:rFonts w:ascii="Times New Roman" w:eastAsia="SimSun" w:hAnsi="Times New Roman" w:cs="Times New Roman"/>
          <w:sz w:val="24"/>
          <w:szCs w:val="24"/>
        </w:rPr>
        <w:t>Сіз</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және</w:t>
      </w:r>
      <w:r w:rsidRPr="00CE3629">
        <w:rPr>
          <w:rFonts w:ascii="Times New Roman" w:eastAsia="SimSun" w:hAnsi="Times New Roman" w:cs="Times New Roman"/>
          <w:sz w:val="24"/>
          <w:szCs w:val="24"/>
          <w:lang w:val="it-IT"/>
        </w:rPr>
        <w:t>/</w:t>
      </w:r>
      <w:r w:rsidRPr="00CE3629">
        <w:rPr>
          <w:rFonts w:ascii="Times New Roman" w:eastAsia="SimSun" w:hAnsi="Times New Roman" w:cs="Times New Roman"/>
          <w:sz w:val="24"/>
          <w:szCs w:val="24"/>
        </w:rPr>
        <w:t>немесе</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Сіздің</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жұбайыңыз</w:t>
      </w:r>
      <w:r w:rsidRPr="00CE3629">
        <w:rPr>
          <w:rFonts w:ascii="Times New Roman" w:eastAsia="SimSun" w:hAnsi="Times New Roman" w:cs="Times New Roman"/>
          <w:sz w:val="24"/>
          <w:szCs w:val="24"/>
          <w:lang w:val="it-IT"/>
        </w:rPr>
        <w:t>/</w:t>
      </w:r>
      <w:r w:rsidRPr="00CE3629">
        <w:rPr>
          <w:rFonts w:ascii="Times New Roman" w:eastAsia="SimSun" w:hAnsi="Times New Roman" w:cs="Times New Roman"/>
          <w:sz w:val="24"/>
          <w:szCs w:val="24"/>
        </w:rPr>
        <w:t>серіктесіңіз</w:t>
      </w:r>
      <w:r w:rsidRPr="00CE3629">
        <w:rPr>
          <w:rFonts w:ascii="Times New Roman" w:eastAsia="SimSun" w:hAnsi="Times New Roman" w:cs="Times New Roman"/>
          <w:sz w:val="24"/>
          <w:szCs w:val="24"/>
          <w:lang w:val="it-IT"/>
        </w:rPr>
        <w:t>/</w:t>
      </w:r>
      <w:r w:rsidRPr="00CE3629">
        <w:rPr>
          <w:rFonts w:ascii="Times New Roman" w:eastAsia="SimSun" w:hAnsi="Times New Roman" w:cs="Times New Roman"/>
          <w:sz w:val="24"/>
          <w:szCs w:val="24"/>
        </w:rPr>
        <w:t>қамқоршы</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алған</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білім</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деңгейі</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қандай</w:t>
      </w:r>
      <w:r w:rsidRPr="00CE3629">
        <w:rPr>
          <w:rFonts w:ascii="Times New Roman" w:eastAsia="SimSun" w:hAnsi="Times New Roman" w:cs="Times New Roman"/>
          <w:sz w:val="24"/>
          <w:szCs w:val="24"/>
          <w:lang w:val="it-IT"/>
        </w:rPr>
        <w:t>? (</w:t>
      </w:r>
      <w:r w:rsidRPr="00CE3629">
        <w:rPr>
          <w:rFonts w:ascii="Times New Roman" w:eastAsia="SimSun" w:hAnsi="Times New Roman" w:cs="Times New Roman"/>
          <w:sz w:val="24"/>
          <w:szCs w:val="24"/>
        </w:rPr>
        <w:t>өтінеміз</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жеке</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әрқайсыңызға</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тек</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бір</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нұсқаны</w:t>
      </w:r>
      <w:r w:rsidRPr="00CE3629">
        <w:rPr>
          <w:rFonts w:ascii="Times New Roman" w:eastAsia="SimSun" w:hAnsi="Times New Roman" w:cs="Times New Roman"/>
          <w:sz w:val="24"/>
          <w:szCs w:val="24"/>
          <w:lang w:val="it-IT"/>
        </w:rPr>
        <w:t xml:space="preserve"> </w:t>
      </w:r>
      <w:r w:rsidRPr="00CE3629">
        <w:rPr>
          <w:rFonts w:ascii="Times New Roman" w:eastAsia="SimSun" w:hAnsi="Times New Roman" w:cs="Times New Roman"/>
          <w:sz w:val="24"/>
          <w:szCs w:val="24"/>
        </w:rPr>
        <w:t>таңдаңыз</w:t>
      </w:r>
      <w:r w:rsidRPr="00CE3629">
        <w:rPr>
          <w:rFonts w:ascii="Times New Roman" w:eastAsia="SimSun" w:hAnsi="Times New Roman" w:cs="Times New Roman"/>
          <w:sz w:val="24"/>
          <w:szCs w:val="24"/>
          <w:lang w:val="it-IT"/>
        </w:rPr>
        <w:t>)</w:t>
      </w:r>
    </w:p>
    <w:tbl>
      <w:tblPr>
        <w:tblW w:w="0" w:type="auto"/>
        <w:tblLook w:val="04A0" w:firstRow="1" w:lastRow="0" w:firstColumn="1" w:lastColumn="0" w:noHBand="0" w:noVBand="1"/>
      </w:tblPr>
      <w:tblGrid>
        <w:gridCol w:w="4785"/>
        <w:gridCol w:w="4786"/>
      </w:tblGrid>
      <w:tr w:rsidR="00CE3629" w:rsidRPr="00CE3629" w14:paraId="486FCE1A" w14:textId="77777777" w:rsidTr="0049048A">
        <w:tc>
          <w:tcPr>
            <w:tcW w:w="4785" w:type="dxa"/>
            <w:hideMark/>
          </w:tcPr>
          <w:p w14:paraId="38BC7420"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center"/>
              <w:rPr>
                <w:rFonts w:ascii="Times New Roman" w:eastAsia="SimSun" w:hAnsi="Times New Roman" w:cs="Times New Roman"/>
                <w:sz w:val="24"/>
                <w:szCs w:val="24"/>
              </w:rPr>
            </w:pPr>
            <w:r w:rsidRPr="00CE3629">
              <w:rPr>
                <w:rFonts w:ascii="Times New Roman" w:eastAsia="SimSun" w:hAnsi="Times New Roman" w:cs="Times New Roman"/>
                <w:sz w:val="24"/>
                <w:szCs w:val="24"/>
              </w:rPr>
              <w:t>Анасы</w:t>
            </w:r>
          </w:p>
        </w:tc>
        <w:tc>
          <w:tcPr>
            <w:tcW w:w="4786" w:type="dxa"/>
            <w:hideMark/>
          </w:tcPr>
          <w:p w14:paraId="30BFC831"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center"/>
              <w:rPr>
                <w:rFonts w:ascii="Times New Roman" w:eastAsia="SimSun" w:hAnsi="Times New Roman" w:cs="Times New Roman"/>
                <w:sz w:val="24"/>
                <w:szCs w:val="24"/>
              </w:rPr>
            </w:pPr>
            <w:r w:rsidRPr="00CE3629">
              <w:rPr>
                <w:rFonts w:ascii="Times New Roman" w:eastAsia="SimSun" w:hAnsi="Times New Roman" w:cs="Times New Roman"/>
                <w:sz w:val="24"/>
                <w:szCs w:val="24"/>
              </w:rPr>
              <w:t>Сіздің жұбайыңыз/серіктесіңіз</w:t>
            </w:r>
          </w:p>
        </w:tc>
      </w:tr>
      <w:tr w:rsidR="0049048A" w:rsidRPr="00CE3629" w14:paraId="31EAB5BF" w14:textId="77777777" w:rsidTr="0049048A">
        <w:tc>
          <w:tcPr>
            <w:tcW w:w="4785" w:type="dxa"/>
          </w:tcPr>
          <w:p w14:paraId="04428E2C"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бастауыш мектеп</w:t>
            </w:r>
          </w:p>
          <w:p w14:paraId="0854CF7B"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орта мектеп </w:t>
            </w:r>
          </w:p>
          <w:p w14:paraId="38A85C94"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3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орта-арнайыландырылған </w:t>
            </w:r>
          </w:p>
          <w:p w14:paraId="2DF46AC4"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4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жоғарғы (бакалавриат) </w:t>
            </w:r>
          </w:p>
          <w:p w14:paraId="14B0A23E"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5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жоғары оқу орнынан кейінгі (магистр және одан жоғарғы) </w:t>
            </w:r>
          </w:p>
          <w:p w14:paraId="574CF179"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p>
          <w:p w14:paraId="3DD89DB4"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center"/>
              <w:rPr>
                <w:rFonts w:ascii="Times New Roman" w:eastAsia="SimSun" w:hAnsi="Times New Roman" w:cs="Times New Roman"/>
                <w:sz w:val="24"/>
                <w:szCs w:val="24"/>
              </w:rPr>
            </w:pPr>
            <w:r w:rsidRPr="00CE3629">
              <w:rPr>
                <w:rFonts w:ascii="Times New Roman" w:eastAsia="SimSun" w:hAnsi="Times New Roman" w:cs="Times New Roman"/>
                <w:sz w:val="24"/>
                <w:szCs w:val="24"/>
              </w:rPr>
              <w:t>Қамқоршы</w:t>
            </w:r>
          </w:p>
          <w:p w14:paraId="3A26C7B3"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бастауыш мектеп </w:t>
            </w:r>
          </w:p>
          <w:p w14:paraId="7CC7F88A"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орта мектеп </w:t>
            </w:r>
          </w:p>
          <w:p w14:paraId="1E96B029"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3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орта-арнайыландырылған </w:t>
            </w:r>
          </w:p>
          <w:p w14:paraId="15F0C946"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4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жоғарғы (бакалавриат) </w:t>
            </w:r>
          </w:p>
          <w:p w14:paraId="516634A2"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5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жоғары оқу орнынан кейінгі (магистр және одан жоғарғы)</w:t>
            </w:r>
          </w:p>
        </w:tc>
        <w:tc>
          <w:tcPr>
            <w:tcW w:w="4786" w:type="dxa"/>
          </w:tcPr>
          <w:p w14:paraId="58FDF927"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бастауыш мектеп </w:t>
            </w:r>
          </w:p>
          <w:p w14:paraId="224C1FE4"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орта мектеп </w:t>
            </w:r>
          </w:p>
          <w:p w14:paraId="5D7035AF"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3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орта-арнайыландырылған </w:t>
            </w:r>
          </w:p>
          <w:p w14:paraId="34C85BD5"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4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жоғарғы (бакалавриат) </w:t>
            </w:r>
          </w:p>
          <w:p w14:paraId="0577CB61"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5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жоғары оқу орнынан кейінгі (магистр және одан жоғарғы) </w:t>
            </w:r>
          </w:p>
          <w:p w14:paraId="5FC20946"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p>
        </w:tc>
      </w:tr>
    </w:tbl>
    <w:p w14:paraId="144B28C5" w14:textId="77777777" w:rsidR="0049048A" w:rsidRPr="00CE3629" w:rsidRDefault="0049048A" w:rsidP="0049048A">
      <w:pPr>
        <w:autoSpaceDE w:val="0"/>
        <w:autoSpaceDN w:val="0"/>
        <w:adjustRightInd w:val="0"/>
        <w:spacing w:after="0" w:line="240" w:lineRule="auto"/>
        <w:jc w:val="right"/>
        <w:rPr>
          <w:rFonts w:ascii="Times New Roman" w:eastAsia="SimSun" w:hAnsi="Times New Roman" w:cs="Times New Roman"/>
          <w:i/>
          <w:sz w:val="24"/>
          <w:szCs w:val="24"/>
        </w:rPr>
      </w:pPr>
    </w:p>
    <w:p w14:paraId="2267D2E1"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14.</w:t>
      </w:r>
      <w:r w:rsidRPr="00CE3629">
        <w:rPr>
          <w:rFonts w:ascii="Times New Roman" w:eastAsia="SimSun" w:hAnsi="Times New Roman" w:cs="Times New Roman"/>
          <w:i/>
          <w:sz w:val="24"/>
          <w:szCs w:val="24"/>
        </w:rPr>
        <w:t xml:space="preserve"> </w:t>
      </w:r>
      <w:r w:rsidRPr="00CE3629">
        <w:rPr>
          <w:rFonts w:ascii="Times New Roman" w:eastAsia="SimSun" w:hAnsi="Times New Roman" w:cs="Times New Roman"/>
          <w:sz w:val="24"/>
          <w:szCs w:val="24"/>
        </w:rPr>
        <w:t xml:space="preserve">Соңғы 12 ай ішінде қандай жұмыс орны Сіздің/жұбайыңыздың/серіктесіңіздің/қамқоршының негізгі жұмысыңызға сәйкес келеді? (өтінеміз, жеке әрқайсыңызға сәйкес келетін тек бір нұсқаны таңдаңыз) </w:t>
      </w:r>
    </w:p>
    <w:p w14:paraId="0411B5E4"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p>
    <w:tbl>
      <w:tblPr>
        <w:tblW w:w="0" w:type="auto"/>
        <w:tblLook w:val="04A0" w:firstRow="1" w:lastRow="0" w:firstColumn="1" w:lastColumn="0" w:noHBand="0" w:noVBand="1"/>
      </w:tblPr>
      <w:tblGrid>
        <w:gridCol w:w="4785"/>
        <w:gridCol w:w="4786"/>
      </w:tblGrid>
      <w:tr w:rsidR="00CE3629" w:rsidRPr="00CE3629" w14:paraId="4E1C8F80" w14:textId="77777777" w:rsidTr="0049048A">
        <w:tc>
          <w:tcPr>
            <w:tcW w:w="4785" w:type="dxa"/>
            <w:hideMark/>
          </w:tcPr>
          <w:p w14:paraId="367BAF7D"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center"/>
              <w:rPr>
                <w:rFonts w:ascii="Times New Roman" w:eastAsia="SimSun" w:hAnsi="Times New Roman" w:cs="Times New Roman"/>
                <w:sz w:val="24"/>
                <w:szCs w:val="24"/>
              </w:rPr>
            </w:pPr>
            <w:r w:rsidRPr="00CE3629">
              <w:rPr>
                <w:rFonts w:ascii="Times New Roman" w:eastAsia="SimSun" w:hAnsi="Times New Roman" w:cs="Times New Roman"/>
                <w:sz w:val="24"/>
                <w:szCs w:val="24"/>
              </w:rPr>
              <w:t>Анасы</w:t>
            </w:r>
          </w:p>
        </w:tc>
        <w:tc>
          <w:tcPr>
            <w:tcW w:w="4786" w:type="dxa"/>
            <w:hideMark/>
          </w:tcPr>
          <w:p w14:paraId="42082913"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center"/>
              <w:rPr>
                <w:rFonts w:ascii="Times New Roman" w:eastAsia="SimSun" w:hAnsi="Times New Roman" w:cs="Times New Roman"/>
                <w:sz w:val="24"/>
                <w:szCs w:val="24"/>
              </w:rPr>
            </w:pPr>
            <w:r w:rsidRPr="00CE3629">
              <w:rPr>
                <w:rFonts w:ascii="Times New Roman" w:eastAsia="SimSun" w:hAnsi="Times New Roman" w:cs="Times New Roman"/>
                <w:sz w:val="24"/>
                <w:szCs w:val="24"/>
              </w:rPr>
              <w:t>Сіздің жұбайыңыз/серіктесіңіз</w:t>
            </w:r>
          </w:p>
        </w:tc>
      </w:tr>
      <w:tr w:rsidR="006019E3" w:rsidRPr="00CE3629" w14:paraId="382E8992" w14:textId="77777777" w:rsidTr="0049048A">
        <w:trPr>
          <w:trHeight w:val="140"/>
        </w:trPr>
        <w:tc>
          <w:tcPr>
            <w:tcW w:w="4785" w:type="dxa"/>
          </w:tcPr>
          <w:p w14:paraId="38B9F3EC"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мемлекеттік қызметкер </w:t>
            </w:r>
          </w:p>
          <w:p w14:paraId="50CF7714"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мемлекеттік емес саланың қызметкері </w:t>
            </w:r>
          </w:p>
          <w:p w14:paraId="42182C02"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3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жеке кәсіпкер</w:t>
            </w:r>
          </w:p>
          <w:p w14:paraId="345D183A"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4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студент </w:t>
            </w:r>
          </w:p>
          <w:p w14:paraId="72773831"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5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үй шаруасында </w:t>
            </w:r>
          </w:p>
          <w:p w14:paraId="62B3A8CF"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6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жұмыссыз, бірақ еңбекке қабілетті </w:t>
            </w:r>
          </w:p>
          <w:p w14:paraId="215FF487"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7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жұмыссыз, еңбекке қабілетсіз</w:t>
            </w:r>
          </w:p>
          <w:p w14:paraId="7934A506"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8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зейнеткер</w:t>
            </w:r>
          </w:p>
          <w:p w14:paraId="73ABCA0B"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center"/>
              <w:rPr>
                <w:rFonts w:ascii="Times New Roman" w:eastAsia="SimSun" w:hAnsi="Times New Roman" w:cs="Times New Roman"/>
                <w:sz w:val="24"/>
                <w:szCs w:val="24"/>
              </w:rPr>
            </w:pPr>
            <w:r w:rsidRPr="00CE3629">
              <w:rPr>
                <w:rFonts w:ascii="Times New Roman" w:eastAsia="SimSun" w:hAnsi="Times New Roman" w:cs="Times New Roman"/>
                <w:sz w:val="24"/>
                <w:szCs w:val="24"/>
              </w:rPr>
              <w:t>Қамқоршы</w:t>
            </w:r>
          </w:p>
          <w:p w14:paraId="2072F35F"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мемлекеттік қызметкер </w:t>
            </w:r>
          </w:p>
          <w:p w14:paraId="74EF4239"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мемлекеттік емес саланың қызметкері </w:t>
            </w:r>
          </w:p>
          <w:p w14:paraId="19CC8630"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3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жеке кәсіпкер</w:t>
            </w:r>
          </w:p>
          <w:p w14:paraId="56448E1E"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4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студент </w:t>
            </w:r>
          </w:p>
          <w:p w14:paraId="1F0CF4F5"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5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үй шаруасында </w:t>
            </w:r>
          </w:p>
          <w:p w14:paraId="4F1E2F99"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6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жұмыссыз, бірақ еңбекке қабілетті </w:t>
            </w:r>
          </w:p>
          <w:p w14:paraId="5414DD31"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7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жұмыссыз, еңбекке қабілетсіз</w:t>
            </w:r>
          </w:p>
          <w:p w14:paraId="3F768E1F"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8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зейнеткер</w:t>
            </w:r>
          </w:p>
          <w:p w14:paraId="423715A0"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p>
        </w:tc>
        <w:tc>
          <w:tcPr>
            <w:tcW w:w="4786" w:type="dxa"/>
            <w:hideMark/>
          </w:tcPr>
          <w:p w14:paraId="56457736"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мемлекеттік қызметкер </w:t>
            </w:r>
          </w:p>
          <w:p w14:paraId="41FB3586"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мемлекеттік емес саланың қызметкері </w:t>
            </w:r>
          </w:p>
          <w:p w14:paraId="5D412687"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3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жеке кәсіпкер</w:t>
            </w:r>
          </w:p>
          <w:p w14:paraId="276FE282"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4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студент </w:t>
            </w:r>
          </w:p>
          <w:p w14:paraId="0A516A6C"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5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үй шаруасында </w:t>
            </w:r>
          </w:p>
          <w:p w14:paraId="706C78DD"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6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 xml:space="preserve">жұмыссыз, бірақ еңбекке қабілетті </w:t>
            </w:r>
          </w:p>
          <w:p w14:paraId="0C65A901"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7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жұмыссыз, еңбекке қабілетсіз</w:t>
            </w:r>
          </w:p>
          <w:p w14:paraId="33114270" w14:textId="77777777" w:rsidR="0049048A" w:rsidRPr="00CE3629" w:rsidRDefault="0049048A" w:rsidP="0049048A">
            <w:pPr>
              <w:tabs>
                <w:tab w:val="left" w:pos="567"/>
                <w:tab w:val="left" w:pos="4536"/>
                <w:tab w:val="left" w:pos="5103"/>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8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ab/>
              <w:t>зейнеткер</w:t>
            </w:r>
          </w:p>
        </w:tc>
      </w:tr>
    </w:tbl>
    <w:p w14:paraId="6C60796F" w14:textId="77777777" w:rsidR="0049048A" w:rsidRPr="00C61FC2" w:rsidRDefault="0049048A" w:rsidP="00C61FC2">
      <w:pPr>
        <w:autoSpaceDE w:val="0"/>
        <w:autoSpaceDN w:val="0"/>
        <w:adjustRightInd w:val="0"/>
        <w:spacing w:after="0" w:line="240" w:lineRule="auto"/>
        <w:rPr>
          <w:rFonts w:ascii="Times New Roman" w:eastAsia="SimSun" w:hAnsi="Times New Roman" w:cs="Times New Roman"/>
          <w:i/>
          <w:sz w:val="2"/>
          <w:szCs w:val="2"/>
        </w:rPr>
      </w:pPr>
    </w:p>
    <w:p w14:paraId="4C1F7788"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15.</w:t>
      </w:r>
      <w:r w:rsidRPr="00CE3629">
        <w:rPr>
          <w:rFonts w:ascii="Calibri" w:eastAsia="SimSun" w:hAnsi="Calibri" w:cs="Times New Roman"/>
          <w:szCs w:val="24"/>
        </w:rPr>
        <w:t xml:space="preserve"> </w:t>
      </w:r>
      <w:r w:rsidRPr="00CE3629">
        <w:rPr>
          <w:rFonts w:ascii="Times New Roman" w:eastAsia="SimSun" w:hAnsi="Times New Roman" w:cs="Times New Roman"/>
          <w:sz w:val="24"/>
          <w:szCs w:val="24"/>
        </w:rPr>
        <w:t>Қазіргі уақытта Сіздің тұратын тұрғын үйіңіздің түрін көрсетіңіз</w:t>
      </w:r>
    </w:p>
    <w:p w14:paraId="6E397EEF"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жеке ауласы бар үй</w:t>
      </w:r>
    </w:p>
    <w:p w14:paraId="2EC7918F"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жалпы ауласы бар үй </w:t>
      </w:r>
    </w:p>
    <w:p w14:paraId="3927E2CE"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3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үйдің бір бөлігі</w:t>
      </w:r>
    </w:p>
    <w:p w14:paraId="4A34DA18"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lastRenderedPageBreak/>
        <w:t xml:space="preserve">4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жеке пәтер</w:t>
      </w:r>
    </w:p>
    <w:p w14:paraId="689F9BB7"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5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пәтердің бір бөлігі</w:t>
      </w:r>
    </w:p>
    <w:p w14:paraId="4E25A2E2"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6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жатақхана</w:t>
      </w:r>
    </w:p>
    <w:p w14:paraId="14E6850E" w14:textId="77777777" w:rsidR="0049048A" w:rsidRPr="00CE3629" w:rsidRDefault="0049048A" w:rsidP="0049048A">
      <w:pPr>
        <w:tabs>
          <w:tab w:val="left" w:pos="567"/>
        </w:tabs>
        <w:autoSpaceDE w:val="0"/>
        <w:autoSpaceDN w:val="0"/>
        <w:adjustRightInd w:val="0"/>
        <w:spacing w:after="0" w:line="240" w:lineRule="auto"/>
        <w:rPr>
          <w:rFonts w:ascii="Times New Roman" w:eastAsia="SimSun" w:hAnsi="Times New Roman" w:cs="Times New Roman"/>
          <w:sz w:val="24"/>
          <w:szCs w:val="24"/>
          <w:lang w:val="ro-RO"/>
        </w:rPr>
      </w:pPr>
      <w:r w:rsidRPr="00CE3629">
        <w:rPr>
          <w:rFonts w:ascii="Times New Roman" w:eastAsia="SimSun" w:hAnsi="Times New Roman" w:cs="Times New Roman"/>
          <w:sz w:val="24"/>
          <w:szCs w:val="24"/>
        </w:rPr>
        <w:t xml:space="preserve">7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басқа (өтінеміз, көрсетіңіз) ____________________________________________________</w:t>
      </w:r>
    </w:p>
    <w:p w14:paraId="791BEAE6"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16.</w:t>
      </w:r>
      <w:r w:rsidRPr="00CE3629">
        <w:rPr>
          <w:rFonts w:ascii="Calibri" w:eastAsia="SimSun" w:hAnsi="Calibri" w:cs="Times New Roman"/>
          <w:szCs w:val="24"/>
        </w:rPr>
        <w:t xml:space="preserve"> </w:t>
      </w:r>
      <w:r w:rsidRPr="00CE3629">
        <w:rPr>
          <w:rFonts w:ascii="Times New Roman" w:eastAsia="SimSun" w:hAnsi="Times New Roman" w:cs="Times New Roman"/>
          <w:sz w:val="24"/>
          <w:szCs w:val="24"/>
        </w:rPr>
        <w:t>Қазіргі тұрғылықты жеріңіз:</w:t>
      </w:r>
    </w:p>
    <w:p w14:paraId="3F0F7A6F"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Сіздің жеке меншігіңіз?</w:t>
      </w:r>
    </w:p>
    <w:p w14:paraId="4FD8B7FC"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Сіз жалға алып тұрасыз?</w:t>
      </w:r>
    </w:p>
    <w:p w14:paraId="48171936" w14:textId="77777777" w:rsidR="0049048A" w:rsidRPr="00CE3629" w:rsidRDefault="0049048A" w:rsidP="0049048A">
      <w:pPr>
        <w:autoSpaceDE w:val="0"/>
        <w:autoSpaceDN w:val="0"/>
        <w:adjustRightInd w:val="0"/>
        <w:spacing w:after="0" w:line="240" w:lineRule="auto"/>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3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басқа (өтінеміз, көрсетіңіз) ____________________________________________________</w:t>
      </w:r>
    </w:p>
    <w:p w14:paraId="392EFE37" w14:textId="77777777" w:rsidR="0049048A" w:rsidRPr="00CE3629" w:rsidRDefault="0049048A" w:rsidP="0049048A">
      <w:pPr>
        <w:autoSpaceDE w:val="0"/>
        <w:autoSpaceDN w:val="0"/>
        <w:adjustRightInd w:val="0"/>
        <w:spacing w:after="0" w:line="240" w:lineRule="auto"/>
        <w:rPr>
          <w:rFonts w:ascii="Times New Roman" w:eastAsia="SimSun" w:hAnsi="Times New Roman" w:cs="Times New Roman"/>
          <w:sz w:val="24"/>
          <w:szCs w:val="24"/>
        </w:rPr>
      </w:pPr>
    </w:p>
    <w:p w14:paraId="5ADB5666" w14:textId="77777777" w:rsidR="0049048A" w:rsidRPr="00CE3629" w:rsidRDefault="0049048A" w:rsidP="0049048A">
      <w:pPr>
        <w:widowControl w:val="0"/>
        <w:suppressAutoHyphens/>
        <w:overflowPunct w:val="0"/>
        <w:autoSpaceDE w:val="0"/>
        <w:autoSpaceDN w:val="0"/>
        <w:adjustRightInd w:val="0"/>
        <w:spacing w:after="0" w:line="100" w:lineRule="atLeast"/>
        <w:jc w:val="both"/>
        <w:rPr>
          <w:rFonts w:ascii="Times New Roman" w:eastAsia="SimSun" w:hAnsi="Times New Roman" w:cs="Times New Roman"/>
          <w:bCs/>
          <w:i/>
          <w:kern w:val="1"/>
          <w:sz w:val="24"/>
          <w:szCs w:val="24"/>
          <w:lang w:val="kk-KZ"/>
        </w:rPr>
      </w:pPr>
      <w:r w:rsidRPr="00CE3629">
        <w:rPr>
          <w:rFonts w:ascii="Times New Roman" w:eastAsia="SimSun" w:hAnsi="Times New Roman" w:cs="Times New Roman"/>
          <w:kern w:val="1"/>
          <w:sz w:val="24"/>
          <w:szCs w:val="24"/>
        </w:rPr>
        <w:t>17. Төменде аталғандардың ішінен</w:t>
      </w:r>
      <w:r w:rsidRPr="00CE3629">
        <w:rPr>
          <w:rFonts w:ascii="Times New Roman" w:eastAsia="SimSun" w:hAnsi="Times New Roman" w:cs="Times New Roman"/>
          <w:kern w:val="1"/>
          <w:sz w:val="24"/>
          <w:szCs w:val="24"/>
          <w:lang w:val="kk-KZ"/>
        </w:rPr>
        <w:t xml:space="preserve"> т</w:t>
      </w:r>
      <w:r w:rsidRPr="00CE3629">
        <w:rPr>
          <w:rFonts w:ascii="Times New Roman" w:eastAsia="SimSun" w:hAnsi="Times New Roman" w:cs="Times New Roman"/>
          <w:kern w:val="1"/>
          <w:sz w:val="24"/>
          <w:szCs w:val="24"/>
        </w:rPr>
        <w:t>ұрғын үйі</w:t>
      </w:r>
      <w:r w:rsidRPr="00CE3629">
        <w:rPr>
          <w:rFonts w:ascii="Times New Roman" w:eastAsia="SimSun" w:hAnsi="Times New Roman" w:cs="Times New Roman"/>
          <w:kern w:val="1"/>
          <w:sz w:val="24"/>
          <w:szCs w:val="24"/>
          <w:lang w:val="kk-KZ"/>
        </w:rPr>
        <w:t>ңіз</w:t>
      </w:r>
      <w:r w:rsidRPr="00CE3629">
        <w:rPr>
          <w:rFonts w:ascii="Times New Roman" w:eastAsia="SimSun" w:hAnsi="Times New Roman" w:cs="Times New Roman"/>
          <w:kern w:val="1"/>
          <w:sz w:val="24"/>
          <w:szCs w:val="24"/>
        </w:rPr>
        <w:t xml:space="preserve">де бар: </w:t>
      </w:r>
      <w:r w:rsidRPr="00CE3629">
        <w:rPr>
          <w:rFonts w:ascii="Times New Roman" w:eastAsia="SimSun" w:hAnsi="Times New Roman" w:cs="Times New Roman"/>
          <w:i/>
          <w:kern w:val="1"/>
          <w:sz w:val="24"/>
          <w:szCs w:val="24"/>
          <w:lang w:val="kk-KZ"/>
        </w:rPr>
        <w:t>әрбір жолға бір жауап</w:t>
      </w:r>
    </w:p>
    <w:p w14:paraId="2B8E7FC4" w14:textId="77777777" w:rsidR="0049048A" w:rsidRPr="00CE3629" w:rsidRDefault="0049048A" w:rsidP="0049048A">
      <w:pPr>
        <w:widowControl w:val="0"/>
        <w:suppressAutoHyphens/>
        <w:overflowPunct w:val="0"/>
        <w:autoSpaceDE w:val="0"/>
        <w:autoSpaceDN w:val="0"/>
        <w:adjustRightInd w:val="0"/>
        <w:spacing w:after="0" w:line="100" w:lineRule="atLeast"/>
        <w:jc w:val="both"/>
        <w:rPr>
          <w:rFonts w:ascii="Times New Roman" w:eastAsia="SimSun" w:hAnsi="Times New Roman" w:cs="Times New Roman"/>
          <w:bCs/>
          <w:kern w:val="1"/>
          <w:sz w:val="10"/>
          <w:szCs w:val="10"/>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0"/>
        <w:gridCol w:w="1440"/>
        <w:gridCol w:w="4054"/>
      </w:tblGrid>
      <w:tr w:rsidR="00CE3629" w:rsidRPr="00CE3629" w14:paraId="2A8828AF" w14:textId="77777777" w:rsidTr="006019E3">
        <w:tc>
          <w:tcPr>
            <w:tcW w:w="4140" w:type="dxa"/>
            <w:vMerge w:val="restart"/>
            <w:tcBorders>
              <w:top w:val="single" w:sz="4" w:space="0" w:color="000000"/>
              <w:left w:val="single" w:sz="4" w:space="0" w:color="000000"/>
              <w:bottom w:val="single" w:sz="4" w:space="0" w:color="000000"/>
              <w:right w:val="single" w:sz="4" w:space="0" w:color="000000"/>
            </w:tcBorders>
          </w:tcPr>
          <w:p w14:paraId="14C84D95"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63551CA0" w14:textId="77777777" w:rsidR="0049048A" w:rsidRPr="00CE3629" w:rsidRDefault="0049048A" w:rsidP="0049048A">
            <w:pPr>
              <w:suppressAutoHyphens/>
              <w:overflowPunct w:val="0"/>
              <w:spacing w:after="0" w:line="100" w:lineRule="atLeast"/>
              <w:ind w:right="-94"/>
              <w:jc w:val="center"/>
              <w:rPr>
                <w:rFonts w:ascii="Times New Roman" w:eastAsia="SimSun" w:hAnsi="Times New Roman" w:cs="Times New Roman"/>
                <w:kern w:val="1"/>
                <w:sz w:val="24"/>
                <w:szCs w:val="24"/>
                <w:lang w:val="kk-KZ"/>
              </w:rPr>
            </w:pPr>
            <w:r w:rsidRPr="00CE3629">
              <w:rPr>
                <w:rFonts w:ascii="Times New Roman" w:eastAsia="SimSun" w:hAnsi="Times New Roman" w:cs="Times New Roman"/>
                <w:kern w:val="1"/>
                <w:sz w:val="24"/>
                <w:szCs w:val="24"/>
                <w:lang w:val="kk-KZ"/>
              </w:rPr>
              <w:t>Ия, бар</w:t>
            </w:r>
          </w:p>
        </w:tc>
        <w:tc>
          <w:tcPr>
            <w:tcW w:w="4054" w:type="dxa"/>
            <w:tcBorders>
              <w:top w:val="single" w:sz="4" w:space="0" w:color="000000"/>
              <w:left w:val="single" w:sz="4" w:space="0" w:color="000000"/>
              <w:bottom w:val="single" w:sz="4" w:space="0" w:color="000000"/>
              <w:right w:val="single" w:sz="4" w:space="0" w:color="000000"/>
            </w:tcBorders>
            <w:vAlign w:val="center"/>
            <w:hideMark/>
          </w:tcPr>
          <w:p w14:paraId="53381B9D"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lang w:val="kk-KZ"/>
              </w:rPr>
            </w:pPr>
            <w:r w:rsidRPr="00CE3629">
              <w:rPr>
                <w:rFonts w:ascii="Times New Roman" w:eastAsia="SimSun" w:hAnsi="Times New Roman" w:cs="Times New Roman"/>
                <w:kern w:val="1"/>
                <w:sz w:val="24"/>
                <w:szCs w:val="24"/>
                <w:lang w:val="kk-KZ"/>
              </w:rPr>
              <w:t>Жоқ</w:t>
            </w:r>
          </w:p>
        </w:tc>
      </w:tr>
      <w:tr w:rsidR="00CE3629" w:rsidRPr="00CE3629" w14:paraId="1475C127" w14:textId="77777777" w:rsidTr="006019E3">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8D8276" w14:textId="77777777" w:rsidR="0049048A" w:rsidRPr="00CE3629" w:rsidRDefault="0049048A" w:rsidP="0049048A">
            <w:pPr>
              <w:spacing w:after="0" w:line="276" w:lineRule="auto"/>
              <w:rPr>
                <w:rFonts w:ascii="Times New Roman" w:eastAsia="SimSun" w:hAnsi="Times New Roman" w:cs="Times New Roman"/>
                <w:kern w:val="2"/>
                <w:sz w:val="24"/>
                <w:szCs w:val="24"/>
              </w:rPr>
            </w:pP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03D2CE40" w14:textId="77777777" w:rsidR="0049048A" w:rsidRPr="00CE3629" w:rsidRDefault="0049048A" w:rsidP="0049048A">
            <w:pPr>
              <w:suppressAutoHyphens/>
              <w:overflowPunct w:val="0"/>
              <w:spacing w:after="0" w:line="100" w:lineRule="atLeast"/>
              <w:ind w:right="-94"/>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1</w:t>
            </w:r>
          </w:p>
        </w:tc>
        <w:tc>
          <w:tcPr>
            <w:tcW w:w="4054" w:type="dxa"/>
            <w:tcBorders>
              <w:top w:val="single" w:sz="4" w:space="0" w:color="000000"/>
              <w:left w:val="single" w:sz="4" w:space="0" w:color="000000"/>
              <w:bottom w:val="single" w:sz="4" w:space="0" w:color="000000"/>
              <w:right w:val="single" w:sz="4" w:space="0" w:color="000000"/>
            </w:tcBorders>
            <w:vAlign w:val="center"/>
            <w:hideMark/>
          </w:tcPr>
          <w:p w14:paraId="493F1782"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2</w:t>
            </w:r>
          </w:p>
        </w:tc>
      </w:tr>
      <w:tr w:rsidR="00CE3629" w:rsidRPr="00CE3629" w14:paraId="381FB3B5" w14:textId="77777777" w:rsidTr="006019E3">
        <w:tc>
          <w:tcPr>
            <w:tcW w:w="4140" w:type="dxa"/>
            <w:tcBorders>
              <w:top w:val="single" w:sz="4" w:space="0" w:color="000000"/>
              <w:left w:val="single" w:sz="4" w:space="0" w:color="000000"/>
              <w:bottom w:val="single" w:sz="4" w:space="0" w:color="000000"/>
              <w:right w:val="single" w:sz="4" w:space="0" w:color="000000"/>
            </w:tcBorders>
            <w:hideMark/>
          </w:tcPr>
          <w:p w14:paraId="047FB05E" w14:textId="77777777" w:rsidR="0049048A" w:rsidRPr="00CE3629" w:rsidRDefault="0049048A" w:rsidP="002D46EF">
            <w:pPr>
              <w:numPr>
                <w:ilvl w:val="0"/>
                <w:numId w:val="13"/>
              </w:numPr>
              <w:tabs>
                <w:tab w:val="left" w:pos="299"/>
              </w:tabs>
              <w:suppressAutoHyphens/>
              <w:overflowPunct w:val="0"/>
              <w:spacing w:after="0" w:line="240" w:lineRule="auto"/>
              <w:ind w:left="0" w:firstLine="0"/>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 xml:space="preserve">Салқын су құбыры </w:t>
            </w:r>
          </w:p>
        </w:tc>
        <w:tc>
          <w:tcPr>
            <w:tcW w:w="1440" w:type="dxa"/>
            <w:tcBorders>
              <w:top w:val="single" w:sz="4" w:space="0" w:color="000000"/>
              <w:left w:val="single" w:sz="4" w:space="0" w:color="000000"/>
              <w:bottom w:val="single" w:sz="4" w:space="0" w:color="000000"/>
              <w:right w:val="single" w:sz="4" w:space="0" w:color="000000"/>
            </w:tcBorders>
            <w:hideMark/>
          </w:tcPr>
          <w:p w14:paraId="319DA64B"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4054" w:type="dxa"/>
            <w:tcBorders>
              <w:top w:val="single" w:sz="4" w:space="0" w:color="000000"/>
              <w:left w:val="single" w:sz="4" w:space="0" w:color="000000"/>
              <w:bottom w:val="single" w:sz="4" w:space="0" w:color="000000"/>
              <w:right w:val="single" w:sz="4" w:space="0" w:color="000000"/>
            </w:tcBorders>
            <w:hideMark/>
          </w:tcPr>
          <w:p w14:paraId="0801622B"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10428106" w14:textId="77777777" w:rsidTr="006019E3">
        <w:tc>
          <w:tcPr>
            <w:tcW w:w="4140" w:type="dxa"/>
            <w:tcBorders>
              <w:top w:val="single" w:sz="4" w:space="0" w:color="000000"/>
              <w:left w:val="single" w:sz="4" w:space="0" w:color="000000"/>
              <w:bottom w:val="single" w:sz="4" w:space="0" w:color="000000"/>
              <w:right w:val="single" w:sz="4" w:space="0" w:color="000000"/>
            </w:tcBorders>
            <w:hideMark/>
          </w:tcPr>
          <w:p w14:paraId="333E076A" w14:textId="77777777" w:rsidR="0049048A" w:rsidRPr="00CE3629" w:rsidRDefault="0049048A" w:rsidP="002D46EF">
            <w:pPr>
              <w:numPr>
                <w:ilvl w:val="0"/>
                <w:numId w:val="13"/>
              </w:numPr>
              <w:tabs>
                <w:tab w:val="left" w:pos="299"/>
              </w:tabs>
              <w:suppressAutoHyphens/>
              <w:overflowPunct w:val="0"/>
              <w:spacing w:after="0" w:line="240" w:lineRule="auto"/>
              <w:ind w:left="0" w:firstLine="0"/>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 xml:space="preserve">Ыстық су құбыры </w:t>
            </w:r>
          </w:p>
        </w:tc>
        <w:tc>
          <w:tcPr>
            <w:tcW w:w="1440" w:type="dxa"/>
            <w:tcBorders>
              <w:top w:val="single" w:sz="4" w:space="0" w:color="000000"/>
              <w:left w:val="single" w:sz="4" w:space="0" w:color="000000"/>
              <w:bottom w:val="single" w:sz="4" w:space="0" w:color="000000"/>
              <w:right w:val="single" w:sz="4" w:space="0" w:color="000000"/>
            </w:tcBorders>
            <w:hideMark/>
          </w:tcPr>
          <w:p w14:paraId="6DAF2D1F"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4054" w:type="dxa"/>
            <w:tcBorders>
              <w:top w:val="single" w:sz="4" w:space="0" w:color="000000"/>
              <w:left w:val="single" w:sz="4" w:space="0" w:color="000000"/>
              <w:bottom w:val="single" w:sz="4" w:space="0" w:color="000000"/>
              <w:right w:val="single" w:sz="4" w:space="0" w:color="000000"/>
            </w:tcBorders>
            <w:hideMark/>
          </w:tcPr>
          <w:p w14:paraId="7462E044"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0613EA15" w14:textId="77777777" w:rsidTr="006019E3">
        <w:tc>
          <w:tcPr>
            <w:tcW w:w="4140" w:type="dxa"/>
            <w:tcBorders>
              <w:top w:val="single" w:sz="4" w:space="0" w:color="000000"/>
              <w:left w:val="single" w:sz="4" w:space="0" w:color="000000"/>
              <w:bottom w:val="single" w:sz="4" w:space="0" w:color="000000"/>
              <w:right w:val="single" w:sz="4" w:space="0" w:color="000000"/>
            </w:tcBorders>
            <w:hideMark/>
          </w:tcPr>
          <w:p w14:paraId="625C8171" w14:textId="77777777" w:rsidR="0049048A" w:rsidRPr="00CE3629" w:rsidRDefault="0049048A" w:rsidP="002D46EF">
            <w:pPr>
              <w:numPr>
                <w:ilvl w:val="0"/>
                <w:numId w:val="13"/>
              </w:numPr>
              <w:tabs>
                <w:tab w:val="left" w:pos="299"/>
              </w:tabs>
              <w:suppressAutoHyphens/>
              <w:overflowPunct w:val="0"/>
              <w:spacing w:after="0" w:line="240" w:lineRule="auto"/>
              <w:ind w:left="0" w:firstLine="0"/>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Орталық канализация</w:t>
            </w:r>
          </w:p>
        </w:tc>
        <w:tc>
          <w:tcPr>
            <w:tcW w:w="1440" w:type="dxa"/>
            <w:tcBorders>
              <w:top w:val="single" w:sz="4" w:space="0" w:color="000000"/>
              <w:left w:val="single" w:sz="4" w:space="0" w:color="000000"/>
              <w:bottom w:val="single" w:sz="4" w:space="0" w:color="000000"/>
              <w:right w:val="single" w:sz="4" w:space="0" w:color="000000"/>
            </w:tcBorders>
            <w:hideMark/>
          </w:tcPr>
          <w:p w14:paraId="11DECA15"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4054" w:type="dxa"/>
            <w:tcBorders>
              <w:top w:val="single" w:sz="4" w:space="0" w:color="000000"/>
              <w:left w:val="single" w:sz="4" w:space="0" w:color="000000"/>
              <w:bottom w:val="single" w:sz="4" w:space="0" w:color="000000"/>
              <w:right w:val="single" w:sz="4" w:space="0" w:color="000000"/>
            </w:tcBorders>
            <w:hideMark/>
          </w:tcPr>
          <w:p w14:paraId="2AFB4F0A"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68F5061D" w14:textId="77777777" w:rsidTr="006019E3">
        <w:tc>
          <w:tcPr>
            <w:tcW w:w="4140" w:type="dxa"/>
            <w:tcBorders>
              <w:top w:val="single" w:sz="4" w:space="0" w:color="000000"/>
              <w:left w:val="single" w:sz="4" w:space="0" w:color="000000"/>
              <w:bottom w:val="single" w:sz="4" w:space="0" w:color="000000"/>
              <w:right w:val="single" w:sz="4" w:space="0" w:color="000000"/>
            </w:tcBorders>
            <w:hideMark/>
          </w:tcPr>
          <w:p w14:paraId="4507EAFD" w14:textId="77777777" w:rsidR="0049048A" w:rsidRPr="00CE3629" w:rsidRDefault="0049048A" w:rsidP="002D46EF">
            <w:pPr>
              <w:numPr>
                <w:ilvl w:val="0"/>
                <w:numId w:val="13"/>
              </w:numPr>
              <w:tabs>
                <w:tab w:val="left" w:pos="299"/>
              </w:tabs>
              <w:suppressAutoHyphens/>
              <w:overflowPunct w:val="0"/>
              <w:spacing w:after="0" w:line="240" w:lineRule="auto"/>
              <w:ind w:left="0" w:firstLine="0"/>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Орталық жылыту</w:t>
            </w:r>
          </w:p>
        </w:tc>
        <w:tc>
          <w:tcPr>
            <w:tcW w:w="1440" w:type="dxa"/>
            <w:tcBorders>
              <w:top w:val="single" w:sz="4" w:space="0" w:color="000000"/>
              <w:left w:val="single" w:sz="4" w:space="0" w:color="000000"/>
              <w:bottom w:val="single" w:sz="4" w:space="0" w:color="000000"/>
              <w:right w:val="single" w:sz="4" w:space="0" w:color="000000"/>
            </w:tcBorders>
            <w:hideMark/>
          </w:tcPr>
          <w:p w14:paraId="5BCED110"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4054" w:type="dxa"/>
            <w:tcBorders>
              <w:top w:val="single" w:sz="4" w:space="0" w:color="000000"/>
              <w:left w:val="single" w:sz="4" w:space="0" w:color="000000"/>
              <w:bottom w:val="single" w:sz="4" w:space="0" w:color="000000"/>
              <w:right w:val="single" w:sz="4" w:space="0" w:color="000000"/>
            </w:tcBorders>
            <w:hideMark/>
          </w:tcPr>
          <w:p w14:paraId="283734E5"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79ADAF51" w14:textId="77777777" w:rsidTr="006019E3">
        <w:tc>
          <w:tcPr>
            <w:tcW w:w="4140" w:type="dxa"/>
            <w:tcBorders>
              <w:top w:val="single" w:sz="4" w:space="0" w:color="000000"/>
              <w:left w:val="single" w:sz="4" w:space="0" w:color="000000"/>
              <w:bottom w:val="single" w:sz="4" w:space="0" w:color="000000"/>
              <w:right w:val="single" w:sz="4" w:space="0" w:color="000000"/>
            </w:tcBorders>
            <w:hideMark/>
          </w:tcPr>
          <w:p w14:paraId="1AF866F8" w14:textId="77777777" w:rsidR="0049048A" w:rsidRPr="00CE3629" w:rsidRDefault="0049048A" w:rsidP="002D46EF">
            <w:pPr>
              <w:numPr>
                <w:ilvl w:val="0"/>
                <w:numId w:val="13"/>
              </w:numPr>
              <w:tabs>
                <w:tab w:val="left" w:pos="299"/>
              </w:tabs>
              <w:suppressAutoHyphens/>
              <w:overflowPunct w:val="0"/>
              <w:spacing w:after="0" w:line="240" w:lineRule="auto"/>
              <w:ind w:left="0" w:firstLine="0"/>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Пешпен жылыту</w:t>
            </w:r>
          </w:p>
        </w:tc>
        <w:tc>
          <w:tcPr>
            <w:tcW w:w="1440" w:type="dxa"/>
            <w:tcBorders>
              <w:top w:val="single" w:sz="4" w:space="0" w:color="000000"/>
              <w:left w:val="single" w:sz="4" w:space="0" w:color="000000"/>
              <w:bottom w:val="single" w:sz="4" w:space="0" w:color="000000"/>
              <w:right w:val="single" w:sz="4" w:space="0" w:color="000000"/>
            </w:tcBorders>
            <w:hideMark/>
          </w:tcPr>
          <w:p w14:paraId="4693092B"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4054" w:type="dxa"/>
            <w:tcBorders>
              <w:top w:val="single" w:sz="4" w:space="0" w:color="000000"/>
              <w:left w:val="single" w:sz="4" w:space="0" w:color="000000"/>
              <w:bottom w:val="single" w:sz="4" w:space="0" w:color="000000"/>
              <w:right w:val="single" w:sz="4" w:space="0" w:color="000000"/>
            </w:tcBorders>
            <w:hideMark/>
          </w:tcPr>
          <w:p w14:paraId="11D37EA1"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6019E3" w:rsidRPr="00CE3629" w14:paraId="01B79069" w14:textId="77777777" w:rsidTr="006019E3">
        <w:tc>
          <w:tcPr>
            <w:tcW w:w="4140" w:type="dxa"/>
            <w:tcBorders>
              <w:top w:val="single" w:sz="4" w:space="0" w:color="000000"/>
              <w:left w:val="single" w:sz="4" w:space="0" w:color="000000"/>
              <w:bottom w:val="single" w:sz="4" w:space="0" w:color="000000"/>
              <w:right w:val="single" w:sz="4" w:space="0" w:color="000000"/>
            </w:tcBorders>
            <w:hideMark/>
          </w:tcPr>
          <w:p w14:paraId="172BA58C" w14:textId="77777777" w:rsidR="0049048A" w:rsidRPr="00CE3629" w:rsidRDefault="0049048A" w:rsidP="002D46EF">
            <w:pPr>
              <w:numPr>
                <w:ilvl w:val="0"/>
                <w:numId w:val="13"/>
              </w:numPr>
              <w:tabs>
                <w:tab w:val="left" w:pos="299"/>
              </w:tabs>
              <w:suppressAutoHyphens/>
              <w:overflowPunct w:val="0"/>
              <w:spacing w:after="0" w:line="240" w:lineRule="auto"/>
              <w:ind w:left="0" w:firstLine="0"/>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Орталықтандырылған газ</w:t>
            </w:r>
          </w:p>
        </w:tc>
        <w:tc>
          <w:tcPr>
            <w:tcW w:w="1440" w:type="dxa"/>
            <w:tcBorders>
              <w:top w:val="single" w:sz="4" w:space="0" w:color="000000"/>
              <w:left w:val="single" w:sz="4" w:space="0" w:color="000000"/>
              <w:bottom w:val="single" w:sz="4" w:space="0" w:color="000000"/>
              <w:right w:val="single" w:sz="4" w:space="0" w:color="000000"/>
            </w:tcBorders>
            <w:hideMark/>
          </w:tcPr>
          <w:p w14:paraId="007AADBA"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4054" w:type="dxa"/>
            <w:tcBorders>
              <w:top w:val="single" w:sz="4" w:space="0" w:color="000000"/>
              <w:left w:val="single" w:sz="4" w:space="0" w:color="000000"/>
              <w:bottom w:val="single" w:sz="4" w:space="0" w:color="000000"/>
              <w:right w:val="single" w:sz="4" w:space="0" w:color="000000"/>
            </w:tcBorders>
            <w:hideMark/>
          </w:tcPr>
          <w:p w14:paraId="7D675F14"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bl>
    <w:p w14:paraId="7A2BBAD2" w14:textId="77777777" w:rsidR="0049048A" w:rsidRPr="00CE3629" w:rsidRDefault="0049048A" w:rsidP="0049048A">
      <w:pPr>
        <w:autoSpaceDE w:val="0"/>
        <w:autoSpaceDN w:val="0"/>
        <w:adjustRightInd w:val="0"/>
        <w:spacing w:after="0" w:line="240" w:lineRule="auto"/>
        <w:jc w:val="right"/>
        <w:rPr>
          <w:rFonts w:ascii="Times New Roman" w:eastAsia="SimSun" w:hAnsi="Times New Roman" w:cs="Times New Roman"/>
          <w:i/>
          <w:sz w:val="24"/>
          <w:szCs w:val="24"/>
        </w:rPr>
      </w:pPr>
    </w:p>
    <w:p w14:paraId="7AAB10B6" w14:textId="77777777" w:rsidR="0049048A" w:rsidRPr="00CE3629" w:rsidRDefault="0049048A" w:rsidP="00C61FC2">
      <w:pPr>
        <w:keepNext/>
        <w:spacing w:after="0" w:line="240" w:lineRule="auto"/>
        <w:outlineLvl w:val="3"/>
        <w:rPr>
          <w:rFonts w:ascii="Times New Roman" w:eastAsia="Times New Roman" w:hAnsi="Times New Roman" w:cs="Times New Roman"/>
          <w:bCs/>
          <w:sz w:val="24"/>
          <w:szCs w:val="24"/>
          <w:lang w:eastAsia="ru-RU"/>
        </w:rPr>
      </w:pPr>
      <w:r w:rsidRPr="00CE3629">
        <w:rPr>
          <w:rFonts w:ascii="Times New Roman" w:eastAsia="Times New Roman" w:hAnsi="Times New Roman" w:cs="Times New Roman"/>
          <w:bCs/>
          <w:sz w:val="24"/>
          <w:szCs w:val="24"/>
          <w:lang w:eastAsia="ru-RU"/>
        </w:rPr>
        <w:t xml:space="preserve">18. Сіздің балаңызға тұрмыста көмектеседі ма </w:t>
      </w:r>
      <w:r w:rsidRPr="00CE3629">
        <w:rPr>
          <w:rFonts w:ascii="Times New Roman" w:eastAsia="Times New Roman" w:hAnsi="Times New Roman" w:cs="Times New Roman"/>
          <w:bCs/>
          <w:i/>
          <w:sz w:val="24"/>
          <w:szCs w:val="24"/>
          <w:lang w:eastAsia="ru-RU"/>
        </w:rPr>
        <w:t>(әр жол бойынша жауап беру)</w:t>
      </w:r>
      <w:r w:rsidRPr="00CE3629">
        <w:rPr>
          <w:rFonts w:ascii="Times New Roman" w:eastAsia="Times New Roman" w:hAnsi="Times New Roman" w:cs="Times New Roman"/>
          <w:bCs/>
          <w:sz w:val="24"/>
          <w:szCs w:val="24"/>
          <w:lang w:eastAsia="ru-RU"/>
        </w:rPr>
        <w:t>: </w:t>
      </w:r>
    </w:p>
    <w:p w14:paraId="0FAD01CB"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1417"/>
        <w:gridCol w:w="1426"/>
        <w:gridCol w:w="1977"/>
        <w:gridCol w:w="1558"/>
      </w:tblGrid>
      <w:tr w:rsidR="00CE3629" w:rsidRPr="00CE3629" w14:paraId="52A785D7" w14:textId="77777777" w:rsidTr="006019E3">
        <w:tc>
          <w:tcPr>
            <w:tcW w:w="3261" w:type="dxa"/>
            <w:vMerge w:val="restart"/>
            <w:tcBorders>
              <w:top w:val="single" w:sz="4" w:space="0" w:color="auto"/>
              <w:left w:val="single" w:sz="4" w:space="0" w:color="auto"/>
              <w:bottom w:val="single" w:sz="4" w:space="0" w:color="auto"/>
              <w:right w:val="single" w:sz="4" w:space="0" w:color="auto"/>
            </w:tcBorders>
          </w:tcPr>
          <w:p w14:paraId="7B2A7CF8"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14:paraId="28092716"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lang w:val="kk-KZ"/>
              </w:rPr>
            </w:pPr>
            <w:r w:rsidRPr="00CE3629">
              <w:rPr>
                <w:rFonts w:ascii="Times New Roman" w:eastAsia="SimSun" w:hAnsi="Times New Roman" w:cs="Times New Roman"/>
                <w:bCs/>
                <w:kern w:val="1"/>
                <w:sz w:val="24"/>
                <w:szCs w:val="24"/>
                <w:lang w:val="kk-KZ"/>
              </w:rPr>
              <w:t>Үнемі</w:t>
            </w:r>
          </w:p>
        </w:tc>
        <w:tc>
          <w:tcPr>
            <w:tcW w:w="1426" w:type="dxa"/>
            <w:tcBorders>
              <w:top w:val="single" w:sz="4" w:space="0" w:color="auto"/>
              <w:left w:val="single" w:sz="4" w:space="0" w:color="auto"/>
              <w:bottom w:val="single" w:sz="4" w:space="0" w:color="auto"/>
              <w:right w:val="single" w:sz="4" w:space="0" w:color="auto"/>
            </w:tcBorders>
            <w:hideMark/>
          </w:tcPr>
          <w:p w14:paraId="022D4D8A"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lang w:val="kk-KZ"/>
              </w:rPr>
            </w:pPr>
            <w:r w:rsidRPr="00CE3629">
              <w:rPr>
                <w:rFonts w:ascii="Times New Roman" w:eastAsia="SimSun" w:hAnsi="Times New Roman" w:cs="Times New Roman"/>
                <w:bCs/>
                <w:kern w:val="1"/>
                <w:sz w:val="24"/>
                <w:szCs w:val="24"/>
                <w:lang w:val="kk-KZ"/>
              </w:rPr>
              <w:t>Кейде</w:t>
            </w:r>
          </w:p>
        </w:tc>
        <w:tc>
          <w:tcPr>
            <w:tcW w:w="1977" w:type="dxa"/>
            <w:tcBorders>
              <w:top w:val="single" w:sz="4" w:space="0" w:color="auto"/>
              <w:left w:val="single" w:sz="4" w:space="0" w:color="auto"/>
              <w:bottom w:val="single" w:sz="4" w:space="0" w:color="auto"/>
              <w:right w:val="single" w:sz="4" w:space="0" w:color="auto"/>
            </w:tcBorders>
            <w:hideMark/>
          </w:tcPr>
          <w:p w14:paraId="1F0452BE"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lang w:val="kk-KZ"/>
              </w:rPr>
            </w:pPr>
            <w:r w:rsidRPr="00CE3629">
              <w:rPr>
                <w:rFonts w:ascii="Times New Roman" w:eastAsia="SimSun" w:hAnsi="Times New Roman" w:cs="Times New Roman"/>
                <w:bCs/>
                <w:kern w:val="1"/>
                <w:sz w:val="24"/>
                <w:szCs w:val="24"/>
                <w:lang w:val="kk-KZ"/>
              </w:rPr>
              <w:t>Көмектеспейді</w:t>
            </w:r>
          </w:p>
        </w:tc>
        <w:tc>
          <w:tcPr>
            <w:tcW w:w="1558" w:type="dxa"/>
            <w:tcBorders>
              <w:top w:val="single" w:sz="4" w:space="0" w:color="auto"/>
              <w:left w:val="single" w:sz="4" w:space="0" w:color="auto"/>
              <w:bottom w:val="single" w:sz="4" w:space="0" w:color="auto"/>
              <w:right w:val="single" w:sz="4" w:space="0" w:color="auto"/>
            </w:tcBorders>
            <w:hideMark/>
          </w:tcPr>
          <w:p w14:paraId="03E711EE"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bCs/>
                <w:kern w:val="1"/>
                <w:sz w:val="24"/>
                <w:szCs w:val="24"/>
                <w:lang w:val="kk-KZ"/>
              </w:rPr>
            </w:pPr>
            <w:r w:rsidRPr="00CE3629">
              <w:rPr>
                <w:rFonts w:ascii="Times New Roman" w:eastAsia="SimSun" w:hAnsi="Times New Roman" w:cs="Times New Roman"/>
                <w:bCs/>
                <w:kern w:val="1"/>
                <w:sz w:val="24"/>
                <w:szCs w:val="24"/>
                <w:lang w:val="kk-KZ"/>
              </w:rPr>
              <w:t>Керек етпейді</w:t>
            </w:r>
          </w:p>
        </w:tc>
      </w:tr>
      <w:tr w:rsidR="00CE3629" w:rsidRPr="00CE3629" w14:paraId="0DD24947" w14:textId="77777777" w:rsidTr="006019E3">
        <w:tc>
          <w:tcPr>
            <w:tcW w:w="3261" w:type="dxa"/>
            <w:vMerge/>
            <w:tcBorders>
              <w:top w:val="single" w:sz="4" w:space="0" w:color="auto"/>
              <w:left w:val="single" w:sz="4" w:space="0" w:color="auto"/>
              <w:bottom w:val="single" w:sz="4" w:space="0" w:color="auto"/>
              <w:right w:val="single" w:sz="4" w:space="0" w:color="auto"/>
            </w:tcBorders>
            <w:vAlign w:val="center"/>
            <w:hideMark/>
          </w:tcPr>
          <w:p w14:paraId="7FC673A6" w14:textId="77777777" w:rsidR="0049048A" w:rsidRPr="00CE3629" w:rsidRDefault="0049048A" w:rsidP="0049048A">
            <w:pPr>
              <w:spacing w:after="0" w:line="276" w:lineRule="auto"/>
              <w:rPr>
                <w:rFonts w:ascii="Times New Roman" w:eastAsia="SimSun" w:hAnsi="Times New Roman" w:cs="Times New Roman"/>
                <w:kern w:val="2"/>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14:paraId="7B4FB2BE"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1</w:t>
            </w:r>
          </w:p>
        </w:tc>
        <w:tc>
          <w:tcPr>
            <w:tcW w:w="1426" w:type="dxa"/>
            <w:tcBorders>
              <w:top w:val="single" w:sz="4" w:space="0" w:color="auto"/>
              <w:left w:val="single" w:sz="4" w:space="0" w:color="auto"/>
              <w:bottom w:val="single" w:sz="4" w:space="0" w:color="auto"/>
              <w:right w:val="single" w:sz="4" w:space="0" w:color="auto"/>
            </w:tcBorders>
            <w:hideMark/>
          </w:tcPr>
          <w:p w14:paraId="3B892493" w14:textId="77777777" w:rsidR="0049048A" w:rsidRPr="00CE3629" w:rsidRDefault="0049048A" w:rsidP="0049048A">
            <w:pPr>
              <w:suppressAutoHyphens/>
              <w:overflowPunct w:val="0"/>
              <w:spacing w:after="0" w:line="100" w:lineRule="atLeast"/>
              <w:jc w:val="center"/>
              <w:rPr>
                <w:rFonts w:ascii="Times New Roman" w:eastAsia="Times New Roman" w:hAnsi="Times New Roman" w:cs="Times New Roman"/>
                <w:kern w:val="1"/>
                <w:sz w:val="24"/>
                <w:szCs w:val="24"/>
              </w:rPr>
            </w:pPr>
            <w:r w:rsidRPr="00CE3629">
              <w:rPr>
                <w:rFonts w:ascii="Times New Roman" w:eastAsia="Times New Roman" w:hAnsi="Times New Roman" w:cs="Times New Roman"/>
                <w:kern w:val="1"/>
                <w:sz w:val="24"/>
                <w:szCs w:val="24"/>
              </w:rPr>
              <w:t>2</w:t>
            </w:r>
          </w:p>
        </w:tc>
        <w:tc>
          <w:tcPr>
            <w:tcW w:w="1977" w:type="dxa"/>
            <w:tcBorders>
              <w:top w:val="single" w:sz="4" w:space="0" w:color="auto"/>
              <w:left w:val="single" w:sz="4" w:space="0" w:color="auto"/>
              <w:bottom w:val="single" w:sz="4" w:space="0" w:color="auto"/>
              <w:right w:val="single" w:sz="4" w:space="0" w:color="auto"/>
            </w:tcBorders>
            <w:hideMark/>
          </w:tcPr>
          <w:p w14:paraId="174CF77E" w14:textId="77777777" w:rsidR="0049048A" w:rsidRPr="00CE3629" w:rsidRDefault="0049048A" w:rsidP="0049048A">
            <w:pPr>
              <w:tabs>
                <w:tab w:val="left" w:pos="4440"/>
                <w:tab w:val="left" w:pos="5880"/>
                <w:tab w:val="left" w:pos="7320"/>
                <w:tab w:val="left" w:pos="8520"/>
              </w:tabs>
              <w:suppressAutoHyphens/>
              <w:overflowPunct w:val="0"/>
              <w:autoSpaceDE w:val="0"/>
              <w:autoSpaceDN w:val="0"/>
              <w:adjustRightInd w:val="0"/>
              <w:spacing w:after="0" w:line="100" w:lineRule="atLeast"/>
              <w:jc w:val="center"/>
              <w:rPr>
                <w:rFonts w:ascii="Times New Roman" w:eastAsia="Times New Roman" w:hAnsi="Times New Roman" w:cs="Times New Roman"/>
                <w:kern w:val="1"/>
                <w:sz w:val="24"/>
                <w:szCs w:val="24"/>
              </w:rPr>
            </w:pPr>
            <w:r w:rsidRPr="00CE3629">
              <w:rPr>
                <w:rFonts w:ascii="Times New Roman" w:eastAsia="Times New Roman" w:hAnsi="Times New Roman" w:cs="Times New Roman"/>
                <w:kern w:val="1"/>
                <w:sz w:val="24"/>
                <w:szCs w:val="24"/>
              </w:rPr>
              <w:t>3</w:t>
            </w:r>
          </w:p>
        </w:tc>
        <w:tc>
          <w:tcPr>
            <w:tcW w:w="1558" w:type="dxa"/>
            <w:tcBorders>
              <w:top w:val="single" w:sz="4" w:space="0" w:color="auto"/>
              <w:left w:val="single" w:sz="4" w:space="0" w:color="auto"/>
              <w:bottom w:val="single" w:sz="4" w:space="0" w:color="auto"/>
              <w:right w:val="single" w:sz="4" w:space="0" w:color="auto"/>
            </w:tcBorders>
            <w:hideMark/>
          </w:tcPr>
          <w:p w14:paraId="7EBF5950" w14:textId="77777777" w:rsidR="0049048A" w:rsidRPr="00CE3629" w:rsidRDefault="0049048A" w:rsidP="0049048A">
            <w:pPr>
              <w:tabs>
                <w:tab w:val="left" w:pos="4440"/>
                <w:tab w:val="left" w:pos="5880"/>
                <w:tab w:val="left" w:pos="7320"/>
                <w:tab w:val="left" w:pos="8520"/>
              </w:tabs>
              <w:suppressAutoHyphens/>
              <w:overflowPunct w:val="0"/>
              <w:autoSpaceDE w:val="0"/>
              <w:autoSpaceDN w:val="0"/>
              <w:adjustRightInd w:val="0"/>
              <w:spacing w:after="0" w:line="100" w:lineRule="atLeast"/>
              <w:jc w:val="center"/>
              <w:rPr>
                <w:rFonts w:ascii="Times New Roman" w:eastAsia="Times New Roman" w:hAnsi="Times New Roman" w:cs="Times New Roman"/>
                <w:kern w:val="1"/>
                <w:sz w:val="24"/>
                <w:szCs w:val="24"/>
              </w:rPr>
            </w:pPr>
            <w:r w:rsidRPr="00CE3629">
              <w:rPr>
                <w:rFonts w:ascii="Times New Roman" w:eastAsia="Times New Roman" w:hAnsi="Times New Roman" w:cs="Times New Roman"/>
                <w:kern w:val="1"/>
                <w:sz w:val="24"/>
                <w:szCs w:val="24"/>
              </w:rPr>
              <w:t>4</w:t>
            </w:r>
          </w:p>
        </w:tc>
      </w:tr>
      <w:tr w:rsidR="00CE3629" w:rsidRPr="00CE3629" w14:paraId="5A7AEB26" w14:textId="77777777" w:rsidTr="006019E3">
        <w:tc>
          <w:tcPr>
            <w:tcW w:w="3261" w:type="dxa"/>
            <w:tcBorders>
              <w:top w:val="single" w:sz="4" w:space="0" w:color="auto"/>
              <w:left w:val="single" w:sz="4" w:space="0" w:color="auto"/>
              <w:bottom w:val="single" w:sz="4" w:space="0" w:color="auto"/>
              <w:right w:val="single" w:sz="4" w:space="0" w:color="auto"/>
            </w:tcBorders>
            <w:hideMark/>
          </w:tcPr>
          <w:p w14:paraId="5751DBF8"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1.Отбасы мүшелері</w:t>
            </w:r>
          </w:p>
        </w:tc>
        <w:tc>
          <w:tcPr>
            <w:tcW w:w="1417" w:type="dxa"/>
            <w:tcBorders>
              <w:top w:val="single" w:sz="4" w:space="0" w:color="auto"/>
              <w:left w:val="single" w:sz="4" w:space="0" w:color="auto"/>
              <w:bottom w:val="single" w:sz="4" w:space="0" w:color="auto"/>
              <w:right w:val="single" w:sz="4" w:space="0" w:color="auto"/>
            </w:tcBorders>
            <w:hideMark/>
          </w:tcPr>
          <w:p w14:paraId="7A709541"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426" w:type="dxa"/>
            <w:tcBorders>
              <w:top w:val="single" w:sz="4" w:space="0" w:color="auto"/>
              <w:left w:val="single" w:sz="4" w:space="0" w:color="auto"/>
              <w:bottom w:val="single" w:sz="4" w:space="0" w:color="auto"/>
              <w:right w:val="single" w:sz="4" w:space="0" w:color="auto"/>
            </w:tcBorders>
            <w:hideMark/>
          </w:tcPr>
          <w:p w14:paraId="4C1AC87D"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977" w:type="dxa"/>
            <w:tcBorders>
              <w:top w:val="single" w:sz="4" w:space="0" w:color="auto"/>
              <w:left w:val="single" w:sz="4" w:space="0" w:color="auto"/>
              <w:bottom w:val="single" w:sz="4" w:space="0" w:color="auto"/>
              <w:right w:val="single" w:sz="4" w:space="0" w:color="auto"/>
            </w:tcBorders>
            <w:hideMark/>
          </w:tcPr>
          <w:p w14:paraId="3A8A3036"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558" w:type="dxa"/>
            <w:tcBorders>
              <w:top w:val="single" w:sz="4" w:space="0" w:color="auto"/>
              <w:left w:val="single" w:sz="4" w:space="0" w:color="auto"/>
              <w:bottom w:val="single" w:sz="4" w:space="0" w:color="auto"/>
              <w:right w:val="single" w:sz="4" w:space="0" w:color="auto"/>
            </w:tcBorders>
            <w:hideMark/>
          </w:tcPr>
          <w:p w14:paraId="6268686C"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5EC518DA" w14:textId="77777777" w:rsidTr="006019E3">
        <w:tc>
          <w:tcPr>
            <w:tcW w:w="3261" w:type="dxa"/>
            <w:tcBorders>
              <w:top w:val="single" w:sz="4" w:space="0" w:color="auto"/>
              <w:left w:val="single" w:sz="4" w:space="0" w:color="auto"/>
              <w:bottom w:val="single" w:sz="4" w:space="0" w:color="auto"/>
              <w:right w:val="single" w:sz="4" w:space="0" w:color="auto"/>
            </w:tcBorders>
            <w:hideMark/>
          </w:tcPr>
          <w:p w14:paraId="389BEA92"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2.Туыстар</w:t>
            </w:r>
          </w:p>
        </w:tc>
        <w:tc>
          <w:tcPr>
            <w:tcW w:w="1417" w:type="dxa"/>
            <w:tcBorders>
              <w:top w:val="single" w:sz="4" w:space="0" w:color="auto"/>
              <w:left w:val="single" w:sz="4" w:space="0" w:color="auto"/>
              <w:bottom w:val="single" w:sz="4" w:space="0" w:color="auto"/>
              <w:right w:val="single" w:sz="4" w:space="0" w:color="auto"/>
            </w:tcBorders>
            <w:hideMark/>
          </w:tcPr>
          <w:p w14:paraId="5082ADBE"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426" w:type="dxa"/>
            <w:tcBorders>
              <w:top w:val="single" w:sz="4" w:space="0" w:color="auto"/>
              <w:left w:val="single" w:sz="4" w:space="0" w:color="auto"/>
              <w:bottom w:val="single" w:sz="4" w:space="0" w:color="auto"/>
              <w:right w:val="single" w:sz="4" w:space="0" w:color="auto"/>
            </w:tcBorders>
            <w:hideMark/>
          </w:tcPr>
          <w:p w14:paraId="40502F89"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977" w:type="dxa"/>
            <w:tcBorders>
              <w:top w:val="single" w:sz="4" w:space="0" w:color="auto"/>
              <w:left w:val="single" w:sz="4" w:space="0" w:color="auto"/>
              <w:bottom w:val="single" w:sz="4" w:space="0" w:color="auto"/>
              <w:right w:val="single" w:sz="4" w:space="0" w:color="auto"/>
            </w:tcBorders>
            <w:hideMark/>
          </w:tcPr>
          <w:p w14:paraId="5F3C689E"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558" w:type="dxa"/>
            <w:tcBorders>
              <w:top w:val="single" w:sz="4" w:space="0" w:color="auto"/>
              <w:left w:val="single" w:sz="4" w:space="0" w:color="auto"/>
              <w:bottom w:val="single" w:sz="4" w:space="0" w:color="auto"/>
              <w:right w:val="single" w:sz="4" w:space="0" w:color="auto"/>
            </w:tcBorders>
            <w:hideMark/>
          </w:tcPr>
          <w:p w14:paraId="2B866B0A"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09A01AE2" w14:textId="77777777" w:rsidTr="006019E3">
        <w:tc>
          <w:tcPr>
            <w:tcW w:w="3261" w:type="dxa"/>
            <w:tcBorders>
              <w:top w:val="single" w:sz="4" w:space="0" w:color="auto"/>
              <w:left w:val="single" w:sz="4" w:space="0" w:color="auto"/>
              <w:bottom w:val="single" w:sz="4" w:space="0" w:color="auto"/>
              <w:right w:val="single" w:sz="4" w:space="0" w:color="auto"/>
            </w:tcBorders>
            <w:hideMark/>
          </w:tcPr>
          <w:p w14:paraId="4A574234"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3.Көршілер және достар</w:t>
            </w:r>
          </w:p>
        </w:tc>
        <w:tc>
          <w:tcPr>
            <w:tcW w:w="1417" w:type="dxa"/>
            <w:tcBorders>
              <w:top w:val="single" w:sz="4" w:space="0" w:color="auto"/>
              <w:left w:val="single" w:sz="4" w:space="0" w:color="auto"/>
              <w:bottom w:val="single" w:sz="4" w:space="0" w:color="auto"/>
              <w:right w:val="single" w:sz="4" w:space="0" w:color="auto"/>
            </w:tcBorders>
            <w:hideMark/>
          </w:tcPr>
          <w:p w14:paraId="1093AB05"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426" w:type="dxa"/>
            <w:tcBorders>
              <w:top w:val="single" w:sz="4" w:space="0" w:color="auto"/>
              <w:left w:val="single" w:sz="4" w:space="0" w:color="auto"/>
              <w:bottom w:val="single" w:sz="4" w:space="0" w:color="auto"/>
              <w:right w:val="single" w:sz="4" w:space="0" w:color="auto"/>
            </w:tcBorders>
            <w:hideMark/>
          </w:tcPr>
          <w:p w14:paraId="0C14A866"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977" w:type="dxa"/>
            <w:tcBorders>
              <w:top w:val="single" w:sz="4" w:space="0" w:color="auto"/>
              <w:left w:val="single" w:sz="4" w:space="0" w:color="auto"/>
              <w:bottom w:val="single" w:sz="4" w:space="0" w:color="auto"/>
              <w:right w:val="single" w:sz="4" w:space="0" w:color="auto"/>
            </w:tcBorders>
            <w:hideMark/>
          </w:tcPr>
          <w:p w14:paraId="0F8D12C5"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558" w:type="dxa"/>
            <w:tcBorders>
              <w:top w:val="single" w:sz="4" w:space="0" w:color="auto"/>
              <w:left w:val="single" w:sz="4" w:space="0" w:color="auto"/>
              <w:bottom w:val="single" w:sz="4" w:space="0" w:color="auto"/>
              <w:right w:val="single" w:sz="4" w:space="0" w:color="auto"/>
            </w:tcBorders>
            <w:hideMark/>
          </w:tcPr>
          <w:p w14:paraId="3215CE82"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51C7EB8B" w14:textId="77777777" w:rsidTr="006019E3">
        <w:tc>
          <w:tcPr>
            <w:tcW w:w="3261" w:type="dxa"/>
            <w:tcBorders>
              <w:top w:val="single" w:sz="4" w:space="0" w:color="auto"/>
              <w:left w:val="single" w:sz="4" w:space="0" w:color="auto"/>
              <w:bottom w:val="single" w:sz="4" w:space="0" w:color="auto"/>
              <w:right w:val="single" w:sz="4" w:space="0" w:color="auto"/>
            </w:tcBorders>
            <w:hideMark/>
          </w:tcPr>
          <w:p w14:paraId="5E3418C8"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4. Әлеуметтік қорғау қызметінің қызметкерлері</w:t>
            </w:r>
          </w:p>
        </w:tc>
        <w:tc>
          <w:tcPr>
            <w:tcW w:w="1417" w:type="dxa"/>
            <w:tcBorders>
              <w:top w:val="single" w:sz="4" w:space="0" w:color="auto"/>
              <w:left w:val="single" w:sz="4" w:space="0" w:color="auto"/>
              <w:bottom w:val="single" w:sz="4" w:space="0" w:color="auto"/>
              <w:right w:val="single" w:sz="4" w:space="0" w:color="auto"/>
            </w:tcBorders>
            <w:hideMark/>
          </w:tcPr>
          <w:p w14:paraId="0FA791D7"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426" w:type="dxa"/>
            <w:tcBorders>
              <w:top w:val="single" w:sz="4" w:space="0" w:color="auto"/>
              <w:left w:val="single" w:sz="4" w:space="0" w:color="auto"/>
              <w:bottom w:val="single" w:sz="4" w:space="0" w:color="auto"/>
              <w:right w:val="single" w:sz="4" w:space="0" w:color="auto"/>
            </w:tcBorders>
            <w:hideMark/>
          </w:tcPr>
          <w:p w14:paraId="2A92AF23"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977" w:type="dxa"/>
            <w:tcBorders>
              <w:top w:val="single" w:sz="4" w:space="0" w:color="auto"/>
              <w:left w:val="single" w:sz="4" w:space="0" w:color="auto"/>
              <w:bottom w:val="single" w:sz="4" w:space="0" w:color="auto"/>
              <w:right w:val="single" w:sz="4" w:space="0" w:color="auto"/>
            </w:tcBorders>
            <w:hideMark/>
          </w:tcPr>
          <w:p w14:paraId="585596DF"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558" w:type="dxa"/>
            <w:tcBorders>
              <w:top w:val="single" w:sz="4" w:space="0" w:color="auto"/>
              <w:left w:val="single" w:sz="4" w:space="0" w:color="auto"/>
              <w:bottom w:val="single" w:sz="4" w:space="0" w:color="auto"/>
              <w:right w:val="single" w:sz="4" w:space="0" w:color="auto"/>
            </w:tcBorders>
            <w:hideMark/>
          </w:tcPr>
          <w:p w14:paraId="6689DBF3"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61FC2" w:rsidRPr="00CE3629" w14:paraId="5A2E08CE" w14:textId="77777777" w:rsidTr="006019E3">
        <w:tc>
          <w:tcPr>
            <w:tcW w:w="3261" w:type="dxa"/>
            <w:tcBorders>
              <w:top w:val="single" w:sz="4" w:space="0" w:color="auto"/>
              <w:left w:val="single" w:sz="4" w:space="0" w:color="auto"/>
              <w:bottom w:val="single" w:sz="4" w:space="0" w:color="auto"/>
              <w:right w:val="single" w:sz="4" w:space="0" w:color="auto"/>
            </w:tcBorders>
            <w:hideMark/>
          </w:tcPr>
          <w:p w14:paraId="7DA40D68" w14:textId="77777777" w:rsidR="0049048A" w:rsidRPr="00CE3629" w:rsidRDefault="0049048A" w:rsidP="0049048A">
            <w:pPr>
              <w:suppressAutoHyphens/>
              <w:overflowPunct w:val="0"/>
              <w:spacing w:after="0" w:line="100" w:lineRule="atLeast"/>
              <w:rPr>
                <w:rFonts w:ascii="Times New Roman" w:eastAsia="SimSun" w:hAnsi="Times New Roman" w:cs="Times New Roman"/>
                <w:bCs/>
                <w:kern w:val="1"/>
                <w:sz w:val="24"/>
                <w:szCs w:val="24"/>
              </w:rPr>
            </w:pPr>
            <w:r w:rsidRPr="00CE3629">
              <w:rPr>
                <w:rFonts w:ascii="Times New Roman" w:eastAsia="SimSun" w:hAnsi="Times New Roman" w:cs="Times New Roman"/>
                <w:kern w:val="1"/>
                <w:sz w:val="24"/>
                <w:szCs w:val="24"/>
              </w:rPr>
              <w:t>5. Басқа ұйымдар мен жеке тұлғалар</w:t>
            </w:r>
          </w:p>
        </w:tc>
        <w:tc>
          <w:tcPr>
            <w:tcW w:w="1417" w:type="dxa"/>
            <w:tcBorders>
              <w:top w:val="single" w:sz="4" w:space="0" w:color="auto"/>
              <w:left w:val="single" w:sz="4" w:space="0" w:color="auto"/>
              <w:bottom w:val="single" w:sz="4" w:space="0" w:color="auto"/>
              <w:right w:val="single" w:sz="4" w:space="0" w:color="auto"/>
            </w:tcBorders>
            <w:hideMark/>
          </w:tcPr>
          <w:p w14:paraId="19A34DCA"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426" w:type="dxa"/>
            <w:tcBorders>
              <w:top w:val="single" w:sz="4" w:space="0" w:color="auto"/>
              <w:left w:val="single" w:sz="4" w:space="0" w:color="auto"/>
              <w:bottom w:val="single" w:sz="4" w:space="0" w:color="auto"/>
              <w:right w:val="single" w:sz="4" w:space="0" w:color="auto"/>
            </w:tcBorders>
            <w:hideMark/>
          </w:tcPr>
          <w:p w14:paraId="28EBED5D"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977" w:type="dxa"/>
            <w:tcBorders>
              <w:top w:val="single" w:sz="4" w:space="0" w:color="auto"/>
              <w:left w:val="single" w:sz="4" w:space="0" w:color="auto"/>
              <w:bottom w:val="single" w:sz="4" w:space="0" w:color="auto"/>
              <w:right w:val="single" w:sz="4" w:space="0" w:color="auto"/>
            </w:tcBorders>
            <w:hideMark/>
          </w:tcPr>
          <w:p w14:paraId="7DFDDE5A"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558" w:type="dxa"/>
            <w:tcBorders>
              <w:top w:val="single" w:sz="4" w:space="0" w:color="auto"/>
              <w:left w:val="single" w:sz="4" w:space="0" w:color="auto"/>
              <w:bottom w:val="single" w:sz="4" w:space="0" w:color="auto"/>
              <w:right w:val="single" w:sz="4" w:space="0" w:color="auto"/>
            </w:tcBorders>
            <w:hideMark/>
          </w:tcPr>
          <w:p w14:paraId="0F480D2C"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bl>
    <w:p w14:paraId="3B3F292E"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4"/>
          <w:szCs w:val="24"/>
        </w:rPr>
      </w:pPr>
    </w:p>
    <w:p w14:paraId="011BADAB"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lang w:val="kk-KZ"/>
        </w:rPr>
      </w:pPr>
      <w:r w:rsidRPr="00CE3629">
        <w:rPr>
          <w:rFonts w:ascii="Times New Roman" w:eastAsia="SimSun" w:hAnsi="Times New Roman" w:cs="Times New Roman"/>
          <w:kern w:val="1"/>
          <w:sz w:val="24"/>
          <w:szCs w:val="24"/>
        </w:rPr>
        <w:t xml:space="preserve">19. Сіздің балаңызға медициналық – әлеуметтік мекемелер </w:t>
      </w:r>
      <w:r w:rsidRPr="00CE3629">
        <w:rPr>
          <w:rFonts w:ascii="Times New Roman" w:eastAsia="SimSun" w:hAnsi="Times New Roman" w:cs="Times New Roman"/>
          <w:kern w:val="1"/>
          <w:sz w:val="24"/>
          <w:szCs w:val="24"/>
          <w:lang w:val="kk-KZ"/>
        </w:rPr>
        <w:t>әлеуметтік қызметтер көрсетеді ме?</w:t>
      </w:r>
    </w:p>
    <w:p w14:paraId="1DE23870"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1672"/>
        <w:gridCol w:w="1673"/>
        <w:gridCol w:w="1503"/>
      </w:tblGrid>
      <w:tr w:rsidR="00CE3629" w:rsidRPr="00CE3629" w14:paraId="32DCFCFE" w14:textId="77777777" w:rsidTr="00C61FC2">
        <w:tc>
          <w:tcPr>
            <w:tcW w:w="4786" w:type="dxa"/>
            <w:vMerge w:val="restart"/>
            <w:tcBorders>
              <w:top w:val="single" w:sz="4" w:space="0" w:color="auto"/>
              <w:left w:val="single" w:sz="4" w:space="0" w:color="auto"/>
              <w:bottom w:val="single" w:sz="4" w:space="0" w:color="auto"/>
              <w:right w:val="single" w:sz="4" w:space="0" w:color="auto"/>
            </w:tcBorders>
          </w:tcPr>
          <w:p w14:paraId="0A9BE6D3"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p>
        </w:tc>
        <w:tc>
          <w:tcPr>
            <w:tcW w:w="1672" w:type="dxa"/>
            <w:tcBorders>
              <w:top w:val="single" w:sz="4" w:space="0" w:color="auto"/>
              <w:left w:val="single" w:sz="4" w:space="0" w:color="auto"/>
              <w:bottom w:val="single" w:sz="4" w:space="0" w:color="auto"/>
              <w:right w:val="single" w:sz="4" w:space="0" w:color="auto"/>
            </w:tcBorders>
            <w:hideMark/>
          </w:tcPr>
          <w:p w14:paraId="19F2EC3B"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lang w:val="kk-KZ"/>
              </w:rPr>
            </w:pPr>
            <w:r w:rsidRPr="00CE3629">
              <w:rPr>
                <w:rFonts w:ascii="Times New Roman" w:eastAsia="SimSun" w:hAnsi="Times New Roman" w:cs="Times New Roman"/>
                <w:kern w:val="1"/>
                <w:sz w:val="24"/>
                <w:szCs w:val="24"/>
                <w:lang w:val="kk-KZ"/>
              </w:rPr>
              <w:t>Үнемі</w:t>
            </w:r>
          </w:p>
        </w:tc>
        <w:tc>
          <w:tcPr>
            <w:tcW w:w="1673" w:type="dxa"/>
            <w:tcBorders>
              <w:top w:val="single" w:sz="4" w:space="0" w:color="auto"/>
              <w:left w:val="single" w:sz="4" w:space="0" w:color="auto"/>
              <w:bottom w:val="single" w:sz="4" w:space="0" w:color="auto"/>
              <w:right w:val="single" w:sz="4" w:space="0" w:color="auto"/>
            </w:tcBorders>
            <w:hideMark/>
          </w:tcPr>
          <w:p w14:paraId="175D5EC7"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lang w:val="kk-KZ"/>
              </w:rPr>
            </w:pPr>
            <w:r w:rsidRPr="00CE3629">
              <w:rPr>
                <w:rFonts w:ascii="Times New Roman" w:eastAsia="SimSun" w:hAnsi="Times New Roman" w:cs="Times New Roman"/>
                <w:kern w:val="1"/>
                <w:sz w:val="24"/>
                <w:szCs w:val="24"/>
                <w:lang w:val="kk-KZ"/>
              </w:rPr>
              <w:t>Сирек</w:t>
            </w:r>
          </w:p>
        </w:tc>
        <w:tc>
          <w:tcPr>
            <w:tcW w:w="1503" w:type="dxa"/>
            <w:tcBorders>
              <w:top w:val="single" w:sz="4" w:space="0" w:color="auto"/>
              <w:left w:val="single" w:sz="4" w:space="0" w:color="auto"/>
              <w:bottom w:val="single" w:sz="4" w:space="0" w:color="auto"/>
              <w:right w:val="single" w:sz="4" w:space="0" w:color="auto"/>
            </w:tcBorders>
            <w:hideMark/>
          </w:tcPr>
          <w:p w14:paraId="7409B120"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lang w:val="kk-KZ"/>
              </w:rPr>
            </w:pPr>
            <w:r w:rsidRPr="00CE3629">
              <w:rPr>
                <w:rFonts w:ascii="Times New Roman" w:eastAsia="SimSun" w:hAnsi="Times New Roman" w:cs="Times New Roman"/>
                <w:kern w:val="1"/>
                <w:sz w:val="24"/>
                <w:szCs w:val="24"/>
                <w:lang w:val="kk-KZ"/>
              </w:rPr>
              <w:t>Ешқашан</w:t>
            </w:r>
          </w:p>
        </w:tc>
      </w:tr>
      <w:tr w:rsidR="00CE3629" w:rsidRPr="00CE3629" w14:paraId="7949F535" w14:textId="77777777" w:rsidTr="00C61FC2">
        <w:tc>
          <w:tcPr>
            <w:tcW w:w="4786" w:type="dxa"/>
            <w:vMerge/>
            <w:tcBorders>
              <w:top w:val="single" w:sz="4" w:space="0" w:color="auto"/>
              <w:left w:val="single" w:sz="4" w:space="0" w:color="auto"/>
              <w:bottom w:val="single" w:sz="4" w:space="0" w:color="auto"/>
              <w:right w:val="single" w:sz="4" w:space="0" w:color="auto"/>
            </w:tcBorders>
            <w:vAlign w:val="center"/>
            <w:hideMark/>
          </w:tcPr>
          <w:p w14:paraId="62E26EC5" w14:textId="77777777" w:rsidR="0049048A" w:rsidRPr="00CE3629" w:rsidRDefault="0049048A" w:rsidP="0049048A">
            <w:pPr>
              <w:spacing w:after="0" w:line="276" w:lineRule="auto"/>
              <w:rPr>
                <w:rFonts w:ascii="Times New Roman" w:eastAsia="SimSun" w:hAnsi="Times New Roman" w:cs="Times New Roman"/>
                <w:kern w:val="2"/>
                <w:sz w:val="24"/>
                <w:szCs w:val="24"/>
              </w:rPr>
            </w:pPr>
          </w:p>
        </w:tc>
        <w:tc>
          <w:tcPr>
            <w:tcW w:w="1672" w:type="dxa"/>
            <w:tcBorders>
              <w:top w:val="single" w:sz="4" w:space="0" w:color="auto"/>
              <w:left w:val="single" w:sz="4" w:space="0" w:color="auto"/>
              <w:bottom w:val="single" w:sz="4" w:space="0" w:color="auto"/>
              <w:right w:val="single" w:sz="4" w:space="0" w:color="auto"/>
            </w:tcBorders>
            <w:hideMark/>
          </w:tcPr>
          <w:p w14:paraId="23C054E2"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1</w:t>
            </w:r>
          </w:p>
        </w:tc>
        <w:tc>
          <w:tcPr>
            <w:tcW w:w="1673" w:type="dxa"/>
            <w:tcBorders>
              <w:top w:val="single" w:sz="4" w:space="0" w:color="auto"/>
              <w:left w:val="single" w:sz="4" w:space="0" w:color="auto"/>
              <w:bottom w:val="single" w:sz="4" w:space="0" w:color="auto"/>
              <w:right w:val="single" w:sz="4" w:space="0" w:color="auto"/>
            </w:tcBorders>
            <w:hideMark/>
          </w:tcPr>
          <w:p w14:paraId="2485295C"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2</w:t>
            </w:r>
          </w:p>
        </w:tc>
        <w:tc>
          <w:tcPr>
            <w:tcW w:w="1503" w:type="dxa"/>
            <w:tcBorders>
              <w:top w:val="single" w:sz="4" w:space="0" w:color="auto"/>
              <w:left w:val="single" w:sz="4" w:space="0" w:color="auto"/>
              <w:bottom w:val="single" w:sz="4" w:space="0" w:color="auto"/>
              <w:right w:val="single" w:sz="4" w:space="0" w:color="auto"/>
            </w:tcBorders>
            <w:hideMark/>
          </w:tcPr>
          <w:p w14:paraId="23907E4C"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3</w:t>
            </w:r>
          </w:p>
        </w:tc>
      </w:tr>
      <w:tr w:rsidR="00CE3629" w:rsidRPr="00CE3629" w14:paraId="50ADF23F" w14:textId="77777777" w:rsidTr="00C61FC2">
        <w:tc>
          <w:tcPr>
            <w:tcW w:w="4786" w:type="dxa"/>
            <w:tcBorders>
              <w:top w:val="single" w:sz="4" w:space="0" w:color="auto"/>
              <w:left w:val="single" w:sz="4" w:space="0" w:color="auto"/>
              <w:bottom w:val="single" w:sz="4" w:space="0" w:color="auto"/>
              <w:right w:val="single" w:sz="4" w:space="0" w:color="auto"/>
            </w:tcBorders>
            <w:hideMark/>
          </w:tcPr>
          <w:p w14:paraId="2550FD06"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1.Өз-өзіне қызмет көрсету дағдыларын қалыптастыру</w:t>
            </w:r>
          </w:p>
        </w:tc>
        <w:tc>
          <w:tcPr>
            <w:tcW w:w="1672" w:type="dxa"/>
            <w:tcBorders>
              <w:top w:val="single" w:sz="4" w:space="0" w:color="auto"/>
              <w:left w:val="single" w:sz="4" w:space="0" w:color="auto"/>
              <w:bottom w:val="single" w:sz="4" w:space="0" w:color="auto"/>
              <w:right w:val="single" w:sz="4" w:space="0" w:color="auto"/>
            </w:tcBorders>
            <w:hideMark/>
          </w:tcPr>
          <w:p w14:paraId="2F0791F1"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Borders>
              <w:top w:val="single" w:sz="4" w:space="0" w:color="auto"/>
              <w:left w:val="single" w:sz="4" w:space="0" w:color="auto"/>
              <w:bottom w:val="single" w:sz="4" w:space="0" w:color="auto"/>
              <w:right w:val="single" w:sz="4" w:space="0" w:color="auto"/>
            </w:tcBorders>
            <w:hideMark/>
          </w:tcPr>
          <w:p w14:paraId="50769E52"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503" w:type="dxa"/>
            <w:tcBorders>
              <w:top w:val="single" w:sz="4" w:space="0" w:color="auto"/>
              <w:left w:val="single" w:sz="4" w:space="0" w:color="auto"/>
              <w:bottom w:val="single" w:sz="4" w:space="0" w:color="auto"/>
              <w:right w:val="single" w:sz="4" w:space="0" w:color="auto"/>
            </w:tcBorders>
            <w:hideMark/>
          </w:tcPr>
          <w:p w14:paraId="71A48C79"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0670CED7" w14:textId="77777777" w:rsidTr="00C61FC2">
        <w:tc>
          <w:tcPr>
            <w:tcW w:w="4786" w:type="dxa"/>
            <w:tcBorders>
              <w:top w:val="single" w:sz="4" w:space="0" w:color="auto"/>
              <w:left w:val="single" w:sz="4" w:space="0" w:color="auto"/>
              <w:bottom w:val="single" w:sz="4" w:space="0" w:color="auto"/>
              <w:right w:val="single" w:sz="4" w:space="0" w:color="auto"/>
            </w:tcBorders>
            <w:hideMark/>
          </w:tcPr>
          <w:p w14:paraId="3C333121"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2. Жеке гигиена</w:t>
            </w:r>
          </w:p>
        </w:tc>
        <w:tc>
          <w:tcPr>
            <w:tcW w:w="1672" w:type="dxa"/>
            <w:tcBorders>
              <w:top w:val="single" w:sz="4" w:space="0" w:color="auto"/>
              <w:left w:val="single" w:sz="4" w:space="0" w:color="auto"/>
              <w:bottom w:val="single" w:sz="4" w:space="0" w:color="auto"/>
              <w:right w:val="single" w:sz="4" w:space="0" w:color="auto"/>
            </w:tcBorders>
            <w:hideMark/>
          </w:tcPr>
          <w:p w14:paraId="12F09B74"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Borders>
              <w:top w:val="single" w:sz="4" w:space="0" w:color="auto"/>
              <w:left w:val="single" w:sz="4" w:space="0" w:color="auto"/>
              <w:bottom w:val="single" w:sz="4" w:space="0" w:color="auto"/>
              <w:right w:val="single" w:sz="4" w:space="0" w:color="auto"/>
            </w:tcBorders>
            <w:hideMark/>
          </w:tcPr>
          <w:p w14:paraId="33886A2A"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503" w:type="dxa"/>
            <w:tcBorders>
              <w:top w:val="single" w:sz="4" w:space="0" w:color="auto"/>
              <w:left w:val="single" w:sz="4" w:space="0" w:color="auto"/>
              <w:bottom w:val="single" w:sz="4" w:space="0" w:color="auto"/>
              <w:right w:val="single" w:sz="4" w:space="0" w:color="auto"/>
            </w:tcBorders>
            <w:hideMark/>
          </w:tcPr>
          <w:p w14:paraId="135D8981"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7AB52CAC" w14:textId="77777777" w:rsidTr="00C61FC2">
        <w:tc>
          <w:tcPr>
            <w:tcW w:w="4786" w:type="dxa"/>
            <w:tcBorders>
              <w:top w:val="single" w:sz="4" w:space="0" w:color="auto"/>
              <w:left w:val="single" w:sz="4" w:space="0" w:color="auto"/>
              <w:bottom w:val="single" w:sz="4" w:space="0" w:color="auto"/>
              <w:right w:val="single" w:sz="4" w:space="0" w:color="auto"/>
            </w:tcBorders>
            <w:hideMark/>
          </w:tcPr>
          <w:p w14:paraId="30BBD1B1"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3. Тұрмыстағы мінез-құлық</w:t>
            </w:r>
          </w:p>
        </w:tc>
        <w:tc>
          <w:tcPr>
            <w:tcW w:w="1672" w:type="dxa"/>
            <w:tcBorders>
              <w:top w:val="single" w:sz="4" w:space="0" w:color="auto"/>
              <w:left w:val="single" w:sz="4" w:space="0" w:color="auto"/>
              <w:bottom w:val="single" w:sz="4" w:space="0" w:color="auto"/>
              <w:right w:val="single" w:sz="4" w:space="0" w:color="auto"/>
            </w:tcBorders>
            <w:hideMark/>
          </w:tcPr>
          <w:p w14:paraId="306846FF"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Borders>
              <w:top w:val="single" w:sz="4" w:space="0" w:color="auto"/>
              <w:left w:val="single" w:sz="4" w:space="0" w:color="auto"/>
              <w:bottom w:val="single" w:sz="4" w:space="0" w:color="auto"/>
              <w:right w:val="single" w:sz="4" w:space="0" w:color="auto"/>
            </w:tcBorders>
            <w:hideMark/>
          </w:tcPr>
          <w:p w14:paraId="2B787A5B"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503" w:type="dxa"/>
            <w:tcBorders>
              <w:top w:val="single" w:sz="4" w:space="0" w:color="auto"/>
              <w:left w:val="single" w:sz="4" w:space="0" w:color="auto"/>
              <w:bottom w:val="single" w:sz="4" w:space="0" w:color="auto"/>
              <w:right w:val="single" w:sz="4" w:space="0" w:color="auto"/>
            </w:tcBorders>
            <w:hideMark/>
          </w:tcPr>
          <w:p w14:paraId="47FAC71B"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43C85CEC" w14:textId="77777777" w:rsidTr="00C61FC2">
        <w:tc>
          <w:tcPr>
            <w:tcW w:w="4786" w:type="dxa"/>
            <w:tcBorders>
              <w:top w:val="single" w:sz="4" w:space="0" w:color="auto"/>
              <w:left w:val="single" w:sz="4" w:space="0" w:color="auto"/>
              <w:bottom w:val="single" w:sz="4" w:space="0" w:color="auto"/>
              <w:right w:val="single" w:sz="4" w:space="0" w:color="auto"/>
            </w:tcBorders>
            <w:hideMark/>
          </w:tcPr>
          <w:p w14:paraId="137FC8D5"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4. Қоғамдық орындарда өзін ұстау</w:t>
            </w:r>
          </w:p>
        </w:tc>
        <w:tc>
          <w:tcPr>
            <w:tcW w:w="1672" w:type="dxa"/>
            <w:tcBorders>
              <w:top w:val="single" w:sz="4" w:space="0" w:color="auto"/>
              <w:left w:val="single" w:sz="4" w:space="0" w:color="auto"/>
              <w:bottom w:val="single" w:sz="4" w:space="0" w:color="auto"/>
              <w:right w:val="single" w:sz="4" w:space="0" w:color="auto"/>
            </w:tcBorders>
            <w:hideMark/>
          </w:tcPr>
          <w:p w14:paraId="28486115"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Borders>
              <w:top w:val="single" w:sz="4" w:space="0" w:color="auto"/>
              <w:left w:val="single" w:sz="4" w:space="0" w:color="auto"/>
              <w:bottom w:val="single" w:sz="4" w:space="0" w:color="auto"/>
              <w:right w:val="single" w:sz="4" w:space="0" w:color="auto"/>
            </w:tcBorders>
            <w:hideMark/>
          </w:tcPr>
          <w:p w14:paraId="7BC123F7"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503" w:type="dxa"/>
            <w:tcBorders>
              <w:top w:val="single" w:sz="4" w:space="0" w:color="auto"/>
              <w:left w:val="single" w:sz="4" w:space="0" w:color="auto"/>
              <w:bottom w:val="single" w:sz="4" w:space="0" w:color="auto"/>
              <w:right w:val="single" w:sz="4" w:space="0" w:color="auto"/>
            </w:tcBorders>
            <w:hideMark/>
          </w:tcPr>
          <w:p w14:paraId="3B8DA38E"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6C19F631" w14:textId="77777777" w:rsidTr="00C61FC2">
        <w:tc>
          <w:tcPr>
            <w:tcW w:w="4786" w:type="dxa"/>
            <w:tcBorders>
              <w:top w:val="single" w:sz="4" w:space="0" w:color="auto"/>
              <w:left w:val="single" w:sz="4" w:space="0" w:color="auto"/>
              <w:bottom w:val="single" w:sz="4" w:space="0" w:color="auto"/>
              <w:right w:val="single" w:sz="4" w:space="0" w:color="auto"/>
            </w:tcBorders>
            <w:hideMark/>
          </w:tcPr>
          <w:p w14:paraId="78A19782"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5.Өзін – өзі бақылау</w:t>
            </w:r>
          </w:p>
        </w:tc>
        <w:tc>
          <w:tcPr>
            <w:tcW w:w="1672" w:type="dxa"/>
            <w:tcBorders>
              <w:top w:val="single" w:sz="4" w:space="0" w:color="auto"/>
              <w:left w:val="single" w:sz="4" w:space="0" w:color="auto"/>
              <w:bottom w:val="single" w:sz="4" w:space="0" w:color="auto"/>
              <w:right w:val="single" w:sz="4" w:space="0" w:color="auto"/>
            </w:tcBorders>
            <w:hideMark/>
          </w:tcPr>
          <w:p w14:paraId="6A3E44E5"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Borders>
              <w:top w:val="single" w:sz="4" w:space="0" w:color="auto"/>
              <w:left w:val="single" w:sz="4" w:space="0" w:color="auto"/>
              <w:bottom w:val="single" w:sz="4" w:space="0" w:color="auto"/>
              <w:right w:val="single" w:sz="4" w:space="0" w:color="auto"/>
            </w:tcBorders>
            <w:hideMark/>
          </w:tcPr>
          <w:p w14:paraId="71E5E9F8"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503" w:type="dxa"/>
            <w:tcBorders>
              <w:top w:val="single" w:sz="4" w:space="0" w:color="auto"/>
              <w:left w:val="single" w:sz="4" w:space="0" w:color="auto"/>
              <w:bottom w:val="single" w:sz="4" w:space="0" w:color="auto"/>
              <w:right w:val="single" w:sz="4" w:space="0" w:color="auto"/>
            </w:tcBorders>
            <w:hideMark/>
          </w:tcPr>
          <w:p w14:paraId="1C4DB4B3"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4328303E" w14:textId="77777777" w:rsidTr="00C61FC2">
        <w:tc>
          <w:tcPr>
            <w:tcW w:w="4786" w:type="dxa"/>
            <w:tcBorders>
              <w:top w:val="single" w:sz="4" w:space="0" w:color="auto"/>
              <w:left w:val="single" w:sz="4" w:space="0" w:color="auto"/>
              <w:bottom w:val="single" w:sz="4" w:space="0" w:color="auto"/>
              <w:right w:val="single" w:sz="4" w:space="0" w:color="auto"/>
            </w:tcBorders>
            <w:hideMark/>
          </w:tcPr>
          <w:p w14:paraId="3B06945C"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6. Сөйлесу дағдылары</w:t>
            </w:r>
          </w:p>
        </w:tc>
        <w:tc>
          <w:tcPr>
            <w:tcW w:w="1672" w:type="dxa"/>
            <w:tcBorders>
              <w:top w:val="single" w:sz="4" w:space="0" w:color="auto"/>
              <w:left w:val="single" w:sz="4" w:space="0" w:color="auto"/>
              <w:bottom w:val="single" w:sz="4" w:space="0" w:color="auto"/>
              <w:right w:val="single" w:sz="4" w:space="0" w:color="auto"/>
            </w:tcBorders>
            <w:hideMark/>
          </w:tcPr>
          <w:p w14:paraId="06767042"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Borders>
              <w:top w:val="single" w:sz="4" w:space="0" w:color="auto"/>
              <w:left w:val="single" w:sz="4" w:space="0" w:color="auto"/>
              <w:bottom w:val="single" w:sz="4" w:space="0" w:color="auto"/>
              <w:right w:val="single" w:sz="4" w:space="0" w:color="auto"/>
            </w:tcBorders>
            <w:hideMark/>
          </w:tcPr>
          <w:p w14:paraId="08BD377F"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503" w:type="dxa"/>
            <w:tcBorders>
              <w:top w:val="single" w:sz="4" w:space="0" w:color="auto"/>
              <w:left w:val="single" w:sz="4" w:space="0" w:color="auto"/>
              <w:bottom w:val="single" w:sz="4" w:space="0" w:color="auto"/>
              <w:right w:val="single" w:sz="4" w:space="0" w:color="auto"/>
            </w:tcBorders>
            <w:hideMark/>
          </w:tcPr>
          <w:p w14:paraId="5E06BA5B"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E3629" w:rsidRPr="00CE3629" w14:paraId="3108A8F4" w14:textId="77777777" w:rsidTr="00C61FC2">
        <w:tc>
          <w:tcPr>
            <w:tcW w:w="4786" w:type="dxa"/>
            <w:tcBorders>
              <w:top w:val="single" w:sz="4" w:space="0" w:color="auto"/>
              <w:left w:val="single" w:sz="4" w:space="0" w:color="auto"/>
              <w:bottom w:val="single" w:sz="4" w:space="0" w:color="auto"/>
              <w:right w:val="single" w:sz="4" w:space="0" w:color="auto"/>
            </w:tcBorders>
            <w:hideMark/>
          </w:tcPr>
          <w:p w14:paraId="77CF85AC"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7. Үйде оқыту</w:t>
            </w:r>
          </w:p>
        </w:tc>
        <w:tc>
          <w:tcPr>
            <w:tcW w:w="1672" w:type="dxa"/>
            <w:tcBorders>
              <w:top w:val="single" w:sz="4" w:space="0" w:color="auto"/>
              <w:left w:val="single" w:sz="4" w:space="0" w:color="auto"/>
              <w:bottom w:val="single" w:sz="4" w:space="0" w:color="auto"/>
              <w:right w:val="single" w:sz="4" w:space="0" w:color="auto"/>
            </w:tcBorders>
            <w:hideMark/>
          </w:tcPr>
          <w:p w14:paraId="6F481ECD"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Borders>
              <w:top w:val="single" w:sz="4" w:space="0" w:color="auto"/>
              <w:left w:val="single" w:sz="4" w:space="0" w:color="auto"/>
              <w:bottom w:val="single" w:sz="4" w:space="0" w:color="auto"/>
              <w:right w:val="single" w:sz="4" w:space="0" w:color="auto"/>
            </w:tcBorders>
            <w:hideMark/>
          </w:tcPr>
          <w:p w14:paraId="3CD2A079"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503" w:type="dxa"/>
            <w:tcBorders>
              <w:top w:val="single" w:sz="4" w:space="0" w:color="auto"/>
              <w:left w:val="single" w:sz="4" w:space="0" w:color="auto"/>
              <w:bottom w:val="single" w:sz="4" w:space="0" w:color="auto"/>
              <w:right w:val="single" w:sz="4" w:space="0" w:color="auto"/>
            </w:tcBorders>
            <w:hideMark/>
          </w:tcPr>
          <w:p w14:paraId="7763217D"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r w:rsidR="00C61FC2" w:rsidRPr="00CE3629" w14:paraId="737D39A4" w14:textId="77777777" w:rsidTr="00C61FC2">
        <w:tc>
          <w:tcPr>
            <w:tcW w:w="4786" w:type="dxa"/>
            <w:tcBorders>
              <w:top w:val="single" w:sz="4" w:space="0" w:color="auto"/>
              <w:left w:val="single" w:sz="4" w:space="0" w:color="auto"/>
              <w:bottom w:val="single" w:sz="4" w:space="0" w:color="auto"/>
              <w:right w:val="single" w:sz="4" w:space="0" w:color="auto"/>
            </w:tcBorders>
            <w:hideMark/>
          </w:tcPr>
          <w:p w14:paraId="34466BE3"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t>8. Тыныс-тіршіліктің басқа түрлері</w:t>
            </w:r>
          </w:p>
        </w:tc>
        <w:tc>
          <w:tcPr>
            <w:tcW w:w="1672" w:type="dxa"/>
            <w:tcBorders>
              <w:top w:val="single" w:sz="4" w:space="0" w:color="auto"/>
              <w:left w:val="single" w:sz="4" w:space="0" w:color="auto"/>
              <w:bottom w:val="single" w:sz="4" w:space="0" w:color="auto"/>
              <w:right w:val="single" w:sz="4" w:space="0" w:color="auto"/>
            </w:tcBorders>
            <w:hideMark/>
          </w:tcPr>
          <w:p w14:paraId="0CA5B5BD"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673" w:type="dxa"/>
            <w:tcBorders>
              <w:top w:val="single" w:sz="4" w:space="0" w:color="auto"/>
              <w:left w:val="single" w:sz="4" w:space="0" w:color="auto"/>
              <w:bottom w:val="single" w:sz="4" w:space="0" w:color="auto"/>
              <w:right w:val="single" w:sz="4" w:space="0" w:color="auto"/>
            </w:tcBorders>
            <w:hideMark/>
          </w:tcPr>
          <w:p w14:paraId="4C39D812"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c>
          <w:tcPr>
            <w:tcW w:w="1503" w:type="dxa"/>
            <w:tcBorders>
              <w:top w:val="single" w:sz="4" w:space="0" w:color="auto"/>
              <w:left w:val="single" w:sz="4" w:space="0" w:color="auto"/>
              <w:bottom w:val="single" w:sz="4" w:space="0" w:color="auto"/>
              <w:right w:val="single" w:sz="4" w:space="0" w:color="auto"/>
            </w:tcBorders>
            <w:hideMark/>
          </w:tcPr>
          <w:p w14:paraId="6222FE28" w14:textId="77777777" w:rsidR="0049048A" w:rsidRPr="00CE3629" w:rsidRDefault="0049048A" w:rsidP="0049048A">
            <w:pPr>
              <w:suppressAutoHyphens/>
              <w:overflowPunct w:val="0"/>
              <w:spacing w:after="0" w:line="100" w:lineRule="atLeast"/>
              <w:jc w:val="center"/>
              <w:rPr>
                <w:rFonts w:ascii="Times New Roman" w:eastAsia="SimSun" w:hAnsi="Times New Roman" w:cs="Times New Roman"/>
                <w:kern w:val="1"/>
                <w:sz w:val="24"/>
                <w:szCs w:val="24"/>
              </w:rPr>
            </w:pP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p>
        </w:tc>
      </w:tr>
    </w:tbl>
    <w:p w14:paraId="042DD502" w14:textId="77777777" w:rsidR="0049048A" w:rsidRPr="00CE3629" w:rsidRDefault="0049048A" w:rsidP="00C61FC2">
      <w:pPr>
        <w:autoSpaceDE w:val="0"/>
        <w:autoSpaceDN w:val="0"/>
        <w:adjustRightInd w:val="0"/>
        <w:spacing w:after="0" w:line="240" w:lineRule="auto"/>
        <w:rPr>
          <w:rFonts w:ascii="Times New Roman" w:eastAsia="SimSun" w:hAnsi="Times New Roman" w:cs="Times New Roman"/>
          <w:i/>
          <w:sz w:val="24"/>
          <w:szCs w:val="24"/>
        </w:rPr>
      </w:pPr>
    </w:p>
    <w:p w14:paraId="6D51615A" w14:textId="77777777" w:rsidR="0049048A" w:rsidRPr="00CE3629" w:rsidRDefault="0049048A" w:rsidP="00C61FC2">
      <w:pPr>
        <w:suppressAutoHyphens/>
        <w:overflowPunct w:val="0"/>
        <w:spacing w:after="0" w:line="100" w:lineRule="atLeast"/>
        <w:jc w:val="both"/>
        <w:rPr>
          <w:rFonts w:ascii="Times New Roman" w:eastAsia="SimSun" w:hAnsi="Times New Roman" w:cs="Times New Roman"/>
          <w:bCs/>
          <w:sz w:val="24"/>
          <w:szCs w:val="24"/>
        </w:rPr>
      </w:pPr>
      <w:r w:rsidRPr="00CE3629">
        <w:rPr>
          <w:rFonts w:ascii="Times New Roman" w:eastAsia="SimSun" w:hAnsi="Times New Roman" w:cs="Times New Roman"/>
          <w:bCs/>
          <w:kern w:val="1"/>
          <w:sz w:val="24"/>
          <w:szCs w:val="24"/>
        </w:rPr>
        <w:t>20. Балаңыздың білім алу мүмкіндігін бес балдық шкала бойынша бағалаңыз (бал</w:t>
      </w:r>
      <w:r w:rsidRPr="00CE3629">
        <w:rPr>
          <w:rFonts w:ascii="Times New Roman" w:eastAsia="SimSun" w:hAnsi="Times New Roman" w:cs="Times New Roman"/>
          <w:bCs/>
          <w:kern w:val="1"/>
          <w:sz w:val="24"/>
          <w:szCs w:val="24"/>
          <w:lang w:val="kk-KZ"/>
        </w:rPr>
        <w:t>л</w:t>
      </w:r>
      <w:r w:rsidRPr="00CE3629">
        <w:rPr>
          <w:rFonts w:ascii="Times New Roman" w:eastAsia="SimSun" w:hAnsi="Times New Roman" w:cs="Times New Roman"/>
          <w:bCs/>
          <w:kern w:val="1"/>
          <w:sz w:val="24"/>
          <w:szCs w:val="24"/>
        </w:rPr>
        <w:t xml:space="preserve"> жоғары болса, мүмкіндік соғұрлым жоғары).</w:t>
      </w:r>
    </w:p>
    <w:p w14:paraId="6610994D"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bCs/>
          <w:kern w:val="2"/>
          <w:sz w:val="24"/>
          <w:szCs w:val="24"/>
        </w:rPr>
      </w:pPr>
      <w:r w:rsidRPr="00CE3629">
        <w:rPr>
          <w:rFonts w:ascii="Times New Roman" w:eastAsia="SimSun" w:hAnsi="Times New Roman" w:cs="Times New Roman"/>
          <w:bCs/>
          <w:kern w:val="1"/>
          <w:sz w:val="24"/>
          <w:szCs w:val="24"/>
        </w:rPr>
        <w:lastRenderedPageBreak/>
        <w:t xml:space="preserve">   1. </w:t>
      </w:r>
      <w:r w:rsidRPr="00CE3629">
        <w:rPr>
          <w:rFonts w:ascii="Times New Roman" w:eastAsia="SimSun" w:hAnsi="Times New Roman" w:cs="Times New Roman"/>
          <w:bCs/>
          <w:kern w:val="1"/>
          <w:sz w:val="24"/>
          <w:szCs w:val="24"/>
          <w:lang w:val="kk-KZ"/>
        </w:rPr>
        <w:t>бастауыш</w:t>
      </w:r>
      <w:r w:rsidRPr="00CE3629">
        <w:rPr>
          <w:rFonts w:ascii="Times New Roman" w:eastAsia="SimSun" w:hAnsi="Times New Roman" w:cs="Times New Roman"/>
          <w:bCs/>
          <w:kern w:val="1"/>
          <w:sz w:val="24"/>
          <w:szCs w:val="24"/>
        </w:rPr>
        <w:t xml:space="preserve">                               </w:t>
      </w:r>
      <w:proofErr w:type="gramStart"/>
      <w:r w:rsidRPr="00CE3629">
        <w:rPr>
          <w:rFonts w:ascii="Times New Roman" w:eastAsia="SimSun" w:hAnsi="Times New Roman" w:cs="Times New Roman"/>
          <w:bCs/>
          <w:kern w:val="1"/>
          <w:sz w:val="24"/>
          <w:szCs w:val="24"/>
        </w:rPr>
        <w:t>1  2</w:t>
      </w:r>
      <w:proofErr w:type="gramEnd"/>
      <w:r w:rsidRPr="00CE3629">
        <w:rPr>
          <w:rFonts w:ascii="Times New Roman" w:eastAsia="SimSun" w:hAnsi="Times New Roman" w:cs="Times New Roman"/>
          <w:bCs/>
          <w:kern w:val="1"/>
          <w:sz w:val="24"/>
          <w:szCs w:val="24"/>
        </w:rPr>
        <w:t xml:space="preserve">  3   4  5</w:t>
      </w:r>
    </w:p>
    <w:p w14:paraId="25D6167C" w14:textId="77777777" w:rsidR="0049048A" w:rsidRPr="00CE3629" w:rsidRDefault="0049048A" w:rsidP="0049048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E3629">
        <w:rPr>
          <w:rFonts w:ascii="Times New Roman" w:eastAsia="Times New Roman" w:hAnsi="Times New Roman" w:cs="Times New Roman"/>
          <w:sz w:val="24"/>
          <w:szCs w:val="24"/>
          <w:lang w:eastAsia="ru-RU"/>
        </w:rPr>
        <w:tab/>
        <w:t xml:space="preserve">   2. </w:t>
      </w:r>
      <w:r w:rsidRPr="00CE3629">
        <w:rPr>
          <w:rFonts w:ascii="Times New Roman" w:eastAsia="Times New Roman" w:hAnsi="Times New Roman" w:cs="Times New Roman"/>
          <w:sz w:val="24"/>
          <w:szCs w:val="24"/>
          <w:lang w:val="kk-KZ" w:eastAsia="ru-RU"/>
        </w:rPr>
        <w:t xml:space="preserve">толық емес орташа </w:t>
      </w:r>
      <w:r w:rsidRPr="00CE3629">
        <w:rPr>
          <w:rFonts w:ascii="Times New Roman" w:eastAsia="Times New Roman" w:hAnsi="Times New Roman" w:cs="Times New Roman"/>
          <w:sz w:val="24"/>
          <w:szCs w:val="24"/>
          <w:lang w:eastAsia="ru-RU"/>
        </w:rPr>
        <w:t xml:space="preserve">                     </w:t>
      </w:r>
      <w:proofErr w:type="gramStart"/>
      <w:r w:rsidRPr="00CE3629">
        <w:rPr>
          <w:rFonts w:ascii="Times New Roman" w:eastAsia="Times New Roman" w:hAnsi="Times New Roman" w:cs="Times New Roman"/>
          <w:sz w:val="24"/>
          <w:szCs w:val="24"/>
          <w:lang w:eastAsia="ru-RU"/>
        </w:rPr>
        <w:t>1  2</w:t>
      </w:r>
      <w:proofErr w:type="gramEnd"/>
      <w:r w:rsidRPr="00CE3629">
        <w:rPr>
          <w:rFonts w:ascii="Times New Roman" w:eastAsia="Times New Roman" w:hAnsi="Times New Roman" w:cs="Times New Roman"/>
          <w:sz w:val="24"/>
          <w:szCs w:val="24"/>
          <w:lang w:eastAsia="ru-RU"/>
        </w:rPr>
        <w:t xml:space="preserve">  3   4  5</w:t>
      </w:r>
    </w:p>
    <w:p w14:paraId="21296206"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bCs/>
          <w:kern w:val="1"/>
          <w:sz w:val="24"/>
          <w:szCs w:val="24"/>
        </w:rPr>
      </w:pPr>
      <w:r w:rsidRPr="00CE3629">
        <w:rPr>
          <w:rFonts w:ascii="Times New Roman" w:eastAsia="SimSun" w:hAnsi="Times New Roman" w:cs="Times New Roman"/>
          <w:bCs/>
          <w:kern w:val="1"/>
          <w:sz w:val="24"/>
          <w:szCs w:val="24"/>
        </w:rPr>
        <w:t xml:space="preserve">   3. жалпы орташа                           </w:t>
      </w:r>
      <w:proofErr w:type="gramStart"/>
      <w:r w:rsidRPr="00CE3629">
        <w:rPr>
          <w:rFonts w:ascii="Times New Roman" w:eastAsia="SimSun" w:hAnsi="Times New Roman" w:cs="Times New Roman"/>
          <w:bCs/>
          <w:kern w:val="1"/>
          <w:sz w:val="24"/>
          <w:szCs w:val="24"/>
        </w:rPr>
        <w:t>1  2</w:t>
      </w:r>
      <w:proofErr w:type="gramEnd"/>
      <w:r w:rsidRPr="00CE3629">
        <w:rPr>
          <w:rFonts w:ascii="Times New Roman" w:eastAsia="SimSun" w:hAnsi="Times New Roman" w:cs="Times New Roman"/>
          <w:bCs/>
          <w:kern w:val="1"/>
          <w:sz w:val="24"/>
          <w:szCs w:val="24"/>
        </w:rPr>
        <w:t xml:space="preserve">  3   4  5</w:t>
      </w:r>
    </w:p>
    <w:p w14:paraId="4BA244E3"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bCs/>
          <w:kern w:val="1"/>
          <w:sz w:val="24"/>
          <w:szCs w:val="24"/>
        </w:rPr>
      </w:pPr>
      <w:r w:rsidRPr="00CE3629">
        <w:rPr>
          <w:rFonts w:ascii="Times New Roman" w:eastAsia="SimSun" w:hAnsi="Times New Roman" w:cs="Times New Roman"/>
          <w:bCs/>
          <w:kern w:val="1"/>
          <w:sz w:val="24"/>
          <w:szCs w:val="24"/>
        </w:rPr>
        <w:t xml:space="preserve">   4. </w:t>
      </w:r>
      <w:r w:rsidRPr="00CE3629">
        <w:rPr>
          <w:rFonts w:ascii="Times New Roman" w:eastAsia="SimSun" w:hAnsi="Times New Roman" w:cs="Times New Roman"/>
          <w:bCs/>
          <w:kern w:val="1"/>
          <w:sz w:val="24"/>
          <w:szCs w:val="24"/>
          <w:lang w:val="kk-KZ"/>
        </w:rPr>
        <w:t>орта арнайыландырылған</w:t>
      </w:r>
      <w:r w:rsidRPr="00CE3629">
        <w:rPr>
          <w:rFonts w:ascii="Times New Roman" w:eastAsia="SimSun" w:hAnsi="Times New Roman" w:cs="Times New Roman"/>
          <w:bCs/>
          <w:kern w:val="1"/>
          <w:sz w:val="24"/>
          <w:szCs w:val="24"/>
        </w:rPr>
        <w:t xml:space="preserve">              </w:t>
      </w:r>
      <w:proofErr w:type="gramStart"/>
      <w:r w:rsidRPr="00CE3629">
        <w:rPr>
          <w:rFonts w:ascii="Times New Roman" w:eastAsia="SimSun" w:hAnsi="Times New Roman" w:cs="Times New Roman"/>
          <w:bCs/>
          <w:kern w:val="1"/>
          <w:sz w:val="24"/>
          <w:szCs w:val="24"/>
        </w:rPr>
        <w:t>1  2</w:t>
      </w:r>
      <w:proofErr w:type="gramEnd"/>
      <w:r w:rsidRPr="00CE3629">
        <w:rPr>
          <w:rFonts w:ascii="Times New Roman" w:eastAsia="SimSun" w:hAnsi="Times New Roman" w:cs="Times New Roman"/>
          <w:bCs/>
          <w:kern w:val="1"/>
          <w:sz w:val="24"/>
          <w:szCs w:val="24"/>
        </w:rPr>
        <w:t xml:space="preserve">  3   4  5</w:t>
      </w:r>
    </w:p>
    <w:p w14:paraId="2B39A7F6"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bCs/>
          <w:kern w:val="1"/>
          <w:sz w:val="24"/>
          <w:szCs w:val="24"/>
        </w:rPr>
      </w:pPr>
      <w:r w:rsidRPr="00CE3629">
        <w:rPr>
          <w:rFonts w:ascii="Times New Roman" w:eastAsia="SimSun" w:hAnsi="Times New Roman" w:cs="Times New Roman"/>
          <w:bCs/>
          <w:kern w:val="1"/>
          <w:sz w:val="24"/>
          <w:szCs w:val="24"/>
        </w:rPr>
        <w:t xml:space="preserve">   5. </w:t>
      </w:r>
      <w:r w:rsidRPr="00CE3629">
        <w:rPr>
          <w:rFonts w:ascii="Times New Roman" w:eastAsia="SimSun" w:hAnsi="Times New Roman" w:cs="Times New Roman"/>
          <w:bCs/>
          <w:kern w:val="1"/>
          <w:sz w:val="24"/>
          <w:szCs w:val="24"/>
          <w:lang w:val="kk-KZ"/>
        </w:rPr>
        <w:t>жоғарғы</w:t>
      </w:r>
      <w:r w:rsidRPr="00CE3629">
        <w:rPr>
          <w:rFonts w:ascii="Times New Roman" w:eastAsia="SimSun" w:hAnsi="Times New Roman" w:cs="Times New Roman"/>
          <w:bCs/>
          <w:kern w:val="1"/>
          <w:sz w:val="24"/>
          <w:szCs w:val="24"/>
        </w:rPr>
        <w:t xml:space="preserve">                                        </w:t>
      </w:r>
      <w:proofErr w:type="gramStart"/>
      <w:r w:rsidRPr="00CE3629">
        <w:rPr>
          <w:rFonts w:ascii="Times New Roman" w:eastAsia="SimSun" w:hAnsi="Times New Roman" w:cs="Times New Roman"/>
          <w:bCs/>
          <w:kern w:val="1"/>
          <w:sz w:val="24"/>
          <w:szCs w:val="24"/>
        </w:rPr>
        <w:t>1  2</w:t>
      </w:r>
      <w:proofErr w:type="gramEnd"/>
      <w:r w:rsidRPr="00CE3629">
        <w:rPr>
          <w:rFonts w:ascii="Times New Roman" w:eastAsia="SimSun" w:hAnsi="Times New Roman" w:cs="Times New Roman"/>
          <w:bCs/>
          <w:kern w:val="1"/>
          <w:sz w:val="24"/>
          <w:szCs w:val="24"/>
        </w:rPr>
        <w:t xml:space="preserve">  3   4  5</w:t>
      </w:r>
    </w:p>
    <w:p w14:paraId="5DED46A2"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bCs/>
          <w:kern w:val="1"/>
          <w:sz w:val="24"/>
          <w:szCs w:val="24"/>
        </w:rPr>
      </w:pPr>
      <w:r w:rsidRPr="00CE3629">
        <w:rPr>
          <w:rFonts w:ascii="Times New Roman" w:eastAsia="SimSun" w:hAnsi="Times New Roman" w:cs="Times New Roman"/>
          <w:bCs/>
          <w:kern w:val="1"/>
          <w:sz w:val="24"/>
          <w:szCs w:val="24"/>
        </w:rPr>
        <w:t xml:space="preserve"> </w:t>
      </w:r>
    </w:p>
    <w:p w14:paraId="72BB8C84" w14:textId="77777777" w:rsidR="0049048A" w:rsidRPr="00CE3629" w:rsidRDefault="0049048A" w:rsidP="0049048A">
      <w:pPr>
        <w:spacing w:before="100" w:beforeAutospacing="1" w:after="100" w:afterAutospacing="1" w:line="240" w:lineRule="auto"/>
        <w:jc w:val="both"/>
        <w:rPr>
          <w:rFonts w:ascii="Times New Roman" w:eastAsia="Times New Roman" w:hAnsi="Times New Roman" w:cs="Times New Roman"/>
          <w:bCs/>
          <w:sz w:val="24"/>
          <w:szCs w:val="24"/>
          <w:lang w:val="it-IT" w:eastAsia="ru-RU"/>
        </w:rPr>
      </w:pPr>
      <w:r w:rsidRPr="00CE3629">
        <w:rPr>
          <w:rFonts w:ascii="Times New Roman" w:eastAsia="Times New Roman" w:hAnsi="Times New Roman" w:cs="Times New Roman"/>
          <w:sz w:val="24"/>
          <w:szCs w:val="24"/>
          <w:lang w:val="it-IT" w:eastAsia="ru-RU"/>
        </w:rPr>
        <w:t xml:space="preserve">21. </w:t>
      </w:r>
      <w:r w:rsidRPr="00CE3629">
        <w:rPr>
          <w:rFonts w:ascii="Times New Roman" w:eastAsia="Times New Roman" w:hAnsi="Times New Roman" w:cs="Times New Roman"/>
          <w:sz w:val="24"/>
          <w:szCs w:val="24"/>
          <w:lang w:eastAsia="ru-RU"/>
        </w:rPr>
        <w:t>Балаңыз</w:t>
      </w:r>
      <w:r w:rsidRPr="00CE3629">
        <w:rPr>
          <w:rFonts w:ascii="Times New Roman" w:eastAsia="Times New Roman" w:hAnsi="Times New Roman" w:cs="Times New Roman"/>
          <w:sz w:val="24"/>
          <w:szCs w:val="24"/>
          <w:lang w:val="kk-KZ" w:eastAsia="ru-RU"/>
        </w:rPr>
        <w:t>дың</w:t>
      </w:r>
      <w:r w:rsidRPr="00CE3629">
        <w:rPr>
          <w:rFonts w:ascii="Times New Roman" w:eastAsia="Times New Roman" w:hAnsi="Times New Roman" w:cs="Times New Roman"/>
          <w:sz w:val="24"/>
          <w:szCs w:val="24"/>
          <w:lang w:val="it-IT" w:eastAsia="ru-RU"/>
        </w:rPr>
        <w:t xml:space="preserve"> </w:t>
      </w:r>
      <w:r w:rsidRPr="00CE3629">
        <w:rPr>
          <w:rFonts w:ascii="Times New Roman" w:eastAsia="Times New Roman" w:hAnsi="Times New Roman" w:cs="Times New Roman"/>
          <w:sz w:val="24"/>
          <w:szCs w:val="24"/>
          <w:lang w:eastAsia="ru-RU"/>
        </w:rPr>
        <w:t>мамандық</w:t>
      </w:r>
      <w:r w:rsidRPr="00CE3629">
        <w:rPr>
          <w:rFonts w:ascii="Times New Roman" w:eastAsia="Times New Roman" w:hAnsi="Times New Roman" w:cs="Times New Roman"/>
          <w:sz w:val="24"/>
          <w:szCs w:val="24"/>
          <w:lang w:val="it-IT" w:eastAsia="ru-RU"/>
        </w:rPr>
        <w:t xml:space="preserve"> </w:t>
      </w:r>
      <w:r w:rsidRPr="00CE3629">
        <w:rPr>
          <w:rFonts w:ascii="Times New Roman" w:eastAsia="Times New Roman" w:hAnsi="Times New Roman" w:cs="Times New Roman"/>
          <w:sz w:val="24"/>
          <w:szCs w:val="24"/>
          <w:lang w:eastAsia="ru-RU"/>
        </w:rPr>
        <w:t>алу</w:t>
      </w:r>
      <w:r w:rsidRPr="00CE3629">
        <w:rPr>
          <w:rFonts w:ascii="Times New Roman" w:eastAsia="Times New Roman" w:hAnsi="Times New Roman" w:cs="Times New Roman"/>
          <w:sz w:val="24"/>
          <w:szCs w:val="24"/>
          <w:lang w:val="it-IT" w:eastAsia="ru-RU"/>
        </w:rPr>
        <w:t xml:space="preserve"> </w:t>
      </w:r>
      <w:r w:rsidRPr="00CE3629">
        <w:rPr>
          <w:rFonts w:ascii="Times New Roman" w:eastAsia="Times New Roman" w:hAnsi="Times New Roman" w:cs="Times New Roman"/>
          <w:sz w:val="24"/>
          <w:szCs w:val="24"/>
          <w:lang w:eastAsia="ru-RU"/>
        </w:rPr>
        <w:t>мүмкіндігін</w:t>
      </w:r>
      <w:r w:rsidRPr="00CE3629">
        <w:rPr>
          <w:rFonts w:ascii="Times New Roman" w:eastAsia="Times New Roman" w:hAnsi="Times New Roman" w:cs="Times New Roman"/>
          <w:sz w:val="24"/>
          <w:szCs w:val="24"/>
          <w:lang w:val="it-IT" w:eastAsia="ru-RU"/>
        </w:rPr>
        <w:t xml:space="preserve"> </w:t>
      </w:r>
      <w:r w:rsidRPr="00CE3629">
        <w:rPr>
          <w:rFonts w:ascii="Times New Roman" w:eastAsia="Times New Roman" w:hAnsi="Times New Roman" w:cs="Times New Roman"/>
          <w:sz w:val="24"/>
          <w:szCs w:val="24"/>
          <w:lang w:eastAsia="ru-RU"/>
        </w:rPr>
        <w:t>бес</w:t>
      </w:r>
      <w:r w:rsidRPr="00CE3629">
        <w:rPr>
          <w:rFonts w:ascii="Times New Roman" w:eastAsia="Times New Roman" w:hAnsi="Times New Roman" w:cs="Times New Roman"/>
          <w:sz w:val="24"/>
          <w:szCs w:val="24"/>
          <w:lang w:val="it-IT" w:eastAsia="ru-RU"/>
        </w:rPr>
        <w:t xml:space="preserve"> </w:t>
      </w:r>
      <w:r w:rsidRPr="00CE3629">
        <w:rPr>
          <w:rFonts w:ascii="Times New Roman" w:eastAsia="Times New Roman" w:hAnsi="Times New Roman" w:cs="Times New Roman"/>
          <w:sz w:val="24"/>
          <w:szCs w:val="24"/>
          <w:lang w:eastAsia="ru-RU"/>
        </w:rPr>
        <w:t>балдық</w:t>
      </w:r>
      <w:r w:rsidRPr="00CE3629">
        <w:rPr>
          <w:rFonts w:ascii="Times New Roman" w:eastAsia="Times New Roman" w:hAnsi="Times New Roman" w:cs="Times New Roman"/>
          <w:sz w:val="24"/>
          <w:szCs w:val="24"/>
          <w:lang w:val="it-IT" w:eastAsia="ru-RU"/>
        </w:rPr>
        <w:t xml:space="preserve"> </w:t>
      </w:r>
      <w:r w:rsidRPr="00CE3629">
        <w:rPr>
          <w:rFonts w:ascii="Times New Roman" w:eastAsia="Times New Roman" w:hAnsi="Times New Roman" w:cs="Times New Roman"/>
          <w:sz w:val="24"/>
          <w:szCs w:val="24"/>
          <w:lang w:eastAsia="ru-RU"/>
        </w:rPr>
        <w:t>шкала</w:t>
      </w:r>
      <w:r w:rsidRPr="00CE3629">
        <w:rPr>
          <w:rFonts w:ascii="Times New Roman" w:eastAsia="Times New Roman" w:hAnsi="Times New Roman" w:cs="Times New Roman"/>
          <w:sz w:val="24"/>
          <w:szCs w:val="24"/>
          <w:lang w:val="it-IT" w:eastAsia="ru-RU"/>
        </w:rPr>
        <w:t xml:space="preserve"> </w:t>
      </w:r>
      <w:r w:rsidRPr="00CE3629">
        <w:rPr>
          <w:rFonts w:ascii="Times New Roman" w:eastAsia="Times New Roman" w:hAnsi="Times New Roman" w:cs="Times New Roman"/>
          <w:sz w:val="24"/>
          <w:szCs w:val="24"/>
          <w:lang w:eastAsia="ru-RU"/>
        </w:rPr>
        <w:t>бойынша</w:t>
      </w:r>
      <w:r w:rsidRPr="00CE3629">
        <w:rPr>
          <w:rFonts w:ascii="Times New Roman" w:eastAsia="Times New Roman" w:hAnsi="Times New Roman" w:cs="Times New Roman"/>
          <w:sz w:val="24"/>
          <w:szCs w:val="24"/>
          <w:lang w:val="it-IT" w:eastAsia="ru-RU"/>
        </w:rPr>
        <w:t xml:space="preserve"> </w:t>
      </w:r>
      <w:r w:rsidRPr="00CE3629">
        <w:rPr>
          <w:rFonts w:ascii="Times New Roman" w:eastAsia="Times New Roman" w:hAnsi="Times New Roman" w:cs="Times New Roman"/>
          <w:sz w:val="24"/>
          <w:szCs w:val="24"/>
          <w:lang w:eastAsia="ru-RU"/>
        </w:rPr>
        <w:t>бағалаңыз</w:t>
      </w:r>
      <w:r w:rsidRPr="00CE3629">
        <w:rPr>
          <w:rFonts w:ascii="Times New Roman" w:eastAsia="Times New Roman" w:hAnsi="Times New Roman" w:cs="Times New Roman"/>
          <w:sz w:val="24"/>
          <w:szCs w:val="24"/>
          <w:lang w:val="it-IT" w:eastAsia="ru-RU"/>
        </w:rPr>
        <w:t xml:space="preserve"> </w:t>
      </w:r>
      <w:r w:rsidRPr="00CE3629">
        <w:rPr>
          <w:rFonts w:ascii="Times New Roman" w:eastAsia="Times New Roman" w:hAnsi="Times New Roman" w:cs="Times New Roman"/>
          <w:bCs/>
          <w:sz w:val="24"/>
          <w:szCs w:val="24"/>
          <w:lang w:val="it-IT" w:eastAsia="ru-RU"/>
        </w:rPr>
        <w:t>(</w:t>
      </w:r>
      <w:r w:rsidRPr="00CE3629">
        <w:rPr>
          <w:rFonts w:ascii="Times New Roman" w:eastAsia="Times New Roman" w:hAnsi="Times New Roman" w:cs="Times New Roman"/>
          <w:bCs/>
          <w:sz w:val="24"/>
          <w:szCs w:val="24"/>
          <w:lang w:eastAsia="ru-RU"/>
        </w:rPr>
        <w:t>бал</w:t>
      </w:r>
      <w:r w:rsidRPr="00CE3629">
        <w:rPr>
          <w:rFonts w:ascii="Times New Roman" w:eastAsia="Times New Roman" w:hAnsi="Times New Roman" w:cs="Times New Roman"/>
          <w:bCs/>
          <w:sz w:val="24"/>
          <w:szCs w:val="24"/>
          <w:lang w:val="kk-KZ" w:eastAsia="ru-RU"/>
        </w:rPr>
        <w:t>л</w:t>
      </w:r>
      <w:r w:rsidRPr="00CE3629">
        <w:rPr>
          <w:rFonts w:ascii="Times New Roman" w:eastAsia="Times New Roman" w:hAnsi="Times New Roman" w:cs="Times New Roman"/>
          <w:bCs/>
          <w:sz w:val="24"/>
          <w:szCs w:val="24"/>
          <w:lang w:val="it-IT" w:eastAsia="ru-RU"/>
        </w:rPr>
        <w:t xml:space="preserve"> </w:t>
      </w:r>
      <w:r w:rsidRPr="00CE3629">
        <w:rPr>
          <w:rFonts w:ascii="Times New Roman" w:eastAsia="Times New Roman" w:hAnsi="Times New Roman" w:cs="Times New Roman"/>
          <w:bCs/>
          <w:sz w:val="24"/>
          <w:szCs w:val="24"/>
          <w:lang w:eastAsia="ru-RU"/>
        </w:rPr>
        <w:t>жоғары</w:t>
      </w:r>
      <w:r w:rsidRPr="00CE3629">
        <w:rPr>
          <w:rFonts w:ascii="Times New Roman" w:eastAsia="Times New Roman" w:hAnsi="Times New Roman" w:cs="Times New Roman"/>
          <w:bCs/>
          <w:sz w:val="24"/>
          <w:szCs w:val="24"/>
          <w:lang w:val="it-IT" w:eastAsia="ru-RU"/>
        </w:rPr>
        <w:t xml:space="preserve"> </w:t>
      </w:r>
      <w:r w:rsidRPr="00CE3629">
        <w:rPr>
          <w:rFonts w:ascii="Times New Roman" w:eastAsia="Times New Roman" w:hAnsi="Times New Roman" w:cs="Times New Roman"/>
          <w:bCs/>
          <w:sz w:val="24"/>
          <w:szCs w:val="24"/>
          <w:lang w:eastAsia="ru-RU"/>
        </w:rPr>
        <w:t>болса</w:t>
      </w:r>
      <w:r w:rsidRPr="00CE3629">
        <w:rPr>
          <w:rFonts w:ascii="Times New Roman" w:eastAsia="Times New Roman" w:hAnsi="Times New Roman" w:cs="Times New Roman"/>
          <w:bCs/>
          <w:sz w:val="24"/>
          <w:szCs w:val="24"/>
          <w:lang w:val="it-IT" w:eastAsia="ru-RU"/>
        </w:rPr>
        <w:t xml:space="preserve">, </w:t>
      </w:r>
      <w:r w:rsidRPr="00CE3629">
        <w:rPr>
          <w:rFonts w:ascii="Times New Roman" w:eastAsia="Times New Roman" w:hAnsi="Times New Roman" w:cs="Times New Roman"/>
          <w:bCs/>
          <w:sz w:val="24"/>
          <w:szCs w:val="24"/>
          <w:lang w:eastAsia="ru-RU"/>
        </w:rPr>
        <w:t>мүмкіндік</w:t>
      </w:r>
      <w:r w:rsidRPr="00CE3629">
        <w:rPr>
          <w:rFonts w:ascii="Times New Roman" w:eastAsia="Times New Roman" w:hAnsi="Times New Roman" w:cs="Times New Roman"/>
          <w:bCs/>
          <w:sz w:val="24"/>
          <w:szCs w:val="24"/>
          <w:lang w:val="it-IT" w:eastAsia="ru-RU"/>
        </w:rPr>
        <w:t xml:space="preserve"> </w:t>
      </w:r>
      <w:r w:rsidRPr="00CE3629">
        <w:rPr>
          <w:rFonts w:ascii="Times New Roman" w:eastAsia="Times New Roman" w:hAnsi="Times New Roman" w:cs="Times New Roman"/>
          <w:bCs/>
          <w:sz w:val="24"/>
          <w:szCs w:val="24"/>
          <w:lang w:eastAsia="ru-RU"/>
        </w:rPr>
        <w:t>соғұрлым</w:t>
      </w:r>
      <w:r w:rsidRPr="00CE3629">
        <w:rPr>
          <w:rFonts w:ascii="Times New Roman" w:eastAsia="Times New Roman" w:hAnsi="Times New Roman" w:cs="Times New Roman"/>
          <w:bCs/>
          <w:sz w:val="24"/>
          <w:szCs w:val="24"/>
          <w:lang w:val="it-IT" w:eastAsia="ru-RU"/>
        </w:rPr>
        <w:t xml:space="preserve"> </w:t>
      </w:r>
      <w:r w:rsidRPr="00CE3629">
        <w:rPr>
          <w:rFonts w:ascii="Times New Roman" w:eastAsia="Times New Roman" w:hAnsi="Times New Roman" w:cs="Times New Roman"/>
          <w:bCs/>
          <w:sz w:val="24"/>
          <w:szCs w:val="24"/>
          <w:lang w:eastAsia="ru-RU"/>
        </w:rPr>
        <w:t>жоғары</w:t>
      </w:r>
      <w:r w:rsidRPr="00CE3629">
        <w:rPr>
          <w:rFonts w:ascii="Times New Roman" w:eastAsia="Times New Roman" w:hAnsi="Times New Roman" w:cs="Times New Roman"/>
          <w:bCs/>
          <w:sz w:val="24"/>
          <w:szCs w:val="24"/>
          <w:lang w:val="it-IT" w:eastAsia="ru-RU"/>
        </w:rPr>
        <w:t xml:space="preserve">):  </w:t>
      </w:r>
    </w:p>
    <w:p w14:paraId="200A91BA"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bCs/>
          <w:kern w:val="1"/>
          <w:sz w:val="24"/>
          <w:szCs w:val="24"/>
          <w:lang w:val="it-IT"/>
        </w:rPr>
      </w:pPr>
      <w:r w:rsidRPr="00CE3629">
        <w:rPr>
          <w:rFonts w:ascii="Times New Roman" w:eastAsia="SimSun" w:hAnsi="Times New Roman" w:cs="Times New Roman"/>
          <w:bCs/>
          <w:kern w:val="1"/>
          <w:sz w:val="24"/>
          <w:szCs w:val="24"/>
        </w:rPr>
        <w:t xml:space="preserve">                                                                     1  2  3   4  5</w:t>
      </w:r>
    </w:p>
    <w:p w14:paraId="50854417"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bCs/>
          <w:kern w:val="1"/>
          <w:sz w:val="24"/>
          <w:szCs w:val="24"/>
        </w:rPr>
      </w:pPr>
    </w:p>
    <w:p w14:paraId="2392170D" w14:textId="77777777" w:rsidR="0049048A" w:rsidRPr="00CE3629" w:rsidRDefault="0049048A" w:rsidP="00C61FC2">
      <w:pPr>
        <w:suppressAutoHyphens/>
        <w:overflowPunct w:val="0"/>
        <w:spacing w:after="0" w:line="100" w:lineRule="atLeast"/>
        <w:outlineLvl w:val="1"/>
        <w:rPr>
          <w:rFonts w:ascii="Times New Roman" w:eastAsia="Times New Roman" w:hAnsi="Times New Roman" w:cs="Times New Roman"/>
          <w:bCs/>
          <w:kern w:val="1"/>
          <w:sz w:val="24"/>
          <w:szCs w:val="24"/>
          <w:lang w:eastAsia="ru-RU"/>
        </w:rPr>
      </w:pPr>
      <w:r w:rsidRPr="00CE3629">
        <w:rPr>
          <w:rFonts w:ascii="Times New Roman" w:eastAsia="Times New Roman" w:hAnsi="Times New Roman" w:cs="Times New Roman"/>
          <w:bCs/>
          <w:kern w:val="1"/>
          <w:sz w:val="24"/>
          <w:szCs w:val="24"/>
          <w:lang w:eastAsia="ru-RU"/>
        </w:rPr>
        <w:t xml:space="preserve">22. Балалардағы туа біткен құлақ ақаулары туралы өз білімдеріңізді қалай бағалайсыз?? </w:t>
      </w:r>
    </w:p>
    <w:p w14:paraId="368B0864"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w:t>
      </w:r>
      <w:r w:rsidRPr="00CE3629">
        <w:rPr>
          <w:rFonts w:ascii="Times New Roman" w:eastAsia="Times New Roman" w:hAnsi="Times New Roman" w:cs="Times New Roman"/>
          <w:sz w:val="24"/>
          <w:szCs w:val="24"/>
          <w:lang w:eastAsia="ru-RU"/>
        </w:rPr>
        <w:t>ештеңе білмеймін</w:t>
      </w:r>
      <w:r w:rsidRPr="00CE3629">
        <w:rPr>
          <w:rFonts w:ascii="Times New Roman" w:eastAsia="SimSun" w:hAnsi="Times New Roman" w:cs="Times New Roman"/>
          <w:sz w:val="24"/>
          <w:szCs w:val="24"/>
        </w:rPr>
        <w:t xml:space="preserve"> </w:t>
      </w:r>
    </w:p>
    <w:p w14:paraId="0ECDC6CA"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rPr>
      </w:pPr>
      <w:r w:rsidRPr="00CE3629">
        <w:rPr>
          <w:rFonts w:ascii="Times New Roman" w:eastAsia="SimSun" w:hAnsi="Times New Roman" w:cs="Times New Roman"/>
          <w:sz w:val="24"/>
          <w:szCs w:val="24"/>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rPr>
        <w:instrText xml:space="preserve"> </w:instrText>
      </w:r>
      <w:r w:rsidRPr="00CE3629">
        <w:rPr>
          <w:rFonts w:ascii="Times New Roman" w:eastAsia="SimSun" w:hAnsi="Times New Roman" w:cs="Times New Roman"/>
          <w:sz w:val="24"/>
          <w:szCs w:val="24"/>
          <w:lang w:val="en-GB"/>
        </w:rPr>
        <w:instrText>FORMCHECKBOX</w:instrText>
      </w:r>
      <w:r w:rsidRPr="00CE3629">
        <w:rPr>
          <w:rFonts w:ascii="Times New Roman" w:eastAsia="SimSun" w:hAnsi="Times New Roman" w:cs="Times New Roman"/>
          <w:sz w:val="24"/>
          <w:szCs w:val="24"/>
        </w:rPr>
        <w:instrText xml:space="preserve">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rPr>
        <w:t xml:space="preserve">  </w:t>
      </w:r>
      <w:proofErr w:type="gramStart"/>
      <w:r w:rsidRPr="00CE3629">
        <w:rPr>
          <w:rFonts w:ascii="Times New Roman" w:eastAsia="Times New Roman" w:hAnsi="Times New Roman" w:cs="Times New Roman"/>
          <w:sz w:val="24"/>
          <w:szCs w:val="24"/>
          <w:lang w:eastAsia="ru-RU"/>
        </w:rPr>
        <w:t>құлақ,мұрын</w:t>
      </w:r>
      <w:proofErr w:type="gramEnd"/>
      <w:r w:rsidRPr="00CE3629">
        <w:rPr>
          <w:rFonts w:ascii="Times New Roman" w:eastAsia="Times New Roman" w:hAnsi="Times New Roman" w:cs="Times New Roman"/>
          <w:sz w:val="24"/>
          <w:szCs w:val="24"/>
          <w:lang w:eastAsia="ru-RU"/>
        </w:rPr>
        <w:t>,тамақ-дәрігерінің айтқанын ғана білемін</w:t>
      </w:r>
    </w:p>
    <w:p w14:paraId="074FDA6D" w14:textId="77777777" w:rsidR="0049048A" w:rsidRPr="00CE3629" w:rsidRDefault="0049048A" w:rsidP="0049048A">
      <w:pPr>
        <w:suppressAutoHyphens/>
        <w:overflowPunct w:val="0"/>
        <w:spacing w:after="0" w:line="100" w:lineRule="atLeast"/>
        <w:outlineLvl w:val="1"/>
        <w:rPr>
          <w:rFonts w:ascii="Times New Roman" w:eastAsia="Times New Roman" w:hAnsi="Times New Roman" w:cs="Times New Roman"/>
          <w:kern w:val="1"/>
          <w:sz w:val="24"/>
          <w:szCs w:val="24"/>
          <w:lang w:eastAsia="ru-RU"/>
        </w:rPr>
      </w:pPr>
      <w:r w:rsidRPr="00CE3629">
        <w:rPr>
          <w:rFonts w:ascii="Times New Roman" w:eastAsia="SimSun" w:hAnsi="Times New Roman" w:cs="Times New Roman"/>
          <w:kern w:val="1"/>
          <w:sz w:val="24"/>
          <w:szCs w:val="24"/>
        </w:rPr>
        <w:t xml:space="preserve">3 </w:t>
      </w: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r w:rsidRPr="00CE3629">
        <w:rPr>
          <w:rFonts w:ascii="Times New Roman" w:eastAsia="SimSun" w:hAnsi="Times New Roman" w:cs="Times New Roman"/>
          <w:kern w:val="1"/>
          <w:sz w:val="24"/>
          <w:szCs w:val="24"/>
        </w:rPr>
        <w:t xml:space="preserve">  зерттеулер мен емдеуд</w:t>
      </w:r>
      <w:r w:rsidRPr="00CE3629">
        <w:rPr>
          <w:rFonts w:ascii="Times New Roman" w:eastAsia="Times New Roman" w:hAnsi="Times New Roman" w:cs="Times New Roman"/>
          <w:kern w:val="1"/>
          <w:sz w:val="24"/>
          <w:szCs w:val="24"/>
          <w:lang w:val="kk-KZ" w:eastAsia="ru-RU"/>
        </w:rPr>
        <w:t>ен хабардар болуға тырысамын</w:t>
      </w:r>
    </w:p>
    <w:p w14:paraId="1D7B2D10" w14:textId="77777777" w:rsidR="0049048A" w:rsidRPr="00CE3629" w:rsidRDefault="0049048A" w:rsidP="0049048A">
      <w:pPr>
        <w:suppressAutoHyphens/>
        <w:overflowPunct w:val="0"/>
        <w:spacing w:after="0" w:line="100" w:lineRule="atLeast"/>
        <w:outlineLvl w:val="1"/>
        <w:rPr>
          <w:rFonts w:ascii="Times New Roman" w:eastAsia="Times New Roman" w:hAnsi="Times New Roman" w:cs="Times New Roman"/>
          <w:kern w:val="1"/>
          <w:sz w:val="24"/>
          <w:szCs w:val="24"/>
          <w:lang w:val="kk-KZ" w:eastAsia="ru-RU"/>
        </w:rPr>
      </w:pPr>
      <w:r w:rsidRPr="00CE3629">
        <w:rPr>
          <w:rFonts w:ascii="Times New Roman" w:eastAsia="SimSun" w:hAnsi="Times New Roman" w:cs="Times New Roman"/>
          <w:kern w:val="1"/>
          <w:sz w:val="24"/>
          <w:szCs w:val="24"/>
        </w:rPr>
        <w:t xml:space="preserve">4 </w:t>
      </w: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r w:rsidRPr="00CE3629">
        <w:rPr>
          <w:rFonts w:ascii="Times New Roman" w:eastAsia="SimSun" w:hAnsi="Times New Roman" w:cs="Times New Roman"/>
          <w:kern w:val="1"/>
          <w:sz w:val="24"/>
          <w:szCs w:val="24"/>
        </w:rPr>
        <w:t xml:space="preserve">  </w:t>
      </w:r>
      <w:r w:rsidRPr="00CE3629">
        <w:rPr>
          <w:rFonts w:ascii="Times New Roman" w:eastAsia="Times New Roman" w:hAnsi="Times New Roman" w:cs="Times New Roman"/>
          <w:kern w:val="1"/>
          <w:sz w:val="24"/>
          <w:szCs w:val="24"/>
          <w:lang w:val="kk-KZ" w:eastAsia="ru-RU"/>
        </w:rPr>
        <w:t>жеткілікті түрде білемін</w:t>
      </w:r>
    </w:p>
    <w:p w14:paraId="197C91C3" w14:textId="77777777" w:rsidR="0049048A" w:rsidRPr="00CE3629" w:rsidRDefault="0049048A" w:rsidP="0049048A">
      <w:pPr>
        <w:suppressAutoHyphens/>
        <w:overflowPunct w:val="0"/>
        <w:spacing w:before="100" w:beforeAutospacing="1" w:after="100" w:afterAutospacing="1" w:line="100" w:lineRule="atLeast"/>
        <w:outlineLvl w:val="1"/>
        <w:rPr>
          <w:rFonts w:ascii="Times New Roman" w:eastAsia="Times New Roman" w:hAnsi="Times New Roman" w:cs="Times New Roman"/>
          <w:bCs/>
          <w:kern w:val="1"/>
          <w:sz w:val="24"/>
          <w:szCs w:val="24"/>
          <w:lang w:val="kk-KZ" w:eastAsia="ru-RU"/>
        </w:rPr>
      </w:pPr>
      <w:r w:rsidRPr="00CE3629">
        <w:rPr>
          <w:rFonts w:ascii="Times New Roman" w:eastAsia="Times New Roman" w:hAnsi="Times New Roman" w:cs="Times New Roman"/>
          <w:bCs/>
          <w:kern w:val="1"/>
          <w:sz w:val="24"/>
          <w:szCs w:val="24"/>
          <w:lang w:val="kk-KZ" w:eastAsia="ru-RU"/>
        </w:rPr>
        <w:t xml:space="preserve">23. Балалардағы туа біткен құлақ ақаулары туралы білім/ақпаратты қайдан аласыз? </w:t>
      </w:r>
    </w:p>
    <w:p w14:paraId="5AF09C3D"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lang w:val="kk-KZ"/>
        </w:rPr>
      </w:pPr>
      <w:r w:rsidRPr="00CE3629">
        <w:rPr>
          <w:rFonts w:ascii="Times New Roman" w:eastAsia="SimSun" w:hAnsi="Times New Roman" w:cs="Times New Roman"/>
          <w:sz w:val="24"/>
          <w:szCs w:val="24"/>
          <w:lang w:val="kk-KZ"/>
        </w:rPr>
        <w:t xml:space="preserve">1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kk-KZ"/>
        </w:rPr>
        <w:instrText xml:space="preserve"> FORMCHECKBOX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lang w:val="kk-KZ"/>
        </w:rPr>
        <w:t xml:space="preserve">  </w:t>
      </w:r>
      <w:r w:rsidRPr="00CE3629">
        <w:rPr>
          <w:rFonts w:ascii="Times New Roman" w:eastAsia="Times New Roman" w:hAnsi="Times New Roman" w:cs="Times New Roman"/>
          <w:sz w:val="24"/>
          <w:szCs w:val="24"/>
          <w:lang w:val="kk-KZ" w:eastAsia="ru-RU"/>
        </w:rPr>
        <w:t xml:space="preserve">Емдеуші дәрігерден </w:t>
      </w:r>
    </w:p>
    <w:p w14:paraId="5BA6A50D" w14:textId="77777777" w:rsidR="0049048A" w:rsidRPr="00CE3629" w:rsidRDefault="0049048A" w:rsidP="0049048A">
      <w:pPr>
        <w:tabs>
          <w:tab w:val="left" w:pos="567"/>
        </w:tabs>
        <w:autoSpaceDE w:val="0"/>
        <w:autoSpaceDN w:val="0"/>
        <w:adjustRightInd w:val="0"/>
        <w:spacing w:after="0" w:line="240" w:lineRule="auto"/>
        <w:jc w:val="both"/>
        <w:rPr>
          <w:rFonts w:ascii="Times New Roman" w:eastAsia="SimSun" w:hAnsi="Times New Roman" w:cs="Times New Roman"/>
          <w:sz w:val="24"/>
          <w:szCs w:val="24"/>
          <w:lang w:val="kk-KZ"/>
        </w:rPr>
      </w:pPr>
      <w:r w:rsidRPr="00CE3629">
        <w:rPr>
          <w:rFonts w:ascii="Times New Roman" w:eastAsia="SimSun" w:hAnsi="Times New Roman" w:cs="Times New Roman"/>
          <w:sz w:val="24"/>
          <w:szCs w:val="24"/>
          <w:lang w:val="kk-KZ"/>
        </w:rPr>
        <w:t xml:space="preserve">2 </w:t>
      </w:r>
      <w:r w:rsidRPr="00CE3629">
        <w:rPr>
          <w:rFonts w:ascii="Times New Roman" w:eastAsia="SimSun" w:hAnsi="Times New Roman" w:cs="Times New Roman"/>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sz w:val="24"/>
          <w:szCs w:val="24"/>
          <w:lang w:val="kk-KZ"/>
        </w:rPr>
        <w:instrText xml:space="preserve"> FORMCHECKBOX </w:instrText>
      </w:r>
      <w:r w:rsidR="004D1754">
        <w:rPr>
          <w:rFonts w:ascii="Times New Roman" w:eastAsia="SimSun" w:hAnsi="Times New Roman" w:cs="Times New Roman"/>
          <w:sz w:val="24"/>
          <w:szCs w:val="24"/>
        </w:rPr>
      </w:r>
      <w:r w:rsidR="004D1754">
        <w:rPr>
          <w:rFonts w:ascii="Times New Roman" w:eastAsia="SimSun" w:hAnsi="Times New Roman" w:cs="Times New Roman"/>
          <w:sz w:val="24"/>
          <w:szCs w:val="24"/>
        </w:rPr>
        <w:fldChar w:fldCharType="separate"/>
      </w:r>
      <w:r w:rsidRPr="00CE3629">
        <w:rPr>
          <w:rFonts w:ascii="Times New Roman" w:eastAsia="SimSun" w:hAnsi="Times New Roman" w:cs="Times New Roman"/>
          <w:sz w:val="24"/>
          <w:szCs w:val="24"/>
        </w:rPr>
        <w:fldChar w:fldCharType="end"/>
      </w:r>
      <w:r w:rsidRPr="00CE3629">
        <w:rPr>
          <w:rFonts w:ascii="Times New Roman" w:eastAsia="SimSun" w:hAnsi="Times New Roman" w:cs="Times New Roman"/>
          <w:sz w:val="24"/>
          <w:szCs w:val="24"/>
          <w:lang w:val="kk-KZ"/>
        </w:rPr>
        <w:t xml:space="preserve">  </w:t>
      </w:r>
      <w:r w:rsidRPr="00CE3629">
        <w:rPr>
          <w:rFonts w:ascii="Times New Roman" w:eastAsia="Times New Roman" w:hAnsi="Times New Roman" w:cs="Times New Roman"/>
          <w:sz w:val="24"/>
          <w:szCs w:val="24"/>
          <w:lang w:val="kk-KZ" w:eastAsia="ru-RU"/>
        </w:rPr>
        <w:t>Медбикелерден</w:t>
      </w:r>
    </w:p>
    <w:p w14:paraId="2316DC36" w14:textId="77777777" w:rsidR="0049048A" w:rsidRPr="00CE3629" w:rsidRDefault="0049048A" w:rsidP="0049048A">
      <w:pPr>
        <w:suppressAutoHyphens/>
        <w:overflowPunct w:val="0"/>
        <w:spacing w:after="0" w:line="100" w:lineRule="atLeast"/>
        <w:outlineLvl w:val="1"/>
        <w:rPr>
          <w:rFonts w:ascii="Times New Roman" w:eastAsia="Times New Roman" w:hAnsi="Times New Roman" w:cs="Times New Roman"/>
          <w:kern w:val="1"/>
          <w:sz w:val="24"/>
          <w:szCs w:val="24"/>
          <w:lang w:val="kk-KZ" w:eastAsia="ru-RU"/>
        </w:rPr>
      </w:pPr>
      <w:r w:rsidRPr="00CE3629">
        <w:rPr>
          <w:rFonts w:ascii="Times New Roman" w:eastAsia="SimSun" w:hAnsi="Times New Roman" w:cs="Times New Roman"/>
          <w:kern w:val="1"/>
          <w:sz w:val="24"/>
          <w:szCs w:val="24"/>
          <w:lang w:val="kk-KZ"/>
        </w:rPr>
        <w:t xml:space="preserve">3 </w:t>
      </w: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lang w:val="kk-KZ"/>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r w:rsidRPr="00CE3629">
        <w:rPr>
          <w:rFonts w:ascii="Times New Roman" w:eastAsia="SimSun" w:hAnsi="Times New Roman" w:cs="Times New Roman"/>
          <w:kern w:val="1"/>
          <w:sz w:val="24"/>
          <w:szCs w:val="24"/>
          <w:lang w:val="kk-KZ"/>
        </w:rPr>
        <w:t xml:space="preserve">  </w:t>
      </w:r>
      <w:r w:rsidRPr="00CE3629">
        <w:rPr>
          <w:rFonts w:ascii="Times New Roman" w:eastAsia="Times New Roman" w:hAnsi="Times New Roman" w:cs="Times New Roman"/>
          <w:kern w:val="1"/>
          <w:sz w:val="24"/>
          <w:szCs w:val="24"/>
          <w:lang w:val="kk-KZ" w:eastAsia="ru-RU"/>
        </w:rPr>
        <w:t>Интернеттегі қолдау топтары мен форумдар</w:t>
      </w:r>
    </w:p>
    <w:p w14:paraId="3F0ABA17" w14:textId="77777777" w:rsidR="0049048A" w:rsidRPr="00CE3629" w:rsidRDefault="0049048A" w:rsidP="0049048A">
      <w:pPr>
        <w:suppressAutoHyphens/>
        <w:overflowPunct w:val="0"/>
        <w:spacing w:after="0" w:line="100" w:lineRule="atLeast"/>
        <w:outlineLvl w:val="1"/>
        <w:rPr>
          <w:rFonts w:ascii="Times New Roman" w:eastAsia="Times New Roman" w:hAnsi="Times New Roman" w:cs="Times New Roman"/>
          <w:kern w:val="1"/>
          <w:sz w:val="24"/>
          <w:szCs w:val="24"/>
          <w:lang w:val="kk-KZ" w:eastAsia="ru-RU"/>
        </w:rPr>
      </w:pPr>
      <w:r w:rsidRPr="00CE3629">
        <w:rPr>
          <w:rFonts w:ascii="Times New Roman" w:eastAsia="SimSun" w:hAnsi="Times New Roman" w:cs="Times New Roman"/>
          <w:kern w:val="1"/>
          <w:sz w:val="24"/>
          <w:szCs w:val="24"/>
          <w:lang w:val="kk-KZ"/>
        </w:rPr>
        <w:t xml:space="preserve">4 </w:t>
      </w: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lang w:val="kk-KZ"/>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r w:rsidRPr="00CE3629">
        <w:rPr>
          <w:rFonts w:ascii="Times New Roman" w:eastAsia="SimSun" w:hAnsi="Times New Roman" w:cs="Times New Roman"/>
          <w:kern w:val="1"/>
          <w:sz w:val="24"/>
          <w:szCs w:val="24"/>
          <w:lang w:val="kk-KZ"/>
        </w:rPr>
        <w:t xml:space="preserve">  Берілген сырқат жөнінде журналдардағы ғылыми мақалалар және сайттар</w:t>
      </w:r>
    </w:p>
    <w:p w14:paraId="1991E038" w14:textId="77777777" w:rsidR="0049048A" w:rsidRPr="00CE3629" w:rsidRDefault="0049048A" w:rsidP="0049048A">
      <w:pPr>
        <w:suppressAutoHyphens/>
        <w:overflowPunct w:val="0"/>
        <w:spacing w:after="0" w:line="100" w:lineRule="atLeast"/>
        <w:outlineLvl w:val="1"/>
        <w:rPr>
          <w:rFonts w:ascii="Times New Roman" w:eastAsia="Times New Roman" w:hAnsi="Times New Roman" w:cs="Times New Roman"/>
          <w:kern w:val="1"/>
          <w:sz w:val="24"/>
          <w:szCs w:val="24"/>
          <w:lang w:val="kk-KZ" w:eastAsia="ru-RU"/>
        </w:rPr>
      </w:pPr>
      <w:r w:rsidRPr="00CE3629">
        <w:rPr>
          <w:rFonts w:ascii="Times New Roman" w:eastAsia="SimSun" w:hAnsi="Times New Roman" w:cs="Times New Roman"/>
          <w:kern w:val="1"/>
          <w:sz w:val="24"/>
          <w:szCs w:val="24"/>
          <w:lang w:val="kk-KZ"/>
        </w:rPr>
        <w:t xml:space="preserve">5 </w:t>
      </w:r>
      <w:r w:rsidRPr="00CE3629">
        <w:rPr>
          <w:rFonts w:ascii="Times New Roman" w:eastAsia="SimSun" w:hAnsi="Times New Roman" w:cs="Times New Roman"/>
          <w:kern w:val="1"/>
          <w:sz w:val="24"/>
          <w:szCs w:val="24"/>
        </w:rPr>
        <w:fldChar w:fldCharType="begin">
          <w:ffData>
            <w:name w:val=""/>
            <w:enabled/>
            <w:calcOnExit w:val="0"/>
            <w:checkBox>
              <w:sizeAuto/>
              <w:default w:val="0"/>
            </w:checkBox>
          </w:ffData>
        </w:fldChar>
      </w:r>
      <w:r w:rsidRPr="00CE3629">
        <w:rPr>
          <w:rFonts w:ascii="Times New Roman" w:eastAsia="SimSun" w:hAnsi="Times New Roman" w:cs="Times New Roman"/>
          <w:kern w:val="1"/>
          <w:sz w:val="24"/>
          <w:szCs w:val="24"/>
          <w:lang w:val="kk-KZ"/>
        </w:rPr>
        <w:instrText xml:space="preserve"> FORMCHECKBOX </w:instrText>
      </w:r>
      <w:r w:rsidR="004D1754">
        <w:rPr>
          <w:rFonts w:ascii="Times New Roman" w:eastAsia="SimSun" w:hAnsi="Times New Roman" w:cs="Times New Roman"/>
          <w:kern w:val="1"/>
          <w:sz w:val="24"/>
          <w:szCs w:val="24"/>
        </w:rPr>
      </w:r>
      <w:r w:rsidR="004D1754">
        <w:rPr>
          <w:rFonts w:ascii="Times New Roman" w:eastAsia="SimSun" w:hAnsi="Times New Roman" w:cs="Times New Roman"/>
          <w:kern w:val="1"/>
          <w:sz w:val="24"/>
          <w:szCs w:val="24"/>
        </w:rPr>
        <w:fldChar w:fldCharType="separate"/>
      </w:r>
      <w:r w:rsidRPr="00CE3629">
        <w:rPr>
          <w:rFonts w:ascii="Times New Roman" w:eastAsia="SimSun" w:hAnsi="Times New Roman" w:cs="Times New Roman"/>
          <w:kern w:val="1"/>
          <w:sz w:val="24"/>
          <w:szCs w:val="24"/>
        </w:rPr>
        <w:fldChar w:fldCharType="end"/>
      </w:r>
      <w:r w:rsidRPr="00CE3629">
        <w:rPr>
          <w:rFonts w:ascii="Times New Roman" w:eastAsia="SimSun" w:hAnsi="Times New Roman" w:cs="Times New Roman"/>
          <w:kern w:val="1"/>
          <w:sz w:val="24"/>
          <w:szCs w:val="24"/>
          <w:lang w:val="kk-KZ"/>
        </w:rPr>
        <w:t xml:space="preserve">  </w:t>
      </w:r>
      <w:r w:rsidRPr="00CE3629">
        <w:rPr>
          <w:rFonts w:ascii="Times New Roman" w:eastAsia="Times New Roman" w:hAnsi="Times New Roman" w:cs="Times New Roman"/>
          <w:kern w:val="1"/>
          <w:sz w:val="24"/>
          <w:szCs w:val="24"/>
          <w:lang w:val="kk-KZ" w:eastAsia="ru-RU"/>
        </w:rPr>
        <w:t>Мені бұл ақпарат қызықтырмайды, өйткені бұл тек мамандар мен үкіметке ғана қатысты</w:t>
      </w:r>
      <w:r w:rsidRPr="00CE3629">
        <w:rPr>
          <w:rFonts w:ascii="Arial" w:eastAsia="Times New Roman" w:hAnsi="Arial" w:cs="Arial"/>
          <w:vanish/>
          <w:kern w:val="1"/>
          <w:sz w:val="16"/>
          <w:szCs w:val="16"/>
          <w:lang w:val="kk-KZ" w:eastAsia="ru-RU"/>
        </w:rPr>
        <w:t>Конец формы</w:t>
      </w:r>
    </w:p>
    <w:p w14:paraId="0C539259" w14:textId="77777777" w:rsidR="0049048A" w:rsidRPr="00E10494" w:rsidRDefault="0049048A" w:rsidP="00E10494">
      <w:pPr>
        <w:shd w:val="clear" w:color="auto" w:fill="FFFFFF"/>
        <w:suppressAutoHyphens/>
        <w:overflowPunct w:val="0"/>
        <w:spacing w:after="0" w:line="240" w:lineRule="auto"/>
        <w:jc w:val="center"/>
        <w:rPr>
          <w:rFonts w:ascii="Times New Roman" w:eastAsia="Times New Roman" w:hAnsi="Times New Roman" w:cs="Times New Roman"/>
          <w:kern w:val="1"/>
          <w:sz w:val="28"/>
          <w:szCs w:val="28"/>
          <w:lang w:val="kk-KZ" w:eastAsia="ru-RU"/>
        </w:rPr>
      </w:pPr>
    </w:p>
    <w:p w14:paraId="7D22172D" w14:textId="77777777" w:rsidR="0049048A" w:rsidRPr="00C61FC2" w:rsidRDefault="0049048A" w:rsidP="00E10494">
      <w:pPr>
        <w:shd w:val="clear" w:color="auto" w:fill="FFFFFF"/>
        <w:suppressAutoHyphens/>
        <w:overflowPunct w:val="0"/>
        <w:spacing w:after="0" w:line="240" w:lineRule="auto"/>
        <w:jc w:val="center"/>
        <w:rPr>
          <w:rFonts w:ascii="Times New Roman" w:eastAsia="Times New Roman" w:hAnsi="Times New Roman" w:cs="Times New Roman"/>
          <w:bCs/>
          <w:kern w:val="1"/>
          <w:sz w:val="24"/>
          <w:szCs w:val="24"/>
          <w:lang w:val="kk-KZ"/>
        </w:rPr>
      </w:pPr>
      <w:r w:rsidRPr="00E10494">
        <w:rPr>
          <w:rFonts w:ascii="Times New Roman" w:eastAsia="Times New Roman" w:hAnsi="Times New Roman" w:cs="Times New Roman"/>
          <w:kern w:val="1"/>
          <w:sz w:val="28"/>
          <w:szCs w:val="28"/>
          <w:lang w:val="kk-KZ" w:eastAsia="ru-RU"/>
        </w:rPr>
        <w:t>5-7 жас</w:t>
      </w:r>
      <w:r w:rsidRPr="00E10494">
        <w:rPr>
          <w:rFonts w:ascii="Times New Roman" w:eastAsia="Times New Roman" w:hAnsi="Times New Roman" w:cs="Times New Roman"/>
          <w:bCs/>
          <w:kern w:val="1"/>
          <w:sz w:val="28"/>
          <w:szCs w:val="28"/>
          <w:lang w:val="kk-KZ"/>
        </w:rPr>
        <w:t xml:space="preserve"> аралығындағы балалардың ата-аналарына/қомқоршыларына арналған</w:t>
      </w:r>
      <w:r w:rsidRPr="00CE3629">
        <w:rPr>
          <w:rFonts w:ascii="Times New Roman" w:eastAsia="Times New Roman" w:hAnsi="Times New Roman" w:cs="Times New Roman"/>
          <w:bCs/>
          <w:kern w:val="1"/>
          <w:sz w:val="28"/>
          <w:szCs w:val="28"/>
          <w:lang w:val="kk-KZ"/>
        </w:rPr>
        <w:t xml:space="preserve"> </w:t>
      </w:r>
      <w:r w:rsidRPr="00C61FC2">
        <w:rPr>
          <w:rFonts w:ascii="Times New Roman" w:eastAsia="Times New Roman" w:hAnsi="Times New Roman" w:cs="Times New Roman"/>
          <w:bCs/>
          <w:kern w:val="1"/>
          <w:sz w:val="24"/>
          <w:szCs w:val="24"/>
          <w:lang w:val="kk-KZ"/>
        </w:rPr>
        <w:t>Анкета 1</w:t>
      </w:r>
    </w:p>
    <w:p w14:paraId="1FE0180E" w14:textId="77777777" w:rsidR="0049048A" w:rsidRPr="00C61FC2" w:rsidRDefault="0049048A" w:rsidP="0049048A">
      <w:pPr>
        <w:shd w:val="clear" w:color="auto" w:fill="FFFFFF"/>
        <w:suppressAutoHyphens/>
        <w:overflowPunct w:val="0"/>
        <w:spacing w:after="0" w:line="360" w:lineRule="auto"/>
        <w:jc w:val="right"/>
        <w:rPr>
          <w:rFonts w:ascii="Times New Roman" w:eastAsia="Times New Roman" w:hAnsi="Times New Roman" w:cs="Times New Roman"/>
          <w:kern w:val="1"/>
          <w:sz w:val="24"/>
          <w:szCs w:val="24"/>
          <w:lang w:val="en-US"/>
        </w:rPr>
      </w:pPr>
      <w:r w:rsidRPr="00C61FC2">
        <w:rPr>
          <w:rFonts w:ascii="Times New Roman" w:eastAsia="Times New Roman" w:hAnsi="Times New Roman" w:cs="Times New Roman"/>
          <w:bCs/>
          <w:kern w:val="1"/>
          <w:sz w:val="24"/>
          <w:szCs w:val="24"/>
        </w:rPr>
        <w:t>ИН</w:t>
      </w:r>
      <w:r w:rsidRPr="00C61FC2">
        <w:rPr>
          <w:rFonts w:ascii="Times New Roman" w:eastAsia="Times New Roman" w:hAnsi="Times New Roman" w:cs="Times New Roman"/>
          <w:bCs/>
          <w:kern w:val="1"/>
          <w:sz w:val="24"/>
          <w:szCs w:val="24"/>
          <w:lang w:val="en-US"/>
        </w:rPr>
        <w:t>_______</w:t>
      </w:r>
    </w:p>
    <w:p w14:paraId="73078A8E" w14:textId="77777777" w:rsidR="0049048A" w:rsidRPr="00C61FC2" w:rsidRDefault="0049048A" w:rsidP="0049048A">
      <w:pPr>
        <w:shd w:val="clear" w:color="auto" w:fill="FFFFFF"/>
        <w:suppressAutoHyphens/>
        <w:overflowPunct w:val="0"/>
        <w:spacing w:after="0" w:line="360" w:lineRule="auto"/>
        <w:jc w:val="right"/>
        <w:rPr>
          <w:rFonts w:ascii="Times New Roman" w:eastAsia="SimSun" w:hAnsi="Times New Roman" w:cs="Times New Roman"/>
          <w:kern w:val="1"/>
          <w:sz w:val="24"/>
          <w:szCs w:val="24"/>
          <w:lang w:val="en-US"/>
        </w:rPr>
      </w:pPr>
      <w:r w:rsidRPr="00C61FC2">
        <w:rPr>
          <w:rFonts w:ascii="Times New Roman" w:eastAsia="Times New Roman" w:hAnsi="Times New Roman" w:cs="Times New Roman"/>
          <w:kern w:val="1"/>
          <w:sz w:val="24"/>
          <w:szCs w:val="24"/>
          <w:lang w:val="kk-KZ"/>
        </w:rPr>
        <w:t>Күні</w:t>
      </w:r>
      <w:r w:rsidRPr="00C61FC2">
        <w:rPr>
          <w:rFonts w:ascii="Times New Roman" w:eastAsia="Times New Roman" w:hAnsi="Times New Roman" w:cs="Times New Roman"/>
          <w:kern w:val="1"/>
          <w:sz w:val="24"/>
          <w:szCs w:val="24"/>
          <w:lang w:val="en-US"/>
        </w:rPr>
        <w:t>__________</w:t>
      </w:r>
    </w:p>
    <w:p w14:paraId="035B4FA4" w14:textId="77777777" w:rsidR="0049048A" w:rsidRPr="00C61FC2" w:rsidRDefault="0049048A" w:rsidP="0049048A">
      <w:pPr>
        <w:shd w:val="clear" w:color="auto" w:fill="FFFFFF"/>
        <w:suppressAutoHyphens/>
        <w:overflowPunct w:val="0"/>
        <w:spacing w:after="0" w:line="100" w:lineRule="atLeast"/>
        <w:jc w:val="center"/>
        <w:rPr>
          <w:rFonts w:ascii="Times New Roman" w:eastAsia="SimSun" w:hAnsi="Times New Roman" w:cs="Times New Roman"/>
          <w:kern w:val="1"/>
          <w:sz w:val="24"/>
          <w:szCs w:val="24"/>
          <w:lang w:val="en-US"/>
        </w:rPr>
      </w:pPr>
    </w:p>
    <w:p w14:paraId="610B0956" w14:textId="77777777" w:rsidR="0049048A" w:rsidRPr="00C61FC2" w:rsidRDefault="0049048A" w:rsidP="0049048A">
      <w:pPr>
        <w:shd w:val="clear" w:color="auto" w:fill="FFFFFF"/>
        <w:suppressAutoHyphens/>
        <w:overflowPunct w:val="0"/>
        <w:spacing w:after="0" w:line="100" w:lineRule="atLeast"/>
        <w:jc w:val="center"/>
        <w:rPr>
          <w:rFonts w:ascii="Times New Roman" w:eastAsia="SimSun" w:hAnsi="Times New Roman" w:cs="Times New Roman"/>
          <w:kern w:val="1"/>
          <w:sz w:val="24"/>
          <w:szCs w:val="24"/>
          <w:lang w:val="en-US"/>
        </w:rPr>
      </w:pPr>
      <w:r w:rsidRPr="00C61FC2">
        <w:rPr>
          <w:rFonts w:ascii="Times New Roman" w:eastAsia="SimSun" w:hAnsi="Times New Roman" w:cs="Times New Roman"/>
          <w:bCs/>
          <w:kern w:val="1"/>
          <w:sz w:val="24"/>
          <w:szCs w:val="24"/>
          <w:lang w:val="en-US"/>
        </w:rPr>
        <w:t>PedsQL</w:t>
      </w:r>
      <w:r w:rsidRPr="00C61FC2">
        <w:rPr>
          <w:rFonts w:ascii="Times New Roman" w:eastAsia="Times New Roman" w:hAnsi="Times New Roman" w:cs="Times New Roman"/>
          <w:bCs/>
          <w:kern w:val="1"/>
          <w:sz w:val="24"/>
          <w:szCs w:val="24"/>
          <w:lang w:val="en-US"/>
        </w:rPr>
        <w:t>™</w:t>
      </w:r>
    </w:p>
    <w:p w14:paraId="7F72225F" w14:textId="77777777" w:rsidR="0049048A" w:rsidRPr="00C61FC2" w:rsidRDefault="0049048A" w:rsidP="0049048A">
      <w:pPr>
        <w:shd w:val="clear" w:color="auto" w:fill="FFFFFF"/>
        <w:suppressAutoHyphens/>
        <w:overflowPunct w:val="0"/>
        <w:spacing w:after="0" w:line="100" w:lineRule="atLeast"/>
        <w:jc w:val="center"/>
        <w:rPr>
          <w:rFonts w:ascii="Times New Roman" w:eastAsia="SimSun" w:hAnsi="Times New Roman" w:cs="Times New Roman"/>
          <w:kern w:val="1"/>
          <w:sz w:val="24"/>
          <w:szCs w:val="24"/>
          <w:lang w:val="en-US"/>
        </w:rPr>
      </w:pPr>
    </w:p>
    <w:p w14:paraId="589D998F" w14:textId="77777777" w:rsidR="0049048A" w:rsidRPr="00C61FC2" w:rsidRDefault="0049048A" w:rsidP="0049048A">
      <w:pPr>
        <w:shd w:val="clear" w:color="auto" w:fill="FFFFFF"/>
        <w:suppressAutoHyphens/>
        <w:overflowPunct w:val="0"/>
        <w:spacing w:after="0" w:line="100" w:lineRule="atLeast"/>
        <w:jc w:val="center"/>
        <w:rPr>
          <w:rFonts w:ascii="Times New Roman" w:eastAsia="SimSun" w:hAnsi="Times New Roman" w:cs="Times New Roman"/>
          <w:bCs/>
          <w:kern w:val="1"/>
          <w:sz w:val="24"/>
          <w:szCs w:val="24"/>
          <w:lang w:val="en-US"/>
        </w:rPr>
      </w:pPr>
      <w:r w:rsidRPr="00C61FC2">
        <w:rPr>
          <w:rFonts w:ascii="Times New Roman" w:eastAsia="SimSun" w:hAnsi="Times New Roman" w:cs="Times New Roman"/>
          <w:bCs/>
          <w:kern w:val="1"/>
          <w:sz w:val="24"/>
          <w:szCs w:val="24"/>
          <w:lang w:val="en-US"/>
        </w:rPr>
        <w:t>Pediatric Quality of Life</w:t>
      </w:r>
    </w:p>
    <w:p w14:paraId="3118F750" w14:textId="77777777" w:rsidR="0049048A" w:rsidRPr="00C61FC2" w:rsidRDefault="0049048A" w:rsidP="0049048A">
      <w:pPr>
        <w:shd w:val="clear" w:color="auto" w:fill="FFFFFF"/>
        <w:suppressAutoHyphens/>
        <w:overflowPunct w:val="0"/>
        <w:spacing w:after="0" w:line="100" w:lineRule="atLeast"/>
        <w:jc w:val="center"/>
        <w:rPr>
          <w:rFonts w:ascii="Times New Roman" w:eastAsia="SimSun" w:hAnsi="Times New Roman" w:cs="Times New Roman"/>
          <w:kern w:val="1"/>
          <w:sz w:val="24"/>
          <w:szCs w:val="24"/>
          <w:lang w:val="en-US"/>
        </w:rPr>
      </w:pPr>
      <w:r w:rsidRPr="00C61FC2">
        <w:rPr>
          <w:rFonts w:ascii="Times New Roman" w:eastAsia="SimSun" w:hAnsi="Times New Roman" w:cs="Times New Roman"/>
          <w:bCs/>
          <w:kern w:val="1"/>
          <w:sz w:val="24"/>
          <w:szCs w:val="24"/>
          <w:lang w:val="en-US"/>
        </w:rPr>
        <w:t>Inventory</w:t>
      </w:r>
    </w:p>
    <w:p w14:paraId="25D49546" w14:textId="77777777" w:rsidR="0049048A" w:rsidRPr="00C61FC2" w:rsidRDefault="0049048A" w:rsidP="0049048A">
      <w:pPr>
        <w:shd w:val="clear" w:color="auto" w:fill="FFFFFF"/>
        <w:suppressAutoHyphens/>
        <w:overflowPunct w:val="0"/>
        <w:spacing w:after="0" w:line="100" w:lineRule="atLeast"/>
        <w:jc w:val="center"/>
        <w:rPr>
          <w:rFonts w:ascii="Times New Roman" w:eastAsia="SimSun" w:hAnsi="Times New Roman" w:cs="Times New Roman"/>
          <w:kern w:val="1"/>
          <w:sz w:val="24"/>
          <w:szCs w:val="24"/>
          <w:lang w:val="en-US"/>
        </w:rPr>
      </w:pPr>
    </w:p>
    <w:p w14:paraId="676F76C5" w14:textId="77777777" w:rsidR="0049048A" w:rsidRPr="00C61FC2" w:rsidRDefault="0049048A" w:rsidP="0049048A">
      <w:pPr>
        <w:shd w:val="clear" w:color="auto" w:fill="FFFFFF"/>
        <w:suppressAutoHyphens/>
        <w:overflowPunct w:val="0"/>
        <w:spacing w:after="0" w:line="100" w:lineRule="atLeast"/>
        <w:jc w:val="center"/>
        <w:rPr>
          <w:rFonts w:ascii="Times New Roman" w:eastAsia="Times New Roman" w:hAnsi="Times New Roman" w:cs="Times New Roman"/>
          <w:kern w:val="1"/>
          <w:sz w:val="24"/>
          <w:szCs w:val="24"/>
          <w:lang w:val="en-US"/>
        </w:rPr>
      </w:pPr>
      <w:r w:rsidRPr="00C61FC2">
        <w:rPr>
          <w:rFonts w:ascii="Times New Roman" w:eastAsia="Times New Roman" w:hAnsi="Times New Roman" w:cs="Times New Roman"/>
          <w:i/>
          <w:iCs/>
          <w:kern w:val="1"/>
          <w:sz w:val="24"/>
          <w:szCs w:val="24"/>
        </w:rPr>
        <w:t>Версия</w:t>
      </w:r>
      <w:r w:rsidRPr="00C61FC2">
        <w:rPr>
          <w:rFonts w:ascii="Times New Roman" w:eastAsia="Times New Roman" w:hAnsi="Times New Roman" w:cs="Times New Roman"/>
          <w:i/>
          <w:iCs/>
          <w:kern w:val="1"/>
          <w:sz w:val="24"/>
          <w:szCs w:val="24"/>
          <w:lang w:val="en-US"/>
        </w:rPr>
        <w:t xml:space="preserve"> 4.0</w:t>
      </w:r>
    </w:p>
    <w:p w14:paraId="3A2C4353" w14:textId="77777777" w:rsidR="0049048A" w:rsidRPr="00C61FC2" w:rsidRDefault="0049048A" w:rsidP="0049048A">
      <w:pPr>
        <w:shd w:val="clear" w:color="auto" w:fill="FFFFFF"/>
        <w:suppressAutoHyphens/>
        <w:overflowPunct w:val="0"/>
        <w:spacing w:after="0" w:line="100" w:lineRule="atLeast"/>
        <w:jc w:val="center"/>
        <w:rPr>
          <w:rFonts w:ascii="Times New Roman" w:eastAsia="SimSun" w:hAnsi="Times New Roman" w:cs="Times New Roman"/>
          <w:kern w:val="1"/>
          <w:sz w:val="24"/>
          <w:szCs w:val="24"/>
          <w:lang w:val="en-US"/>
        </w:rPr>
      </w:pPr>
      <w:r w:rsidRPr="00C61FC2">
        <w:rPr>
          <w:rFonts w:ascii="Times New Roman" w:eastAsia="Times New Roman" w:hAnsi="Times New Roman" w:cs="Times New Roman"/>
          <w:kern w:val="1"/>
          <w:sz w:val="24"/>
          <w:szCs w:val="24"/>
          <w:lang w:val="kk-KZ"/>
        </w:rPr>
        <w:t xml:space="preserve">5-7 жас аралығындағы балалардың ата-аналарға арналған сауалнама </w:t>
      </w:r>
    </w:p>
    <w:p w14:paraId="4F1FA63C" w14:textId="77777777" w:rsidR="0049048A" w:rsidRPr="00C61FC2" w:rsidRDefault="0049048A" w:rsidP="0049048A">
      <w:pPr>
        <w:shd w:val="clear" w:color="auto" w:fill="FFFFFF"/>
        <w:suppressAutoHyphens/>
        <w:overflowPunct w:val="0"/>
        <w:spacing w:after="0" w:line="100" w:lineRule="atLeast"/>
        <w:jc w:val="center"/>
        <w:rPr>
          <w:rFonts w:ascii="Times New Roman" w:eastAsia="SimSun" w:hAnsi="Times New Roman" w:cs="Times New Roman"/>
          <w:kern w:val="1"/>
          <w:sz w:val="24"/>
          <w:szCs w:val="24"/>
          <w:lang w:val="kk-KZ"/>
        </w:rPr>
      </w:pPr>
      <w:r w:rsidRPr="00C61FC2">
        <w:rPr>
          <w:rFonts w:ascii="Times New Roman" w:eastAsia="Times New Roman" w:hAnsi="Times New Roman" w:cs="Times New Roman"/>
          <w:bCs/>
          <w:kern w:val="1"/>
          <w:sz w:val="24"/>
          <w:szCs w:val="24"/>
          <w:lang w:val="kk-KZ"/>
        </w:rPr>
        <w:t>Нұсқаулық</w:t>
      </w:r>
    </w:p>
    <w:p w14:paraId="0C3938E5" w14:textId="77777777" w:rsidR="0049048A" w:rsidRPr="00C61FC2" w:rsidRDefault="0049048A" w:rsidP="003A290A">
      <w:pPr>
        <w:shd w:val="clear" w:color="auto" w:fill="FFFFFF"/>
        <w:suppressAutoHyphens/>
        <w:overflowPunct w:val="0"/>
        <w:spacing w:after="0" w:line="240" w:lineRule="auto"/>
        <w:jc w:val="both"/>
        <w:rPr>
          <w:rFonts w:ascii="Times New Roman" w:eastAsia="SimSun" w:hAnsi="Times New Roman" w:cs="Times New Roman"/>
          <w:kern w:val="1"/>
          <w:sz w:val="24"/>
          <w:szCs w:val="24"/>
          <w:lang w:val="en-US"/>
        </w:rPr>
      </w:pPr>
    </w:p>
    <w:p w14:paraId="0A486EA7" w14:textId="77777777" w:rsidR="0049048A" w:rsidRPr="00CE3629" w:rsidRDefault="0049048A" w:rsidP="003A290A">
      <w:pPr>
        <w:shd w:val="clear" w:color="auto" w:fill="FFFFFF"/>
        <w:suppressAutoHyphens/>
        <w:overflowPunct w:val="0"/>
        <w:spacing w:after="0" w:line="240" w:lineRule="auto"/>
        <w:jc w:val="both"/>
        <w:rPr>
          <w:rFonts w:ascii="Times New Roman" w:eastAsia="Times New Roman" w:hAnsi="Times New Roman" w:cs="Times New Roman"/>
          <w:kern w:val="1"/>
          <w:sz w:val="24"/>
          <w:szCs w:val="24"/>
          <w:lang w:val="kk-KZ"/>
        </w:rPr>
      </w:pPr>
      <w:r w:rsidRPr="00C61FC2">
        <w:rPr>
          <w:rFonts w:ascii="Times New Roman" w:eastAsia="Times New Roman" w:hAnsi="Times New Roman" w:cs="Times New Roman"/>
          <w:kern w:val="1"/>
          <w:sz w:val="24"/>
          <w:szCs w:val="24"/>
          <w:lang w:val="kk-KZ"/>
        </w:rPr>
        <w:t>Келесі бетте сіздің балаңыздың өмірінде кездесетін</w:t>
      </w:r>
      <w:r w:rsidRPr="00CE3629">
        <w:rPr>
          <w:rFonts w:ascii="Times New Roman" w:eastAsia="Times New Roman" w:hAnsi="Times New Roman" w:cs="Times New Roman"/>
          <w:kern w:val="1"/>
          <w:sz w:val="24"/>
          <w:szCs w:val="24"/>
          <w:lang w:val="kk-KZ"/>
        </w:rPr>
        <w:t xml:space="preserve"> мәселелерді туындаттын жағдайларың тізімі берлген. Өтінеміз, көрсетілген жағдайлардың әрқайсысы соңғы айда Сіздің балаңызға қаншалықты мәселе туындатты? Дөңгелекпен белгілеңіз:</w:t>
      </w:r>
    </w:p>
    <w:p w14:paraId="17C9BEC2" w14:textId="77777777" w:rsidR="0049048A" w:rsidRPr="00CE3629" w:rsidRDefault="0049048A" w:rsidP="003A290A">
      <w:pPr>
        <w:shd w:val="clear" w:color="auto" w:fill="FFFFFF"/>
        <w:suppressAutoHyphens/>
        <w:overflowPunct w:val="0"/>
        <w:spacing w:after="0" w:line="240" w:lineRule="auto"/>
        <w:jc w:val="both"/>
        <w:rPr>
          <w:rFonts w:ascii="Times New Roman" w:eastAsia="Times New Roman" w:hAnsi="Times New Roman" w:cs="Times New Roman"/>
          <w:kern w:val="1"/>
          <w:sz w:val="24"/>
          <w:szCs w:val="24"/>
          <w:lang w:val="kk-KZ"/>
        </w:rPr>
      </w:pPr>
      <w:r w:rsidRPr="00CE3629">
        <w:rPr>
          <w:rFonts w:ascii="Times New Roman" w:eastAsia="Times New Roman" w:hAnsi="Times New Roman" w:cs="Times New Roman"/>
          <w:kern w:val="1"/>
          <w:sz w:val="24"/>
          <w:szCs w:val="24"/>
          <w:lang w:val="kk-KZ"/>
        </w:rPr>
        <w:t>0, егерде ешқашан мәселе тудырпаса;</w:t>
      </w:r>
    </w:p>
    <w:p w14:paraId="31A7D3E5" w14:textId="77777777" w:rsidR="0049048A" w:rsidRPr="00CE3629" w:rsidRDefault="0049048A" w:rsidP="003A290A">
      <w:pPr>
        <w:shd w:val="clear" w:color="auto" w:fill="FFFFFF"/>
        <w:suppressAutoHyphens/>
        <w:overflowPunct w:val="0"/>
        <w:spacing w:after="0" w:line="240" w:lineRule="auto"/>
        <w:jc w:val="both"/>
        <w:rPr>
          <w:rFonts w:ascii="Times New Roman" w:eastAsia="Times New Roman" w:hAnsi="Times New Roman" w:cs="Times New Roman"/>
          <w:kern w:val="1"/>
          <w:sz w:val="24"/>
          <w:szCs w:val="24"/>
          <w:lang w:val="kk-KZ"/>
        </w:rPr>
      </w:pPr>
      <w:r w:rsidRPr="00CE3629">
        <w:rPr>
          <w:rFonts w:ascii="Times New Roman" w:eastAsia="Times New Roman" w:hAnsi="Times New Roman" w:cs="Times New Roman"/>
          <w:kern w:val="1"/>
          <w:sz w:val="24"/>
          <w:szCs w:val="24"/>
          <w:lang w:val="kk-KZ"/>
        </w:rPr>
        <w:t>1, егерде  салыстырмалы түрде ешқашан мәселе тудырпаса;</w:t>
      </w:r>
    </w:p>
    <w:p w14:paraId="0E78D39B" w14:textId="77777777" w:rsidR="0049048A" w:rsidRPr="00CE3629" w:rsidRDefault="0049048A" w:rsidP="003A290A">
      <w:pPr>
        <w:shd w:val="clear" w:color="auto" w:fill="FFFFFF"/>
        <w:suppressAutoHyphens/>
        <w:overflowPunct w:val="0"/>
        <w:spacing w:after="0" w:line="240" w:lineRule="auto"/>
        <w:jc w:val="both"/>
        <w:rPr>
          <w:rFonts w:ascii="Times New Roman" w:eastAsia="Times New Roman" w:hAnsi="Times New Roman" w:cs="Times New Roman"/>
          <w:kern w:val="1"/>
          <w:sz w:val="24"/>
          <w:szCs w:val="24"/>
        </w:rPr>
      </w:pPr>
      <w:r w:rsidRPr="00CE3629">
        <w:rPr>
          <w:rFonts w:ascii="Times New Roman" w:eastAsia="Times New Roman" w:hAnsi="Times New Roman" w:cs="Times New Roman"/>
          <w:kern w:val="1"/>
          <w:sz w:val="24"/>
          <w:szCs w:val="24"/>
        </w:rPr>
        <w:t xml:space="preserve">2, </w:t>
      </w:r>
      <w:r w:rsidRPr="00CE3629">
        <w:rPr>
          <w:rFonts w:ascii="Times New Roman" w:eastAsia="Times New Roman" w:hAnsi="Times New Roman" w:cs="Times New Roman"/>
          <w:kern w:val="1"/>
          <w:sz w:val="24"/>
          <w:szCs w:val="24"/>
          <w:lang w:val="kk-KZ"/>
        </w:rPr>
        <w:t>егерде анда-санда тудыртса</w:t>
      </w:r>
      <w:r w:rsidRPr="00CE3629">
        <w:rPr>
          <w:rFonts w:ascii="Times New Roman" w:eastAsia="Times New Roman" w:hAnsi="Times New Roman" w:cs="Times New Roman"/>
          <w:kern w:val="1"/>
          <w:sz w:val="24"/>
          <w:szCs w:val="24"/>
        </w:rPr>
        <w:t>;</w:t>
      </w:r>
    </w:p>
    <w:p w14:paraId="4C5AABDD" w14:textId="77777777" w:rsidR="0049048A" w:rsidRPr="00CE3629" w:rsidRDefault="0049048A" w:rsidP="003A290A">
      <w:pPr>
        <w:shd w:val="clear" w:color="auto" w:fill="FFFFFF"/>
        <w:suppressAutoHyphens/>
        <w:overflowPunct w:val="0"/>
        <w:spacing w:after="0" w:line="240" w:lineRule="auto"/>
        <w:jc w:val="both"/>
        <w:rPr>
          <w:rFonts w:ascii="Times New Roman" w:eastAsia="Times New Roman" w:hAnsi="Times New Roman" w:cs="Times New Roman"/>
          <w:kern w:val="1"/>
          <w:sz w:val="24"/>
          <w:szCs w:val="24"/>
        </w:rPr>
      </w:pPr>
      <w:r w:rsidRPr="00CE3629">
        <w:rPr>
          <w:rFonts w:ascii="Times New Roman" w:eastAsia="Times New Roman" w:hAnsi="Times New Roman" w:cs="Times New Roman"/>
          <w:kern w:val="1"/>
          <w:sz w:val="24"/>
          <w:szCs w:val="24"/>
        </w:rPr>
        <w:t xml:space="preserve">3, </w:t>
      </w:r>
      <w:r w:rsidRPr="00CE3629">
        <w:rPr>
          <w:rFonts w:ascii="Times New Roman" w:eastAsia="Times New Roman" w:hAnsi="Times New Roman" w:cs="Times New Roman"/>
          <w:kern w:val="1"/>
          <w:sz w:val="24"/>
          <w:szCs w:val="24"/>
          <w:lang w:val="kk-KZ"/>
        </w:rPr>
        <w:t xml:space="preserve">егерде </w:t>
      </w:r>
      <w:proofErr w:type="gramStart"/>
      <w:r w:rsidRPr="00CE3629">
        <w:rPr>
          <w:rFonts w:ascii="Times New Roman" w:eastAsia="Times New Roman" w:hAnsi="Times New Roman" w:cs="Times New Roman"/>
          <w:kern w:val="1"/>
          <w:sz w:val="24"/>
          <w:szCs w:val="24"/>
          <w:lang w:val="kk-KZ"/>
        </w:rPr>
        <w:t>жиі  тудыртса</w:t>
      </w:r>
      <w:proofErr w:type="gramEnd"/>
      <w:r w:rsidRPr="00CE3629">
        <w:rPr>
          <w:rFonts w:ascii="Times New Roman" w:eastAsia="Times New Roman" w:hAnsi="Times New Roman" w:cs="Times New Roman"/>
          <w:kern w:val="1"/>
          <w:sz w:val="24"/>
          <w:szCs w:val="24"/>
        </w:rPr>
        <w:t>;</w:t>
      </w:r>
    </w:p>
    <w:p w14:paraId="4D800CDC" w14:textId="77777777" w:rsidR="0049048A" w:rsidRPr="00CE3629" w:rsidRDefault="0049048A" w:rsidP="003A290A">
      <w:pPr>
        <w:shd w:val="clear" w:color="auto" w:fill="FFFFFF"/>
        <w:suppressAutoHyphens/>
        <w:overflowPunct w:val="0"/>
        <w:spacing w:after="0" w:line="240" w:lineRule="auto"/>
        <w:jc w:val="both"/>
        <w:rPr>
          <w:rFonts w:ascii="Times New Roman" w:eastAsia="SimSun" w:hAnsi="Times New Roman" w:cs="Times New Roman"/>
          <w:kern w:val="1"/>
          <w:sz w:val="24"/>
          <w:szCs w:val="24"/>
        </w:rPr>
      </w:pPr>
      <w:r w:rsidRPr="00CE3629">
        <w:rPr>
          <w:rFonts w:ascii="Times New Roman" w:eastAsia="Times New Roman" w:hAnsi="Times New Roman" w:cs="Times New Roman"/>
          <w:kern w:val="1"/>
          <w:sz w:val="24"/>
          <w:szCs w:val="24"/>
        </w:rPr>
        <w:lastRenderedPageBreak/>
        <w:t xml:space="preserve">4, </w:t>
      </w:r>
      <w:r w:rsidRPr="00CE3629">
        <w:rPr>
          <w:rFonts w:ascii="Times New Roman" w:eastAsia="Times New Roman" w:hAnsi="Times New Roman" w:cs="Times New Roman"/>
          <w:kern w:val="1"/>
          <w:sz w:val="24"/>
          <w:szCs w:val="24"/>
          <w:lang w:val="kk-KZ"/>
        </w:rPr>
        <w:t xml:space="preserve">егерде тұрақты </w:t>
      </w:r>
      <w:proofErr w:type="gramStart"/>
      <w:r w:rsidRPr="00CE3629">
        <w:rPr>
          <w:rFonts w:ascii="Times New Roman" w:eastAsia="Times New Roman" w:hAnsi="Times New Roman" w:cs="Times New Roman"/>
          <w:kern w:val="1"/>
          <w:sz w:val="24"/>
          <w:szCs w:val="24"/>
          <w:lang w:val="kk-KZ"/>
        </w:rPr>
        <w:t>түрде  тудыртса</w:t>
      </w:r>
      <w:proofErr w:type="gramEnd"/>
      <w:r w:rsidRPr="00CE3629">
        <w:rPr>
          <w:rFonts w:ascii="Times New Roman" w:eastAsia="Times New Roman" w:hAnsi="Times New Roman" w:cs="Times New Roman"/>
          <w:kern w:val="1"/>
          <w:sz w:val="24"/>
          <w:szCs w:val="24"/>
        </w:rPr>
        <w:t>.</w:t>
      </w:r>
    </w:p>
    <w:p w14:paraId="447A2A04" w14:textId="77777777" w:rsidR="0049048A" w:rsidRPr="00CE3629" w:rsidRDefault="0049048A" w:rsidP="003A290A">
      <w:pPr>
        <w:shd w:val="clear" w:color="auto" w:fill="FFFFFF"/>
        <w:suppressAutoHyphens/>
        <w:overflowPunct w:val="0"/>
        <w:spacing w:after="0" w:line="240" w:lineRule="auto"/>
        <w:jc w:val="both"/>
        <w:rPr>
          <w:rFonts w:ascii="Times New Roman" w:eastAsia="SimSun" w:hAnsi="Times New Roman" w:cs="Times New Roman"/>
          <w:kern w:val="1"/>
          <w:sz w:val="24"/>
          <w:szCs w:val="24"/>
        </w:rPr>
      </w:pPr>
    </w:p>
    <w:p w14:paraId="1DAAA9FB" w14:textId="77777777" w:rsidR="0049048A" w:rsidRPr="00CE3629" w:rsidRDefault="0049048A" w:rsidP="003A290A">
      <w:pPr>
        <w:shd w:val="clear" w:color="auto" w:fill="FFFFFF"/>
        <w:suppressAutoHyphens/>
        <w:overflowPunct w:val="0"/>
        <w:spacing w:after="0" w:line="240" w:lineRule="auto"/>
        <w:jc w:val="both"/>
        <w:rPr>
          <w:rFonts w:ascii="Times New Roman" w:eastAsia="Times New Roman" w:hAnsi="Times New Roman" w:cs="Times New Roman"/>
          <w:kern w:val="1"/>
          <w:sz w:val="24"/>
          <w:szCs w:val="24"/>
          <w:lang w:val="kk-KZ"/>
        </w:rPr>
      </w:pPr>
      <w:r w:rsidRPr="00CE3629">
        <w:rPr>
          <w:rFonts w:ascii="Times New Roman" w:eastAsia="Times New Roman" w:hAnsi="Times New Roman" w:cs="Times New Roman"/>
          <w:kern w:val="1"/>
          <w:sz w:val="24"/>
          <w:szCs w:val="24"/>
          <w:lang w:val="kk-KZ"/>
        </w:rPr>
        <w:t xml:space="preserve">Бұл жерде дұрыс немесе дұрысемес жауаптар жоқ. </w:t>
      </w:r>
    </w:p>
    <w:p w14:paraId="3747C372" w14:textId="77777777" w:rsidR="0049048A" w:rsidRPr="00C61FC2" w:rsidRDefault="0049048A" w:rsidP="003A290A">
      <w:pPr>
        <w:shd w:val="clear" w:color="auto" w:fill="FFFFFF"/>
        <w:suppressAutoHyphens/>
        <w:overflowPunct w:val="0"/>
        <w:spacing w:after="0" w:line="240" w:lineRule="auto"/>
        <w:jc w:val="both"/>
        <w:rPr>
          <w:rFonts w:ascii="Times New Roman" w:eastAsia="SimSun" w:hAnsi="Times New Roman" w:cs="Times New Roman"/>
          <w:kern w:val="1"/>
          <w:sz w:val="24"/>
          <w:szCs w:val="24"/>
          <w:lang w:val="kk-KZ"/>
        </w:rPr>
      </w:pPr>
      <w:r w:rsidRPr="00CE3629">
        <w:rPr>
          <w:rFonts w:ascii="Times New Roman" w:eastAsia="Times New Roman" w:hAnsi="Times New Roman" w:cs="Times New Roman"/>
          <w:kern w:val="1"/>
          <w:sz w:val="24"/>
          <w:szCs w:val="24"/>
          <w:lang w:val="kk-KZ"/>
        </w:rPr>
        <w:t xml:space="preserve">Егерде сұрақты </w:t>
      </w:r>
      <w:r w:rsidRPr="00C61FC2">
        <w:rPr>
          <w:rFonts w:ascii="Times New Roman" w:eastAsia="Times New Roman" w:hAnsi="Times New Roman" w:cs="Times New Roman"/>
          <w:kern w:val="1"/>
          <w:sz w:val="24"/>
          <w:szCs w:val="24"/>
          <w:lang w:val="kk-KZ"/>
        </w:rPr>
        <w:t xml:space="preserve">түсінбесеңіз, өтініеміз, көмекке жүгініңіз. </w:t>
      </w:r>
    </w:p>
    <w:p w14:paraId="46F30F72" w14:textId="77777777" w:rsidR="0049048A" w:rsidRPr="00C61FC2" w:rsidRDefault="0049048A" w:rsidP="003A290A">
      <w:pPr>
        <w:shd w:val="clear" w:color="auto" w:fill="FFFFFF"/>
        <w:suppressAutoHyphens/>
        <w:overflowPunct w:val="0"/>
        <w:spacing w:after="0" w:line="240" w:lineRule="auto"/>
        <w:jc w:val="center"/>
        <w:rPr>
          <w:rFonts w:ascii="Times New Roman" w:eastAsia="SimSun" w:hAnsi="Times New Roman" w:cs="Times New Roman"/>
          <w:kern w:val="1"/>
          <w:sz w:val="24"/>
          <w:szCs w:val="24"/>
        </w:rPr>
      </w:pPr>
      <w:r w:rsidRPr="00C61FC2">
        <w:rPr>
          <w:rFonts w:ascii="Times New Roman" w:eastAsia="SimSun" w:hAnsi="Times New Roman" w:cs="Times New Roman"/>
          <w:kern w:val="1"/>
          <w:sz w:val="24"/>
          <w:szCs w:val="24"/>
          <w:lang w:val="en-US"/>
        </w:rPr>
        <w:t>PedsQL</w:t>
      </w:r>
      <w:r w:rsidRPr="00C61FC2">
        <w:rPr>
          <w:rFonts w:ascii="Times New Roman" w:eastAsia="Times New Roman" w:hAnsi="Times New Roman" w:cs="Times New Roman"/>
          <w:kern w:val="1"/>
          <w:sz w:val="24"/>
          <w:szCs w:val="24"/>
        </w:rPr>
        <w:t xml:space="preserve">4.0- </w:t>
      </w:r>
      <w:r w:rsidRPr="00C61FC2">
        <w:rPr>
          <w:rFonts w:ascii="Times New Roman" w:eastAsia="Times New Roman" w:hAnsi="Times New Roman" w:cs="Times New Roman"/>
          <w:kern w:val="1"/>
          <w:sz w:val="24"/>
          <w:szCs w:val="24"/>
          <w:lang w:val="en-US"/>
        </w:rPr>
        <w:t>Parent</w:t>
      </w:r>
      <w:r w:rsidRPr="00C61FC2">
        <w:rPr>
          <w:rFonts w:ascii="Times New Roman" w:eastAsia="Times New Roman" w:hAnsi="Times New Roman" w:cs="Times New Roman"/>
          <w:kern w:val="1"/>
          <w:sz w:val="24"/>
          <w:szCs w:val="24"/>
        </w:rPr>
        <w:t xml:space="preserve"> (2-4) </w:t>
      </w:r>
      <w:r w:rsidRPr="00C61FC2">
        <w:rPr>
          <w:rFonts w:ascii="Times New Roman" w:eastAsia="Times New Roman" w:hAnsi="Times New Roman" w:cs="Times New Roman"/>
          <w:kern w:val="1"/>
          <w:sz w:val="24"/>
          <w:szCs w:val="24"/>
          <w:lang w:val="en-US"/>
        </w:rPr>
        <w:t>He</w:t>
      </w:r>
      <w:r w:rsidRPr="00C61FC2">
        <w:rPr>
          <w:rFonts w:ascii="Times New Roman" w:eastAsia="Times New Roman" w:hAnsi="Times New Roman" w:cs="Times New Roman"/>
          <w:kern w:val="1"/>
          <w:sz w:val="24"/>
          <w:szCs w:val="24"/>
        </w:rPr>
        <w:t xml:space="preserve"> воспроизводить без письменного разрешения. Права копирования ©1998 </w:t>
      </w:r>
      <w:r w:rsidRPr="00C61FC2">
        <w:rPr>
          <w:rFonts w:ascii="Times New Roman" w:eastAsia="Times New Roman" w:hAnsi="Times New Roman" w:cs="Times New Roman"/>
          <w:kern w:val="1"/>
          <w:sz w:val="24"/>
          <w:szCs w:val="24"/>
          <w:lang w:val="en-US"/>
        </w:rPr>
        <w:t>J</w:t>
      </w:r>
      <w:r w:rsidRPr="00C61FC2">
        <w:rPr>
          <w:rFonts w:ascii="Times New Roman" w:eastAsia="Times New Roman" w:hAnsi="Times New Roman" w:cs="Times New Roman"/>
          <w:kern w:val="1"/>
          <w:sz w:val="24"/>
          <w:szCs w:val="24"/>
        </w:rPr>
        <w:t>.</w:t>
      </w:r>
      <w:r w:rsidRPr="00C61FC2">
        <w:rPr>
          <w:rFonts w:ascii="Times New Roman" w:eastAsia="Times New Roman" w:hAnsi="Times New Roman" w:cs="Times New Roman"/>
          <w:kern w:val="1"/>
          <w:sz w:val="24"/>
          <w:szCs w:val="24"/>
          <w:lang w:val="en-US"/>
        </w:rPr>
        <w:t>W</w:t>
      </w:r>
      <w:r w:rsidRPr="00C61FC2">
        <w:rPr>
          <w:rFonts w:ascii="Times New Roman" w:eastAsia="Times New Roman" w:hAnsi="Times New Roman" w:cs="Times New Roman"/>
          <w:kern w:val="1"/>
          <w:sz w:val="24"/>
          <w:szCs w:val="24"/>
        </w:rPr>
        <w:t xml:space="preserve">. </w:t>
      </w:r>
      <w:r w:rsidRPr="00C61FC2">
        <w:rPr>
          <w:rFonts w:ascii="Times New Roman" w:eastAsia="Times New Roman" w:hAnsi="Times New Roman" w:cs="Times New Roman"/>
          <w:kern w:val="1"/>
          <w:sz w:val="24"/>
          <w:szCs w:val="24"/>
          <w:lang w:val="en-US"/>
        </w:rPr>
        <w:t>Varni</w:t>
      </w:r>
      <w:r w:rsidRPr="00C61FC2">
        <w:rPr>
          <w:rFonts w:ascii="Times New Roman" w:eastAsia="Times New Roman" w:hAnsi="Times New Roman" w:cs="Times New Roman"/>
          <w:kern w:val="1"/>
          <w:sz w:val="24"/>
          <w:szCs w:val="24"/>
        </w:rPr>
        <w:t xml:space="preserve">, </w:t>
      </w:r>
      <w:r w:rsidRPr="00C61FC2">
        <w:rPr>
          <w:rFonts w:ascii="Times New Roman" w:eastAsia="Times New Roman" w:hAnsi="Times New Roman" w:cs="Times New Roman"/>
          <w:kern w:val="1"/>
          <w:sz w:val="24"/>
          <w:szCs w:val="24"/>
          <w:lang w:val="en-US"/>
        </w:rPr>
        <w:t>Ph</w:t>
      </w:r>
      <w:r w:rsidRPr="00C61FC2">
        <w:rPr>
          <w:rFonts w:ascii="Times New Roman" w:eastAsia="Times New Roman" w:hAnsi="Times New Roman" w:cs="Times New Roman"/>
          <w:kern w:val="1"/>
          <w:sz w:val="24"/>
          <w:szCs w:val="24"/>
        </w:rPr>
        <w:t>.</w:t>
      </w:r>
      <w:r w:rsidRPr="00C61FC2">
        <w:rPr>
          <w:rFonts w:ascii="Times New Roman" w:eastAsia="Times New Roman" w:hAnsi="Times New Roman" w:cs="Times New Roman"/>
          <w:kern w:val="1"/>
          <w:sz w:val="24"/>
          <w:szCs w:val="24"/>
          <w:lang w:val="en-US"/>
        </w:rPr>
        <w:t>D</w:t>
      </w:r>
      <w:r w:rsidRPr="00C61FC2">
        <w:rPr>
          <w:rFonts w:ascii="Times New Roman" w:eastAsia="Times New Roman" w:hAnsi="Times New Roman" w:cs="Times New Roman"/>
          <w:kern w:val="1"/>
          <w:sz w:val="24"/>
          <w:szCs w:val="24"/>
        </w:rPr>
        <w:t>.</w:t>
      </w:r>
    </w:p>
    <w:p w14:paraId="75A47535" w14:textId="77777777" w:rsidR="0049048A" w:rsidRPr="00C61FC2" w:rsidRDefault="0049048A" w:rsidP="003A290A">
      <w:pPr>
        <w:suppressAutoHyphens/>
        <w:overflowPunct w:val="0"/>
        <w:spacing w:after="0" w:line="240" w:lineRule="auto"/>
        <w:jc w:val="center"/>
        <w:rPr>
          <w:rFonts w:ascii="Times New Roman" w:eastAsia="Times New Roman" w:hAnsi="Times New Roman" w:cs="Times New Roman"/>
          <w:kern w:val="1"/>
          <w:sz w:val="24"/>
          <w:szCs w:val="24"/>
        </w:rPr>
      </w:pPr>
      <w:r w:rsidRPr="00C61FC2">
        <w:rPr>
          <w:rFonts w:ascii="Times New Roman" w:eastAsia="SimSun" w:hAnsi="Times New Roman" w:cs="Times New Roman"/>
          <w:kern w:val="1"/>
          <w:sz w:val="24"/>
          <w:szCs w:val="24"/>
          <w:lang w:val="en-US"/>
        </w:rPr>
        <w:t>Bee</w:t>
      </w:r>
      <w:r w:rsidRPr="00C61FC2">
        <w:rPr>
          <w:rFonts w:ascii="Times New Roman" w:eastAsia="Times New Roman" w:hAnsi="Times New Roman" w:cs="Times New Roman"/>
          <w:kern w:val="1"/>
          <w:sz w:val="24"/>
          <w:szCs w:val="24"/>
        </w:rPr>
        <w:t>права защищены</w:t>
      </w:r>
    </w:p>
    <w:p w14:paraId="41316891" w14:textId="77777777" w:rsidR="003A290A" w:rsidRPr="00CE3629" w:rsidRDefault="003A290A" w:rsidP="003A290A">
      <w:pPr>
        <w:suppressAutoHyphens/>
        <w:overflowPunct w:val="0"/>
        <w:spacing w:after="0" w:line="240" w:lineRule="auto"/>
        <w:jc w:val="center"/>
        <w:rPr>
          <w:rFonts w:ascii="Times New Roman" w:eastAsia="SimSun" w:hAnsi="Times New Roman" w:cs="Times New Roman"/>
          <w:kern w:val="1"/>
          <w:sz w:val="24"/>
          <w:szCs w:val="24"/>
        </w:rPr>
      </w:pPr>
    </w:p>
    <w:p w14:paraId="1F855553" w14:textId="77777777" w:rsidR="0049048A" w:rsidRPr="00CE3629" w:rsidRDefault="0049048A" w:rsidP="0049048A">
      <w:pPr>
        <w:suppressAutoHyphens/>
        <w:overflowPunct w:val="0"/>
        <w:spacing w:after="0" w:line="100" w:lineRule="atLeast"/>
        <w:jc w:val="both"/>
        <w:rPr>
          <w:rFonts w:ascii="Times New Roman" w:eastAsia="SimSun" w:hAnsi="Times New Roman" w:cs="Times New Roman"/>
          <w:bCs/>
          <w:kern w:val="1"/>
          <w:sz w:val="24"/>
          <w:szCs w:val="24"/>
        </w:rPr>
      </w:pPr>
      <w:r w:rsidRPr="00CE3629">
        <w:rPr>
          <w:rFonts w:ascii="Times New Roman" w:eastAsia="Times New Roman" w:hAnsi="Times New Roman" w:cs="Times New Roman"/>
          <w:kern w:val="1"/>
          <w:sz w:val="24"/>
          <w:szCs w:val="24"/>
          <w:lang w:val="kk-KZ"/>
        </w:rPr>
        <w:t>Көрсетілгендердің қайсысы сіздің балаңызға соңғы айда қаншалықты күрделі мәселені туындатқызды</w:t>
      </w:r>
      <w:r w:rsidRPr="00CE3629">
        <w:rPr>
          <w:rFonts w:ascii="Times New Roman" w:eastAsia="Times New Roman" w:hAnsi="Times New Roman" w:cs="Times New Roman"/>
          <w:kern w:val="1"/>
          <w:sz w:val="24"/>
          <w:szCs w:val="24"/>
        </w:rPr>
        <w:t>:</w:t>
      </w:r>
    </w:p>
    <w:tbl>
      <w:tblPr>
        <w:tblW w:w="9614" w:type="dxa"/>
        <w:tblInd w:w="-8" w:type="dxa"/>
        <w:tblLayout w:type="fixed"/>
        <w:tblLook w:val="0000" w:firstRow="0" w:lastRow="0" w:firstColumn="0" w:lastColumn="0" w:noHBand="0" w:noVBand="0"/>
      </w:tblPr>
      <w:tblGrid>
        <w:gridCol w:w="571"/>
        <w:gridCol w:w="3514"/>
        <w:gridCol w:w="1275"/>
        <w:gridCol w:w="1225"/>
        <w:gridCol w:w="1068"/>
        <w:gridCol w:w="968"/>
        <w:gridCol w:w="993"/>
      </w:tblGrid>
      <w:tr w:rsidR="00CE3629" w:rsidRPr="00CE3629" w14:paraId="4A0726D9" w14:textId="77777777" w:rsidTr="006019E3">
        <w:trPr>
          <w:trHeight w:val="274"/>
        </w:trPr>
        <w:tc>
          <w:tcPr>
            <w:tcW w:w="571" w:type="dxa"/>
            <w:tcBorders>
              <w:top w:val="single" w:sz="6" w:space="0" w:color="000000"/>
              <w:left w:val="single" w:sz="6" w:space="0" w:color="000000"/>
              <w:bottom w:val="single" w:sz="6" w:space="0" w:color="000000"/>
            </w:tcBorders>
            <w:shd w:val="clear" w:color="auto" w:fill="FFFFFF"/>
          </w:tcPr>
          <w:p w14:paraId="5927120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p>
        </w:tc>
        <w:tc>
          <w:tcPr>
            <w:tcW w:w="3514" w:type="dxa"/>
            <w:tcBorders>
              <w:top w:val="single" w:sz="6" w:space="0" w:color="000000"/>
              <w:left w:val="single" w:sz="6" w:space="0" w:color="000000"/>
              <w:bottom w:val="single" w:sz="6" w:space="0" w:color="000000"/>
            </w:tcBorders>
            <w:shd w:val="clear" w:color="auto" w:fill="FFFFFF"/>
          </w:tcPr>
          <w:p w14:paraId="4AEBEF0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lang w:val="kk-KZ"/>
              </w:rPr>
            </w:pPr>
            <w:r w:rsidRPr="00CE3629">
              <w:rPr>
                <w:rFonts w:ascii="Times New Roman" w:eastAsia="SimSun" w:hAnsi="Times New Roman" w:cs="Times New Roman"/>
                <w:bCs/>
                <w:kern w:val="1"/>
                <w:sz w:val="20"/>
                <w:szCs w:val="20"/>
                <w:lang w:val="en-US"/>
              </w:rPr>
              <w:t xml:space="preserve">I. </w:t>
            </w:r>
            <w:r w:rsidRPr="00CE3629">
              <w:rPr>
                <w:rFonts w:ascii="Times New Roman" w:eastAsia="Times New Roman" w:hAnsi="Times New Roman" w:cs="Times New Roman"/>
                <w:bCs/>
                <w:kern w:val="1"/>
                <w:sz w:val="20"/>
                <w:szCs w:val="20"/>
                <w:lang w:val="kk-KZ"/>
              </w:rPr>
              <w:t>Физикалық функциялану</w:t>
            </w:r>
          </w:p>
        </w:tc>
        <w:tc>
          <w:tcPr>
            <w:tcW w:w="1275" w:type="dxa"/>
            <w:tcBorders>
              <w:top w:val="single" w:sz="6" w:space="0" w:color="000000"/>
              <w:left w:val="single" w:sz="6" w:space="0" w:color="000000"/>
              <w:bottom w:val="single" w:sz="6" w:space="0" w:color="000000"/>
            </w:tcBorders>
            <w:shd w:val="clear" w:color="auto" w:fill="FFFFFF"/>
          </w:tcPr>
          <w:p w14:paraId="583D16B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lang w:val="kk-KZ"/>
              </w:rPr>
            </w:pPr>
            <w:r w:rsidRPr="00CE3629">
              <w:rPr>
                <w:rFonts w:ascii="Times New Roman" w:eastAsia="Times New Roman" w:hAnsi="Times New Roman" w:cs="Times New Roman"/>
                <w:bCs/>
                <w:kern w:val="1"/>
                <w:sz w:val="20"/>
                <w:szCs w:val="20"/>
                <w:lang w:val="kk-KZ"/>
              </w:rPr>
              <w:t>Ешқашан</w:t>
            </w:r>
          </w:p>
        </w:tc>
        <w:tc>
          <w:tcPr>
            <w:tcW w:w="1225" w:type="dxa"/>
            <w:tcBorders>
              <w:top w:val="single" w:sz="6" w:space="0" w:color="000000"/>
              <w:left w:val="single" w:sz="6" w:space="0" w:color="000000"/>
              <w:bottom w:val="single" w:sz="6" w:space="0" w:color="000000"/>
            </w:tcBorders>
            <w:shd w:val="clear" w:color="auto" w:fill="FFFFFF"/>
          </w:tcPr>
          <w:p w14:paraId="3A9D2F0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lang w:val="kk-KZ"/>
              </w:rPr>
            </w:pPr>
            <w:r w:rsidRPr="00CE3629">
              <w:rPr>
                <w:rFonts w:ascii="Times New Roman" w:eastAsia="Times New Roman" w:hAnsi="Times New Roman" w:cs="Times New Roman"/>
                <w:bCs/>
                <w:kern w:val="1"/>
                <w:sz w:val="20"/>
                <w:szCs w:val="20"/>
                <w:lang w:val="kk-KZ"/>
              </w:rPr>
              <w:t>Салыстырмалы ешқашан</w:t>
            </w:r>
          </w:p>
        </w:tc>
        <w:tc>
          <w:tcPr>
            <w:tcW w:w="1068" w:type="dxa"/>
            <w:tcBorders>
              <w:top w:val="single" w:sz="6" w:space="0" w:color="000000"/>
              <w:left w:val="single" w:sz="6" w:space="0" w:color="000000"/>
              <w:bottom w:val="single" w:sz="6" w:space="0" w:color="000000"/>
            </w:tcBorders>
            <w:shd w:val="clear" w:color="auto" w:fill="FFFFFF"/>
          </w:tcPr>
          <w:p w14:paraId="3B22743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lang w:val="kk-KZ"/>
              </w:rPr>
            </w:pPr>
            <w:r w:rsidRPr="00CE3629">
              <w:rPr>
                <w:rFonts w:ascii="Times New Roman" w:eastAsia="Times New Roman" w:hAnsi="Times New Roman" w:cs="Times New Roman"/>
                <w:bCs/>
                <w:kern w:val="1"/>
                <w:sz w:val="20"/>
                <w:szCs w:val="20"/>
                <w:lang w:val="kk-KZ"/>
              </w:rPr>
              <w:t>Анда-санда</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33D0424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lang w:val="kk-KZ"/>
              </w:rPr>
            </w:pPr>
            <w:r w:rsidRPr="00CE3629">
              <w:rPr>
                <w:rFonts w:ascii="Times New Roman" w:eastAsia="Times New Roman" w:hAnsi="Times New Roman" w:cs="Times New Roman"/>
                <w:bCs/>
                <w:kern w:val="1"/>
                <w:sz w:val="20"/>
                <w:szCs w:val="20"/>
                <w:lang w:val="kk-KZ"/>
              </w:rPr>
              <w:t>Жиі</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578CA79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lang w:val="kk-KZ"/>
              </w:rPr>
            </w:pPr>
            <w:r w:rsidRPr="00CE3629">
              <w:rPr>
                <w:rFonts w:ascii="Times New Roman" w:eastAsia="Times New Roman" w:hAnsi="Times New Roman" w:cs="Times New Roman"/>
                <w:bCs/>
                <w:kern w:val="1"/>
                <w:sz w:val="20"/>
                <w:szCs w:val="20"/>
                <w:lang w:val="kk-KZ"/>
              </w:rPr>
              <w:t xml:space="preserve">Тұрақты </w:t>
            </w:r>
          </w:p>
        </w:tc>
      </w:tr>
      <w:tr w:rsidR="00CE3629" w:rsidRPr="00CE3629" w14:paraId="72016384" w14:textId="77777777" w:rsidTr="006019E3">
        <w:trPr>
          <w:trHeight w:val="274"/>
        </w:trPr>
        <w:tc>
          <w:tcPr>
            <w:tcW w:w="571" w:type="dxa"/>
            <w:tcBorders>
              <w:top w:val="single" w:sz="6" w:space="0" w:color="000000"/>
              <w:left w:val="single" w:sz="6" w:space="0" w:color="000000"/>
              <w:bottom w:val="single" w:sz="6" w:space="0" w:color="000000"/>
            </w:tcBorders>
            <w:shd w:val="clear" w:color="auto" w:fill="FFFFFF"/>
          </w:tcPr>
          <w:p w14:paraId="0F6A337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lang w:val="kk-KZ"/>
              </w:rPr>
            </w:pPr>
          </w:p>
        </w:tc>
        <w:tc>
          <w:tcPr>
            <w:tcW w:w="3514" w:type="dxa"/>
            <w:tcBorders>
              <w:top w:val="single" w:sz="6" w:space="0" w:color="000000"/>
              <w:left w:val="single" w:sz="6" w:space="0" w:color="000000"/>
              <w:bottom w:val="single" w:sz="6" w:space="0" w:color="000000"/>
            </w:tcBorders>
            <w:shd w:val="clear" w:color="auto" w:fill="FFFFFF"/>
          </w:tcPr>
          <w:p w14:paraId="7846286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Times New Roman" w:hAnsi="Times New Roman" w:cs="Times New Roman"/>
                <w:kern w:val="1"/>
                <w:sz w:val="20"/>
                <w:szCs w:val="20"/>
                <w:lang w:val="kk-KZ"/>
              </w:rPr>
              <w:t>Сіздің балаңызға қиын болды</w:t>
            </w:r>
            <w:r w:rsidRPr="00CE3629">
              <w:rPr>
                <w:rFonts w:ascii="Times New Roman" w:eastAsia="Times New Roman" w:hAnsi="Times New Roman" w:cs="Times New Roman"/>
                <w:kern w:val="1"/>
                <w:sz w:val="20"/>
                <w:szCs w:val="20"/>
              </w:rPr>
              <w:t>...</w:t>
            </w:r>
          </w:p>
        </w:tc>
        <w:tc>
          <w:tcPr>
            <w:tcW w:w="1275" w:type="dxa"/>
            <w:tcBorders>
              <w:top w:val="single" w:sz="6" w:space="0" w:color="000000"/>
              <w:left w:val="single" w:sz="6" w:space="0" w:color="000000"/>
              <w:bottom w:val="single" w:sz="6" w:space="0" w:color="000000"/>
            </w:tcBorders>
            <w:shd w:val="clear" w:color="auto" w:fill="FFFFFF"/>
          </w:tcPr>
          <w:p w14:paraId="36883FF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p>
        </w:tc>
        <w:tc>
          <w:tcPr>
            <w:tcW w:w="1225" w:type="dxa"/>
            <w:tcBorders>
              <w:top w:val="single" w:sz="6" w:space="0" w:color="000000"/>
              <w:left w:val="single" w:sz="6" w:space="0" w:color="000000"/>
              <w:bottom w:val="single" w:sz="6" w:space="0" w:color="000000"/>
            </w:tcBorders>
            <w:shd w:val="clear" w:color="auto" w:fill="FFFFFF"/>
          </w:tcPr>
          <w:p w14:paraId="240AFD6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p>
        </w:tc>
        <w:tc>
          <w:tcPr>
            <w:tcW w:w="1068" w:type="dxa"/>
            <w:tcBorders>
              <w:top w:val="single" w:sz="6" w:space="0" w:color="000000"/>
              <w:left w:val="single" w:sz="6" w:space="0" w:color="000000"/>
              <w:bottom w:val="single" w:sz="6" w:space="0" w:color="000000"/>
            </w:tcBorders>
            <w:shd w:val="clear" w:color="auto" w:fill="FFFFFF"/>
          </w:tcPr>
          <w:p w14:paraId="54A889B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60B768B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7739731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p>
        </w:tc>
      </w:tr>
      <w:tr w:rsidR="00CE3629" w:rsidRPr="00CE3629" w14:paraId="0E72BB39" w14:textId="77777777" w:rsidTr="006019E3">
        <w:trPr>
          <w:trHeight w:val="274"/>
        </w:trPr>
        <w:tc>
          <w:tcPr>
            <w:tcW w:w="571" w:type="dxa"/>
            <w:tcBorders>
              <w:top w:val="single" w:sz="6" w:space="0" w:color="000000"/>
              <w:left w:val="single" w:sz="6" w:space="0" w:color="000000"/>
              <w:bottom w:val="single" w:sz="6" w:space="0" w:color="000000"/>
            </w:tcBorders>
            <w:shd w:val="clear" w:color="auto" w:fill="FFFFFF"/>
          </w:tcPr>
          <w:p w14:paraId="3A53AC4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lang w:val="kk-KZ"/>
              </w:rPr>
            </w:pPr>
            <w:r w:rsidRPr="00CE3629">
              <w:rPr>
                <w:rFonts w:ascii="Times New Roman" w:eastAsia="Times New Roman" w:hAnsi="Times New Roman" w:cs="Times New Roman"/>
                <w:kern w:val="1"/>
                <w:sz w:val="20"/>
                <w:szCs w:val="20"/>
                <w:lang w:val="kk-KZ"/>
              </w:rPr>
              <w:t>1</w:t>
            </w:r>
          </w:p>
        </w:tc>
        <w:tc>
          <w:tcPr>
            <w:tcW w:w="3514" w:type="dxa"/>
            <w:tcBorders>
              <w:top w:val="single" w:sz="6" w:space="0" w:color="000000"/>
              <w:left w:val="single" w:sz="6" w:space="0" w:color="000000"/>
              <w:bottom w:val="single" w:sz="6" w:space="0" w:color="000000"/>
            </w:tcBorders>
            <w:shd w:val="clear" w:color="auto" w:fill="FFFFFF"/>
          </w:tcPr>
          <w:p w14:paraId="3704D3D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lang w:val="kk-KZ"/>
              </w:rPr>
            </w:pPr>
            <w:r w:rsidRPr="00CE3629">
              <w:rPr>
                <w:rFonts w:ascii="Times New Roman" w:eastAsia="Times New Roman" w:hAnsi="Times New Roman" w:cs="Times New Roman"/>
                <w:kern w:val="1"/>
                <w:sz w:val="20"/>
                <w:szCs w:val="20"/>
                <w:lang w:val="kk-KZ"/>
              </w:rPr>
              <w:t>Бір аялдамадан артық қашықтықты жаяу жүру</w:t>
            </w:r>
          </w:p>
        </w:tc>
        <w:tc>
          <w:tcPr>
            <w:tcW w:w="1275" w:type="dxa"/>
            <w:tcBorders>
              <w:top w:val="single" w:sz="6" w:space="0" w:color="000000"/>
              <w:left w:val="single" w:sz="6" w:space="0" w:color="000000"/>
              <w:bottom w:val="single" w:sz="6" w:space="0" w:color="000000"/>
            </w:tcBorders>
            <w:shd w:val="clear" w:color="auto" w:fill="FFFFFF"/>
          </w:tcPr>
          <w:p w14:paraId="4F40CEB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0446AE2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2694C59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346C47F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39124F2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08D1A2E6" w14:textId="77777777" w:rsidTr="006019E3">
        <w:trPr>
          <w:trHeight w:val="269"/>
        </w:trPr>
        <w:tc>
          <w:tcPr>
            <w:tcW w:w="571" w:type="dxa"/>
            <w:tcBorders>
              <w:top w:val="single" w:sz="6" w:space="0" w:color="000000"/>
              <w:left w:val="single" w:sz="6" w:space="0" w:color="000000"/>
              <w:bottom w:val="single" w:sz="6" w:space="0" w:color="000000"/>
            </w:tcBorders>
            <w:shd w:val="clear" w:color="auto" w:fill="FFFFFF"/>
          </w:tcPr>
          <w:p w14:paraId="6285347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2.</w:t>
            </w:r>
          </w:p>
        </w:tc>
        <w:tc>
          <w:tcPr>
            <w:tcW w:w="3514" w:type="dxa"/>
            <w:tcBorders>
              <w:top w:val="single" w:sz="6" w:space="0" w:color="000000"/>
              <w:left w:val="single" w:sz="6" w:space="0" w:color="000000"/>
              <w:bottom w:val="single" w:sz="6" w:space="0" w:color="000000"/>
            </w:tcBorders>
            <w:shd w:val="clear" w:color="auto" w:fill="FFFFFF"/>
          </w:tcPr>
          <w:p w14:paraId="2B3A093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lang w:val="kk-KZ"/>
              </w:rPr>
            </w:pPr>
            <w:r w:rsidRPr="00CE3629">
              <w:rPr>
                <w:rFonts w:ascii="Times New Roman" w:eastAsia="Times New Roman" w:hAnsi="Times New Roman" w:cs="Times New Roman"/>
                <w:kern w:val="1"/>
                <w:sz w:val="20"/>
                <w:szCs w:val="20"/>
                <w:lang w:val="kk-KZ"/>
              </w:rPr>
              <w:t xml:space="preserve">Жугіру </w:t>
            </w:r>
          </w:p>
        </w:tc>
        <w:tc>
          <w:tcPr>
            <w:tcW w:w="1275" w:type="dxa"/>
            <w:tcBorders>
              <w:top w:val="single" w:sz="6" w:space="0" w:color="000000"/>
              <w:left w:val="single" w:sz="6" w:space="0" w:color="000000"/>
              <w:bottom w:val="single" w:sz="6" w:space="0" w:color="000000"/>
            </w:tcBorders>
            <w:shd w:val="clear" w:color="auto" w:fill="FFFFFF"/>
          </w:tcPr>
          <w:p w14:paraId="6C7FD92B"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7FBB392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4C8DB5F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7389876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7E1BBA9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2835A893" w14:textId="77777777" w:rsidTr="006019E3">
        <w:trPr>
          <w:trHeight w:val="528"/>
        </w:trPr>
        <w:tc>
          <w:tcPr>
            <w:tcW w:w="571" w:type="dxa"/>
            <w:tcBorders>
              <w:top w:val="single" w:sz="6" w:space="0" w:color="000000"/>
              <w:left w:val="single" w:sz="6" w:space="0" w:color="000000"/>
              <w:bottom w:val="single" w:sz="6" w:space="0" w:color="000000"/>
            </w:tcBorders>
            <w:shd w:val="clear" w:color="auto" w:fill="FFFFFF"/>
          </w:tcPr>
          <w:p w14:paraId="6D63110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3.</w:t>
            </w:r>
          </w:p>
        </w:tc>
        <w:tc>
          <w:tcPr>
            <w:tcW w:w="3514" w:type="dxa"/>
            <w:tcBorders>
              <w:top w:val="single" w:sz="6" w:space="0" w:color="000000"/>
              <w:left w:val="single" w:sz="6" w:space="0" w:color="000000"/>
              <w:bottom w:val="single" w:sz="6" w:space="0" w:color="000000"/>
            </w:tcBorders>
            <w:shd w:val="clear" w:color="auto" w:fill="FFFFFF"/>
          </w:tcPr>
          <w:p w14:paraId="0C90C0E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Times New Roman" w:hAnsi="Times New Roman" w:cs="Times New Roman"/>
                <w:kern w:val="1"/>
                <w:sz w:val="20"/>
                <w:szCs w:val="20"/>
                <w:lang w:val="kk-KZ"/>
              </w:rPr>
              <w:t xml:space="preserve">спорт ойындарына қатысу, жаттығу жасау </w:t>
            </w:r>
          </w:p>
        </w:tc>
        <w:tc>
          <w:tcPr>
            <w:tcW w:w="1275" w:type="dxa"/>
            <w:tcBorders>
              <w:top w:val="single" w:sz="6" w:space="0" w:color="000000"/>
              <w:left w:val="single" w:sz="6" w:space="0" w:color="000000"/>
              <w:bottom w:val="single" w:sz="6" w:space="0" w:color="000000"/>
            </w:tcBorders>
            <w:shd w:val="clear" w:color="auto" w:fill="FFFFFF"/>
          </w:tcPr>
          <w:p w14:paraId="284496D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6A5A74F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2B45110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13ABEED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45F6CD7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522AE8DB" w14:textId="77777777" w:rsidTr="006019E3">
        <w:trPr>
          <w:trHeight w:val="274"/>
        </w:trPr>
        <w:tc>
          <w:tcPr>
            <w:tcW w:w="571" w:type="dxa"/>
            <w:tcBorders>
              <w:top w:val="single" w:sz="6" w:space="0" w:color="000000"/>
              <w:left w:val="single" w:sz="6" w:space="0" w:color="000000"/>
              <w:bottom w:val="single" w:sz="6" w:space="0" w:color="000000"/>
            </w:tcBorders>
            <w:shd w:val="clear" w:color="auto" w:fill="FFFFFF"/>
          </w:tcPr>
          <w:p w14:paraId="2D90CE6B"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4.</w:t>
            </w:r>
          </w:p>
        </w:tc>
        <w:tc>
          <w:tcPr>
            <w:tcW w:w="3514" w:type="dxa"/>
            <w:tcBorders>
              <w:top w:val="single" w:sz="6" w:space="0" w:color="000000"/>
              <w:left w:val="single" w:sz="6" w:space="0" w:color="000000"/>
              <w:bottom w:val="single" w:sz="6" w:space="0" w:color="000000"/>
            </w:tcBorders>
            <w:shd w:val="clear" w:color="auto" w:fill="FFFFFF"/>
          </w:tcPr>
          <w:p w14:paraId="274BAF7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lang w:val="kk-KZ"/>
              </w:rPr>
            </w:pPr>
            <w:r w:rsidRPr="00CE3629">
              <w:rPr>
                <w:rFonts w:ascii="Times New Roman" w:eastAsia="Times New Roman" w:hAnsi="Times New Roman" w:cs="Times New Roman"/>
                <w:kern w:val="1"/>
                <w:sz w:val="20"/>
                <w:szCs w:val="20"/>
                <w:lang w:val="kk-KZ"/>
              </w:rPr>
              <w:t>ауыр зат көтеру</w:t>
            </w:r>
          </w:p>
        </w:tc>
        <w:tc>
          <w:tcPr>
            <w:tcW w:w="1275" w:type="dxa"/>
            <w:tcBorders>
              <w:top w:val="single" w:sz="6" w:space="0" w:color="000000"/>
              <w:left w:val="single" w:sz="6" w:space="0" w:color="000000"/>
              <w:bottom w:val="single" w:sz="6" w:space="0" w:color="000000"/>
            </w:tcBorders>
            <w:shd w:val="clear" w:color="auto" w:fill="FFFFFF"/>
          </w:tcPr>
          <w:p w14:paraId="1D985FB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799C113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734D7E3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7EEFDAF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52B057F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59DFF7E1" w14:textId="77777777" w:rsidTr="006019E3">
        <w:trPr>
          <w:trHeight w:val="278"/>
        </w:trPr>
        <w:tc>
          <w:tcPr>
            <w:tcW w:w="571" w:type="dxa"/>
            <w:tcBorders>
              <w:top w:val="single" w:sz="6" w:space="0" w:color="000000"/>
              <w:left w:val="single" w:sz="6" w:space="0" w:color="000000"/>
              <w:bottom w:val="single" w:sz="6" w:space="0" w:color="000000"/>
            </w:tcBorders>
            <w:shd w:val="clear" w:color="auto" w:fill="FFFFFF"/>
          </w:tcPr>
          <w:p w14:paraId="533402C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5.</w:t>
            </w:r>
          </w:p>
        </w:tc>
        <w:tc>
          <w:tcPr>
            <w:tcW w:w="3514" w:type="dxa"/>
            <w:tcBorders>
              <w:top w:val="single" w:sz="6" w:space="0" w:color="000000"/>
              <w:left w:val="single" w:sz="6" w:space="0" w:color="000000"/>
              <w:bottom w:val="single" w:sz="6" w:space="0" w:color="000000"/>
            </w:tcBorders>
            <w:shd w:val="clear" w:color="auto" w:fill="FFFFFF"/>
          </w:tcPr>
          <w:p w14:paraId="0D5AA73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lang w:val="kk-KZ"/>
              </w:rPr>
            </w:pPr>
            <w:r w:rsidRPr="00CE3629">
              <w:rPr>
                <w:rFonts w:ascii="Times New Roman" w:eastAsia="Times New Roman" w:hAnsi="Times New Roman" w:cs="Times New Roman"/>
                <w:kern w:val="1"/>
                <w:sz w:val="20"/>
                <w:szCs w:val="20"/>
                <w:lang w:val="kk-KZ"/>
              </w:rPr>
              <w:t>өздігінен душ қабылдау, в</w:t>
            </w:r>
            <w:r w:rsidRPr="00CE3629">
              <w:rPr>
                <w:rFonts w:ascii="Times New Roman" w:eastAsia="Times New Roman" w:hAnsi="Times New Roman" w:cs="Times New Roman"/>
                <w:kern w:val="1"/>
                <w:sz w:val="20"/>
                <w:szCs w:val="20"/>
              </w:rPr>
              <w:t>анн</w:t>
            </w:r>
            <w:r w:rsidRPr="00CE3629">
              <w:rPr>
                <w:rFonts w:ascii="Times New Roman" w:eastAsia="Times New Roman" w:hAnsi="Times New Roman" w:cs="Times New Roman"/>
                <w:kern w:val="1"/>
                <w:sz w:val="20"/>
                <w:szCs w:val="20"/>
                <w:lang w:val="kk-KZ"/>
              </w:rPr>
              <w:t>аға шомылу</w:t>
            </w:r>
          </w:p>
        </w:tc>
        <w:tc>
          <w:tcPr>
            <w:tcW w:w="1275" w:type="dxa"/>
            <w:tcBorders>
              <w:top w:val="single" w:sz="6" w:space="0" w:color="000000"/>
              <w:left w:val="single" w:sz="6" w:space="0" w:color="000000"/>
              <w:bottom w:val="single" w:sz="6" w:space="0" w:color="000000"/>
            </w:tcBorders>
            <w:shd w:val="clear" w:color="auto" w:fill="FFFFFF"/>
          </w:tcPr>
          <w:p w14:paraId="69CDC18B"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1586E62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7338859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5A6AC64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4D448CF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1874A2EA" w14:textId="77777777" w:rsidTr="006019E3">
        <w:trPr>
          <w:trHeight w:val="274"/>
        </w:trPr>
        <w:tc>
          <w:tcPr>
            <w:tcW w:w="571" w:type="dxa"/>
            <w:tcBorders>
              <w:top w:val="single" w:sz="6" w:space="0" w:color="000000"/>
              <w:left w:val="single" w:sz="6" w:space="0" w:color="000000"/>
              <w:bottom w:val="single" w:sz="6" w:space="0" w:color="000000"/>
            </w:tcBorders>
            <w:shd w:val="clear" w:color="auto" w:fill="FFFFFF"/>
          </w:tcPr>
          <w:p w14:paraId="0035560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6.</w:t>
            </w:r>
          </w:p>
        </w:tc>
        <w:tc>
          <w:tcPr>
            <w:tcW w:w="3514" w:type="dxa"/>
            <w:tcBorders>
              <w:top w:val="single" w:sz="6" w:space="0" w:color="000000"/>
              <w:left w:val="single" w:sz="6" w:space="0" w:color="000000"/>
              <w:bottom w:val="single" w:sz="6" w:space="0" w:color="000000"/>
            </w:tcBorders>
            <w:shd w:val="clear" w:color="auto" w:fill="FFFFFF"/>
          </w:tcPr>
          <w:p w14:paraId="1931CB2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lang w:val="kk-KZ"/>
              </w:rPr>
            </w:pPr>
            <w:r w:rsidRPr="00CE3629">
              <w:rPr>
                <w:rFonts w:ascii="Times New Roman" w:eastAsia="Times New Roman" w:hAnsi="Times New Roman" w:cs="Times New Roman"/>
                <w:kern w:val="1"/>
                <w:sz w:val="20"/>
                <w:szCs w:val="20"/>
                <w:lang w:val="kk-KZ"/>
              </w:rPr>
              <w:t xml:space="preserve">Қарапайы тапсырмаларды орындау </w:t>
            </w:r>
            <w:r w:rsidRPr="00CE3629">
              <w:rPr>
                <w:rFonts w:ascii="Times New Roman" w:eastAsia="Times New Roman" w:hAnsi="Times New Roman" w:cs="Times New Roman"/>
                <w:kern w:val="1"/>
                <w:sz w:val="20"/>
                <w:szCs w:val="20"/>
              </w:rPr>
              <w:t>(о</w:t>
            </w:r>
            <w:r w:rsidRPr="00CE3629">
              <w:rPr>
                <w:rFonts w:ascii="Times New Roman" w:eastAsia="Times New Roman" w:hAnsi="Times New Roman" w:cs="Times New Roman"/>
                <w:kern w:val="1"/>
                <w:sz w:val="20"/>
                <w:szCs w:val="20"/>
                <w:lang w:val="kk-KZ"/>
              </w:rPr>
              <w:t>йыншықтарын жинау)</w:t>
            </w:r>
          </w:p>
        </w:tc>
        <w:tc>
          <w:tcPr>
            <w:tcW w:w="1275" w:type="dxa"/>
            <w:tcBorders>
              <w:top w:val="single" w:sz="6" w:space="0" w:color="000000"/>
              <w:left w:val="single" w:sz="6" w:space="0" w:color="000000"/>
              <w:bottom w:val="single" w:sz="6" w:space="0" w:color="000000"/>
            </w:tcBorders>
            <w:shd w:val="clear" w:color="auto" w:fill="FFFFFF"/>
          </w:tcPr>
          <w:p w14:paraId="264B0F4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2896E26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3F788F3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0F1C00B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4055038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54FB2720" w14:textId="77777777" w:rsidTr="006019E3">
        <w:trPr>
          <w:trHeight w:val="274"/>
        </w:trPr>
        <w:tc>
          <w:tcPr>
            <w:tcW w:w="571" w:type="dxa"/>
            <w:tcBorders>
              <w:top w:val="single" w:sz="6" w:space="0" w:color="000000"/>
              <w:left w:val="single" w:sz="6" w:space="0" w:color="000000"/>
              <w:bottom w:val="single" w:sz="6" w:space="0" w:color="000000"/>
            </w:tcBorders>
            <w:shd w:val="clear" w:color="auto" w:fill="FFFFFF"/>
          </w:tcPr>
          <w:p w14:paraId="4D9ABB2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7.</w:t>
            </w:r>
          </w:p>
        </w:tc>
        <w:tc>
          <w:tcPr>
            <w:tcW w:w="3514" w:type="dxa"/>
            <w:tcBorders>
              <w:top w:val="single" w:sz="6" w:space="0" w:color="000000"/>
              <w:left w:val="single" w:sz="6" w:space="0" w:color="000000"/>
              <w:bottom w:val="single" w:sz="6" w:space="0" w:color="000000"/>
            </w:tcBorders>
            <w:shd w:val="clear" w:color="auto" w:fill="FFFFFF"/>
          </w:tcPr>
          <w:p w14:paraId="440BBB3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Times New Roman" w:hAnsi="Times New Roman" w:cs="Times New Roman"/>
                <w:kern w:val="1"/>
                <w:sz w:val="20"/>
                <w:szCs w:val="20"/>
                <w:lang w:val="kk-KZ"/>
              </w:rPr>
              <w:t xml:space="preserve">Сіздің балаңызды ауру сезім мазалады </w:t>
            </w:r>
          </w:p>
        </w:tc>
        <w:tc>
          <w:tcPr>
            <w:tcW w:w="1275" w:type="dxa"/>
            <w:tcBorders>
              <w:top w:val="single" w:sz="6" w:space="0" w:color="000000"/>
              <w:left w:val="single" w:sz="6" w:space="0" w:color="000000"/>
              <w:bottom w:val="single" w:sz="6" w:space="0" w:color="000000"/>
            </w:tcBorders>
            <w:shd w:val="clear" w:color="auto" w:fill="FFFFFF"/>
          </w:tcPr>
          <w:p w14:paraId="1118F45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056331A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4975CC4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4729D6F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2B28BD8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3007CE54"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4218DCF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8.</w:t>
            </w:r>
          </w:p>
        </w:tc>
        <w:tc>
          <w:tcPr>
            <w:tcW w:w="3514" w:type="dxa"/>
            <w:tcBorders>
              <w:top w:val="single" w:sz="6" w:space="0" w:color="000000"/>
              <w:left w:val="single" w:sz="6" w:space="0" w:color="000000"/>
              <w:bottom w:val="single" w:sz="6" w:space="0" w:color="000000"/>
            </w:tcBorders>
            <w:shd w:val="clear" w:color="auto" w:fill="FFFFFF"/>
          </w:tcPr>
          <w:p w14:paraId="4EE2414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lang w:val="kk-KZ"/>
              </w:rPr>
            </w:pPr>
            <w:r w:rsidRPr="00CE3629">
              <w:rPr>
                <w:rFonts w:ascii="Times New Roman" w:eastAsia="Times New Roman" w:hAnsi="Times New Roman" w:cs="Times New Roman"/>
                <w:kern w:val="1"/>
                <w:sz w:val="20"/>
                <w:szCs w:val="20"/>
                <w:lang w:val="kk-KZ"/>
              </w:rPr>
              <w:t>Сіздің балаңыз шаршады</w:t>
            </w:r>
          </w:p>
        </w:tc>
        <w:tc>
          <w:tcPr>
            <w:tcW w:w="1275" w:type="dxa"/>
            <w:tcBorders>
              <w:top w:val="single" w:sz="6" w:space="0" w:color="000000"/>
              <w:left w:val="single" w:sz="6" w:space="0" w:color="000000"/>
              <w:bottom w:val="single" w:sz="6" w:space="0" w:color="000000"/>
            </w:tcBorders>
            <w:shd w:val="clear" w:color="auto" w:fill="FFFFFF"/>
          </w:tcPr>
          <w:p w14:paraId="58F0290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106397C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57C2DF7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6A03FC8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35FC6DA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2B8A5287"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36832F8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p>
        </w:tc>
        <w:tc>
          <w:tcPr>
            <w:tcW w:w="3514" w:type="dxa"/>
            <w:tcBorders>
              <w:top w:val="single" w:sz="6" w:space="0" w:color="000000"/>
              <w:left w:val="single" w:sz="6" w:space="0" w:color="000000"/>
              <w:bottom w:val="single" w:sz="6" w:space="0" w:color="000000"/>
            </w:tcBorders>
            <w:shd w:val="clear" w:color="auto" w:fill="FFFFFF"/>
          </w:tcPr>
          <w:p w14:paraId="61C22A2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lang w:val="kk-KZ"/>
              </w:rPr>
            </w:pPr>
            <w:r w:rsidRPr="00CE3629">
              <w:rPr>
                <w:rFonts w:ascii="Times New Roman" w:eastAsia="SimSun" w:hAnsi="Times New Roman" w:cs="Times New Roman"/>
                <w:bCs/>
                <w:kern w:val="1"/>
                <w:sz w:val="20"/>
                <w:szCs w:val="20"/>
                <w:lang w:val="en-US"/>
              </w:rPr>
              <w:t xml:space="preserve">II. </w:t>
            </w:r>
            <w:r w:rsidRPr="00CE3629">
              <w:rPr>
                <w:rFonts w:ascii="Times New Roman" w:eastAsia="Times New Roman" w:hAnsi="Times New Roman" w:cs="Times New Roman"/>
                <w:bCs/>
                <w:kern w:val="1"/>
                <w:sz w:val="20"/>
                <w:szCs w:val="20"/>
                <w:lang w:val="en-US"/>
              </w:rPr>
              <w:t>Эмоциональ</w:t>
            </w:r>
            <w:r w:rsidRPr="00CE3629">
              <w:rPr>
                <w:rFonts w:ascii="Times New Roman" w:eastAsia="Times New Roman" w:hAnsi="Times New Roman" w:cs="Times New Roman"/>
                <w:bCs/>
                <w:kern w:val="1"/>
                <w:sz w:val="20"/>
                <w:szCs w:val="20"/>
                <w:lang w:val="kk-KZ"/>
              </w:rPr>
              <w:t>ды функциялану</w:t>
            </w:r>
          </w:p>
        </w:tc>
        <w:tc>
          <w:tcPr>
            <w:tcW w:w="1275" w:type="dxa"/>
            <w:tcBorders>
              <w:top w:val="single" w:sz="6" w:space="0" w:color="000000"/>
              <w:left w:val="single" w:sz="6" w:space="0" w:color="000000"/>
              <w:bottom w:val="single" w:sz="6" w:space="0" w:color="000000"/>
            </w:tcBorders>
            <w:shd w:val="clear" w:color="auto" w:fill="FFFFFF"/>
          </w:tcPr>
          <w:p w14:paraId="70D8D0AB"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lang w:val="kk-KZ"/>
              </w:rPr>
              <w:t>Ешқашан</w:t>
            </w:r>
          </w:p>
        </w:tc>
        <w:tc>
          <w:tcPr>
            <w:tcW w:w="1225" w:type="dxa"/>
            <w:tcBorders>
              <w:top w:val="single" w:sz="6" w:space="0" w:color="000000"/>
              <w:left w:val="single" w:sz="6" w:space="0" w:color="000000"/>
              <w:bottom w:val="single" w:sz="6" w:space="0" w:color="000000"/>
            </w:tcBorders>
            <w:shd w:val="clear" w:color="auto" w:fill="FFFFFF"/>
          </w:tcPr>
          <w:p w14:paraId="48CA258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lang w:val="kk-KZ"/>
              </w:rPr>
              <w:t>Салыстырмалы ешқашан</w:t>
            </w:r>
          </w:p>
        </w:tc>
        <w:tc>
          <w:tcPr>
            <w:tcW w:w="1068" w:type="dxa"/>
            <w:tcBorders>
              <w:top w:val="single" w:sz="6" w:space="0" w:color="000000"/>
              <w:left w:val="single" w:sz="6" w:space="0" w:color="000000"/>
              <w:bottom w:val="single" w:sz="6" w:space="0" w:color="000000"/>
            </w:tcBorders>
            <w:shd w:val="clear" w:color="auto" w:fill="FFFFFF"/>
          </w:tcPr>
          <w:p w14:paraId="0E0EC48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lang w:val="kk-KZ"/>
              </w:rPr>
              <w:t>Анда-санда</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679614A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lang w:val="kk-KZ"/>
              </w:rPr>
              <w:t>Жиі</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03A351EB"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lang w:val="kk-KZ"/>
              </w:rPr>
              <w:t>Тұрақты</w:t>
            </w:r>
          </w:p>
        </w:tc>
      </w:tr>
      <w:tr w:rsidR="00CE3629" w:rsidRPr="00CE3629" w14:paraId="313D8679"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748CDAA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p>
        </w:tc>
        <w:tc>
          <w:tcPr>
            <w:tcW w:w="3514" w:type="dxa"/>
            <w:tcBorders>
              <w:top w:val="single" w:sz="6" w:space="0" w:color="000000"/>
              <w:left w:val="single" w:sz="6" w:space="0" w:color="000000"/>
              <w:bottom w:val="single" w:sz="6" w:space="0" w:color="000000"/>
            </w:tcBorders>
            <w:shd w:val="clear" w:color="auto" w:fill="FFFFFF"/>
          </w:tcPr>
          <w:p w14:paraId="5AAE5D0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lang w:val="kk-KZ"/>
              </w:rPr>
              <w:t>Сіздің балаңыз сезінді</w:t>
            </w:r>
            <w:r w:rsidRPr="00CE3629">
              <w:rPr>
                <w:rFonts w:ascii="Times New Roman" w:eastAsia="Times New Roman" w:hAnsi="Times New Roman" w:cs="Times New Roman"/>
                <w:kern w:val="1"/>
                <w:sz w:val="20"/>
                <w:szCs w:val="20"/>
              </w:rPr>
              <w:t xml:space="preserve"> ...</w:t>
            </w:r>
          </w:p>
        </w:tc>
        <w:tc>
          <w:tcPr>
            <w:tcW w:w="1275" w:type="dxa"/>
            <w:tcBorders>
              <w:top w:val="single" w:sz="6" w:space="0" w:color="000000"/>
              <w:left w:val="single" w:sz="6" w:space="0" w:color="000000"/>
              <w:bottom w:val="single" w:sz="6" w:space="0" w:color="000000"/>
            </w:tcBorders>
            <w:shd w:val="clear" w:color="auto" w:fill="FFFFFF"/>
          </w:tcPr>
          <w:p w14:paraId="6E333C9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p>
        </w:tc>
        <w:tc>
          <w:tcPr>
            <w:tcW w:w="1225" w:type="dxa"/>
            <w:tcBorders>
              <w:top w:val="single" w:sz="6" w:space="0" w:color="000000"/>
              <w:left w:val="single" w:sz="6" w:space="0" w:color="000000"/>
              <w:bottom w:val="single" w:sz="6" w:space="0" w:color="000000"/>
            </w:tcBorders>
            <w:shd w:val="clear" w:color="auto" w:fill="FFFFFF"/>
          </w:tcPr>
          <w:p w14:paraId="3EA85A6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p>
        </w:tc>
        <w:tc>
          <w:tcPr>
            <w:tcW w:w="1068" w:type="dxa"/>
            <w:tcBorders>
              <w:top w:val="single" w:sz="6" w:space="0" w:color="000000"/>
              <w:left w:val="single" w:sz="6" w:space="0" w:color="000000"/>
              <w:bottom w:val="single" w:sz="6" w:space="0" w:color="000000"/>
            </w:tcBorders>
            <w:shd w:val="clear" w:color="auto" w:fill="FFFFFF"/>
          </w:tcPr>
          <w:p w14:paraId="5BA0EA7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4750019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635AE62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p>
        </w:tc>
      </w:tr>
      <w:tr w:rsidR="00CE3629" w:rsidRPr="00CE3629" w14:paraId="5EB5C2D2"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205C8AE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1.</w:t>
            </w:r>
          </w:p>
        </w:tc>
        <w:tc>
          <w:tcPr>
            <w:tcW w:w="3514" w:type="dxa"/>
            <w:tcBorders>
              <w:top w:val="single" w:sz="6" w:space="0" w:color="000000"/>
              <w:left w:val="single" w:sz="6" w:space="0" w:color="000000"/>
              <w:bottom w:val="single" w:sz="6" w:space="0" w:color="000000"/>
            </w:tcBorders>
            <w:shd w:val="clear" w:color="auto" w:fill="FFFFFF"/>
          </w:tcPr>
          <w:p w14:paraId="194A7E1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lang w:val="kk-KZ"/>
              </w:rPr>
            </w:pPr>
            <w:r w:rsidRPr="00CE3629">
              <w:rPr>
                <w:rFonts w:ascii="Times New Roman" w:eastAsia="Times New Roman" w:hAnsi="Times New Roman" w:cs="Times New Roman"/>
                <w:kern w:val="1"/>
                <w:sz w:val="20"/>
                <w:szCs w:val="20"/>
                <w:lang w:val="kk-KZ"/>
              </w:rPr>
              <w:t>Қорқыныш сезім</w:t>
            </w:r>
          </w:p>
        </w:tc>
        <w:tc>
          <w:tcPr>
            <w:tcW w:w="1275" w:type="dxa"/>
            <w:tcBorders>
              <w:top w:val="single" w:sz="6" w:space="0" w:color="000000"/>
              <w:left w:val="single" w:sz="6" w:space="0" w:color="000000"/>
              <w:bottom w:val="single" w:sz="6" w:space="0" w:color="000000"/>
            </w:tcBorders>
            <w:shd w:val="clear" w:color="auto" w:fill="FFFFFF"/>
          </w:tcPr>
          <w:p w14:paraId="59D30F1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10F6D90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68F1663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0FEB496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506C1D8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78BECFB2"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7DFFD90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2.</w:t>
            </w:r>
          </w:p>
        </w:tc>
        <w:tc>
          <w:tcPr>
            <w:tcW w:w="3514" w:type="dxa"/>
            <w:tcBorders>
              <w:top w:val="single" w:sz="6" w:space="0" w:color="000000"/>
              <w:left w:val="single" w:sz="6" w:space="0" w:color="000000"/>
              <w:bottom w:val="single" w:sz="6" w:space="0" w:color="000000"/>
            </w:tcBorders>
            <w:shd w:val="clear" w:color="auto" w:fill="FFFFFF"/>
          </w:tcPr>
          <w:p w14:paraId="5B35496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lang w:val="kk-KZ"/>
              </w:rPr>
            </w:pPr>
            <w:r w:rsidRPr="00CE3629">
              <w:rPr>
                <w:rFonts w:ascii="Times New Roman" w:eastAsia="Times New Roman" w:hAnsi="Times New Roman" w:cs="Times New Roman"/>
                <w:kern w:val="1"/>
                <w:sz w:val="20"/>
                <w:szCs w:val="20"/>
                <w:lang w:val="kk-KZ"/>
              </w:rPr>
              <w:t>Мұңай сезімі</w:t>
            </w:r>
          </w:p>
        </w:tc>
        <w:tc>
          <w:tcPr>
            <w:tcW w:w="1275" w:type="dxa"/>
            <w:tcBorders>
              <w:top w:val="single" w:sz="6" w:space="0" w:color="000000"/>
              <w:left w:val="single" w:sz="6" w:space="0" w:color="000000"/>
              <w:bottom w:val="single" w:sz="6" w:space="0" w:color="000000"/>
            </w:tcBorders>
            <w:shd w:val="clear" w:color="auto" w:fill="FFFFFF"/>
          </w:tcPr>
          <w:p w14:paraId="264E552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2624A2D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6688C3E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27CFBFD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680090C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549A77D9"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4B32E2B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3.</w:t>
            </w:r>
          </w:p>
        </w:tc>
        <w:tc>
          <w:tcPr>
            <w:tcW w:w="3514" w:type="dxa"/>
            <w:tcBorders>
              <w:top w:val="single" w:sz="6" w:space="0" w:color="000000"/>
              <w:left w:val="single" w:sz="6" w:space="0" w:color="000000"/>
              <w:bottom w:val="single" w:sz="6" w:space="0" w:color="000000"/>
            </w:tcBorders>
            <w:shd w:val="clear" w:color="auto" w:fill="FFFFFF"/>
          </w:tcPr>
          <w:p w14:paraId="7A30547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lang w:val="kk-KZ"/>
              </w:rPr>
            </w:pPr>
            <w:r w:rsidRPr="00CE3629">
              <w:rPr>
                <w:rFonts w:ascii="Times New Roman" w:eastAsia="Times New Roman" w:hAnsi="Times New Roman" w:cs="Times New Roman"/>
                <w:kern w:val="1"/>
                <w:sz w:val="20"/>
                <w:szCs w:val="20"/>
                <w:lang w:val="kk-KZ"/>
              </w:rPr>
              <w:t>Ызалану сезімі</w:t>
            </w:r>
          </w:p>
        </w:tc>
        <w:tc>
          <w:tcPr>
            <w:tcW w:w="1275" w:type="dxa"/>
            <w:tcBorders>
              <w:top w:val="single" w:sz="6" w:space="0" w:color="000000"/>
              <w:left w:val="single" w:sz="6" w:space="0" w:color="000000"/>
              <w:bottom w:val="single" w:sz="6" w:space="0" w:color="000000"/>
            </w:tcBorders>
            <w:shd w:val="clear" w:color="auto" w:fill="FFFFFF"/>
          </w:tcPr>
          <w:p w14:paraId="2B25CFE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64A55C8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36DBAD2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248F035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1D800DB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0FD00CD2"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44F4A84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4.</w:t>
            </w:r>
          </w:p>
        </w:tc>
        <w:tc>
          <w:tcPr>
            <w:tcW w:w="3514" w:type="dxa"/>
            <w:tcBorders>
              <w:top w:val="single" w:sz="6" w:space="0" w:color="000000"/>
              <w:left w:val="single" w:sz="6" w:space="0" w:color="000000"/>
              <w:bottom w:val="single" w:sz="6" w:space="0" w:color="000000"/>
            </w:tcBorders>
            <w:shd w:val="clear" w:color="auto" w:fill="FFFFFF"/>
          </w:tcPr>
          <w:p w14:paraId="78E8B3E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lang w:val="kk-KZ"/>
              </w:rPr>
            </w:pPr>
            <w:r w:rsidRPr="00CE3629">
              <w:rPr>
                <w:rFonts w:ascii="Times New Roman" w:eastAsia="Times New Roman" w:hAnsi="Times New Roman" w:cs="Times New Roman"/>
                <w:kern w:val="1"/>
                <w:sz w:val="20"/>
                <w:szCs w:val="20"/>
                <w:lang w:val="kk-KZ"/>
              </w:rPr>
              <w:t>Сіздің балаңыз нашар ұйықтады</w:t>
            </w:r>
          </w:p>
        </w:tc>
        <w:tc>
          <w:tcPr>
            <w:tcW w:w="1275" w:type="dxa"/>
            <w:tcBorders>
              <w:top w:val="single" w:sz="6" w:space="0" w:color="000000"/>
              <w:left w:val="single" w:sz="6" w:space="0" w:color="000000"/>
              <w:bottom w:val="single" w:sz="6" w:space="0" w:color="000000"/>
            </w:tcBorders>
            <w:shd w:val="clear" w:color="auto" w:fill="FFFFFF"/>
          </w:tcPr>
          <w:p w14:paraId="124BD99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02E7B38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0DDE051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1975800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4BBC3F2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35E1504E"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3B88909B"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5.</w:t>
            </w:r>
          </w:p>
        </w:tc>
        <w:tc>
          <w:tcPr>
            <w:tcW w:w="3514" w:type="dxa"/>
            <w:tcBorders>
              <w:top w:val="single" w:sz="6" w:space="0" w:color="000000"/>
              <w:left w:val="single" w:sz="6" w:space="0" w:color="000000"/>
              <w:bottom w:val="single" w:sz="6" w:space="0" w:color="000000"/>
            </w:tcBorders>
            <w:shd w:val="clear" w:color="auto" w:fill="FFFFFF"/>
          </w:tcPr>
          <w:p w14:paraId="01206C9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Times New Roman" w:hAnsi="Times New Roman" w:cs="Times New Roman"/>
                <w:kern w:val="1"/>
                <w:sz w:val="20"/>
                <w:szCs w:val="20"/>
                <w:lang w:val="kk-KZ"/>
              </w:rPr>
              <w:t>Сіздің балаңыз онымен не болатыны туралы мазасыз болды</w:t>
            </w:r>
          </w:p>
        </w:tc>
        <w:tc>
          <w:tcPr>
            <w:tcW w:w="1275" w:type="dxa"/>
            <w:tcBorders>
              <w:top w:val="single" w:sz="6" w:space="0" w:color="000000"/>
              <w:left w:val="single" w:sz="6" w:space="0" w:color="000000"/>
              <w:bottom w:val="single" w:sz="6" w:space="0" w:color="000000"/>
            </w:tcBorders>
            <w:shd w:val="clear" w:color="auto" w:fill="FFFFFF"/>
          </w:tcPr>
          <w:p w14:paraId="53F3A8D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45A1FA5B"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720E52B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2A8838A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46F165F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5105839F"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1FD2942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p>
        </w:tc>
        <w:tc>
          <w:tcPr>
            <w:tcW w:w="3514" w:type="dxa"/>
            <w:tcBorders>
              <w:top w:val="single" w:sz="6" w:space="0" w:color="000000"/>
              <w:left w:val="single" w:sz="6" w:space="0" w:color="000000"/>
              <w:bottom w:val="single" w:sz="6" w:space="0" w:color="000000"/>
            </w:tcBorders>
            <w:shd w:val="clear" w:color="auto" w:fill="FFFFFF"/>
          </w:tcPr>
          <w:p w14:paraId="6C8B8C5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rPr>
                <w:rFonts w:ascii="Times New Roman" w:eastAsia="Times New Roman" w:hAnsi="Times New Roman" w:cs="Times New Roman"/>
                <w:bCs/>
                <w:kern w:val="1"/>
                <w:sz w:val="20"/>
                <w:szCs w:val="20"/>
              </w:rPr>
            </w:pPr>
            <w:r w:rsidRPr="00CE3629">
              <w:rPr>
                <w:rFonts w:ascii="Times New Roman" w:eastAsia="SimSun" w:hAnsi="Times New Roman" w:cs="Times New Roman"/>
                <w:bCs/>
                <w:kern w:val="1"/>
                <w:sz w:val="20"/>
                <w:szCs w:val="20"/>
                <w:lang w:val="en-US"/>
              </w:rPr>
              <w:t>III</w:t>
            </w:r>
            <w:r w:rsidRPr="00CE3629">
              <w:rPr>
                <w:rFonts w:ascii="Times New Roman" w:eastAsia="SimSun" w:hAnsi="Times New Roman" w:cs="Times New Roman"/>
                <w:bCs/>
                <w:kern w:val="1"/>
                <w:sz w:val="20"/>
                <w:szCs w:val="20"/>
              </w:rPr>
              <w:t>.</w:t>
            </w:r>
            <w:r w:rsidRPr="00CE3629">
              <w:rPr>
                <w:rFonts w:ascii="Times New Roman" w:eastAsia="SimSun" w:hAnsi="Times New Roman" w:cs="Times New Roman"/>
                <w:bCs/>
                <w:kern w:val="1"/>
                <w:sz w:val="20"/>
                <w:szCs w:val="20"/>
                <w:lang w:val="kk-KZ"/>
              </w:rPr>
              <w:t xml:space="preserve"> Әлеуметтік </w:t>
            </w:r>
            <w:r w:rsidRPr="00CE3629">
              <w:rPr>
                <w:rFonts w:ascii="Times New Roman" w:eastAsia="SimSun" w:hAnsi="Times New Roman" w:cs="Times New Roman"/>
                <w:bCs/>
                <w:kern w:val="1"/>
                <w:sz w:val="20"/>
                <w:szCs w:val="20"/>
              </w:rPr>
              <w:t xml:space="preserve"> </w:t>
            </w:r>
            <w:r w:rsidRPr="00CE3629">
              <w:rPr>
                <w:rFonts w:ascii="Times New Roman" w:eastAsia="Times New Roman" w:hAnsi="Times New Roman" w:cs="Times New Roman"/>
                <w:bCs/>
                <w:kern w:val="1"/>
                <w:sz w:val="20"/>
                <w:szCs w:val="20"/>
                <w:lang w:val="kk-KZ"/>
              </w:rPr>
              <w:t>функциялану</w:t>
            </w:r>
          </w:p>
        </w:tc>
        <w:tc>
          <w:tcPr>
            <w:tcW w:w="1275" w:type="dxa"/>
            <w:tcBorders>
              <w:top w:val="single" w:sz="6" w:space="0" w:color="000000"/>
              <w:left w:val="single" w:sz="6" w:space="0" w:color="000000"/>
              <w:bottom w:val="single" w:sz="6" w:space="0" w:color="000000"/>
            </w:tcBorders>
            <w:shd w:val="clear" w:color="auto" w:fill="FFFFFF"/>
          </w:tcPr>
          <w:p w14:paraId="4094BBF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lang w:val="kk-KZ"/>
              </w:rPr>
              <w:t>Ешқашан</w:t>
            </w:r>
          </w:p>
        </w:tc>
        <w:tc>
          <w:tcPr>
            <w:tcW w:w="1225" w:type="dxa"/>
            <w:tcBorders>
              <w:top w:val="single" w:sz="6" w:space="0" w:color="000000"/>
              <w:left w:val="single" w:sz="6" w:space="0" w:color="000000"/>
              <w:bottom w:val="single" w:sz="6" w:space="0" w:color="000000"/>
            </w:tcBorders>
            <w:shd w:val="clear" w:color="auto" w:fill="FFFFFF"/>
          </w:tcPr>
          <w:p w14:paraId="24FB565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lang w:val="kk-KZ"/>
              </w:rPr>
              <w:t>Салыстырмалы ешқашан</w:t>
            </w:r>
          </w:p>
        </w:tc>
        <w:tc>
          <w:tcPr>
            <w:tcW w:w="1068" w:type="dxa"/>
            <w:tcBorders>
              <w:top w:val="single" w:sz="6" w:space="0" w:color="000000"/>
              <w:left w:val="single" w:sz="6" w:space="0" w:color="000000"/>
              <w:bottom w:val="single" w:sz="6" w:space="0" w:color="000000"/>
            </w:tcBorders>
            <w:shd w:val="clear" w:color="auto" w:fill="FFFFFF"/>
          </w:tcPr>
          <w:p w14:paraId="592BDAC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lang w:val="kk-KZ"/>
              </w:rPr>
              <w:t>Анда-санда</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02753E0B"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lang w:val="kk-KZ"/>
              </w:rPr>
              <w:t>Жиі</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66D9EA7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lang w:val="kk-KZ"/>
              </w:rPr>
              <w:t>Тұрақты</w:t>
            </w:r>
          </w:p>
        </w:tc>
      </w:tr>
      <w:tr w:rsidR="00CE3629" w:rsidRPr="00CE3629" w14:paraId="0426140A"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5B973CC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p>
        </w:tc>
        <w:tc>
          <w:tcPr>
            <w:tcW w:w="3514" w:type="dxa"/>
            <w:tcBorders>
              <w:top w:val="single" w:sz="6" w:space="0" w:color="000000"/>
              <w:left w:val="single" w:sz="6" w:space="0" w:color="000000"/>
              <w:bottom w:val="single" w:sz="6" w:space="0" w:color="000000"/>
            </w:tcBorders>
            <w:shd w:val="clear" w:color="auto" w:fill="FFFFFF"/>
          </w:tcPr>
          <w:p w14:paraId="5404A711"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Сіз санайсыз ...</w:t>
            </w:r>
          </w:p>
        </w:tc>
        <w:tc>
          <w:tcPr>
            <w:tcW w:w="1275" w:type="dxa"/>
            <w:tcBorders>
              <w:top w:val="single" w:sz="6" w:space="0" w:color="000000"/>
              <w:left w:val="single" w:sz="6" w:space="0" w:color="000000"/>
              <w:bottom w:val="single" w:sz="6" w:space="0" w:color="000000"/>
            </w:tcBorders>
            <w:shd w:val="clear" w:color="auto" w:fill="FFFFFF"/>
          </w:tcPr>
          <w:p w14:paraId="518A172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p>
        </w:tc>
        <w:tc>
          <w:tcPr>
            <w:tcW w:w="1225" w:type="dxa"/>
            <w:tcBorders>
              <w:top w:val="single" w:sz="6" w:space="0" w:color="000000"/>
              <w:left w:val="single" w:sz="6" w:space="0" w:color="000000"/>
              <w:bottom w:val="single" w:sz="6" w:space="0" w:color="000000"/>
            </w:tcBorders>
            <w:shd w:val="clear" w:color="auto" w:fill="FFFFFF"/>
          </w:tcPr>
          <w:p w14:paraId="39A74D8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p>
        </w:tc>
        <w:tc>
          <w:tcPr>
            <w:tcW w:w="1068" w:type="dxa"/>
            <w:tcBorders>
              <w:top w:val="single" w:sz="6" w:space="0" w:color="000000"/>
              <w:left w:val="single" w:sz="6" w:space="0" w:color="000000"/>
              <w:bottom w:val="single" w:sz="6" w:space="0" w:color="000000"/>
            </w:tcBorders>
            <w:shd w:val="clear" w:color="auto" w:fill="FFFFFF"/>
          </w:tcPr>
          <w:p w14:paraId="6255C80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0FE8614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60E9CB3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p>
        </w:tc>
      </w:tr>
      <w:tr w:rsidR="00CE3629" w:rsidRPr="00CE3629" w14:paraId="54936F52"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43DB7E4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1.</w:t>
            </w:r>
          </w:p>
        </w:tc>
        <w:tc>
          <w:tcPr>
            <w:tcW w:w="3514" w:type="dxa"/>
            <w:tcBorders>
              <w:top w:val="single" w:sz="6" w:space="0" w:color="000000"/>
              <w:left w:val="single" w:sz="6" w:space="0" w:color="000000"/>
              <w:bottom w:val="single" w:sz="6" w:space="0" w:color="000000"/>
            </w:tcBorders>
            <w:shd w:val="clear" w:color="auto" w:fill="FFFFFF"/>
          </w:tcPr>
          <w:p w14:paraId="5689326D"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 xml:space="preserve">Сіздің балаңызға басқа балалармен қарым-қатынасқа түсу қиынға соқты </w:t>
            </w:r>
          </w:p>
        </w:tc>
        <w:tc>
          <w:tcPr>
            <w:tcW w:w="1275" w:type="dxa"/>
            <w:tcBorders>
              <w:top w:val="single" w:sz="6" w:space="0" w:color="000000"/>
              <w:left w:val="single" w:sz="6" w:space="0" w:color="000000"/>
              <w:bottom w:val="single" w:sz="6" w:space="0" w:color="000000"/>
            </w:tcBorders>
            <w:shd w:val="clear" w:color="auto" w:fill="FFFFFF"/>
          </w:tcPr>
          <w:p w14:paraId="6860735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5736829D"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613D93FB"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1262E0F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765C78C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56529C89"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372279A0"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2.</w:t>
            </w:r>
          </w:p>
        </w:tc>
        <w:tc>
          <w:tcPr>
            <w:tcW w:w="3514" w:type="dxa"/>
            <w:tcBorders>
              <w:top w:val="single" w:sz="6" w:space="0" w:color="000000"/>
              <w:left w:val="single" w:sz="6" w:space="0" w:color="000000"/>
              <w:bottom w:val="single" w:sz="6" w:space="0" w:color="000000"/>
            </w:tcBorders>
            <w:shd w:val="clear" w:color="auto" w:fill="FFFFFF"/>
          </w:tcPr>
          <w:p w14:paraId="40A0CAFD"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 xml:space="preserve">басқа балалар онымен дос болғысы келмеді </w:t>
            </w:r>
          </w:p>
        </w:tc>
        <w:tc>
          <w:tcPr>
            <w:tcW w:w="1275" w:type="dxa"/>
            <w:tcBorders>
              <w:top w:val="single" w:sz="6" w:space="0" w:color="000000"/>
              <w:left w:val="single" w:sz="6" w:space="0" w:color="000000"/>
              <w:bottom w:val="single" w:sz="6" w:space="0" w:color="000000"/>
            </w:tcBorders>
            <w:shd w:val="clear" w:color="auto" w:fill="FFFFFF"/>
          </w:tcPr>
          <w:p w14:paraId="739819E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2D26DCDB"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46F395E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09CA785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37767426"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43128CD3"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3A4C1F9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3.</w:t>
            </w:r>
          </w:p>
        </w:tc>
        <w:tc>
          <w:tcPr>
            <w:tcW w:w="3514" w:type="dxa"/>
            <w:tcBorders>
              <w:top w:val="single" w:sz="6" w:space="0" w:color="000000"/>
              <w:left w:val="single" w:sz="6" w:space="0" w:color="000000"/>
              <w:bottom w:val="single" w:sz="6" w:space="0" w:color="000000"/>
            </w:tcBorders>
            <w:shd w:val="clear" w:color="auto" w:fill="FFFFFF"/>
          </w:tcPr>
          <w:p w14:paraId="1564CC4F"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 xml:space="preserve">балалар оны мазақтады </w:t>
            </w:r>
          </w:p>
        </w:tc>
        <w:tc>
          <w:tcPr>
            <w:tcW w:w="1275" w:type="dxa"/>
            <w:tcBorders>
              <w:top w:val="single" w:sz="6" w:space="0" w:color="000000"/>
              <w:left w:val="single" w:sz="6" w:space="0" w:color="000000"/>
              <w:bottom w:val="single" w:sz="6" w:space="0" w:color="000000"/>
            </w:tcBorders>
            <w:shd w:val="clear" w:color="auto" w:fill="FFFFFF"/>
          </w:tcPr>
          <w:p w14:paraId="56FEAE1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036A9051"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2A2F179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6BA9D7F8"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6DCF418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1F3AEDBD"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39B142F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4.</w:t>
            </w:r>
          </w:p>
        </w:tc>
        <w:tc>
          <w:tcPr>
            <w:tcW w:w="3514" w:type="dxa"/>
            <w:tcBorders>
              <w:top w:val="single" w:sz="6" w:space="0" w:color="000000"/>
              <w:left w:val="single" w:sz="6" w:space="0" w:color="000000"/>
              <w:bottom w:val="single" w:sz="6" w:space="0" w:color="000000"/>
            </w:tcBorders>
            <w:shd w:val="clear" w:color="auto" w:fill="FFFFFF"/>
          </w:tcPr>
          <w:p w14:paraId="606295B5"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Сіздің балаңыз өз қатарындағы балалар сияқты нәрселерді жасай алмайды</w:t>
            </w:r>
          </w:p>
        </w:tc>
        <w:tc>
          <w:tcPr>
            <w:tcW w:w="1275" w:type="dxa"/>
            <w:tcBorders>
              <w:top w:val="single" w:sz="6" w:space="0" w:color="000000"/>
              <w:left w:val="single" w:sz="6" w:space="0" w:color="000000"/>
              <w:bottom w:val="single" w:sz="6" w:space="0" w:color="000000"/>
            </w:tcBorders>
            <w:shd w:val="clear" w:color="auto" w:fill="FFFFFF"/>
          </w:tcPr>
          <w:p w14:paraId="41161F63"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08BF029E"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22D41F3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3EBE8D8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2F490469"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6193ED47"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32BF2AF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r w:rsidRPr="00CE3629">
              <w:rPr>
                <w:rFonts w:ascii="Times New Roman" w:eastAsia="Times New Roman" w:hAnsi="Times New Roman" w:cs="Times New Roman"/>
                <w:kern w:val="1"/>
                <w:sz w:val="20"/>
                <w:szCs w:val="20"/>
              </w:rPr>
              <w:t>5.</w:t>
            </w:r>
          </w:p>
        </w:tc>
        <w:tc>
          <w:tcPr>
            <w:tcW w:w="3514" w:type="dxa"/>
            <w:tcBorders>
              <w:top w:val="single" w:sz="6" w:space="0" w:color="000000"/>
              <w:left w:val="single" w:sz="6" w:space="0" w:color="000000"/>
              <w:bottom w:val="single" w:sz="6" w:space="0" w:color="000000"/>
            </w:tcBorders>
            <w:shd w:val="clear" w:color="auto" w:fill="FFFFFF"/>
          </w:tcPr>
          <w:p w14:paraId="6AE07EF3"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 xml:space="preserve">Сіздің балаңыз басқа балалармен ойнағанда, өзін олармен қатар сезбейді  </w:t>
            </w:r>
          </w:p>
        </w:tc>
        <w:tc>
          <w:tcPr>
            <w:tcW w:w="1275" w:type="dxa"/>
            <w:tcBorders>
              <w:top w:val="single" w:sz="6" w:space="0" w:color="000000"/>
              <w:left w:val="single" w:sz="6" w:space="0" w:color="000000"/>
              <w:bottom w:val="single" w:sz="6" w:space="0" w:color="000000"/>
            </w:tcBorders>
            <w:shd w:val="clear" w:color="auto" w:fill="FFFFFF"/>
          </w:tcPr>
          <w:p w14:paraId="4173311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SimSun" w:hAnsi="Times New Roman" w:cs="Times New Roman"/>
                <w:kern w:val="1"/>
                <w:sz w:val="20"/>
                <w:szCs w:val="20"/>
              </w:rPr>
            </w:pPr>
            <w:r w:rsidRPr="00CE3629">
              <w:rPr>
                <w:rFonts w:ascii="Times New Roman" w:eastAsia="Times New Roman" w:hAnsi="Times New Roman" w:cs="Times New Roman"/>
                <w:bCs/>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7B2EAF64"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490B9B7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5D5731AA"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75192B0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center"/>
              <w:rPr>
                <w:rFonts w:ascii="Times New Roman" w:eastAsia="Times New Roman" w:hAnsi="Times New Roman" w:cs="Times New Roman"/>
                <w:bCs/>
                <w:kern w:val="1"/>
                <w:sz w:val="20"/>
                <w:szCs w:val="20"/>
              </w:rPr>
            </w:pPr>
            <w:r w:rsidRPr="00CE3629">
              <w:rPr>
                <w:rFonts w:ascii="Times New Roman" w:eastAsia="Times New Roman" w:hAnsi="Times New Roman" w:cs="Times New Roman"/>
                <w:bCs/>
                <w:kern w:val="1"/>
                <w:sz w:val="20"/>
                <w:szCs w:val="20"/>
              </w:rPr>
              <w:t>4</w:t>
            </w:r>
          </w:p>
        </w:tc>
      </w:tr>
      <w:tr w:rsidR="00CE3629" w:rsidRPr="00CE3629" w14:paraId="675B10AB"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030298E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rPr>
            </w:pPr>
          </w:p>
        </w:tc>
        <w:tc>
          <w:tcPr>
            <w:tcW w:w="3514" w:type="dxa"/>
            <w:tcBorders>
              <w:top w:val="single" w:sz="6" w:space="0" w:color="000000"/>
              <w:left w:val="single" w:sz="6" w:space="0" w:color="000000"/>
              <w:bottom w:val="single" w:sz="6" w:space="0" w:color="000000"/>
            </w:tcBorders>
            <w:shd w:val="clear" w:color="auto" w:fill="FFFFFF"/>
          </w:tcPr>
          <w:p w14:paraId="15AFD2A6"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IV</w:t>
            </w:r>
            <w:proofErr w:type="gramStart"/>
            <w:r w:rsidRPr="00CE3629">
              <w:rPr>
                <w:rFonts w:ascii="Times New Roman" w:eastAsia="SimSun" w:hAnsi="Times New Roman" w:cs="Times New Roman"/>
                <w:kern w:val="1"/>
                <w:sz w:val="20"/>
                <w:szCs w:val="20"/>
              </w:rPr>
              <w:t>.  Мектептегі</w:t>
            </w:r>
            <w:proofErr w:type="gramEnd"/>
            <w:r w:rsidRPr="00CE3629">
              <w:rPr>
                <w:rFonts w:ascii="Times New Roman" w:eastAsia="SimSun" w:hAnsi="Times New Roman" w:cs="Times New Roman"/>
                <w:kern w:val="1"/>
                <w:sz w:val="20"/>
                <w:szCs w:val="20"/>
              </w:rPr>
              <w:t xml:space="preserve"> өмір (бала-бақшадағы өмір )</w:t>
            </w:r>
          </w:p>
        </w:tc>
        <w:tc>
          <w:tcPr>
            <w:tcW w:w="1275" w:type="dxa"/>
            <w:tcBorders>
              <w:top w:val="single" w:sz="6" w:space="0" w:color="000000"/>
              <w:left w:val="single" w:sz="6" w:space="0" w:color="000000"/>
              <w:bottom w:val="single" w:sz="6" w:space="0" w:color="000000"/>
            </w:tcBorders>
            <w:shd w:val="clear" w:color="auto" w:fill="FFFFFF"/>
          </w:tcPr>
          <w:p w14:paraId="1530D4CB"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Ешқашан</w:t>
            </w:r>
          </w:p>
        </w:tc>
        <w:tc>
          <w:tcPr>
            <w:tcW w:w="1225" w:type="dxa"/>
            <w:tcBorders>
              <w:top w:val="single" w:sz="6" w:space="0" w:color="000000"/>
              <w:left w:val="single" w:sz="6" w:space="0" w:color="000000"/>
              <w:bottom w:val="single" w:sz="6" w:space="0" w:color="000000"/>
            </w:tcBorders>
            <w:shd w:val="clear" w:color="auto" w:fill="FFFFFF"/>
          </w:tcPr>
          <w:p w14:paraId="0D6039DB"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Салыстырмалы ешқашан</w:t>
            </w:r>
          </w:p>
        </w:tc>
        <w:tc>
          <w:tcPr>
            <w:tcW w:w="1068" w:type="dxa"/>
            <w:tcBorders>
              <w:top w:val="single" w:sz="6" w:space="0" w:color="000000"/>
              <w:left w:val="single" w:sz="6" w:space="0" w:color="000000"/>
              <w:bottom w:val="single" w:sz="6" w:space="0" w:color="000000"/>
            </w:tcBorders>
            <w:shd w:val="clear" w:color="auto" w:fill="FFFFFF"/>
          </w:tcPr>
          <w:p w14:paraId="3F982C53"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Анда-санда</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4BE9349C"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Жиі</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4C9410F3"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Тұрақты</w:t>
            </w:r>
          </w:p>
        </w:tc>
      </w:tr>
      <w:tr w:rsidR="00CE3629" w:rsidRPr="00CE3629" w14:paraId="7B8C9ED6"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2B9B5A85"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lang w:val="kk-KZ"/>
              </w:rPr>
            </w:pPr>
            <w:r w:rsidRPr="00CE3629">
              <w:rPr>
                <w:rFonts w:ascii="Times New Roman" w:eastAsia="Times New Roman" w:hAnsi="Times New Roman" w:cs="Times New Roman"/>
                <w:kern w:val="1"/>
                <w:sz w:val="20"/>
                <w:szCs w:val="20"/>
                <w:lang w:val="kk-KZ"/>
              </w:rPr>
              <w:lastRenderedPageBreak/>
              <w:t>1</w:t>
            </w:r>
          </w:p>
        </w:tc>
        <w:tc>
          <w:tcPr>
            <w:tcW w:w="3514" w:type="dxa"/>
            <w:tcBorders>
              <w:top w:val="single" w:sz="6" w:space="0" w:color="000000"/>
              <w:left w:val="single" w:sz="6" w:space="0" w:color="000000"/>
              <w:bottom w:val="single" w:sz="6" w:space="0" w:color="000000"/>
            </w:tcBorders>
            <w:shd w:val="clear" w:color="auto" w:fill="FFFFFF"/>
          </w:tcPr>
          <w:p w14:paraId="01EC7776"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lang w:val="kk-KZ"/>
              </w:rPr>
            </w:pPr>
            <w:r w:rsidRPr="00CE3629">
              <w:rPr>
                <w:rFonts w:ascii="Times New Roman" w:eastAsia="SimSun" w:hAnsi="Times New Roman" w:cs="Times New Roman"/>
                <w:kern w:val="1"/>
                <w:sz w:val="20"/>
                <w:szCs w:val="20"/>
                <w:lang w:val="kk-KZ"/>
              </w:rPr>
              <w:t xml:space="preserve"> Сіздің балаңызға сабақта назар салу қиын болды</w:t>
            </w:r>
          </w:p>
        </w:tc>
        <w:tc>
          <w:tcPr>
            <w:tcW w:w="1275" w:type="dxa"/>
            <w:tcBorders>
              <w:top w:val="single" w:sz="6" w:space="0" w:color="000000"/>
              <w:left w:val="single" w:sz="6" w:space="0" w:color="000000"/>
              <w:bottom w:val="single" w:sz="6" w:space="0" w:color="000000"/>
            </w:tcBorders>
            <w:shd w:val="clear" w:color="auto" w:fill="FFFFFF"/>
          </w:tcPr>
          <w:p w14:paraId="67AFA6DB"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58A11A38"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3777AE16"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055E505F"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0E3DFFD7"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4</w:t>
            </w:r>
          </w:p>
        </w:tc>
      </w:tr>
      <w:tr w:rsidR="00CE3629" w:rsidRPr="00CE3629" w14:paraId="785EB269"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5CB67FBC"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lang w:val="kk-KZ"/>
              </w:rPr>
            </w:pPr>
            <w:r w:rsidRPr="00CE3629">
              <w:rPr>
                <w:rFonts w:ascii="Times New Roman" w:eastAsia="Times New Roman" w:hAnsi="Times New Roman" w:cs="Times New Roman"/>
                <w:kern w:val="1"/>
                <w:sz w:val="20"/>
                <w:szCs w:val="20"/>
                <w:lang w:val="kk-KZ"/>
              </w:rPr>
              <w:t>2</w:t>
            </w:r>
          </w:p>
        </w:tc>
        <w:tc>
          <w:tcPr>
            <w:tcW w:w="3514" w:type="dxa"/>
            <w:tcBorders>
              <w:top w:val="single" w:sz="6" w:space="0" w:color="000000"/>
              <w:left w:val="single" w:sz="6" w:space="0" w:color="000000"/>
              <w:bottom w:val="single" w:sz="6" w:space="0" w:color="000000"/>
            </w:tcBorders>
            <w:shd w:val="clear" w:color="auto" w:fill="FFFFFF"/>
          </w:tcPr>
          <w:p w14:paraId="604F4336"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Сіздің балаңыз ұмытшақ болды</w:t>
            </w:r>
          </w:p>
        </w:tc>
        <w:tc>
          <w:tcPr>
            <w:tcW w:w="1275" w:type="dxa"/>
            <w:tcBorders>
              <w:top w:val="single" w:sz="6" w:space="0" w:color="000000"/>
              <w:left w:val="single" w:sz="6" w:space="0" w:color="000000"/>
              <w:bottom w:val="single" w:sz="6" w:space="0" w:color="000000"/>
            </w:tcBorders>
            <w:shd w:val="clear" w:color="auto" w:fill="FFFFFF"/>
          </w:tcPr>
          <w:p w14:paraId="5BD24861"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2D2FA24E"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177267D9"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1B06BDAF"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6CA7B1D9"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4</w:t>
            </w:r>
          </w:p>
        </w:tc>
      </w:tr>
      <w:tr w:rsidR="00CE3629" w:rsidRPr="00CE3629" w14:paraId="5C07127A"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63EF6B97"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lang w:val="kk-KZ"/>
              </w:rPr>
            </w:pPr>
            <w:r w:rsidRPr="00CE3629">
              <w:rPr>
                <w:rFonts w:ascii="Times New Roman" w:eastAsia="Times New Roman" w:hAnsi="Times New Roman" w:cs="Times New Roman"/>
                <w:kern w:val="1"/>
                <w:sz w:val="20"/>
                <w:szCs w:val="20"/>
                <w:lang w:val="kk-KZ"/>
              </w:rPr>
              <w:t>3</w:t>
            </w:r>
          </w:p>
        </w:tc>
        <w:tc>
          <w:tcPr>
            <w:tcW w:w="3514" w:type="dxa"/>
            <w:tcBorders>
              <w:top w:val="single" w:sz="6" w:space="0" w:color="000000"/>
              <w:left w:val="single" w:sz="6" w:space="0" w:color="000000"/>
              <w:bottom w:val="single" w:sz="6" w:space="0" w:color="000000"/>
            </w:tcBorders>
            <w:shd w:val="clear" w:color="auto" w:fill="FFFFFF"/>
          </w:tcPr>
          <w:p w14:paraId="72FF6D06"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lang w:val="kk-KZ"/>
              </w:rPr>
            </w:pPr>
            <w:r w:rsidRPr="00CE3629">
              <w:rPr>
                <w:rFonts w:ascii="Times New Roman" w:eastAsia="SimSun" w:hAnsi="Times New Roman" w:cs="Times New Roman"/>
                <w:kern w:val="1"/>
                <w:sz w:val="20"/>
                <w:szCs w:val="20"/>
                <w:lang w:val="kk-KZ"/>
              </w:rPr>
              <w:t>Мектеп бағдарламасын, тапсырманы орындау қиын болды</w:t>
            </w:r>
          </w:p>
        </w:tc>
        <w:tc>
          <w:tcPr>
            <w:tcW w:w="1275" w:type="dxa"/>
            <w:tcBorders>
              <w:top w:val="single" w:sz="6" w:space="0" w:color="000000"/>
              <w:left w:val="single" w:sz="6" w:space="0" w:color="000000"/>
              <w:bottom w:val="single" w:sz="6" w:space="0" w:color="000000"/>
            </w:tcBorders>
            <w:shd w:val="clear" w:color="auto" w:fill="FFFFFF"/>
          </w:tcPr>
          <w:p w14:paraId="4C0671F8"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2E4F1B6D"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2BDBE064"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2D3C3438"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79AC24A7"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4</w:t>
            </w:r>
          </w:p>
        </w:tc>
      </w:tr>
      <w:tr w:rsidR="00CE3629" w:rsidRPr="00CE3629" w14:paraId="4EC1CDC1"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165CBD3F"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lang w:val="kk-KZ"/>
              </w:rPr>
            </w:pPr>
            <w:r w:rsidRPr="00CE3629">
              <w:rPr>
                <w:rFonts w:ascii="Times New Roman" w:eastAsia="Times New Roman" w:hAnsi="Times New Roman" w:cs="Times New Roman"/>
                <w:kern w:val="1"/>
                <w:sz w:val="20"/>
                <w:szCs w:val="20"/>
                <w:lang w:val="kk-KZ"/>
              </w:rPr>
              <w:t>4</w:t>
            </w:r>
          </w:p>
        </w:tc>
        <w:tc>
          <w:tcPr>
            <w:tcW w:w="3514" w:type="dxa"/>
            <w:tcBorders>
              <w:top w:val="single" w:sz="6" w:space="0" w:color="000000"/>
              <w:left w:val="single" w:sz="6" w:space="0" w:color="000000"/>
              <w:bottom w:val="single" w:sz="6" w:space="0" w:color="000000"/>
            </w:tcBorders>
            <w:shd w:val="clear" w:color="auto" w:fill="FFFFFF"/>
          </w:tcPr>
          <w:p w14:paraId="7ED4D514"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lang w:val="kk-KZ"/>
              </w:rPr>
            </w:pPr>
            <w:r w:rsidRPr="00CE3629">
              <w:rPr>
                <w:rFonts w:ascii="Times New Roman" w:eastAsia="SimSun" w:hAnsi="Times New Roman" w:cs="Times New Roman"/>
                <w:kern w:val="1"/>
                <w:sz w:val="20"/>
                <w:szCs w:val="20"/>
                <w:lang w:val="kk-KZ"/>
              </w:rPr>
              <w:t>Ол өзін жайсыз сезініп сабаққа бара алмады</w:t>
            </w:r>
          </w:p>
        </w:tc>
        <w:tc>
          <w:tcPr>
            <w:tcW w:w="1275" w:type="dxa"/>
            <w:tcBorders>
              <w:top w:val="single" w:sz="6" w:space="0" w:color="000000"/>
              <w:left w:val="single" w:sz="6" w:space="0" w:color="000000"/>
              <w:bottom w:val="single" w:sz="6" w:space="0" w:color="000000"/>
            </w:tcBorders>
            <w:shd w:val="clear" w:color="auto" w:fill="FFFFFF"/>
          </w:tcPr>
          <w:p w14:paraId="45FF4D23"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6E3F0EB4"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04240B2D"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75CD7385"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65D59BAB"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4</w:t>
            </w:r>
          </w:p>
        </w:tc>
      </w:tr>
      <w:tr w:rsidR="00CE3629" w:rsidRPr="00CE3629" w14:paraId="7E9F6D19" w14:textId="77777777" w:rsidTr="006019E3">
        <w:trPr>
          <w:trHeight w:val="288"/>
        </w:trPr>
        <w:tc>
          <w:tcPr>
            <w:tcW w:w="571" w:type="dxa"/>
            <w:tcBorders>
              <w:top w:val="single" w:sz="6" w:space="0" w:color="000000"/>
              <w:left w:val="single" w:sz="6" w:space="0" w:color="000000"/>
              <w:bottom w:val="single" w:sz="6" w:space="0" w:color="000000"/>
            </w:tcBorders>
            <w:shd w:val="clear" w:color="auto" w:fill="FFFFFF"/>
          </w:tcPr>
          <w:p w14:paraId="7BFF4EC2" w14:textId="77777777" w:rsidR="0049048A" w:rsidRPr="00CE3629" w:rsidRDefault="0049048A" w:rsidP="0049048A">
            <w:pPr>
              <w:shd w:val="clear" w:color="auto" w:fill="FFFFFF"/>
              <w:tabs>
                <w:tab w:val="decimal" w:pos="3686"/>
                <w:tab w:val="decimal" w:pos="3969"/>
              </w:tabs>
              <w:suppressAutoHyphens/>
              <w:overflowPunct w:val="0"/>
              <w:spacing w:after="0" w:line="100" w:lineRule="atLeast"/>
              <w:jc w:val="both"/>
              <w:rPr>
                <w:rFonts w:ascii="Times New Roman" w:eastAsia="Times New Roman" w:hAnsi="Times New Roman" w:cs="Times New Roman"/>
                <w:kern w:val="1"/>
                <w:sz w:val="20"/>
                <w:szCs w:val="20"/>
                <w:lang w:val="kk-KZ"/>
              </w:rPr>
            </w:pPr>
            <w:r w:rsidRPr="00CE3629">
              <w:rPr>
                <w:rFonts w:ascii="Times New Roman" w:eastAsia="Times New Roman" w:hAnsi="Times New Roman" w:cs="Times New Roman"/>
                <w:kern w:val="1"/>
                <w:sz w:val="20"/>
                <w:szCs w:val="20"/>
                <w:lang w:val="kk-KZ"/>
              </w:rPr>
              <w:t>5</w:t>
            </w:r>
          </w:p>
        </w:tc>
        <w:tc>
          <w:tcPr>
            <w:tcW w:w="3514" w:type="dxa"/>
            <w:tcBorders>
              <w:top w:val="single" w:sz="6" w:space="0" w:color="000000"/>
              <w:left w:val="single" w:sz="6" w:space="0" w:color="000000"/>
              <w:bottom w:val="single" w:sz="6" w:space="0" w:color="000000"/>
            </w:tcBorders>
            <w:shd w:val="clear" w:color="auto" w:fill="FFFFFF"/>
          </w:tcPr>
          <w:p w14:paraId="0C7D6D07"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lang w:val="kk-KZ"/>
              </w:rPr>
            </w:pPr>
            <w:r w:rsidRPr="00CE3629">
              <w:rPr>
                <w:rFonts w:ascii="Times New Roman" w:eastAsia="SimSun" w:hAnsi="Times New Roman" w:cs="Times New Roman"/>
                <w:kern w:val="1"/>
                <w:sz w:val="20"/>
                <w:szCs w:val="20"/>
                <w:lang w:val="kk-KZ"/>
              </w:rPr>
              <w:t>Дәрігер, ауруханаға барғандықтан сабаққа бара алмады.</w:t>
            </w:r>
          </w:p>
        </w:tc>
        <w:tc>
          <w:tcPr>
            <w:tcW w:w="1275" w:type="dxa"/>
            <w:tcBorders>
              <w:top w:val="single" w:sz="6" w:space="0" w:color="000000"/>
              <w:left w:val="single" w:sz="6" w:space="0" w:color="000000"/>
              <w:bottom w:val="single" w:sz="6" w:space="0" w:color="000000"/>
            </w:tcBorders>
            <w:shd w:val="clear" w:color="auto" w:fill="FFFFFF"/>
          </w:tcPr>
          <w:p w14:paraId="42CC6575"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0</w:t>
            </w:r>
          </w:p>
        </w:tc>
        <w:tc>
          <w:tcPr>
            <w:tcW w:w="1225" w:type="dxa"/>
            <w:tcBorders>
              <w:top w:val="single" w:sz="6" w:space="0" w:color="000000"/>
              <w:left w:val="single" w:sz="6" w:space="0" w:color="000000"/>
              <w:bottom w:val="single" w:sz="6" w:space="0" w:color="000000"/>
            </w:tcBorders>
            <w:shd w:val="clear" w:color="auto" w:fill="FFFFFF"/>
          </w:tcPr>
          <w:p w14:paraId="365D1105"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1</w:t>
            </w:r>
          </w:p>
        </w:tc>
        <w:tc>
          <w:tcPr>
            <w:tcW w:w="1068" w:type="dxa"/>
            <w:tcBorders>
              <w:top w:val="single" w:sz="6" w:space="0" w:color="000000"/>
              <w:left w:val="single" w:sz="6" w:space="0" w:color="000000"/>
              <w:bottom w:val="single" w:sz="6" w:space="0" w:color="000000"/>
            </w:tcBorders>
            <w:shd w:val="clear" w:color="auto" w:fill="FFFFFF"/>
          </w:tcPr>
          <w:p w14:paraId="2B62CCA7"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2</w:t>
            </w:r>
          </w:p>
        </w:tc>
        <w:tc>
          <w:tcPr>
            <w:tcW w:w="968" w:type="dxa"/>
            <w:tcBorders>
              <w:top w:val="single" w:sz="6" w:space="0" w:color="000000"/>
              <w:left w:val="single" w:sz="6" w:space="0" w:color="000000"/>
              <w:bottom w:val="single" w:sz="6" w:space="0" w:color="000000"/>
              <w:right w:val="single" w:sz="6" w:space="0" w:color="000000"/>
            </w:tcBorders>
            <w:shd w:val="clear" w:color="auto" w:fill="FFFFFF"/>
          </w:tcPr>
          <w:p w14:paraId="0851E25C"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3</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4865A608" w14:textId="77777777" w:rsidR="0049048A" w:rsidRPr="00CE3629" w:rsidRDefault="0049048A" w:rsidP="0049048A">
            <w:pPr>
              <w:suppressAutoHyphens/>
              <w:overflowPunct w:val="0"/>
              <w:spacing w:after="0" w:line="100" w:lineRule="atLeast"/>
              <w:rPr>
                <w:rFonts w:ascii="Times New Roman" w:eastAsia="SimSun" w:hAnsi="Times New Roman" w:cs="Times New Roman"/>
                <w:kern w:val="1"/>
                <w:sz w:val="20"/>
                <w:szCs w:val="20"/>
              </w:rPr>
            </w:pPr>
            <w:r w:rsidRPr="00CE3629">
              <w:rPr>
                <w:rFonts w:ascii="Times New Roman" w:eastAsia="SimSun" w:hAnsi="Times New Roman" w:cs="Times New Roman"/>
                <w:kern w:val="1"/>
                <w:sz w:val="20"/>
                <w:szCs w:val="20"/>
              </w:rPr>
              <w:t>4</w:t>
            </w:r>
          </w:p>
        </w:tc>
      </w:tr>
    </w:tbl>
    <w:p w14:paraId="45296360" w14:textId="77777777" w:rsidR="008C5FD1" w:rsidRPr="00CE3629" w:rsidRDefault="008C5FD1" w:rsidP="008C5FD1">
      <w:pPr>
        <w:suppressAutoHyphens/>
        <w:overflowPunct w:val="0"/>
        <w:spacing w:after="0" w:line="100" w:lineRule="atLeast"/>
        <w:jc w:val="center"/>
        <w:rPr>
          <w:rFonts w:ascii="Times New Roman" w:eastAsia="SimSun" w:hAnsi="Times New Roman" w:cs="Times New Roman"/>
          <w:kern w:val="1"/>
          <w:sz w:val="18"/>
          <w:szCs w:val="18"/>
        </w:rPr>
      </w:pPr>
    </w:p>
    <w:p w14:paraId="5FD62720" w14:textId="77777777" w:rsidR="008C5FD1" w:rsidRPr="006019E3" w:rsidRDefault="0049048A" w:rsidP="008C5FD1">
      <w:pPr>
        <w:suppressAutoHyphens/>
        <w:overflowPunct w:val="0"/>
        <w:spacing w:after="0" w:line="100" w:lineRule="atLeast"/>
        <w:rPr>
          <w:rFonts w:ascii="Times New Roman" w:eastAsia="Times New Roman" w:hAnsi="Times New Roman" w:cs="Times New Roman"/>
          <w:kern w:val="1"/>
          <w:sz w:val="24"/>
          <w:szCs w:val="24"/>
        </w:rPr>
      </w:pPr>
      <w:r w:rsidRPr="006019E3">
        <w:rPr>
          <w:rFonts w:ascii="Times New Roman" w:eastAsia="SimSun" w:hAnsi="Times New Roman" w:cs="Times New Roman"/>
          <w:kern w:val="1"/>
          <w:sz w:val="24"/>
          <w:szCs w:val="24"/>
          <w:lang w:val="en-US"/>
        </w:rPr>
        <w:t>PedsQL</w:t>
      </w:r>
      <w:r w:rsidRPr="006019E3">
        <w:rPr>
          <w:rFonts w:ascii="Times New Roman" w:eastAsia="SimSun" w:hAnsi="Times New Roman" w:cs="Times New Roman"/>
          <w:kern w:val="1"/>
          <w:sz w:val="24"/>
          <w:szCs w:val="24"/>
        </w:rPr>
        <w:t xml:space="preserve"> 4.0-</w:t>
      </w:r>
      <w:proofErr w:type="gramStart"/>
      <w:r w:rsidRPr="006019E3">
        <w:rPr>
          <w:rFonts w:ascii="Times New Roman" w:eastAsia="SimSun" w:hAnsi="Times New Roman" w:cs="Times New Roman"/>
          <w:kern w:val="1"/>
          <w:sz w:val="24"/>
          <w:szCs w:val="24"/>
          <w:lang w:val="en-US"/>
        </w:rPr>
        <w:t>Parent</w:t>
      </w:r>
      <w:r w:rsidRPr="006019E3">
        <w:rPr>
          <w:rFonts w:ascii="Times New Roman" w:eastAsia="Times New Roman" w:hAnsi="Times New Roman" w:cs="Times New Roman"/>
          <w:kern w:val="1"/>
          <w:sz w:val="24"/>
          <w:szCs w:val="24"/>
        </w:rPr>
        <w:t>(</w:t>
      </w:r>
      <w:proofErr w:type="gramEnd"/>
      <w:r w:rsidRPr="006019E3">
        <w:rPr>
          <w:rFonts w:ascii="Times New Roman" w:eastAsia="Times New Roman" w:hAnsi="Times New Roman" w:cs="Times New Roman"/>
          <w:kern w:val="1"/>
          <w:sz w:val="24"/>
          <w:szCs w:val="24"/>
        </w:rPr>
        <w:t xml:space="preserve">2-4) </w:t>
      </w:r>
      <w:r w:rsidRPr="006019E3">
        <w:rPr>
          <w:rFonts w:ascii="Times New Roman" w:eastAsia="Times New Roman" w:hAnsi="Times New Roman" w:cs="Times New Roman"/>
          <w:kern w:val="1"/>
          <w:sz w:val="24"/>
          <w:szCs w:val="24"/>
          <w:lang w:val="en-US"/>
        </w:rPr>
        <w:t>He</w:t>
      </w:r>
      <w:r w:rsidRPr="006019E3">
        <w:rPr>
          <w:rFonts w:ascii="Times New Roman" w:eastAsia="Times New Roman" w:hAnsi="Times New Roman" w:cs="Times New Roman"/>
          <w:kern w:val="1"/>
          <w:sz w:val="24"/>
          <w:szCs w:val="24"/>
        </w:rPr>
        <w:t xml:space="preserve"> воспроизводить без письменного разрешения. Права копирования ©1998 </w:t>
      </w:r>
      <w:r w:rsidRPr="006019E3">
        <w:rPr>
          <w:rFonts w:ascii="Times New Roman" w:eastAsia="Times New Roman" w:hAnsi="Times New Roman" w:cs="Times New Roman"/>
          <w:kern w:val="1"/>
          <w:sz w:val="24"/>
          <w:szCs w:val="24"/>
          <w:lang w:val="en-US"/>
        </w:rPr>
        <w:t>J</w:t>
      </w:r>
      <w:r w:rsidRPr="006019E3">
        <w:rPr>
          <w:rFonts w:ascii="Times New Roman" w:eastAsia="Times New Roman" w:hAnsi="Times New Roman" w:cs="Times New Roman"/>
          <w:kern w:val="1"/>
          <w:sz w:val="24"/>
          <w:szCs w:val="24"/>
        </w:rPr>
        <w:t>.</w:t>
      </w:r>
      <w:r w:rsidRPr="006019E3">
        <w:rPr>
          <w:rFonts w:ascii="Times New Roman" w:eastAsia="Times New Roman" w:hAnsi="Times New Roman" w:cs="Times New Roman"/>
          <w:kern w:val="1"/>
          <w:sz w:val="24"/>
          <w:szCs w:val="24"/>
          <w:lang w:val="en-US"/>
        </w:rPr>
        <w:t>W</w:t>
      </w:r>
      <w:r w:rsidRPr="006019E3">
        <w:rPr>
          <w:rFonts w:ascii="Times New Roman" w:eastAsia="Times New Roman" w:hAnsi="Times New Roman" w:cs="Times New Roman"/>
          <w:kern w:val="1"/>
          <w:sz w:val="24"/>
          <w:szCs w:val="24"/>
        </w:rPr>
        <w:t xml:space="preserve">. </w:t>
      </w:r>
      <w:r w:rsidRPr="006019E3">
        <w:rPr>
          <w:rFonts w:ascii="Times New Roman" w:eastAsia="Times New Roman" w:hAnsi="Times New Roman" w:cs="Times New Roman"/>
          <w:kern w:val="1"/>
          <w:sz w:val="24"/>
          <w:szCs w:val="24"/>
          <w:lang w:val="en-US"/>
        </w:rPr>
        <w:t>Varni</w:t>
      </w:r>
      <w:r w:rsidRPr="006019E3">
        <w:rPr>
          <w:rFonts w:ascii="Times New Roman" w:eastAsia="Times New Roman" w:hAnsi="Times New Roman" w:cs="Times New Roman"/>
          <w:kern w:val="1"/>
          <w:sz w:val="24"/>
          <w:szCs w:val="24"/>
        </w:rPr>
        <w:t xml:space="preserve">, </w:t>
      </w:r>
      <w:r w:rsidRPr="006019E3">
        <w:rPr>
          <w:rFonts w:ascii="Times New Roman" w:eastAsia="Times New Roman" w:hAnsi="Times New Roman" w:cs="Times New Roman"/>
          <w:kern w:val="1"/>
          <w:sz w:val="24"/>
          <w:szCs w:val="24"/>
          <w:lang w:val="en-US"/>
        </w:rPr>
        <w:t>h</w:t>
      </w:r>
      <w:r w:rsidRPr="006019E3">
        <w:rPr>
          <w:rFonts w:ascii="Times New Roman" w:eastAsia="Times New Roman" w:hAnsi="Times New Roman" w:cs="Times New Roman"/>
          <w:kern w:val="1"/>
          <w:sz w:val="24"/>
          <w:szCs w:val="24"/>
        </w:rPr>
        <w:t>.</w:t>
      </w:r>
      <w:r w:rsidRPr="006019E3">
        <w:rPr>
          <w:rFonts w:ascii="Times New Roman" w:eastAsia="Times New Roman" w:hAnsi="Times New Roman" w:cs="Times New Roman"/>
          <w:kern w:val="1"/>
          <w:sz w:val="24"/>
          <w:szCs w:val="24"/>
          <w:lang w:val="en-US"/>
        </w:rPr>
        <w:t>D</w:t>
      </w:r>
      <w:r w:rsidRPr="006019E3">
        <w:rPr>
          <w:rFonts w:ascii="Times New Roman" w:eastAsia="Times New Roman" w:hAnsi="Times New Roman" w:cs="Times New Roman"/>
          <w:kern w:val="1"/>
          <w:sz w:val="24"/>
          <w:szCs w:val="24"/>
        </w:rPr>
        <w:t>.</w:t>
      </w:r>
    </w:p>
    <w:p w14:paraId="35A7DAE1" w14:textId="77777777" w:rsidR="0049048A" w:rsidRPr="006019E3" w:rsidRDefault="0049048A" w:rsidP="008C5FD1">
      <w:pPr>
        <w:suppressAutoHyphens/>
        <w:overflowPunct w:val="0"/>
        <w:spacing w:after="0" w:line="100" w:lineRule="atLeast"/>
        <w:jc w:val="center"/>
        <w:rPr>
          <w:rFonts w:ascii="Times New Roman" w:eastAsia="Times New Roman" w:hAnsi="Times New Roman" w:cs="Times New Roman"/>
          <w:kern w:val="1"/>
          <w:sz w:val="24"/>
          <w:szCs w:val="24"/>
        </w:rPr>
      </w:pPr>
      <w:r w:rsidRPr="006019E3">
        <w:rPr>
          <w:rFonts w:ascii="Times New Roman" w:eastAsia="SimSun" w:hAnsi="Times New Roman" w:cs="Times New Roman"/>
          <w:kern w:val="1"/>
          <w:sz w:val="24"/>
          <w:szCs w:val="24"/>
          <w:lang w:val="en-US"/>
        </w:rPr>
        <w:t>Bee</w:t>
      </w:r>
      <w:r w:rsidR="008C5FD1" w:rsidRPr="006019E3">
        <w:rPr>
          <w:rFonts w:ascii="Times New Roman" w:eastAsia="SimSun" w:hAnsi="Times New Roman" w:cs="Times New Roman"/>
          <w:kern w:val="1"/>
          <w:sz w:val="24"/>
          <w:szCs w:val="24"/>
        </w:rPr>
        <w:t xml:space="preserve"> </w:t>
      </w:r>
      <w:r w:rsidRPr="006019E3">
        <w:rPr>
          <w:rFonts w:ascii="Times New Roman" w:eastAsia="Times New Roman" w:hAnsi="Times New Roman" w:cs="Times New Roman"/>
          <w:kern w:val="1"/>
          <w:sz w:val="24"/>
          <w:szCs w:val="24"/>
        </w:rPr>
        <w:t>права защищены</w:t>
      </w:r>
    </w:p>
    <w:p w14:paraId="0384C4EE" w14:textId="77777777" w:rsidR="00BA19E1" w:rsidRPr="00CE3629" w:rsidRDefault="00BA19E1" w:rsidP="00BA19E1">
      <w:pPr>
        <w:spacing w:after="0"/>
        <w:jc w:val="center"/>
        <w:rPr>
          <w:rFonts w:ascii="Times New Roman" w:eastAsia="Times New Roman" w:hAnsi="Times New Roman" w:cs="Times New Roman"/>
          <w:bCs/>
          <w:sz w:val="28"/>
          <w:szCs w:val="28"/>
        </w:rPr>
      </w:pPr>
    </w:p>
    <w:p w14:paraId="1783941D" w14:textId="77777777" w:rsidR="00BA19E1" w:rsidRPr="00CE3629" w:rsidRDefault="00BA19E1" w:rsidP="00BA19E1">
      <w:pPr>
        <w:spacing w:after="0"/>
        <w:jc w:val="center"/>
        <w:rPr>
          <w:rFonts w:ascii="Times New Roman" w:eastAsia="Times New Roman" w:hAnsi="Times New Roman" w:cs="Times New Roman"/>
          <w:bCs/>
          <w:sz w:val="28"/>
          <w:szCs w:val="28"/>
        </w:rPr>
      </w:pPr>
    </w:p>
    <w:p w14:paraId="2DD5D21C" w14:textId="77777777" w:rsidR="00BA19E1" w:rsidRPr="00CE3629" w:rsidRDefault="00BA19E1" w:rsidP="00BA19E1">
      <w:pPr>
        <w:spacing w:after="0"/>
        <w:jc w:val="center"/>
        <w:rPr>
          <w:rFonts w:ascii="Times New Roman" w:eastAsia="Times New Roman" w:hAnsi="Times New Roman" w:cs="Times New Roman"/>
          <w:bCs/>
          <w:sz w:val="28"/>
          <w:szCs w:val="28"/>
        </w:rPr>
      </w:pPr>
    </w:p>
    <w:p w14:paraId="7EEA5123" w14:textId="77777777" w:rsidR="00BA19E1" w:rsidRPr="00CE3629" w:rsidRDefault="00BA19E1" w:rsidP="00BA19E1">
      <w:pPr>
        <w:spacing w:after="0"/>
        <w:jc w:val="center"/>
        <w:rPr>
          <w:rFonts w:ascii="Times New Roman" w:eastAsia="Times New Roman" w:hAnsi="Times New Roman" w:cs="Times New Roman"/>
          <w:bCs/>
          <w:sz w:val="28"/>
          <w:szCs w:val="28"/>
        </w:rPr>
      </w:pPr>
    </w:p>
    <w:p w14:paraId="7E37AB2A" w14:textId="77777777" w:rsidR="00FA6978" w:rsidRPr="00CE3629" w:rsidRDefault="00FA6978" w:rsidP="00BA19E1">
      <w:pPr>
        <w:spacing w:after="0"/>
        <w:jc w:val="center"/>
        <w:rPr>
          <w:rFonts w:ascii="Times New Roman" w:eastAsia="Times New Roman" w:hAnsi="Times New Roman" w:cs="Times New Roman"/>
          <w:bCs/>
          <w:sz w:val="28"/>
          <w:szCs w:val="28"/>
        </w:rPr>
      </w:pPr>
    </w:p>
    <w:p w14:paraId="38AE6969" w14:textId="77777777" w:rsidR="0010402A" w:rsidRPr="00CE3629" w:rsidRDefault="0010402A" w:rsidP="00BA19E1">
      <w:pPr>
        <w:spacing w:after="0"/>
        <w:jc w:val="center"/>
        <w:rPr>
          <w:rFonts w:ascii="Times New Roman" w:eastAsia="Times New Roman" w:hAnsi="Times New Roman" w:cs="Times New Roman"/>
          <w:bCs/>
          <w:sz w:val="28"/>
          <w:szCs w:val="28"/>
        </w:rPr>
      </w:pPr>
    </w:p>
    <w:p w14:paraId="160EC46D" w14:textId="77777777" w:rsidR="0010402A" w:rsidRPr="00CE3629" w:rsidRDefault="0010402A" w:rsidP="00BA19E1">
      <w:pPr>
        <w:spacing w:after="0"/>
        <w:jc w:val="center"/>
        <w:rPr>
          <w:rFonts w:ascii="Times New Roman" w:eastAsia="Times New Roman" w:hAnsi="Times New Roman" w:cs="Times New Roman"/>
          <w:bCs/>
          <w:sz w:val="28"/>
          <w:szCs w:val="28"/>
        </w:rPr>
      </w:pPr>
    </w:p>
    <w:p w14:paraId="4F9256EC" w14:textId="77777777" w:rsidR="0010402A" w:rsidRPr="00CE3629" w:rsidRDefault="0010402A" w:rsidP="00BA19E1">
      <w:pPr>
        <w:spacing w:after="0"/>
        <w:jc w:val="center"/>
        <w:rPr>
          <w:rFonts w:ascii="Times New Roman" w:eastAsia="Times New Roman" w:hAnsi="Times New Roman" w:cs="Times New Roman"/>
          <w:bCs/>
          <w:sz w:val="28"/>
          <w:szCs w:val="28"/>
        </w:rPr>
      </w:pPr>
    </w:p>
    <w:p w14:paraId="3C1D86F5" w14:textId="77777777" w:rsidR="0010402A" w:rsidRPr="00CE3629" w:rsidRDefault="0010402A" w:rsidP="00BA19E1">
      <w:pPr>
        <w:spacing w:after="0"/>
        <w:jc w:val="center"/>
        <w:rPr>
          <w:rFonts w:ascii="Times New Roman" w:eastAsia="Times New Roman" w:hAnsi="Times New Roman" w:cs="Times New Roman"/>
          <w:bCs/>
          <w:sz w:val="28"/>
          <w:szCs w:val="28"/>
        </w:rPr>
      </w:pPr>
    </w:p>
    <w:p w14:paraId="53CF3C12" w14:textId="77777777" w:rsidR="0010402A" w:rsidRPr="00CE3629" w:rsidRDefault="0010402A" w:rsidP="00BA19E1">
      <w:pPr>
        <w:spacing w:after="0"/>
        <w:jc w:val="center"/>
        <w:rPr>
          <w:rFonts w:ascii="Times New Roman" w:eastAsia="Times New Roman" w:hAnsi="Times New Roman" w:cs="Times New Roman"/>
          <w:bCs/>
          <w:sz w:val="28"/>
          <w:szCs w:val="28"/>
        </w:rPr>
      </w:pPr>
    </w:p>
    <w:p w14:paraId="50405AED" w14:textId="77777777" w:rsidR="0010402A" w:rsidRPr="00CE3629" w:rsidRDefault="0010402A" w:rsidP="00BA19E1">
      <w:pPr>
        <w:spacing w:after="0"/>
        <w:jc w:val="center"/>
        <w:rPr>
          <w:rFonts w:ascii="Times New Roman" w:eastAsia="Times New Roman" w:hAnsi="Times New Roman" w:cs="Times New Roman"/>
          <w:bCs/>
          <w:sz w:val="28"/>
          <w:szCs w:val="28"/>
        </w:rPr>
      </w:pPr>
    </w:p>
    <w:p w14:paraId="4FED0E83" w14:textId="77777777" w:rsidR="0010402A" w:rsidRPr="00CE3629" w:rsidRDefault="0010402A" w:rsidP="00BA19E1">
      <w:pPr>
        <w:spacing w:after="0"/>
        <w:jc w:val="center"/>
        <w:rPr>
          <w:rFonts w:ascii="Times New Roman" w:eastAsia="Times New Roman" w:hAnsi="Times New Roman" w:cs="Times New Roman"/>
          <w:bCs/>
          <w:sz w:val="28"/>
          <w:szCs w:val="28"/>
        </w:rPr>
      </w:pPr>
    </w:p>
    <w:p w14:paraId="54529E51" w14:textId="77777777" w:rsidR="00731B86" w:rsidRPr="00CE3629" w:rsidRDefault="00731B86" w:rsidP="00BA19E1">
      <w:pPr>
        <w:spacing w:after="0"/>
        <w:jc w:val="center"/>
        <w:rPr>
          <w:rFonts w:ascii="Times New Roman" w:eastAsia="Times New Roman" w:hAnsi="Times New Roman" w:cs="Times New Roman"/>
          <w:sz w:val="28"/>
          <w:szCs w:val="28"/>
          <w:lang w:eastAsia="ru-RU"/>
        </w:rPr>
      </w:pPr>
    </w:p>
    <w:p w14:paraId="00906465" w14:textId="77777777" w:rsidR="00731B86" w:rsidRPr="00CE3629" w:rsidRDefault="00731B86" w:rsidP="00BA19E1">
      <w:pPr>
        <w:spacing w:after="0"/>
        <w:jc w:val="center"/>
        <w:rPr>
          <w:rFonts w:ascii="Times New Roman" w:eastAsia="Times New Roman" w:hAnsi="Times New Roman" w:cs="Times New Roman"/>
          <w:sz w:val="28"/>
          <w:szCs w:val="28"/>
          <w:lang w:eastAsia="ru-RU"/>
        </w:rPr>
      </w:pPr>
    </w:p>
    <w:p w14:paraId="3E68176F" w14:textId="77777777" w:rsidR="00731B86" w:rsidRPr="00CE3629" w:rsidRDefault="00731B86" w:rsidP="00BA19E1">
      <w:pPr>
        <w:spacing w:after="0"/>
        <w:jc w:val="center"/>
        <w:rPr>
          <w:rFonts w:ascii="Times New Roman" w:eastAsia="Times New Roman" w:hAnsi="Times New Roman" w:cs="Times New Roman"/>
          <w:sz w:val="28"/>
          <w:szCs w:val="28"/>
          <w:lang w:eastAsia="ru-RU"/>
        </w:rPr>
      </w:pPr>
    </w:p>
    <w:p w14:paraId="3A57E5A0" w14:textId="77777777" w:rsidR="00731B86" w:rsidRPr="00CE3629" w:rsidRDefault="00731B86" w:rsidP="00BA19E1">
      <w:pPr>
        <w:spacing w:after="0"/>
        <w:jc w:val="center"/>
        <w:rPr>
          <w:rFonts w:ascii="Times New Roman" w:eastAsia="Times New Roman" w:hAnsi="Times New Roman" w:cs="Times New Roman"/>
          <w:sz w:val="28"/>
          <w:szCs w:val="28"/>
          <w:lang w:eastAsia="ru-RU"/>
        </w:rPr>
      </w:pPr>
    </w:p>
    <w:p w14:paraId="59110A6F" w14:textId="77777777" w:rsidR="00731B86" w:rsidRPr="00CE3629" w:rsidRDefault="00731B86" w:rsidP="00BA19E1">
      <w:pPr>
        <w:spacing w:after="0"/>
        <w:jc w:val="center"/>
        <w:rPr>
          <w:rFonts w:ascii="Times New Roman" w:eastAsia="Times New Roman" w:hAnsi="Times New Roman" w:cs="Times New Roman"/>
          <w:sz w:val="28"/>
          <w:szCs w:val="28"/>
          <w:lang w:eastAsia="ru-RU"/>
        </w:rPr>
      </w:pPr>
    </w:p>
    <w:p w14:paraId="7DCA1FF5" w14:textId="77777777" w:rsidR="00731B86" w:rsidRPr="00CE3629" w:rsidRDefault="00731B86" w:rsidP="00BA19E1">
      <w:pPr>
        <w:spacing w:after="0"/>
        <w:jc w:val="center"/>
        <w:rPr>
          <w:rFonts w:ascii="Times New Roman" w:eastAsia="Times New Roman" w:hAnsi="Times New Roman" w:cs="Times New Roman"/>
          <w:sz w:val="28"/>
          <w:szCs w:val="28"/>
          <w:lang w:eastAsia="ru-RU"/>
        </w:rPr>
      </w:pPr>
    </w:p>
    <w:p w14:paraId="4E38FFD3" w14:textId="77777777" w:rsidR="00731B86" w:rsidRPr="00CE3629" w:rsidRDefault="00731B86" w:rsidP="00BA19E1">
      <w:pPr>
        <w:spacing w:after="0"/>
        <w:jc w:val="center"/>
        <w:rPr>
          <w:rFonts w:ascii="Times New Roman" w:eastAsia="Times New Roman" w:hAnsi="Times New Roman" w:cs="Times New Roman"/>
          <w:sz w:val="28"/>
          <w:szCs w:val="28"/>
          <w:lang w:eastAsia="ru-RU"/>
        </w:rPr>
      </w:pPr>
    </w:p>
    <w:p w14:paraId="7BBB2B5F" w14:textId="77777777" w:rsidR="00731B86" w:rsidRPr="00CE3629" w:rsidRDefault="00731B86" w:rsidP="00BA19E1">
      <w:pPr>
        <w:spacing w:after="0"/>
        <w:jc w:val="center"/>
        <w:rPr>
          <w:rFonts w:ascii="Times New Roman" w:eastAsia="Times New Roman" w:hAnsi="Times New Roman" w:cs="Times New Roman"/>
          <w:sz w:val="28"/>
          <w:szCs w:val="28"/>
          <w:lang w:eastAsia="ru-RU"/>
        </w:rPr>
      </w:pPr>
    </w:p>
    <w:p w14:paraId="567BE707" w14:textId="77777777" w:rsidR="00731B86" w:rsidRPr="00CE3629" w:rsidRDefault="00731B86" w:rsidP="00BA19E1">
      <w:pPr>
        <w:spacing w:after="0"/>
        <w:jc w:val="center"/>
        <w:rPr>
          <w:rFonts w:ascii="Times New Roman" w:eastAsia="Times New Roman" w:hAnsi="Times New Roman" w:cs="Times New Roman"/>
          <w:sz w:val="28"/>
          <w:szCs w:val="28"/>
          <w:lang w:eastAsia="ru-RU"/>
        </w:rPr>
      </w:pPr>
    </w:p>
    <w:p w14:paraId="6A5AD9C6" w14:textId="77777777" w:rsidR="00731B86" w:rsidRPr="00CE3629" w:rsidRDefault="00731B86" w:rsidP="00BA19E1">
      <w:pPr>
        <w:spacing w:after="0"/>
        <w:jc w:val="center"/>
        <w:rPr>
          <w:rFonts w:ascii="Times New Roman" w:eastAsia="Times New Roman" w:hAnsi="Times New Roman" w:cs="Times New Roman"/>
          <w:sz w:val="28"/>
          <w:szCs w:val="28"/>
          <w:lang w:eastAsia="ru-RU"/>
        </w:rPr>
      </w:pPr>
    </w:p>
    <w:p w14:paraId="3A615FCA" w14:textId="77777777" w:rsidR="00731B86" w:rsidRPr="00CE3629" w:rsidRDefault="00731B86" w:rsidP="00BA19E1">
      <w:pPr>
        <w:spacing w:after="0"/>
        <w:jc w:val="center"/>
        <w:rPr>
          <w:rFonts w:ascii="Times New Roman" w:eastAsia="Times New Roman" w:hAnsi="Times New Roman" w:cs="Times New Roman"/>
          <w:sz w:val="28"/>
          <w:szCs w:val="28"/>
          <w:lang w:eastAsia="ru-RU"/>
        </w:rPr>
      </w:pPr>
    </w:p>
    <w:p w14:paraId="44A4A093" w14:textId="77777777" w:rsidR="00731B86" w:rsidRPr="00CE3629" w:rsidRDefault="00731B86" w:rsidP="00BA19E1">
      <w:pPr>
        <w:spacing w:after="0"/>
        <w:jc w:val="center"/>
        <w:rPr>
          <w:rFonts w:ascii="Times New Roman" w:eastAsia="Times New Roman" w:hAnsi="Times New Roman" w:cs="Times New Roman"/>
          <w:sz w:val="28"/>
          <w:szCs w:val="28"/>
          <w:lang w:eastAsia="ru-RU"/>
        </w:rPr>
      </w:pPr>
    </w:p>
    <w:p w14:paraId="7AB0F939" w14:textId="77777777" w:rsidR="00731B86" w:rsidRPr="00CE3629" w:rsidRDefault="00731B86" w:rsidP="00BA19E1">
      <w:pPr>
        <w:spacing w:after="0"/>
        <w:jc w:val="center"/>
        <w:rPr>
          <w:rFonts w:ascii="Times New Roman" w:eastAsia="Times New Roman" w:hAnsi="Times New Roman" w:cs="Times New Roman"/>
          <w:sz w:val="28"/>
          <w:szCs w:val="28"/>
          <w:lang w:eastAsia="ru-RU"/>
        </w:rPr>
      </w:pPr>
    </w:p>
    <w:p w14:paraId="7255E708" w14:textId="77777777" w:rsidR="00731B86" w:rsidRPr="00CE3629" w:rsidRDefault="00731B86" w:rsidP="00BA19E1">
      <w:pPr>
        <w:spacing w:after="0"/>
        <w:jc w:val="center"/>
        <w:rPr>
          <w:rFonts w:ascii="Times New Roman" w:eastAsia="Times New Roman" w:hAnsi="Times New Roman" w:cs="Times New Roman"/>
          <w:sz w:val="28"/>
          <w:szCs w:val="28"/>
          <w:lang w:eastAsia="ru-RU"/>
        </w:rPr>
      </w:pPr>
    </w:p>
    <w:p w14:paraId="648D0A53" w14:textId="77777777" w:rsidR="00731B86" w:rsidRPr="00CE3629" w:rsidRDefault="00731B86" w:rsidP="00BA19E1">
      <w:pPr>
        <w:spacing w:after="0"/>
        <w:jc w:val="center"/>
        <w:rPr>
          <w:rFonts w:ascii="Times New Roman" w:eastAsia="Times New Roman" w:hAnsi="Times New Roman" w:cs="Times New Roman"/>
          <w:sz w:val="28"/>
          <w:szCs w:val="28"/>
          <w:lang w:eastAsia="ru-RU"/>
        </w:rPr>
      </w:pPr>
    </w:p>
    <w:p w14:paraId="11D20C10" w14:textId="77777777" w:rsidR="00731B86" w:rsidRPr="00CE3629" w:rsidRDefault="00731B86" w:rsidP="00BA19E1">
      <w:pPr>
        <w:spacing w:after="0"/>
        <w:jc w:val="center"/>
        <w:rPr>
          <w:rFonts w:ascii="Times New Roman" w:eastAsia="Times New Roman" w:hAnsi="Times New Roman" w:cs="Times New Roman"/>
          <w:sz w:val="28"/>
          <w:szCs w:val="28"/>
          <w:lang w:eastAsia="ru-RU"/>
        </w:rPr>
      </w:pPr>
    </w:p>
    <w:p w14:paraId="42258998" w14:textId="77777777" w:rsidR="00731B86" w:rsidRPr="00CE3629" w:rsidRDefault="00731B86" w:rsidP="00BA19E1">
      <w:pPr>
        <w:spacing w:after="0"/>
        <w:jc w:val="center"/>
        <w:rPr>
          <w:rFonts w:ascii="Times New Roman" w:eastAsia="Times New Roman" w:hAnsi="Times New Roman" w:cs="Times New Roman"/>
          <w:sz w:val="28"/>
          <w:szCs w:val="28"/>
          <w:lang w:eastAsia="ru-RU"/>
        </w:rPr>
      </w:pPr>
    </w:p>
    <w:p w14:paraId="351C6682" w14:textId="77777777" w:rsidR="00731B86" w:rsidRPr="00CE3629" w:rsidRDefault="00731B86" w:rsidP="00BA19E1">
      <w:pPr>
        <w:spacing w:after="0"/>
        <w:jc w:val="center"/>
        <w:rPr>
          <w:rFonts w:ascii="Times New Roman" w:eastAsia="Times New Roman" w:hAnsi="Times New Roman" w:cs="Times New Roman"/>
          <w:sz w:val="28"/>
          <w:szCs w:val="28"/>
          <w:lang w:eastAsia="ru-RU"/>
        </w:rPr>
      </w:pPr>
    </w:p>
    <w:p w14:paraId="1D955E59" w14:textId="77777777" w:rsidR="00731B86" w:rsidRPr="00CE3629" w:rsidRDefault="00731B86" w:rsidP="00BA19E1">
      <w:pPr>
        <w:spacing w:after="0"/>
        <w:jc w:val="center"/>
        <w:rPr>
          <w:rFonts w:ascii="Times New Roman" w:eastAsia="Times New Roman" w:hAnsi="Times New Roman" w:cs="Times New Roman"/>
          <w:sz w:val="28"/>
          <w:szCs w:val="28"/>
          <w:lang w:eastAsia="ru-RU"/>
        </w:rPr>
      </w:pPr>
    </w:p>
    <w:p w14:paraId="7E267102" w14:textId="77777777" w:rsidR="006019E3" w:rsidRDefault="006019E3" w:rsidP="00BA19E1">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1C41B439" w14:textId="789EC632" w:rsidR="00BA19E1" w:rsidRPr="00CE3629" w:rsidRDefault="00C61FC2" w:rsidP="00BA19E1">
      <w:pPr>
        <w:spacing w:after="0"/>
        <w:jc w:val="center"/>
        <w:rPr>
          <w:rFonts w:ascii="Times New Roman" w:eastAsia="Times New Roman" w:hAnsi="Times New Roman" w:cs="Times New Roman"/>
          <w:b/>
          <w:sz w:val="28"/>
          <w:szCs w:val="28"/>
          <w:lang w:eastAsia="ru-RU"/>
        </w:rPr>
      </w:pPr>
      <w:r w:rsidRPr="00CE3629">
        <w:rPr>
          <w:rFonts w:ascii="Times New Roman" w:eastAsia="Times New Roman" w:hAnsi="Times New Roman" w:cs="Times New Roman"/>
          <w:b/>
          <w:sz w:val="28"/>
          <w:szCs w:val="28"/>
          <w:lang w:eastAsia="ru-RU"/>
        </w:rPr>
        <w:lastRenderedPageBreak/>
        <w:t xml:space="preserve">ПРИЛОЖЕНИЕ В </w:t>
      </w:r>
    </w:p>
    <w:p w14:paraId="1FABBCEF" w14:textId="77777777" w:rsidR="00BA19E1" w:rsidRPr="00C61FC2" w:rsidRDefault="00BA19E1" w:rsidP="00BA19E1">
      <w:pPr>
        <w:spacing w:after="0"/>
        <w:jc w:val="center"/>
        <w:rPr>
          <w:rFonts w:ascii="Times New Roman" w:eastAsia="Times New Roman" w:hAnsi="Times New Roman" w:cs="Times New Roman"/>
          <w:b/>
          <w:bCs/>
          <w:sz w:val="28"/>
          <w:szCs w:val="28"/>
          <w:lang w:eastAsia="ru-RU"/>
        </w:rPr>
      </w:pPr>
    </w:p>
    <w:p w14:paraId="1A7BE894" w14:textId="77777777" w:rsidR="00BA19E1" w:rsidRPr="00C61FC2" w:rsidRDefault="00BA19E1" w:rsidP="00BA19E1">
      <w:pPr>
        <w:spacing w:after="0"/>
        <w:jc w:val="center"/>
        <w:rPr>
          <w:rFonts w:ascii="Times New Roman" w:eastAsia="Times New Roman" w:hAnsi="Times New Roman" w:cs="Times New Roman"/>
          <w:b/>
          <w:bCs/>
          <w:sz w:val="28"/>
          <w:szCs w:val="28"/>
          <w:lang w:eastAsia="ru-RU"/>
        </w:rPr>
      </w:pPr>
      <w:r w:rsidRPr="00C61FC2">
        <w:rPr>
          <w:rFonts w:ascii="Times New Roman" w:eastAsia="Times New Roman" w:hAnsi="Times New Roman" w:cs="Times New Roman"/>
          <w:b/>
          <w:bCs/>
          <w:sz w:val="28"/>
          <w:szCs w:val="28"/>
          <w:lang w:eastAsia="ru-RU"/>
        </w:rPr>
        <w:t>Экспертная оценка по методу RAND / UCLA</w:t>
      </w:r>
    </w:p>
    <w:p w14:paraId="1E9641BF" w14:textId="77777777" w:rsidR="00BA19E1" w:rsidRPr="00CE3629" w:rsidRDefault="00BA19E1" w:rsidP="00BA19E1">
      <w:pPr>
        <w:spacing w:after="0"/>
        <w:jc w:val="center"/>
        <w:rPr>
          <w:rFonts w:ascii="Times New Roman" w:eastAsia="Times New Roman" w:hAnsi="Times New Roman" w:cs="Times New Roman"/>
          <w:sz w:val="28"/>
          <w:szCs w:val="28"/>
          <w:lang w:eastAsia="ru-RU"/>
        </w:rPr>
      </w:pPr>
    </w:p>
    <w:p w14:paraId="0564F6E9" w14:textId="77777777" w:rsidR="00BA19E1" w:rsidRPr="00CE3629" w:rsidRDefault="00BA19E1" w:rsidP="006019E3">
      <w:pPr>
        <w:spacing w:after="0" w:line="240" w:lineRule="auto"/>
        <w:jc w:val="center"/>
        <w:rPr>
          <w:rFonts w:ascii="Times New Roman" w:hAnsi="Times New Roman" w:cs="Times New Roman"/>
          <w:sz w:val="28"/>
          <w:szCs w:val="28"/>
          <w:shd w:val="clear" w:color="auto" w:fill="FFFFFF"/>
        </w:rPr>
      </w:pPr>
      <w:r w:rsidRPr="00CE3629">
        <w:rPr>
          <w:rFonts w:ascii="Times New Roman" w:hAnsi="Times New Roman" w:cs="Times New Roman"/>
          <w:sz w:val="28"/>
          <w:szCs w:val="28"/>
          <w:shd w:val="clear" w:color="auto" w:fill="FFFFFF"/>
        </w:rPr>
        <w:t>Уважаемый эксперт!</w:t>
      </w:r>
    </w:p>
    <w:p w14:paraId="0D60F6CE" w14:textId="77777777" w:rsidR="00BA19E1" w:rsidRPr="00CE3629" w:rsidRDefault="00BA19E1" w:rsidP="00C61FC2">
      <w:pPr>
        <w:spacing w:after="0" w:line="240" w:lineRule="auto"/>
        <w:ind w:firstLine="567"/>
        <w:jc w:val="both"/>
        <w:rPr>
          <w:rFonts w:ascii="Times New Roman" w:hAnsi="Times New Roman" w:cs="Times New Roman"/>
          <w:sz w:val="28"/>
          <w:szCs w:val="28"/>
          <w:shd w:val="clear" w:color="auto" w:fill="FFFFFF"/>
        </w:rPr>
      </w:pPr>
      <w:r w:rsidRPr="00CE3629">
        <w:rPr>
          <w:rFonts w:ascii="Times New Roman" w:hAnsi="Times New Roman" w:cs="Times New Roman"/>
          <w:sz w:val="28"/>
          <w:szCs w:val="28"/>
          <w:shd w:val="clear" w:color="auto" w:fill="FFFFFF"/>
        </w:rPr>
        <w:t xml:space="preserve">Просим Вас оценить предлагаемые </w:t>
      </w:r>
      <w:r w:rsidRPr="00CE3629">
        <w:rPr>
          <w:rFonts w:ascii="Times New Roman" w:hAnsi="Times New Roman" w:cs="Times New Roman"/>
          <w:sz w:val="28"/>
          <w:szCs w:val="28"/>
        </w:rPr>
        <w:t xml:space="preserve">варианты медицинских </w:t>
      </w:r>
      <w:proofErr w:type="gramStart"/>
      <w:r w:rsidRPr="00CE3629">
        <w:rPr>
          <w:rFonts w:ascii="Times New Roman" w:hAnsi="Times New Roman" w:cs="Times New Roman"/>
          <w:sz w:val="28"/>
          <w:szCs w:val="28"/>
        </w:rPr>
        <w:t>мер  (</w:t>
      </w:r>
      <w:proofErr w:type="gramEnd"/>
      <w:r w:rsidRPr="00CE3629">
        <w:rPr>
          <w:rFonts w:ascii="Times New Roman" w:hAnsi="Times New Roman" w:cs="Times New Roman"/>
          <w:sz w:val="28"/>
          <w:szCs w:val="28"/>
        </w:rPr>
        <w:t>вмешательств) при</w:t>
      </w:r>
      <w:r w:rsidRPr="00CE3629">
        <w:rPr>
          <w:rFonts w:ascii="Times New Roman" w:hAnsi="Times New Roman" w:cs="Times New Roman"/>
          <w:sz w:val="28"/>
          <w:szCs w:val="28"/>
          <w:shd w:val="clear" w:color="auto" w:fill="FFFFFF"/>
        </w:rPr>
        <w:t xml:space="preserve"> микротии и атрезии наружного слухового прохода у детей по 9 бальной шкале, где 1 означает очень низкую оценку, а 9 - очень высокую оценку.</w:t>
      </w:r>
    </w:p>
    <w:p w14:paraId="5BE8EC1D" w14:textId="77777777" w:rsidR="00BA19E1" w:rsidRPr="00CE3629" w:rsidRDefault="00BA19E1" w:rsidP="00C61FC2">
      <w:pPr>
        <w:spacing w:after="0" w:line="240" w:lineRule="auto"/>
        <w:ind w:firstLine="567"/>
        <w:jc w:val="both"/>
        <w:rPr>
          <w:rFonts w:ascii="Times New Roman" w:hAnsi="Times New Roman" w:cs="Times New Roman"/>
          <w:sz w:val="28"/>
          <w:szCs w:val="28"/>
          <w:shd w:val="clear" w:color="auto" w:fill="FFFFFF"/>
        </w:rPr>
      </w:pPr>
      <w:r w:rsidRPr="00CE3629">
        <w:rPr>
          <w:rFonts w:ascii="Times New Roman" w:hAnsi="Times New Roman" w:cs="Times New Roman"/>
          <w:sz w:val="28"/>
          <w:szCs w:val="28"/>
          <w:shd w:val="clear" w:color="auto" w:fill="FFFFFF"/>
        </w:rPr>
        <w:t xml:space="preserve">При оценке следует ориентироваться на следующее значения баллов: </w:t>
      </w:r>
    </w:p>
    <w:p w14:paraId="11B705FB" w14:textId="77777777" w:rsidR="00BA19E1" w:rsidRPr="00CE3629" w:rsidRDefault="00BA19E1" w:rsidP="00C61FC2">
      <w:pPr>
        <w:spacing w:after="0"/>
        <w:ind w:firstLine="567"/>
        <w:jc w:val="both"/>
        <w:rPr>
          <w:rFonts w:ascii="Times New Roman" w:hAnsi="Times New Roman" w:cs="Times New Roman"/>
          <w:sz w:val="28"/>
          <w:szCs w:val="28"/>
          <w:shd w:val="clear" w:color="auto" w:fill="FFFFFF"/>
        </w:rPr>
      </w:pPr>
      <w:r w:rsidRPr="00CE3629">
        <w:rPr>
          <w:rFonts w:ascii="Times New Roman" w:hAnsi="Times New Roman" w:cs="Times New Roman"/>
          <w:sz w:val="28"/>
          <w:szCs w:val="28"/>
          <w:shd w:val="clear" w:color="auto" w:fill="FFFFFF"/>
        </w:rPr>
        <w:t>- «</w:t>
      </w:r>
      <w:proofErr w:type="gramStart"/>
      <w:r w:rsidRPr="00CE3629">
        <w:rPr>
          <w:rFonts w:ascii="Times New Roman" w:hAnsi="Times New Roman" w:cs="Times New Roman"/>
          <w:sz w:val="28"/>
          <w:szCs w:val="28"/>
          <w:shd w:val="clear" w:color="auto" w:fill="FFFFFF"/>
        </w:rPr>
        <w:t>приемлемое»  -</w:t>
      </w:r>
      <w:proofErr w:type="gramEnd"/>
      <w:r w:rsidRPr="00CE3629">
        <w:rPr>
          <w:rFonts w:ascii="Times New Roman" w:hAnsi="Times New Roman" w:cs="Times New Roman"/>
          <w:sz w:val="28"/>
          <w:szCs w:val="28"/>
          <w:shd w:val="clear" w:color="auto" w:fill="FFFFFF"/>
        </w:rPr>
        <w:t xml:space="preserve"> оценка составляет 7-9 баллов</w:t>
      </w:r>
    </w:p>
    <w:p w14:paraId="356D21CF" w14:textId="77777777" w:rsidR="00BA19E1" w:rsidRPr="00CE3629" w:rsidRDefault="00BA19E1" w:rsidP="00C61FC2">
      <w:pPr>
        <w:spacing w:after="0"/>
        <w:ind w:firstLine="567"/>
        <w:jc w:val="both"/>
        <w:rPr>
          <w:rFonts w:ascii="Times New Roman" w:hAnsi="Times New Roman" w:cs="Times New Roman"/>
          <w:sz w:val="28"/>
          <w:szCs w:val="28"/>
          <w:shd w:val="clear" w:color="auto" w:fill="FFFFFF"/>
        </w:rPr>
      </w:pPr>
      <w:r w:rsidRPr="00CE3629">
        <w:rPr>
          <w:rFonts w:ascii="Times New Roman" w:hAnsi="Times New Roman" w:cs="Times New Roman"/>
          <w:sz w:val="28"/>
          <w:szCs w:val="28"/>
          <w:shd w:val="clear" w:color="auto" w:fill="FFFFFF"/>
        </w:rPr>
        <w:t>- «неопределенное» - оценка составляет 4-6 баллов</w:t>
      </w:r>
    </w:p>
    <w:p w14:paraId="36B6E1CF" w14:textId="77777777" w:rsidR="00BA19E1" w:rsidRPr="00CE3629" w:rsidRDefault="00BA19E1" w:rsidP="00C61FC2">
      <w:pPr>
        <w:spacing w:after="0"/>
        <w:ind w:firstLine="567"/>
        <w:jc w:val="both"/>
        <w:rPr>
          <w:rFonts w:ascii="Times New Roman" w:hAnsi="Times New Roman" w:cs="Times New Roman"/>
          <w:sz w:val="28"/>
          <w:szCs w:val="28"/>
          <w:shd w:val="clear" w:color="auto" w:fill="FFFFFF"/>
        </w:rPr>
      </w:pPr>
      <w:r w:rsidRPr="00CE3629">
        <w:rPr>
          <w:rFonts w:ascii="Times New Roman" w:hAnsi="Times New Roman" w:cs="Times New Roman"/>
          <w:sz w:val="28"/>
          <w:szCs w:val="28"/>
          <w:shd w:val="clear" w:color="auto" w:fill="FFFFFF"/>
        </w:rPr>
        <w:t>- «неприемлемое» - оценка составляет 1-3 баллов.</w:t>
      </w:r>
    </w:p>
    <w:p w14:paraId="21019359" w14:textId="77777777" w:rsidR="00BA19E1" w:rsidRDefault="00BA19E1" w:rsidP="00BA19E1">
      <w:pPr>
        <w:rPr>
          <w:rFonts w:ascii="Times New Roman" w:hAnsi="Times New Roman" w:cs="Times New Roman"/>
          <w:sz w:val="24"/>
          <w:szCs w:val="24"/>
        </w:rPr>
      </w:pPr>
    </w:p>
    <w:p w14:paraId="6E92FE2E" w14:textId="3FEBF4EA" w:rsidR="00C61FC2" w:rsidRDefault="00C61FC2" w:rsidP="00C61FC2">
      <w:pPr>
        <w:spacing w:after="0"/>
        <w:rPr>
          <w:rFonts w:ascii="Times New Roman" w:hAnsi="Times New Roman" w:cs="Times New Roman"/>
          <w:sz w:val="28"/>
          <w:szCs w:val="28"/>
        </w:rPr>
      </w:pPr>
      <w:proofErr w:type="gramStart"/>
      <w:r w:rsidRPr="00C61FC2">
        <w:rPr>
          <w:rFonts w:ascii="Times New Roman" w:hAnsi="Times New Roman" w:cs="Times New Roman"/>
          <w:sz w:val="28"/>
          <w:szCs w:val="28"/>
        </w:rPr>
        <w:t>Таблица  В</w:t>
      </w:r>
      <w:proofErr w:type="gramEnd"/>
      <w:r w:rsidRPr="00C61FC2">
        <w:rPr>
          <w:rFonts w:ascii="Times New Roman" w:hAnsi="Times New Roman" w:cs="Times New Roman"/>
          <w:sz w:val="28"/>
          <w:szCs w:val="28"/>
        </w:rPr>
        <w:t xml:space="preserve"> 1</w:t>
      </w:r>
    </w:p>
    <w:p w14:paraId="7D7B75D7" w14:textId="77777777" w:rsidR="00C61FC2" w:rsidRPr="00B44A83" w:rsidRDefault="00C61FC2" w:rsidP="00C61FC2">
      <w:pPr>
        <w:spacing w:after="0"/>
        <w:rPr>
          <w:rFonts w:ascii="Times New Roman" w:hAnsi="Times New Roman" w:cs="Times New Roman"/>
        </w:rPr>
      </w:pPr>
    </w:p>
    <w:tbl>
      <w:tblPr>
        <w:tblStyle w:val="12"/>
        <w:tblW w:w="5000" w:type="pct"/>
        <w:tblLook w:val="04A0" w:firstRow="1" w:lastRow="0" w:firstColumn="1" w:lastColumn="0" w:noHBand="0" w:noVBand="1"/>
      </w:tblPr>
      <w:tblGrid>
        <w:gridCol w:w="1051"/>
        <w:gridCol w:w="2710"/>
        <w:gridCol w:w="586"/>
        <w:gridCol w:w="695"/>
        <w:gridCol w:w="695"/>
        <w:gridCol w:w="717"/>
        <w:gridCol w:w="716"/>
        <w:gridCol w:w="717"/>
        <w:gridCol w:w="590"/>
        <w:gridCol w:w="589"/>
        <w:gridCol w:w="562"/>
      </w:tblGrid>
      <w:tr w:rsidR="00CE3629" w:rsidRPr="00CE3629" w14:paraId="2DCB220F" w14:textId="77777777" w:rsidTr="00B44A83">
        <w:trPr>
          <w:trHeight w:val="353"/>
        </w:trPr>
        <w:tc>
          <w:tcPr>
            <w:tcW w:w="598" w:type="pct"/>
          </w:tcPr>
          <w:p w14:paraId="48A1D8A7" w14:textId="77777777" w:rsidR="00B44A83" w:rsidRDefault="00BA19E1"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 кри</w:t>
            </w:r>
          </w:p>
          <w:p w14:paraId="547E8C4E" w14:textId="59CDD644" w:rsidR="00BA19E1" w:rsidRPr="00C61FC2" w:rsidRDefault="00BA19E1"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терия</w:t>
            </w:r>
          </w:p>
        </w:tc>
        <w:tc>
          <w:tcPr>
            <w:tcW w:w="1460" w:type="pct"/>
          </w:tcPr>
          <w:p w14:paraId="673A3440" w14:textId="77777777" w:rsidR="00B44A83" w:rsidRDefault="00BA19E1"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Варианты медицинс</w:t>
            </w:r>
          </w:p>
          <w:p w14:paraId="15D97769" w14:textId="0401525E" w:rsidR="00BA19E1" w:rsidRPr="00C61FC2" w:rsidRDefault="00BA19E1"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ких мер</w:t>
            </w:r>
            <w:r w:rsidR="00B44A83">
              <w:rPr>
                <w:rFonts w:ascii="Times New Roman" w:hAnsi="Times New Roman" w:cs="Times New Roman"/>
                <w:sz w:val="24"/>
                <w:szCs w:val="24"/>
              </w:rPr>
              <w:t xml:space="preserve"> </w:t>
            </w:r>
            <w:r w:rsidRPr="00C61FC2">
              <w:rPr>
                <w:rFonts w:ascii="Times New Roman" w:hAnsi="Times New Roman" w:cs="Times New Roman"/>
                <w:sz w:val="24"/>
                <w:szCs w:val="24"/>
              </w:rPr>
              <w:t>(вмешательств)</w:t>
            </w:r>
          </w:p>
        </w:tc>
        <w:tc>
          <w:tcPr>
            <w:tcW w:w="2941" w:type="pct"/>
            <w:gridSpan w:val="9"/>
          </w:tcPr>
          <w:p w14:paraId="52C6C046" w14:textId="77777777" w:rsidR="00BA19E1" w:rsidRPr="00C61FC2" w:rsidRDefault="00BA19E1"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Варианты ответов</w:t>
            </w:r>
          </w:p>
        </w:tc>
      </w:tr>
      <w:tr w:rsidR="00CE3629" w:rsidRPr="00CE3629" w14:paraId="7615745F" w14:textId="77777777" w:rsidTr="00B44A83">
        <w:tc>
          <w:tcPr>
            <w:tcW w:w="598" w:type="pct"/>
            <w:vMerge w:val="restart"/>
          </w:tcPr>
          <w:p w14:paraId="64E6711D" w14:textId="77777777" w:rsidR="00BA19E1" w:rsidRPr="00C61FC2" w:rsidRDefault="00BA19E1"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1</w:t>
            </w:r>
          </w:p>
        </w:tc>
        <w:tc>
          <w:tcPr>
            <w:tcW w:w="1460" w:type="pct"/>
            <w:vMerge w:val="restart"/>
          </w:tcPr>
          <w:p w14:paraId="778E534D" w14:textId="4101F2EE" w:rsidR="00BA19E1" w:rsidRPr="00C61FC2" w:rsidRDefault="00BA19E1"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Диагностик</w:t>
            </w:r>
          </w:p>
        </w:tc>
        <w:tc>
          <w:tcPr>
            <w:tcW w:w="921" w:type="pct"/>
            <w:gridSpan w:val="3"/>
          </w:tcPr>
          <w:p w14:paraId="2A1EB526" w14:textId="77777777" w:rsidR="00BA19E1" w:rsidRPr="00C61FC2" w:rsidRDefault="00BA19E1"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«Неприемлемое»</w:t>
            </w:r>
          </w:p>
        </w:tc>
        <w:tc>
          <w:tcPr>
            <w:tcW w:w="1117" w:type="pct"/>
            <w:gridSpan w:val="3"/>
          </w:tcPr>
          <w:p w14:paraId="7718362A" w14:textId="77777777" w:rsidR="00BA19E1" w:rsidRPr="00C61FC2" w:rsidRDefault="00BA19E1"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«Неопределенное»</w:t>
            </w:r>
          </w:p>
        </w:tc>
        <w:tc>
          <w:tcPr>
            <w:tcW w:w="904" w:type="pct"/>
            <w:gridSpan w:val="3"/>
          </w:tcPr>
          <w:p w14:paraId="76E2CE68" w14:textId="77777777" w:rsidR="00BA19E1" w:rsidRPr="00C61FC2" w:rsidRDefault="00BA19E1"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«Приемлемое»</w:t>
            </w:r>
          </w:p>
        </w:tc>
      </w:tr>
      <w:tr w:rsidR="00CE3629" w:rsidRPr="00CE3629" w14:paraId="3D2F2BAA" w14:textId="77777777" w:rsidTr="00B44A83">
        <w:tc>
          <w:tcPr>
            <w:tcW w:w="598" w:type="pct"/>
            <w:vMerge/>
          </w:tcPr>
          <w:p w14:paraId="301E65CF" w14:textId="77777777" w:rsidR="00BA19E1" w:rsidRPr="00C61FC2" w:rsidRDefault="00BA19E1" w:rsidP="00C61FC2">
            <w:pPr>
              <w:spacing w:line="240" w:lineRule="auto"/>
              <w:rPr>
                <w:rFonts w:ascii="Times New Roman" w:hAnsi="Times New Roman" w:cs="Times New Roman"/>
                <w:sz w:val="24"/>
                <w:szCs w:val="24"/>
              </w:rPr>
            </w:pPr>
          </w:p>
        </w:tc>
        <w:tc>
          <w:tcPr>
            <w:tcW w:w="1460" w:type="pct"/>
            <w:vMerge/>
          </w:tcPr>
          <w:p w14:paraId="19349570" w14:textId="77777777" w:rsidR="00BA19E1" w:rsidRPr="00C61FC2" w:rsidRDefault="00BA19E1" w:rsidP="00C61FC2">
            <w:pPr>
              <w:spacing w:line="240" w:lineRule="auto"/>
              <w:rPr>
                <w:rFonts w:ascii="Times New Roman" w:hAnsi="Times New Roman" w:cs="Times New Roman"/>
                <w:sz w:val="24"/>
                <w:szCs w:val="24"/>
              </w:rPr>
            </w:pPr>
          </w:p>
        </w:tc>
        <w:tc>
          <w:tcPr>
            <w:tcW w:w="273" w:type="pct"/>
          </w:tcPr>
          <w:p w14:paraId="115597FF" w14:textId="77777777" w:rsidR="00BA19E1" w:rsidRPr="00C61FC2" w:rsidRDefault="00BA19E1"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1</w:t>
            </w:r>
          </w:p>
        </w:tc>
        <w:tc>
          <w:tcPr>
            <w:tcW w:w="324" w:type="pct"/>
          </w:tcPr>
          <w:p w14:paraId="1BB4CEDB" w14:textId="77777777" w:rsidR="00BA19E1" w:rsidRPr="00C61FC2" w:rsidRDefault="00BA19E1"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2</w:t>
            </w:r>
          </w:p>
        </w:tc>
        <w:tc>
          <w:tcPr>
            <w:tcW w:w="324" w:type="pct"/>
          </w:tcPr>
          <w:p w14:paraId="02706A66" w14:textId="77777777" w:rsidR="00BA19E1" w:rsidRPr="00C61FC2" w:rsidRDefault="00BA19E1"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3</w:t>
            </w:r>
          </w:p>
        </w:tc>
        <w:tc>
          <w:tcPr>
            <w:tcW w:w="372" w:type="pct"/>
          </w:tcPr>
          <w:p w14:paraId="2DAE7F6E" w14:textId="77777777" w:rsidR="00BA19E1" w:rsidRPr="00C61FC2" w:rsidRDefault="00BA19E1"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4</w:t>
            </w:r>
          </w:p>
        </w:tc>
        <w:tc>
          <w:tcPr>
            <w:tcW w:w="372" w:type="pct"/>
          </w:tcPr>
          <w:p w14:paraId="1A5B7788" w14:textId="77777777" w:rsidR="00BA19E1" w:rsidRPr="00C61FC2" w:rsidRDefault="00BA19E1"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5</w:t>
            </w:r>
          </w:p>
        </w:tc>
        <w:tc>
          <w:tcPr>
            <w:tcW w:w="372" w:type="pct"/>
          </w:tcPr>
          <w:p w14:paraId="42055B59" w14:textId="77777777" w:rsidR="00BA19E1" w:rsidRPr="00C61FC2" w:rsidRDefault="00BA19E1"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6</w:t>
            </w:r>
          </w:p>
        </w:tc>
        <w:tc>
          <w:tcPr>
            <w:tcW w:w="306" w:type="pct"/>
          </w:tcPr>
          <w:p w14:paraId="628E2EFC" w14:textId="77777777" w:rsidR="00BA19E1" w:rsidRPr="00C61FC2" w:rsidRDefault="00BA19E1"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7</w:t>
            </w:r>
          </w:p>
        </w:tc>
        <w:tc>
          <w:tcPr>
            <w:tcW w:w="306" w:type="pct"/>
          </w:tcPr>
          <w:p w14:paraId="03AD6898" w14:textId="77777777" w:rsidR="00BA19E1" w:rsidRPr="00C61FC2" w:rsidRDefault="00BA19E1"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8</w:t>
            </w:r>
          </w:p>
        </w:tc>
        <w:tc>
          <w:tcPr>
            <w:tcW w:w="292" w:type="pct"/>
          </w:tcPr>
          <w:p w14:paraId="2E924A0A" w14:textId="77777777" w:rsidR="00BA19E1" w:rsidRPr="00C61FC2" w:rsidRDefault="00BA19E1"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9</w:t>
            </w:r>
          </w:p>
        </w:tc>
      </w:tr>
      <w:tr w:rsidR="00C61FC2" w:rsidRPr="00CE3629" w14:paraId="1382D476" w14:textId="77777777" w:rsidTr="00B44A83">
        <w:tc>
          <w:tcPr>
            <w:tcW w:w="598" w:type="pct"/>
          </w:tcPr>
          <w:p w14:paraId="6FACFBD7" w14:textId="1D1D6453" w:rsidR="00C61FC2" w:rsidRPr="00C61FC2" w:rsidRDefault="00C61FC2" w:rsidP="00C61FC2">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60" w:type="pct"/>
          </w:tcPr>
          <w:p w14:paraId="5A465FAA" w14:textId="0B9E7323" w:rsidR="00C61FC2" w:rsidRPr="00C61FC2" w:rsidRDefault="00C61FC2" w:rsidP="00C61FC2">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73" w:type="pct"/>
          </w:tcPr>
          <w:p w14:paraId="58D0E0A3" w14:textId="3A936913" w:rsidR="00C61FC2" w:rsidRPr="00C61FC2" w:rsidRDefault="00C61FC2" w:rsidP="00C61FC2">
            <w:pPr>
              <w:spacing w:line="240" w:lineRule="auto"/>
              <w:jc w:val="center"/>
              <w:rPr>
                <w:rFonts w:ascii="Times New Roman" w:hAnsi="Times New Roman" w:cs="Times New Roman"/>
                <w:b/>
                <w:bCs/>
                <w:sz w:val="24"/>
                <w:szCs w:val="24"/>
              </w:rPr>
            </w:pPr>
            <w:r w:rsidRPr="00C61FC2">
              <w:rPr>
                <w:rFonts w:ascii="Times New Roman" w:hAnsi="Times New Roman" w:cs="Times New Roman"/>
                <w:sz w:val="24"/>
                <w:szCs w:val="24"/>
              </w:rPr>
              <w:t>3</w:t>
            </w:r>
          </w:p>
        </w:tc>
        <w:tc>
          <w:tcPr>
            <w:tcW w:w="324" w:type="pct"/>
          </w:tcPr>
          <w:p w14:paraId="6046ABEC" w14:textId="4432E3BB"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4</w:t>
            </w:r>
          </w:p>
        </w:tc>
        <w:tc>
          <w:tcPr>
            <w:tcW w:w="324" w:type="pct"/>
          </w:tcPr>
          <w:p w14:paraId="123E6D5B" w14:textId="6F575100"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5</w:t>
            </w:r>
          </w:p>
        </w:tc>
        <w:tc>
          <w:tcPr>
            <w:tcW w:w="372" w:type="pct"/>
          </w:tcPr>
          <w:p w14:paraId="7FF5EFC1" w14:textId="03CB6590"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6</w:t>
            </w:r>
          </w:p>
        </w:tc>
        <w:tc>
          <w:tcPr>
            <w:tcW w:w="372" w:type="pct"/>
          </w:tcPr>
          <w:p w14:paraId="18FBCC0E" w14:textId="2D0402D5"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7</w:t>
            </w:r>
          </w:p>
        </w:tc>
        <w:tc>
          <w:tcPr>
            <w:tcW w:w="372" w:type="pct"/>
          </w:tcPr>
          <w:p w14:paraId="0ED00231" w14:textId="0DED5DBA"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8</w:t>
            </w:r>
          </w:p>
        </w:tc>
        <w:tc>
          <w:tcPr>
            <w:tcW w:w="306" w:type="pct"/>
          </w:tcPr>
          <w:p w14:paraId="5CF0C1C1" w14:textId="663172D2"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9</w:t>
            </w:r>
          </w:p>
        </w:tc>
        <w:tc>
          <w:tcPr>
            <w:tcW w:w="306" w:type="pct"/>
          </w:tcPr>
          <w:p w14:paraId="1B45EC8C" w14:textId="601C6D0E" w:rsidR="00C61FC2" w:rsidRPr="00C61FC2" w:rsidRDefault="00C61FC2" w:rsidP="00C61FC2">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92" w:type="pct"/>
          </w:tcPr>
          <w:p w14:paraId="64906BC2" w14:textId="712908AB" w:rsidR="00C61FC2" w:rsidRPr="00C61FC2" w:rsidRDefault="00C61FC2" w:rsidP="00C61FC2">
            <w:pPr>
              <w:spacing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C61FC2" w:rsidRPr="00CE3629" w14:paraId="21E008A1" w14:textId="77777777" w:rsidTr="00B44A83">
        <w:tc>
          <w:tcPr>
            <w:tcW w:w="598" w:type="pct"/>
          </w:tcPr>
          <w:p w14:paraId="55AADDEA"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1.1</w:t>
            </w:r>
          </w:p>
        </w:tc>
        <w:tc>
          <w:tcPr>
            <w:tcW w:w="1460" w:type="pct"/>
          </w:tcPr>
          <w:p w14:paraId="07B93AD1" w14:textId="77777777" w:rsidR="00B44A83"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Методы диагностики при микротии и атре</w:t>
            </w:r>
          </w:p>
          <w:p w14:paraId="18244716" w14:textId="77777777" w:rsidR="00B44A83"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зии наружного слухо</w:t>
            </w:r>
          </w:p>
          <w:p w14:paraId="17104CF3" w14:textId="68121108"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вого прохода у детей</w:t>
            </w:r>
          </w:p>
        </w:tc>
        <w:tc>
          <w:tcPr>
            <w:tcW w:w="2941" w:type="pct"/>
            <w:gridSpan w:val="9"/>
          </w:tcPr>
          <w:p w14:paraId="6764D22D"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1-сторонняя патология</w:t>
            </w:r>
          </w:p>
        </w:tc>
      </w:tr>
      <w:tr w:rsidR="00C61FC2" w:rsidRPr="00CE3629" w14:paraId="5050DE08" w14:textId="77777777" w:rsidTr="00B44A83">
        <w:tc>
          <w:tcPr>
            <w:tcW w:w="598" w:type="pct"/>
          </w:tcPr>
          <w:p w14:paraId="2AB7BAC4"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1.1.1</w:t>
            </w:r>
          </w:p>
        </w:tc>
        <w:tc>
          <w:tcPr>
            <w:tcW w:w="1460" w:type="pct"/>
          </w:tcPr>
          <w:p w14:paraId="6584C678"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Осмотр специалистов:</w:t>
            </w:r>
          </w:p>
        </w:tc>
        <w:tc>
          <w:tcPr>
            <w:tcW w:w="273" w:type="pct"/>
          </w:tcPr>
          <w:p w14:paraId="31BEDE8F"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026CDC2F"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2547AE73"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49FC2E2C"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6A8427E5"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6AFB7B31"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4CB2026F"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64142B12" w14:textId="77777777" w:rsidR="00C61FC2" w:rsidRPr="00C61FC2" w:rsidRDefault="00C61FC2" w:rsidP="00C61FC2">
            <w:pPr>
              <w:spacing w:line="240" w:lineRule="auto"/>
              <w:rPr>
                <w:rFonts w:ascii="Times New Roman" w:hAnsi="Times New Roman" w:cs="Times New Roman"/>
                <w:sz w:val="24"/>
                <w:szCs w:val="24"/>
              </w:rPr>
            </w:pPr>
          </w:p>
        </w:tc>
        <w:tc>
          <w:tcPr>
            <w:tcW w:w="292" w:type="pct"/>
          </w:tcPr>
          <w:p w14:paraId="74C54E11"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43126AC8" w14:textId="77777777" w:rsidTr="00B44A83">
        <w:tc>
          <w:tcPr>
            <w:tcW w:w="598" w:type="pct"/>
          </w:tcPr>
          <w:p w14:paraId="4962BC7C" w14:textId="77777777" w:rsidR="00C61FC2" w:rsidRPr="00C61FC2" w:rsidRDefault="00C61FC2" w:rsidP="00C61FC2">
            <w:pPr>
              <w:spacing w:line="240" w:lineRule="auto"/>
              <w:rPr>
                <w:rFonts w:ascii="Times New Roman" w:hAnsi="Times New Roman" w:cs="Times New Roman"/>
                <w:sz w:val="24"/>
                <w:szCs w:val="24"/>
              </w:rPr>
            </w:pPr>
          </w:p>
        </w:tc>
        <w:tc>
          <w:tcPr>
            <w:tcW w:w="1460" w:type="pct"/>
          </w:tcPr>
          <w:p w14:paraId="6BE5CA3E"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генетик</w:t>
            </w:r>
          </w:p>
        </w:tc>
        <w:tc>
          <w:tcPr>
            <w:tcW w:w="273" w:type="pct"/>
          </w:tcPr>
          <w:p w14:paraId="698CAD9F"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54EDABC4"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3CE35379"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7806178E"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1CC2912F"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6F486F72"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48E84B2B"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12989A0C" w14:textId="77777777" w:rsidR="00C61FC2" w:rsidRPr="00C61FC2" w:rsidRDefault="00C61FC2" w:rsidP="00C61FC2">
            <w:pPr>
              <w:spacing w:line="240" w:lineRule="auto"/>
              <w:rPr>
                <w:rFonts w:ascii="Times New Roman" w:hAnsi="Times New Roman" w:cs="Times New Roman"/>
                <w:sz w:val="24"/>
                <w:szCs w:val="24"/>
              </w:rPr>
            </w:pPr>
          </w:p>
        </w:tc>
        <w:tc>
          <w:tcPr>
            <w:tcW w:w="292" w:type="pct"/>
          </w:tcPr>
          <w:p w14:paraId="035A87A5"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1EFFECF0" w14:textId="77777777" w:rsidTr="00B44A83">
        <w:tc>
          <w:tcPr>
            <w:tcW w:w="598" w:type="pct"/>
          </w:tcPr>
          <w:p w14:paraId="34974A15" w14:textId="77777777" w:rsidR="00C61FC2" w:rsidRPr="00C61FC2" w:rsidRDefault="00C61FC2" w:rsidP="00C61FC2">
            <w:pPr>
              <w:spacing w:line="240" w:lineRule="auto"/>
              <w:rPr>
                <w:rFonts w:ascii="Times New Roman" w:hAnsi="Times New Roman" w:cs="Times New Roman"/>
                <w:sz w:val="24"/>
                <w:szCs w:val="24"/>
              </w:rPr>
            </w:pPr>
          </w:p>
        </w:tc>
        <w:tc>
          <w:tcPr>
            <w:tcW w:w="1460" w:type="pct"/>
          </w:tcPr>
          <w:p w14:paraId="2B01CFC9"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неонатолог</w:t>
            </w:r>
          </w:p>
        </w:tc>
        <w:tc>
          <w:tcPr>
            <w:tcW w:w="273" w:type="pct"/>
          </w:tcPr>
          <w:p w14:paraId="7F8D28C8"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65628DE5"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10EA732B"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0D50FE75"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773E8D11"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35B6B8B7"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3DD921EB"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4DF6FB41" w14:textId="77777777" w:rsidR="00C61FC2" w:rsidRPr="00C61FC2" w:rsidRDefault="00C61FC2" w:rsidP="00C61FC2">
            <w:pPr>
              <w:spacing w:line="240" w:lineRule="auto"/>
              <w:rPr>
                <w:rFonts w:ascii="Times New Roman" w:hAnsi="Times New Roman" w:cs="Times New Roman"/>
                <w:sz w:val="24"/>
                <w:szCs w:val="24"/>
              </w:rPr>
            </w:pPr>
          </w:p>
        </w:tc>
        <w:tc>
          <w:tcPr>
            <w:tcW w:w="292" w:type="pct"/>
          </w:tcPr>
          <w:p w14:paraId="1711C003"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746C80B9" w14:textId="77777777" w:rsidTr="00B44A83">
        <w:tc>
          <w:tcPr>
            <w:tcW w:w="598" w:type="pct"/>
          </w:tcPr>
          <w:p w14:paraId="5B316F5B" w14:textId="77777777" w:rsidR="00C61FC2" w:rsidRPr="00C61FC2" w:rsidRDefault="00C61FC2" w:rsidP="00C61FC2">
            <w:pPr>
              <w:spacing w:line="240" w:lineRule="auto"/>
              <w:rPr>
                <w:rFonts w:ascii="Times New Roman" w:hAnsi="Times New Roman" w:cs="Times New Roman"/>
                <w:sz w:val="24"/>
                <w:szCs w:val="24"/>
              </w:rPr>
            </w:pPr>
          </w:p>
        </w:tc>
        <w:tc>
          <w:tcPr>
            <w:tcW w:w="1460" w:type="pct"/>
          </w:tcPr>
          <w:p w14:paraId="1289CA6E"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педиатр</w:t>
            </w:r>
          </w:p>
        </w:tc>
        <w:tc>
          <w:tcPr>
            <w:tcW w:w="273" w:type="pct"/>
          </w:tcPr>
          <w:p w14:paraId="4B27A5AB"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4B0B6471"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0F191C4B"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515F2989"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4AC940C4"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25C66A6F"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47EDE5E3"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0C990CD6" w14:textId="77777777" w:rsidR="00C61FC2" w:rsidRPr="00C61FC2" w:rsidRDefault="00C61FC2" w:rsidP="00C61FC2">
            <w:pPr>
              <w:spacing w:line="240" w:lineRule="auto"/>
              <w:rPr>
                <w:rFonts w:ascii="Times New Roman" w:hAnsi="Times New Roman" w:cs="Times New Roman"/>
                <w:sz w:val="24"/>
                <w:szCs w:val="24"/>
              </w:rPr>
            </w:pPr>
          </w:p>
        </w:tc>
        <w:tc>
          <w:tcPr>
            <w:tcW w:w="292" w:type="pct"/>
          </w:tcPr>
          <w:p w14:paraId="668E1946"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367A6FF6" w14:textId="77777777" w:rsidTr="00B44A83">
        <w:tc>
          <w:tcPr>
            <w:tcW w:w="598" w:type="pct"/>
          </w:tcPr>
          <w:p w14:paraId="01932170" w14:textId="77777777" w:rsidR="00C61FC2" w:rsidRPr="00C61FC2" w:rsidRDefault="00C61FC2" w:rsidP="00C61FC2">
            <w:pPr>
              <w:spacing w:line="240" w:lineRule="auto"/>
              <w:rPr>
                <w:rFonts w:ascii="Times New Roman" w:hAnsi="Times New Roman" w:cs="Times New Roman"/>
                <w:sz w:val="24"/>
                <w:szCs w:val="24"/>
              </w:rPr>
            </w:pPr>
          </w:p>
        </w:tc>
        <w:tc>
          <w:tcPr>
            <w:tcW w:w="1460" w:type="pct"/>
          </w:tcPr>
          <w:p w14:paraId="04766C48"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оториноларинголог</w:t>
            </w:r>
          </w:p>
        </w:tc>
        <w:tc>
          <w:tcPr>
            <w:tcW w:w="273" w:type="pct"/>
          </w:tcPr>
          <w:p w14:paraId="4E24A82D"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6F549727"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1B3794BA"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3E516A3A"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546517EC"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4553A54E"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34F982BE"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631991F5" w14:textId="77777777" w:rsidR="00C61FC2" w:rsidRPr="00C61FC2" w:rsidRDefault="00C61FC2" w:rsidP="00C61FC2">
            <w:pPr>
              <w:spacing w:line="240" w:lineRule="auto"/>
              <w:rPr>
                <w:rFonts w:ascii="Times New Roman" w:hAnsi="Times New Roman" w:cs="Times New Roman"/>
                <w:sz w:val="24"/>
                <w:szCs w:val="24"/>
              </w:rPr>
            </w:pPr>
          </w:p>
        </w:tc>
        <w:tc>
          <w:tcPr>
            <w:tcW w:w="292" w:type="pct"/>
          </w:tcPr>
          <w:p w14:paraId="67014329"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73FDFA2F" w14:textId="77777777" w:rsidTr="00B44A83">
        <w:tc>
          <w:tcPr>
            <w:tcW w:w="598" w:type="pct"/>
          </w:tcPr>
          <w:p w14:paraId="1225F1B5" w14:textId="77777777" w:rsidR="00C61FC2" w:rsidRPr="00C61FC2" w:rsidRDefault="00C61FC2" w:rsidP="00C61FC2">
            <w:pPr>
              <w:spacing w:line="240" w:lineRule="auto"/>
              <w:rPr>
                <w:rFonts w:ascii="Times New Roman" w:hAnsi="Times New Roman" w:cs="Times New Roman"/>
                <w:sz w:val="24"/>
                <w:szCs w:val="24"/>
              </w:rPr>
            </w:pPr>
          </w:p>
        </w:tc>
        <w:tc>
          <w:tcPr>
            <w:tcW w:w="1460" w:type="pct"/>
          </w:tcPr>
          <w:p w14:paraId="54B66F37"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отохирург</w:t>
            </w:r>
          </w:p>
        </w:tc>
        <w:tc>
          <w:tcPr>
            <w:tcW w:w="273" w:type="pct"/>
          </w:tcPr>
          <w:p w14:paraId="75D56F3D"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18196455"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212ADD62"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047BBD8A"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1A230ECF"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4DFBCD1A"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4FF8373C"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006BDC02" w14:textId="77777777" w:rsidR="00C61FC2" w:rsidRPr="00C61FC2" w:rsidRDefault="00C61FC2" w:rsidP="00C61FC2">
            <w:pPr>
              <w:spacing w:line="240" w:lineRule="auto"/>
              <w:rPr>
                <w:rFonts w:ascii="Times New Roman" w:hAnsi="Times New Roman" w:cs="Times New Roman"/>
                <w:sz w:val="24"/>
                <w:szCs w:val="24"/>
              </w:rPr>
            </w:pPr>
          </w:p>
        </w:tc>
        <w:tc>
          <w:tcPr>
            <w:tcW w:w="292" w:type="pct"/>
          </w:tcPr>
          <w:p w14:paraId="44E3D8B9"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1C842452" w14:textId="77777777" w:rsidTr="00B44A83">
        <w:tc>
          <w:tcPr>
            <w:tcW w:w="598" w:type="pct"/>
          </w:tcPr>
          <w:p w14:paraId="7173E597" w14:textId="77777777" w:rsidR="00C61FC2" w:rsidRPr="00C61FC2" w:rsidRDefault="00C61FC2" w:rsidP="00C61FC2">
            <w:pPr>
              <w:spacing w:line="240" w:lineRule="auto"/>
              <w:rPr>
                <w:rFonts w:ascii="Times New Roman" w:hAnsi="Times New Roman" w:cs="Times New Roman"/>
                <w:sz w:val="24"/>
                <w:szCs w:val="24"/>
              </w:rPr>
            </w:pPr>
          </w:p>
        </w:tc>
        <w:tc>
          <w:tcPr>
            <w:tcW w:w="1460" w:type="pct"/>
          </w:tcPr>
          <w:p w14:paraId="063BD043"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сурдолог</w:t>
            </w:r>
          </w:p>
        </w:tc>
        <w:tc>
          <w:tcPr>
            <w:tcW w:w="273" w:type="pct"/>
          </w:tcPr>
          <w:p w14:paraId="3FB15E4D"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127B8026"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26EFF2EB"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5E46F54A"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633D0281"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3695FAE9"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32C793A3"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2D77A9A2" w14:textId="77777777" w:rsidR="00C61FC2" w:rsidRPr="00C61FC2" w:rsidRDefault="00C61FC2" w:rsidP="00C61FC2">
            <w:pPr>
              <w:spacing w:line="240" w:lineRule="auto"/>
              <w:rPr>
                <w:rFonts w:ascii="Times New Roman" w:hAnsi="Times New Roman" w:cs="Times New Roman"/>
                <w:sz w:val="24"/>
                <w:szCs w:val="24"/>
              </w:rPr>
            </w:pPr>
          </w:p>
        </w:tc>
        <w:tc>
          <w:tcPr>
            <w:tcW w:w="292" w:type="pct"/>
          </w:tcPr>
          <w:p w14:paraId="62B38863"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3025E272" w14:textId="77777777" w:rsidTr="00B44A83">
        <w:tc>
          <w:tcPr>
            <w:tcW w:w="598" w:type="pct"/>
          </w:tcPr>
          <w:p w14:paraId="147215EA" w14:textId="77777777" w:rsidR="00C61FC2" w:rsidRPr="00C61FC2" w:rsidRDefault="00C61FC2" w:rsidP="00C61FC2">
            <w:pPr>
              <w:spacing w:line="240" w:lineRule="auto"/>
              <w:rPr>
                <w:rFonts w:ascii="Times New Roman" w:hAnsi="Times New Roman" w:cs="Times New Roman"/>
                <w:sz w:val="24"/>
                <w:szCs w:val="24"/>
              </w:rPr>
            </w:pPr>
          </w:p>
        </w:tc>
        <w:tc>
          <w:tcPr>
            <w:tcW w:w="1460" w:type="pct"/>
          </w:tcPr>
          <w:p w14:paraId="77BF675B"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челюстно-лицевой хирург</w:t>
            </w:r>
          </w:p>
        </w:tc>
        <w:tc>
          <w:tcPr>
            <w:tcW w:w="273" w:type="pct"/>
          </w:tcPr>
          <w:p w14:paraId="04ECF47D"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116C1E94"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7BDDCBF5"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06E67F0D"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53A4D1BD"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750F2C74"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62295473"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6699B8C9" w14:textId="77777777" w:rsidR="00C61FC2" w:rsidRPr="00C61FC2" w:rsidRDefault="00C61FC2" w:rsidP="00C61FC2">
            <w:pPr>
              <w:spacing w:line="240" w:lineRule="auto"/>
              <w:rPr>
                <w:rFonts w:ascii="Times New Roman" w:hAnsi="Times New Roman" w:cs="Times New Roman"/>
                <w:sz w:val="24"/>
                <w:szCs w:val="24"/>
              </w:rPr>
            </w:pPr>
          </w:p>
        </w:tc>
        <w:tc>
          <w:tcPr>
            <w:tcW w:w="292" w:type="pct"/>
          </w:tcPr>
          <w:p w14:paraId="3252DE46"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25161AB9" w14:textId="77777777" w:rsidTr="00B44A83">
        <w:tc>
          <w:tcPr>
            <w:tcW w:w="598" w:type="pct"/>
          </w:tcPr>
          <w:p w14:paraId="386D000A" w14:textId="77777777" w:rsidR="00C61FC2" w:rsidRPr="00C61FC2" w:rsidRDefault="00C61FC2" w:rsidP="00C61FC2">
            <w:pPr>
              <w:spacing w:line="240" w:lineRule="auto"/>
              <w:rPr>
                <w:rFonts w:ascii="Times New Roman" w:hAnsi="Times New Roman" w:cs="Times New Roman"/>
                <w:sz w:val="24"/>
                <w:szCs w:val="24"/>
              </w:rPr>
            </w:pPr>
          </w:p>
        </w:tc>
        <w:tc>
          <w:tcPr>
            <w:tcW w:w="1460" w:type="pct"/>
          </w:tcPr>
          <w:p w14:paraId="48A74431"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рентгенолог</w:t>
            </w:r>
          </w:p>
        </w:tc>
        <w:tc>
          <w:tcPr>
            <w:tcW w:w="273" w:type="pct"/>
          </w:tcPr>
          <w:p w14:paraId="53EFED5B"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3671A8EE"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416A8961"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2F251CB1"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3DCA6C98"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19B4E933"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4C63052B"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0DCA32F1" w14:textId="77777777" w:rsidR="00C61FC2" w:rsidRPr="00C61FC2" w:rsidRDefault="00C61FC2" w:rsidP="00C61FC2">
            <w:pPr>
              <w:spacing w:line="240" w:lineRule="auto"/>
              <w:rPr>
                <w:rFonts w:ascii="Times New Roman" w:hAnsi="Times New Roman" w:cs="Times New Roman"/>
                <w:sz w:val="24"/>
                <w:szCs w:val="24"/>
              </w:rPr>
            </w:pPr>
          </w:p>
        </w:tc>
        <w:tc>
          <w:tcPr>
            <w:tcW w:w="292" w:type="pct"/>
          </w:tcPr>
          <w:p w14:paraId="211105BE"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3AB58965" w14:textId="77777777" w:rsidTr="00B44A83">
        <w:tc>
          <w:tcPr>
            <w:tcW w:w="598" w:type="pct"/>
          </w:tcPr>
          <w:p w14:paraId="5C0BF6BC" w14:textId="77777777" w:rsidR="00C61FC2" w:rsidRPr="00C61FC2" w:rsidRDefault="00C61FC2" w:rsidP="00C61FC2">
            <w:pPr>
              <w:spacing w:line="240" w:lineRule="auto"/>
              <w:rPr>
                <w:rFonts w:ascii="Times New Roman" w:hAnsi="Times New Roman" w:cs="Times New Roman"/>
                <w:sz w:val="24"/>
                <w:szCs w:val="24"/>
              </w:rPr>
            </w:pPr>
          </w:p>
        </w:tc>
        <w:tc>
          <w:tcPr>
            <w:tcW w:w="1460" w:type="pct"/>
          </w:tcPr>
          <w:p w14:paraId="520567BB"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сурдопедагог</w:t>
            </w:r>
          </w:p>
        </w:tc>
        <w:tc>
          <w:tcPr>
            <w:tcW w:w="273" w:type="pct"/>
          </w:tcPr>
          <w:p w14:paraId="34695E2E"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494EDE1B"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71AB9204"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5E0D85FB"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47D9E8FE"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0DCC26F4"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6BFF0779"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31CEACF0" w14:textId="77777777" w:rsidR="00C61FC2" w:rsidRPr="00C61FC2" w:rsidRDefault="00C61FC2" w:rsidP="00C61FC2">
            <w:pPr>
              <w:spacing w:line="240" w:lineRule="auto"/>
              <w:rPr>
                <w:rFonts w:ascii="Times New Roman" w:hAnsi="Times New Roman" w:cs="Times New Roman"/>
                <w:sz w:val="24"/>
                <w:szCs w:val="24"/>
              </w:rPr>
            </w:pPr>
          </w:p>
        </w:tc>
        <w:tc>
          <w:tcPr>
            <w:tcW w:w="292" w:type="pct"/>
          </w:tcPr>
          <w:p w14:paraId="60CD2FF4"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0F9D1C20" w14:textId="77777777" w:rsidTr="00B44A83">
        <w:trPr>
          <w:trHeight w:val="274"/>
        </w:trPr>
        <w:tc>
          <w:tcPr>
            <w:tcW w:w="598" w:type="pct"/>
          </w:tcPr>
          <w:p w14:paraId="6164B4CA" w14:textId="77777777" w:rsidR="00C61FC2" w:rsidRPr="00C61FC2" w:rsidRDefault="00C61FC2" w:rsidP="00C61FC2">
            <w:pPr>
              <w:spacing w:line="240" w:lineRule="auto"/>
              <w:rPr>
                <w:rFonts w:ascii="Times New Roman" w:hAnsi="Times New Roman" w:cs="Times New Roman"/>
                <w:sz w:val="24"/>
                <w:szCs w:val="24"/>
              </w:rPr>
            </w:pPr>
          </w:p>
        </w:tc>
        <w:tc>
          <w:tcPr>
            <w:tcW w:w="1460" w:type="pct"/>
          </w:tcPr>
          <w:p w14:paraId="6F78A610"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ортодонт</w:t>
            </w:r>
          </w:p>
        </w:tc>
        <w:tc>
          <w:tcPr>
            <w:tcW w:w="273" w:type="pct"/>
          </w:tcPr>
          <w:p w14:paraId="0287973F"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26C200DD"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7BA7E1DF"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729112B5"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42879CC5"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67960483"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0137F25B"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5A593B96" w14:textId="77777777" w:rsidR="00C61FC2" w:rsidRPr="00C61FC2" w:rsidRDefault="00C61FC2" w:rsidP="00C61FC2">
            <w:pPr>
              <w:spacing w:line="240" w:lineRule="auto"/>
              <w:rPr>
                <w:rFonts w:ascii="Times New Roman" w:hAnsi="Times New Roman" w:cs="Times New Roman"/>
                <w:sz w:val="24"/>
                <w:szCs w:val="24"/>
              </w:rPr>
            </w:pPr>
          </w:p>
        </w:tc>
        <w:tc>
          <w:tcPr>
            <w:tcW w:w="292" w:type="pct"/>
          </w:tcPr>
          <w:p w14:paraId="2C4FE1FB"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3EB5E4CB" w14:textId="77777777" w:rsidTr="00B44A83">
        <w:tc>
          <w:tcPr>
            <w:tcW w:w="598" w:type="pct"/>
          </w:tcPr>
          <w:p w14:paraId="194CA51C" w14:textId="77777777" w:rsidR="00C61FC2" w:rsidRPr="00C61FC2" w:rsidRDefault="00C61FC2" w:rsidP="00C61FC2">
            <w:pPr>
              <w:spacing w:line="240" w:lineRule="auto"/>
              <w:rPr>
                <w:rFonts w:ascii="Times New Roman" w:hAnsi="Times New Roman" w:cs="Times New Roman"/>
                <w:sz w:val="24"/>
                <w:szCs w:val="24"/>
              </w:rPr>
            </w:pPr>
          </w:p>
        </w:tc>
        <w:tc>
          <w:tcPr>
            <w:tcW w:w="1460" w:type="pct"/>
          </w:tcPr>
          <w:p w14:paraId="2C66E077"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анапластолог</w:t>
            </w:r>
          </w:p>
        </w:tc>
        <w:tc>
          <w:tcPr>
            <w:tcW w:w="273" w:type="pct"/>
          </w:tcPr>
          <w:p w14:paraId="01BDFF0A"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70EDD2E2"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6EC02768"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5CB4A290"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18CD49CD"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16950EFF"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6F6D1816"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474200D3" w14:textId="77777777" w:rsidR="00C61FC2" w:rsidRPr="00C61FC2" w:rsidRDefault="00C61FC2" w:rsidP="00C61FC2">
            <w:pPr>
              <w:spacing w:line="240" w:lineRule="auto"/>
              <w:rPr>
                <w:rFonts w:ascii="Times New Roman" w:hAnsi="Times New Roman" w:cs="Times New Roman"/>
                <w:sz w:val="24"/>
                <w:szCs w:val="24"/>
              </w:rPr>
            </w:pPr>
          </w:p>
        </w:tc>
        <w:tc>
          <w:tcPr>
            <w:tcW w:w="292" w:type="pct"/>
          </w:tcPr>
          <w:p w14:paraId="4A2669CE"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2074C503" w14:textId="77777777" w:rsidTr="00B44A83">
        <w:tc>
          <w:tcPr>
            <w:tcW w:w="598" w:type="pct"/>
          </w:tcPr>
          <w:p w14:paraId="63171B3B" w14:textId="77777777" w:rsidR="00C61FC2" w:rsidRPr="00C61FC2" w:rsidRDefault="00C61FC2" w:rsidP="00C61FC2">
            <w:pPr>
              <w:spacing w:line="240" w:lineRule="auto"/>
              <w:rPr>
                <w:rFonts w:ascii="Times New Roman" w:hAnsi="Times New Roman" w:cs="Times New Roman"/>
                <w:sz w:val="24"/>
                <w:szCs w:val="24"/>
              </w:rPr>
            </w:pPr>
          </w:p>
        </w:tc>
        <w:tc>
          <w:tcPr>
            <w:tcW w:w="1460" w:type="pct"/>
          </w:tcPr>
          <w:p w14:paraId="087C9E53"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невропатолог</w:t>
            </w:r>
          </w:p>
        </w:tc>
        <w:tc>
          <w:tcPr>
            <w:tcW w:w="273" w:type="pct"/>
          </w:tcPr>
          <w:p w14:paraId="2FD27B3E"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38CECFFE"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710E0E46"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43468CD0"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0494EB4C"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60136D04"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644A2B50"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0C6C7561" w14:textId="77777777" w:rsidR="00C61FC2" w:rsidRPr="00C61FC2" w:rsidRDefault="00C61FC2" w:rsidP="00C61FC2">
            <w:pPr>
              <w:spacing w:line="240" w:lineRule="auto"/>
              <w:rPr>
                <w:rFonts w:ascii="Times New Roman" w:hAnsi="Times New Roman" w:cs="Times New Roman"/>
                <w:sz w:val="24"/>
                <w:szCs w:val="24"/>
              </w:rPr>
            </w:pPr>
          </w:p>
        </w:tc>
        <w:tc>
          <w:tcPr>
            <w:tcW w:w="292" w:type="pct"/>
          </w:tcPr>
          <w:p w14:paraId="37DFD17F"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52A1969F" w14:textId="77777777" w:rsidTr="00B44A83">
        <w:tc>
          <w:tcPr>
            <w:tcW w:w="598" w:type="pct"/>
          </w:tcPr>
          <w:p w14:paraId="3AB6CFB1" w14:textId="77777777" w:rsidR="00C61FC2" w:rsidRPr="00C61FC2" w:rsidRDefault="00C61FC2" w:rsidP="00C61FC2">
            <w:pPr>
              <w:spacing w:line="240" w:lineRule="auto"/>
              <w:rPr>
                <w:rFonts w:ascii="Times New Roman" w:hAnsi="Times New Roman" w:cs="Times New Roman"/>
                <w:sz w:val="24"/>
                <w:szCs w:val="24"/>
              </w:rPr>
            </w:pPr>
          </w:p>
        </w:tc>
        <w:tc>
          <w:tcPr>
            <w:tcW w:w="1460" w:type="pct"/>
          </w:tcPr>
          <w:p w14:paraId="124A9DB5"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психиатр</w:t>
            </w:r>
            <w:r w:rsidRPr="00C61FC2">
              <w:rPr>
                <w:rFonts w:ascii="Times New Roman" w:hAnsi="Times New Roman" w:cs="Times New Roman"/>
                <w:sz w:val="24"/>
                <w:szCs w:val="24"/>
                <w:lang w:val="en-US"/>
              </w:rPr>
              <w:t>/</w:t>
            </w:r>
            <w:r w:rsidRPr="00C61FC2">
              <w:rPr>
                <w:rFonts w:ascii="Times New Roman" w:hAnsi="Times New Roman" w:cs="Times New Roman"/>
                <w:sz w:val="24"/>
                <w:szCs w:val="24"/>
              </w:rPr>
              <w:t>психолог</w:t>
            </w:r>
          </w:p>
        </w:tc>
        <w:tc>
          <w:tcPr>
            <w:tcW w:w="273" w:type="pct"/>
          </w:tcPr>
          <w:p w14:paraId="5390EB84"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79A7FAB8"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3C4A67E5"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0D808A32"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17425704"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6710E66E"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0E64E9B9"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506716ED" w14:textId="77777777" w:rsidR="00C61FC2" w:rsidRPr="00C61FC2" w:rsidRDefault="00C61FC2" w:rsidP="00C61FC2">
            <w:pPr>
              <w:spacing w:line="240" w:lineRule="auto"/>
              <w:rPr>
                <w:rFonts w:ascii="Times New Roman" w:hAnsi="Times New Roman" w:cs="Times New Roman"/>
                <w:sz w:val="24"/>
                <w:szCs w:val="24"/>
              </w:rPr>
            </w:pPr>
          </w:p>
        </w:tc>
        <w:tc>
          <w:tcPr>
            <w:tcW w:w="292" w:type="pct"/>
          </w:tcPr>
          <w:p w14:paraId="1DE76F32"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34E3AA05" w14:textId="77777777" w:rsidTr="00B44A83">
        <w:tc>
          <w:tcPr>
            <w:tcW w:w="598" w:type="pct"/>
          </w:tcPr>
          <w:p w14:paraId="1C1C3A37" w14:textId="77777777" w:rsidR="00C61FC2" w:rsidRPr="00C61FC2" w:rsidRDefault="00C61FC2" w:rsidP="00C61FC2">
            <w:pPr>
              <w:spacing w:line="240" w:lineRule="auto"/>
              <w:rPr>
                <w:rFonts w:ascii="Times New Roman" w:hAnsi="Times New Roman" w:cs="Times New Roman"/>
                <w:sz w:val="24"/>
                <w:szCs w:val="24"/>
              </w:rPr>
            </w:pPr>
          </w:p>
        </w:tc>
        <w:tc>
          <w:tcPr>
            <w:tcW w:w="1460" w:type="pct"/>
          </w:tcPr>
          <w:p w14:paraId="01F20B67"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логопед</w:t>
            </w:r>
          </w:p>
        </w:tc>
        <w:tc>
          <w:tcPr>
            <w:tcW w:w="273" w:type="pct"/>
          </w:tcPr>
          <w:p w14:paraId="3DAC2378"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0FD97D27"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25A30162"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7978D9A0"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2C41C4D7"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72292D5E"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30BE5102"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103675E6" w14:textId="77777777" w:rsidR="00C61FC2" w:rsidRPr="00C61FC2" w:rsidRDefault="00C61FC2" w:rsidP="00C61FC2">
            <w:pPr>
              <w:spacing w:line="240" w:lineRule="auto"/>
              <w:rPr>
                <w:rFonts w:ascii="Times New Roman" w:hAnsi="Times New Roman" w:cs="Times New Roman"/>
                <w:sz w:val="24"/>
                <w:szCs w:val="24"/>
              </w:rPr>
            </w:pPr>
          </w:p>
        </w:tc>
        <w:tc>
          <w:tcPr>
            <w:tcW w:w="292" w:type="pct"/>
          </w:tcPr>
          <w:p w14:paraId="1455A690"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7D8154D3" w14:textId="77777777" w:rsidTr="00B44A83">
        <w:tc>
          <w:tcPr>
            <w:tcW w:w="598" w:type="pct"/>
          </w:tcPr>
          <w:p w14:paraId="1CFE5524" w14:textId="77777777" w:rsidR="00C61FC2" w:rsidRPr="00C61FC2" w:rsidRDefault="00C61FC2" w:rsidP="00C61FC2">
            <w:pPr>
              <w:spacing w:line="240" w:lineRule="auto"/>
              <w:rPr>
                <w:rFonts w:ascii="Times New Roman" w:hAnsi="Times New Roman" w:cs="Times New Roman"/>
                <w:sz w:val="24"/>
                <w:szCs w:val="24"/>
              </w:rPr>
            </w:pPr>
          </w:p>
        </w:tc>
        <w:tc>
          <w:tcPr>
            <w:tcW w:w="1460" w:type="pct"/>
          </w:tcPr>
          <w:p w14:paraId="6414F8F4"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медсестра-коннектор (собирает данные)</w:t>
            </w:r>
          </w:p>
        </w:tc>
        <w:tc>
          <w:tcPr>
            <w:tcW w:w="273" w:type="pct"/>
          </w:tcPr>
          <w:p w14:paraId="139F8F4C"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6B49043D"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6B3489C0"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599572AD"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555D2E4A"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72C5A5BF"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23747A90"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468EA8A0" w14:textId="77777777" w:rsidR="00C61FC2" w:rsidRPr="00C61FC2" w:rsidRDefault="00C61FC2" w:rsidP="00C61FC2">
            <w:pPr>
              <w:spacing w:line="240" w:lineRule="auto"/>
              <w:rPr>
                <w:rFonts w:ascii="Times New Roman" w:hAnsi="Times New Roman" w:cs="Times New Roman"/>
                <w:sz w:val="24"/>
                <w:szCs w:val="24"/>
              </w:rPr>
            </w:pPr>
          </w:p>
        </w:tc>
        <w:tc>
          <w:tcPr>
            <w:tcW w:w="292" w:type="pct"/>
          </w:tcPr>
          <w:p w14:paraId="69E7D272" w14:textId="77777777" w:rsidR="00C61FC2" w:rsidRPr="00C61FC2" w:rsidRDefault="00C61FC2" w:rsidP="00C61FC2">
            <w:pPr>
              <w:spacing w:line="240" w:lineRule="auto"/>
              <w:rPr>
                <w:rFonts w:ascii="Times New Roman" w:hAnsi="Times New Roman" w:cs="Times New Roman"/>
                <w:sz w:val="24"/>
                <w:szCs w:val="24"/>
              </w:rPr>
            </w:pPr>
          </w:p>
        </w:tc>
      </w:tr>
      <w:tr w:rsidR="006019E3" w:rsidRPr="00CE3629" w14:paraId="6BD5AD7B" w14:textId="77777777" w:rsidTr="00B44A83">
        <w:tc>
          <w:tcPr>
            <w:tcW w:w="598" w:type="pct"/>
            <w:tcBorders>
              <w:bottom w:val="single" w:sz="4" w:space="0" w:color="auto"/>
            </w:tcBorders>
          </w:tcPr>
          <w:p w14:paraId="5736FB7A" w14:textId="77777777" w:rsidR="006019E3" w:rsidRPr="00C61FC2" w:rsidRDefault="006019E3" w:rsidP="006019E3">
            <w:pPr>
              <w:spacing w:line="240" w:lineRule="auto"/>
              <w:rPr>
                <w:rFonts w:ascii="Times New Roman" w:hAnsi="Times New Roman" w:cs="Times New Roman"/>
                <w:sz w:val="24"/>
                <w:szCs w:val="24"/>
              </w:rPr>
            </w:pPr>
          </w:p>
        </w:tc>
        <w:tc>
          <w:tcPr>
            <w:tcW w:w="1460" w:type="pct"/>
            <w:tcBorders>
              <w:bottom w:val="single" w:sz="4" w:space="0" w:color="auto"/>
            </w:tcBorders>
          </w:tcPr>
          <w:p w14:paraId="735A5FD8" w14:textId="278514FC"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специалист по генной инженерии</w:t>
            </w:r>
          </w:p>
        </w:tc>
        <w:tc>
          <w:tcPr>
            <w:tcW w:w="273" w:type="pct"/>
            <w:tcBorders>
              <w:bottom w:val="single" w:sz="4" w:space="0" w:color="auto"/>
            </w:tcBorders>
          </w:tcPr>
          <w:p w14:paraId="6D1BCA37" w14:textId="77777777" w:rsidR="006019E3" w:rsidRPr="00C61FC2" w:rsidRDefault="006019E3" w:rsidP="006019E3">
            <w:pPr>
              <w:spacing w:line="240" w:lineRule="auto"/>
              <w:rPr>
                <w:rFonts w:ascii="Times New Roman" w:hAnsi="Times New Roman" w:cs="Times New Roman"/>
                <w:sz w:val="24"/>
                <w:szCs w:val="24"/>
              </w:rPr>
            </w:pPr>
          </w:p>
        </w:tc>
        <w:tc>
          <w:tcPr>
            <w:tcW w:w="324" w:type="pct"/>
            <w:tcBorders>
              <w:bottom w:val="single" w:sz="4" w:space="0" w:color="auto"/>
            </w:tcBorders>
          </w:tcPr>
          <w:p w14:paraId="5E299DC9" w14:textId="77777777" w:rsidR="006019E3" w:rsidRPr="00C61FC2" w:rsidRDefault="006019E3" w:rsidP="006019E3">
            <w:pPr>
              <w:spacing w:line="240" w:lineRule="auto"/>
              <w:rPr>
                <w:rFonts w:ascii="Times New Roman" w:hAnsi="Times New Roman" w:cs="Times New Roman"/>
                <w:sz w:val="24"/>
                <w:szCs w:val="24"/>
              </w:rPr>
            </w:pPr>
          </w:p>
        </w:tc>
        <w:tc>
          <w:tcPr>
            <w:tcW w:w="324" w:type="pct"/>
            <w:tcBorders>
              <w:bottom w:val="single" w:sz="4" w:space="0" w:color="auto"/>
            </w:tcBorders>
          </w:tcPr>
          <w:p w14:paraId="7D9700F5" w14:textId="77777777" w:rsidR="006019E3" w:rsidRPr="00C61FC2" w:rsidRDefault="006019E3" w:rsidP="006019E3">
            <w:pPr>
              <w:spacing w:line="240" w:lineRule="auto"/>
              <w:rPr>
                <w:rFonts w:ascii="Times New Roman" w:hAnsi="Times New Roman" w:cs="Times New Roman"/>
                <w:sz w:val="24"/>
                <w:szCs w:val="24"/>
              </w:rPr>
            </w:pPr>
          </w:p>
        </w:tc>
        <w:tc>
          <w:tcPr>
            <w:tcW w:w="372" w:type="pct"/>
            <w:tcBorders>
              <w:bottom w:val="single" w:sz="4" w:space="0" w:color="auto"/>
            </w:tcBorders>
          </w:tcPr>
          <w:p w14:paraId="250CA826" w14:textId="77777777" w:rsidR="006019E3" w:rsidRPr="00C61FC2" w:rsidRDefault="006019E3" w:rsidP="006019E3">
            <w:pPr>
              <w:spacing w:line="240" w:lineRule="auto"/>
              <w:rPr>
                <w:rFonts w:ascii="Times New Roman" w:hAnsi="Times New Roman" w:cs="Times New Roman"/>
                <w:sz w:val="24"/>
                <w:szCs w:val="24"/>
              </w:rPr>
            </w:pPr>
          </w:p>
        </w:tc>
        <w:tc>
          <w:tcPr>
            <w:tcW w:w="372" w:type="pct"/>
            <w:tcBorders>
              <w:bottom w:val="single" w:sz="4" w:space="0" w:color="auto"/>
            </w:tcBorders>
          </w:tcPr>
          <w:p w14:paraId="719B7811" w14:textId="77777777" w:rsidR="006019E3" w:rsidRPr="00C61FC2" w:rsidRDefault="006019E3" w:rsidP="006019E3">
            <w:pPr>
              <w:spacing w:line="240" w:lineRule="auto"/>
              <w:rPr>
                <w:rFonts w:ascii="Times New Roman" w:hAnsi="Times New Roman" w:cs="Times New Roman"/>
                <w:sz w:val="24"/>
                <w:szCs w:val="24"/>
              </w:rPr>
            </w:pPr>
          </w:p>
        </w:tc>
        <w:tc>
          <w:tcPr>
            <w:tcW w:w="372" w:type="pct"/>
            <w:tcBorders>
              <w:bottom w:val="single" w:sz="4" w:space="0" w:color="auto"/>
            </w:tcBorders>
          </w:tcPr>
          <w:p w14:paraId="745A2234" w14:textId="77777777" w:rsidR="006019E3" w:rsidRPr="00C61FC2" w:rsidRDefault="006019E3" w:rsidP="006019E3">
            <w:pPr>
              <w:spacing w:line="240" w:lineRule="auto"/>
              <w:rPr>
                <w:rFonts w:ascii="Times New Roman" w:hAnsi="Times New Roman" w:cs="Times New Roman"/>
                <w:sz w:val="24"/>
                <w:szCs w:val="24"/>
              </w:rPr>
            </w:pPr>
          </w:p>
        </w:tc>
        <w:tc>
          <w:tcPr>
            <w:tcW w:w="306" w:type="pct"/>
            <w:tcBorders>
              <w:bottom w:val="single" w:sz="4" w:space="0" w:color="auto"/>
            </w:tcBorders>
          </w:tcPr>
          <w:p w14:paraId="40DF12D0" w14:textId="77777777" w:rsidR="006019E3" w:rsidRPr="00C61FC2" w:rsidRDefault="006019E3" w:rsidP="006019E3">
            <w:pPr>
              <w:spacing w:line="240" w:lineRule="auto"/>
              <w:rPr>
                <w:rFonts w:ascii="Times New Roman" w:hAnsi="Times New Roman" w:cs="Times New Roman"/>
                <w:sz w:val="24"/>
                <w:szCs w:val="24"/>
              </w:rPr>
            </w:pPr>
          </w:p>
        </w:tc>
        <w:tc>
          <w:tcPr>
            <w:tcW w:w="306" w:type="pct"/>
            <w:tcBorders>
              <w:bottom w:val="single" w:sz="4" w:space="0" w:color="auto"/>
            </w:tcBorders>
          </w:tcPr>
          <w:p w14:paraId="48E17B05" w14:textId="77777777" w:rsidR="006019E3" w:rsidRPr="00C61FC2" w:rsidRDefault="006019E3" w:rsidP="006019E3">
            <w:pPr>
              <w:spacing w:line="240" w:lineRule="auto"/>
              <w:rPr>
                <w:rFonts w:ascii="Times New Roman" w:hAnsi="Times New Roman" w:cs="Times New Roman"/>
                <w:sz w:val="24"/>
                <w:szCs w:val="24"/>
              </w:rPr>
            </w:pPr>
          </w:p>
        </w:tc>
        <w:tc>
          <w:tcPr>
            <w:tcW w:w="292" w:type="pct"/>
            <w:tcBorders>
              <w:bottom w:val="single" w:sz="4" w:space="0" w:color="auto"/>
            </w:tcBorders>
          </w:tcPr>
          <w:p w14:paraId="0D395745" w14:textId="77777777" w:rsidR="006019E3" w:rsidRPr="00C61FC2" w:rsidRDefault="006019E3" w:rsidP="006019E3">
            <w:pPr>
              <w:spacing w:line="240" w:lineRule="auto"/>
              <w:rPr>
                <w:rFonts w:ascii="Times New Roman" w:hAnsi="Times New Roman" w:cs="Times New Roman"/>
                <w:sz w:val="24"/>
                <w:szCs w:val="24"/>
              </w:rPr>
            </w:pPr>
          </w:p>
        </w:tc>
      </w:tr>
      <w:tr w:rsidR="006019E3" w:rsidRPr="00CE3629" w14:paraId="6494BF7B" w14:textId="77777777" w:rsidTr="00B44A83">
        <w:tc>
          <w:tcPr>
            <w:tcW w:w="598" w:type="pct"/>
            <w:tcBorders>
              <w:bottom w:val="nil"/>
            </w:tcBorders>
          </w:tcPr>
          <w:p w14:paraId="35BFF637" w14:textId="77777777" w:rsidR="006019E3" w:rsidRPr="00C61FC2" w:rsidRDefault="006019E3" w:rsidP="006019E3">
            <w:pPr>
              <w:spacing w:line="240" w:lineRule="auto"/>
              <w:rPr>
                <w:rFonts w:ascii="Times New Roman" w:hAnsi="Times New Roman" w:cs="Times New Roman"/>
                <w:sz w:val="24"/>
                <w:szCs w:val="24"/>
              </w:rPr>
            </w:pPr>
          </w:p>
        </w:tc>
        <w:tc>
          <w:tcPr>
            <w:tcW w:w="1460" w:type="pct"/>
            <w:tcBorders>
              <w:bottom w:val="nil"/>
            </w:tcBorders>
          </w:tcPr>
          <w:p w14:paraId="20556B55" w14:textId="3982B49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 xml:space="preserve">учитель (для детей школьного возраста) </w:t>
            </w:r>
          </w:p>
        </w:tc>
        <w:tc>
          <w:tcPr>
            <w:tcW w:w="273" w:type="pct"/>
            <w:tcBorders>
              <w:bottom w:val="nil"/>
            </w:tcBorders>
          </w:tcPr>
          <w:p w14:paraId="08035D12" w14:textId="77777777" w:rsidR="006019E3" w:rsidRPr="00C61FC2" w:rsidRDefault="006019E3" w:rsidP="006019E3">
            <w:pPr>
              <w:spacing w:line="240" w:lineRule="auto"/>
              <w:rPr>
                <w:rFonts w:ascii="Times New Roman" w:hAnsi="Times New Roman" w:cs="Times New Roman"/>
                <w:sz w:val="24"/>
                <w:szCs w:val="24"/>
              </w:rPr>
            </w:pPr>
          </w:p>
        </w:tc>
        <w:tc>
          <w:tcPr>
            <w:tcW w:w="324" w:type="pct"/>
            <w:tcBorders>
              <w:bottom w:val="nil"/>
            </w:tcBorders>
          </w:tcPr>
          <w:p w14:paraId="04163011" w14:textId="77777777" w:rsidR="006019E3" w:rsidRPr="00C61FC2" w:rsidRDefault="006019E3" w:rsidP="006019E3">
            <w:pPr>
              <w:spacing w:line="240" w:lineRule="auto"/>
              <w:rPr>
                <w:rFonts w:ascii="Times New Roman" w:hAnsi="Times New Roman" w:cs="Times New Roman"/>
                <w:sz w:val="24"/>
                <w:szCs w:val="24"/>
              </w:rPr>
            </w:pPr>
          </w:p>
        </w:tc>
        <w:tc>
          <w:tcPr>
            <w:tcW w:w="324" w:type="pct"/>
            <w:tcBorders>
              <w:bottom w:val="nil"/>
            </w:tcBorders>
          </w:tcPr>
          <w:p w14:paraId="623EBC50" w14:textId="77777777" w:rsidR="006019E3" w:rsidRPr="00C61FC2" w:rsidRDefault="006019E3" w:rsidP="006019E3">
            <w:pPr>
              <w:spacing w:line="240" w:lineRule="auto"/>
              <w:rPr>
                <w:rFonts w:ascii="Times New Roman" w:hAnsi="Times New Roman" w:cs="Times New Roman"/>
                <w:sz w:val="24"/>
                <w:szCs w:val="24"/>
              </w:rPr>
            </w:pPr>
          </w:p>
        </w:tc>
        <w:tc>
          <w:tcPr>
            <w:tcW w:w="372" w:type="pct"/>
            <w:tcBorders>
              <w:bottom w:val="nil"/>
            </w:tcBorders>
          </w:tcPr>
          <w:p w14:paraId="1BCB357C" w14:textId="77777777" w:rsidR="006019E3" w:rsidRPr="00C61FC2" w:rsidRDefault="006019E3" w:rsidP="006019E3">
            <w:pPr>
              <w:spacing w:line="240" w:lineRule="auto"/>
              <w:rPr>
                <w:rFonts w:ascii="Times New Roman" w:hAnsi="Times New Roman" w:cs="Times New Roman"/>
                <w:sz w:val="24"/>
                <w:szCs w:val="24"/>
              </w:rPr>
            </w:pPr>
          </w:p>
        </w:tc>
        <w:tc>
          <w:tcPr>
            <w:tcW w:w="372" w:type="pct"/>
            <w:tcBorders>
              <w:bottom w:val="nil"/>
            </w:tcBorders>
          </w:tcPr>
          <w:p w14:paraId="5DCFA984" w14:textId="77777777" w:rsidR="006019E3" w:rsidRPr="00C61FC2" w:rsidRDefault="006019E3" w:rsidP="006019E3">
            <w:pPr>
              <w:spacing w:line="240" w:lineRule="auto"/>
              <w:rPr>
                <w:rFonts w:ascii="Times New Roman" w:hAnsi="Times New Roman" w:cs="Times New Roman"/>
                <w:sz w:val="24"/>
                <w:szCs w:val="24"/>
              </w:rPr>
            </w:pPr>
          </w:p>
        </w:tc>
        <w:tc>
          <w:tcPr>
            <w:tcW w:w="372" w:type="pct"/>
            <w:tcBorders>
              <w:bottom w:val="nil"/>
            </w:tcBorders>
          </w:tcPr>
          <w:p w14:paraId="02A71422" w14:textId="77777777" w:rsidR="006019E3" w:rsidRPr="00C61FC2" w:rsidRDefault="006019E3" w:rsidP="006019E3">
            <w:pPr>
              <w:spacing w:line="240" w:lineRule="auto"/>
              <w:rPr>
                <w:rFonts w:ascii="Times New Roman" w:hAnsi="Times New Roman" w:cs="Times New Roman"/>
                <w:sz w:val="24"/>
                <w:szCs w:val="24"/>
              </w:rPr>
            </w:pPr>
          </w:p>
        </w:tc>
        <w:tc>
          <w:tcPr>
            <w:tcW w:w="306" w:type="pct"/>
            <w:tcBorders>
              <w:bottom w:val="nil"/>
            </w:tcBorders>
          </w:tcPr>
          <w:p w14:paraId="5EBC1465" w14:textId="77777777" w:rsidR="006019E3" w:rsidRPr="00C61FC2" w:rsidRDefault="006019E3" w:rsidP="006019E3">
            <w:pPr>
              <w:spacing w:line="240" w:lineRule="auto"/>
              <w:rPr>
                <w:rFonts w:ascii="Times New Roman" w:hAnsi="Times New Roman" w:cs="Times New Roman"/>
                <w:sz w:val="24"/>
                <w:szCs w:val="24"/>
              </w:rPr>
            </w:pPr>
          </w:p>
        </w:tc>
        <w:tc>
          <w:tcPr>
            <w:tcW w:w="306" w:type="pct"/>
            <w:tcBorders>
              <w:bottom w:val="nil"/>
            </w:tcBorders>
          </w:tcPr>
          <w:p w14:paraId="706761CC" w14:textId="77777777" w:rsidR="006019E3" w:rsidRPr="00C61FC2" w:rsidRDefault="006019E3" w:rsidP="006019E3">
            <w:pPr>
              <w:spacing w:line="240" w:lineRule="auto"/>
              <w:rPr>
                <w:rFonts w:ascii="Times New Roman" w:hAnsi="Times New Roman" w:cs="Times New Roman"/>
                <w:sz w:val="24"/>
                <w:szCs w:val="24"/>
              </w:rPr>
            </w:pPr>
          </w:p>
        </w:tc>
        <w:tc>
          <w:tcPr>
            <w:tcW w:w="292" w:type="pct"/>
            <w:tcBorders>
              <w:bottom w:val="nil"/>
            </w:tcBorders>
          </w:tcPr>
          <w:p w14:paraId="491FD0A9" w14:textId="77777777" w:rsidR="006019E3" w:rsidRPr="00C61FC2" w:rsidRDefault="006019E3" w:rsidP="006019E3">
            <w:pPr>
              <w:spacing w:line="240" w:lineRule="auto"/>
              <w:rPr>
                <w:rFonts w:ascii="Times New Roman" w:hAnsi="Times New Roman" w:cs="Times New Roman"/>
                <w:sz w:val="24"/>
                <w:szCs w:val="24"/>
              </w:rPr>
            </w:pPr>
          </w:p>
        </w:tc>
      </w:tr>
    </w:tbl>
    <w:p w14:paraId="03207B4D" w14:textId="12F67E0A" w:rsidR="00C61FC2" w:rsidRDefault="00C61FC2" w:rsidP="00C61FC2">
      <w:pPr>
        <w:spacing w:after="0" w:line="240" w:lineRule="auto"/>
        <w:rPr>
          <w:rFonts w:ascii="Times New Roman" w:hAnsi="Times New Roman" w:cs="Times New Roman"/>
          <w:sz w:val="28"/>
          <w:szCs w:val="28"/>
        </w:rPr>
      </w:pPr>
      <w:proofErr w:type="gramStart"/>
      <w:r w:rsidRPr="00C61FC2">
        <w:rPr>
          <w:rFonts w:ascii="Times New Roman" w:hAnsi="Times New Roman" w:cs="Times New Roman"/>
          <w:sz w:val="28"/>
          <w:szCs w:val="28"/>
        </w:rPr>
        <w:lastRenderedPageBreak/>
        <w:t>Продолжение  таблицы</w:t>
      </w:r>
      <w:proofErr w:type="gramEnd"/>
      <w:r w:rsidRPr="00C61FC2">
        <w:rPr>
          <w:rFonts w:ascii="Times New Roman" w:hAnsi="Times New Roman" w:cs="Times New Roman"/>
          <w:sz w:val="28"/>
          <w:szCs w:val="28"/>
        </w:rPr>
        <w:t xml:space="preserve">  В 1</w:t>
      </w:r>
    </w:p>
    <w:p w14:paraId="6E0C59CE" w14:textId="77777777" w:rsidR="00C61FC2" w:rsidRPr="00C61FC2" w:rsidRDefault="00C61FC2" w:rsidP="00C61FC2">
      <w:pPr>
        <w:spacing w:after="0" w:line="240" w:lineRule="auto"/>
        <w:rPr>
          <w:rFonts w:ascii="Times New Roman" w:hAnsi="Times New Roman" w:cs="Times New Roman"/>
          <w:sz w:val="28"/>
          <w:szCs w:val="28"/>
        </w:rPr>
      </w:pPr>
    </w:p>
    <w:tbl>
      <w:tblPr>
        <w:tblStyle w:val="12"/>
        <w:tblW w:w="5000" w:type="pct"/>
        <w:tblLook w:val="04A0" w:firstRow="1" w:lastRow="0" w:firstColumn="1" w:lastColumn="0" w:noHBand="0" w:noVBand="1"/>
      </w:tblPr>
      <w:tblGrid>
        <w:gridCol w:w="817"/>
        <w:gridCol w:w="2941"/>
        <w:gridCol w:w="728"/>
        <w:gridCol w:w="624"/>
        <w:gridCol w:w="624"/>
        <w:gridCol w:w="716"/>
        <w:gridCol w:w="716"/>
        <w:gridCol w:w="720"/>
        <w:gridCol w:w="589"/>
        <w:gridCol w:w="589"/>
        <w:gridCol w:w="564"/>
      </w:tblGrid>
      <w:tr w:rsidR="00C61FC2" w:rsidRPr="00CE3629" w14:paraId="7090B2C5" w14:textId="77777777" w:rsidTr="00C61FC2">
        <w:tc>
          <w:tcPr>
            <w:tcW w:w="424" w:type="pct"/>
          </w:tcPr>
          <w:p w14:paraId="1F8EEC5B" w14:textId="3CF76C7C" w:rsidR="00C61FC2" w:rsidRPr="00C61FC2" w:rsidRDefault="00C61FC2" w:rsidP="00C61FC2">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27" w:type="pct"/>
          </w:tcPr>
          <w:p w14:paraId="490E1CF3" w14:textId="7B09B765" w:rsidR="00C61FC2" w:rsidRPr="00C61FC2" w:rsidRDefault="00C61FC2" w:rsidP="00C61FC2">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78" w:type="pct"/>
          </w:tcPr>
          <w:p w14:paraId="3D797177" w14:textId="3ECDA28A"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3</w:t>
            </w:r>
          </w:p>
        </w:tc>
        <w:tc>
          <w:tcPr>
            <w:tcW w:w="324" w:type="pct"/>
          </w:tcPr>
          <w:p w14:paraId="7702BE3D" w14:textId="71E163EB"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4</w:t>
            </w:r>
          </w:p>
        </w:tc>
        <w:tc>
          <w:tcPr>
            <w:tcW w:w="324" w:type="pct"/>
          </w:tcPr>
          <w:p w14:paraId="3F492C76" w14:textId="6EC31BC4"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5</w:t>
            </w:r>
          </w:p>
        </w:tc>
        <w:tc>
          <w:tcPr>
            <w:tcW w:w="372" w:type="pct"/>
          </w:tcPr>
          <w:p w14:paraId="753B7FE8" w14:textId="4E0D0F89"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6</w:t>
            </w:r>
          </w:p>
        </w:tc>
        <w:tc>
          <w:tcPr>
            <w:tcW w:w="372" w:type="pct"/>
          </w:tcPr>
          <w:p w14:paraId="06A6EDB5" w14:textId="6619D2CF"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7</w:t>
            </w:r>
          </w:p>
        </w:tc>
        <w:tc>
          <w:tcPr>
            <w:tcW w:w="374" w:type="pct"/>
          </w:tcPr>
          <w:p w14:paraId="4CF9E722" w14:textId="07B93974"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8</w:t>
            </w:r>
          </w:p>
        </w:tc>
        <w:tc>
          <w:tcPr>
            <w:tcW w:w="306" w:type="pct"/>
          </w:tcPr>
          <w:p w14:paraId="2A24EDE7" w14:textId="67DDB9FB"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9</w:t>
            </w:r>
          </w:p>
        </w:tc>
        <w:tc>
          <w:tcPr>
            <w:tcW w:w="306" w:type="pct"/>
          </w:tcPr>
          <w:p w14:paraId="65C775A2" w14:textId="4034BDC8" w:rsidR="00C61FC2" w:rsidRPr="00C61FC2" w:rsidRDefault="00C61FC2" w:rsidP="00C61FC2">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93" w:type="pct"/>
          </w:tcPr>
          <w:p w14:paraId="2FF8A2F7" w14:textId="42617534" w:rsidR="00C61FC2" w:rsidRPr="00C61FC2" w:rsidRDefault="00C61FC2" w:rsidP="00C61FC2">
            <w:pPr>
              <w:spacing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C61FC2" w:rsidRPr="00CE3629" w14:paraId="732579A8" w14:textId="77777777" w:rsidTr="00C61FC2">
        <w:tc>
          <w:tcPr>
            <w:tcW w:w="424" w:type="pct"/>
          </w:tcPr>
          <w:p w14:paraId="330D3F72" w14:textId="77777777" w:rsidR="00C61FC2" w:rsidRPr="00C61FC2" w:rsidRDefault="00C61FC2" w:rsidP="00C61FC2">
            <w:pPr>
              <w:spacing w:line="240" w:lineRule="auto"/>
              <w:rPr>
                <w:rFonts w:ascii="Times New Roman" w:hAnsi="Times New Roman" w:cs="Times New Roman"/>
                <w:sz w:val="24"/>
                <w:szCs w:val="24"/>
              </w:rPr>
            </w:pPr>
          </w:p>
        </w:tc>
        <w:tc>
          <w:tcPr>
            <w:tcW w:w="1527" w:type="pct"/>
          </w:tcPr>
          <w:p w14:paraId="1E47D5DA" w14:textId="77777777" w:rsidR="00C61FC2" w:rsidRPr="00C61FC2" w:rsidRDefault="00C61FC2" w:rsidP="00C61FC2">
            <w:pPr>
              <w:spacing w:line="240" w:lineRule="auto"/>
              <w:rPr>
                <w:rFonts w:ascii="Times New Roman" w:hAnsi="Times New Roman" w:cs="Times New Roman"/>
                <w:sz w:val="24"/>
                <w:szCs w:val="24"/>
              </w:rPr>
            </w:pPr>
          </w:p>
        </w:tc>
        <w:tc>
          <w:tcPr>
            <w:tcW w:w="3048" w:type="pct"/>
            <w:gridSpan w:val="9"/>
          </w:tcPr>
          <w:p w14:paraId="44E3D314"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2-сторонняя патология</w:t>
            </w:r>
          </w:p>
        </w:tc>
      </w:tr>
      <w:tr w:rsidR="00C61FC2" w:rsidRPr="00CE3629" w14:paraId="44B51FEA" w14:textId="77777777" w:rsidTr="00C61FC2">
        <w:tc>
          <w:tcPr>
            <w:tcW w:w="424" w:type="pct"/>
          </w:tcPr>
          <w:p w14:paraId="7FB92899"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1.1.2</w:t>
            </w:r>
          </w:p>
        </w:tc>
        <w:tc>
          <w:tcPr>
            <w:tcW w:w="1527" w:type="pct"/>
          </w:tcPr>
          <w:p w14:paraId="7D577E79"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Осмотр специалистов:</w:t>
            </w:r>
          </w:p>
        </w:tc>
        <w:tc>
          <w:tcPr>
            <w:tcW w:w="378" w:type="pct"/>
          </w:tcPr>
          <w:p w14:paraId="209BE2C4"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175747F5"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0A7031D0"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0D33A7B2"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11B514CF" w14:textId="77777777" w:rsidR="00C61FC2" w:rsidRPr="00C61FC2" w:rsidRDefault="00C61FC2" w:rsidP="00C61FC2">
            <w:pPr>
              <w:spacing w:line="240" w:lineRule="auto"/>
              <w:rPr>
                <w:rFonts w:ascii="Times New Roman" w:hAnsi="Times New Roman" w:cs="Times New Roman"/>
                <w:sz w:val="24"/>
                <w:szCs w:val="24"/>
              </w:rPr>
            </w:pPr>
          </w:p>
        </w:tc>
        <w:tc>
          <w:tcPr>
            <w:tcW w:w="374" w:type="pct"/>
          </w:tcPr>
          <w:p w14:paraId="6AEC0511"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7B8B3C08"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278AFD9D" w14:textId="77777777" w:rsidR="00C61FC2" w:rsidRPr="00C61FC2" w:rsidRDefault="00C61FC2" w:rsidP="00C61FC2">
            <w:pPr>
              <w:spacing w:line="240" w:lineRule="auto"/>
              <w:rPr>
                <w:rFonts w:ascii="Times New Roman" w:hAnsi="Times New Roman" w:cs="Times New Roman"/>
                <w:sz w:val="24"/>
                <w:szCs w:val="24"/>
              </w:rPr>
            </w:pPr>
          </w:p>
        </w:tc>
        <w:tc>
          <w:tcPr>
            <w:tcW w:w="293" w:type="pct"/>
          </w:tcPr>
          <w:p w14:paraId="1A302982"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25A3C2CE" w14:textId="77777777" w:rsidTr="00C61FC2">
        <w:tc>
          <w:tcPr>
            <w:tcW w:w="424" w:type="pct"/>
          </w:tcPr>
          <w:p w14:paraId="73963CFB" w14:textId="77777777" w:rsidR="00C61FC2" w:rsidRPr="00C61FC2" w:rsidRDefault="00C61FC2" w:rsidP="00C61FC2">
            <w:pPr>
              <w:spacing w:line="240" w:lineRule="auto"/>
              <w:rPr>
                <w:rFonts w:ascii="Times New Roman" w:hAnsi="Times New Roman" w:cs="Times New Roman"/>
                <w:sz w:val="24"/>
                <w:szCs w:val="24"/>
              </w:rPr>
            </w:pPr>
          </w:p>
        </w:tc>
        <w:tc>
          <w:tcPr>
            <w:tcW w:w="1527" w:type="pct"/>
          </w:tcPr>
          <w:p w14:paraId="65AE5561"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генетик</w:t>
            </w:r>
          </w:p>
        </w:tc>
        <w:tc>
          <w:tcPr>
            <w:tcW w:w="378" w:type="pct"/>
          </w:tcPr>
          <w:p w14:paraId="6C0E4F2A"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7BFFF1CB"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24EBFC8C"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0C444DD2"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336A254A" w14:textId="77777777" w:rsidR="00C61FC2" w:rsidRPr="00C61FC2" w:rsidRDefault="00C61FC2" w:rsidP="00C61FC2">
            <w:pPr>
              <w:spacing w:line="240" w:lineRule="auto"/>
              <w:rPr>
                <w:rFonts w:ascii="Times New Roman" w:hAnsi="Times New Roman" w:cs="Times New Roman"/>
                <w:sz w:val="24"/>
                <w:szCs w:val="24"/>
              </w:rPr>
            </w:pPr>
          </w:p>
        </w:tc>
        <w:tc>
          <w:tcPr>
            <w:tcW w:w="374" w:type="pct"/>
          </w:tcPr>
          <w:p w14:paraId="0A2563F9"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577903FF"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589B44D9" w14:textId="77777777" w:rsidR="00C61FC2" w:rsidRPr="00C61FC2" w:rsidRDefault="00C61FC2" w:rsidP="00C61FC2">
            <w:pPr>
              <w:spacing w:line="240" w:lineRule="auto"/>
              <w:rPr>
                <w:rFonts w:ascii="Times New Roman" w:hAnsi="Times New Roman" w:cs="Times New Roman"/>
                <w:sz w:val="24"/>
                <w:szCs w:val="24"/>
              </w:rPr>
            </w:pPr>
          </w:p>
        </w:tc>
        <w:tc>
          <w:tcPr>
            <w:tcW w:w="293" w:type="pct"/>
          </w:tcPr>
          <w:p w14:paraId="57AD124C"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166CE6A0" w14:textId="77777777" w:rsidTr="00C61FC2">
        <w:tc>
          <w:tcPr>
            <w:tcW w:w="424" w:type="pct"/>
          </w:tcPr>
          <w:p w14:paraId="16752078" w14:textId="77777777" w:rsidR="00C61FC2" w:rsidRPr="00C61FC2" w:rsidRDefault="00C61FC2" w:rsidP="00C61FC2">
            <w:pPr>
              <w:spacing w:line="240" w:lineRule="auto"/>
              <w:rPr>
                <w:rFonts w:ascii="Times New Roman" w:hAnsi="Times New Roman" w:cs="Times New Roman"/>
                <w:sz w:val="24"/>
                <w:szCs w:val="24"/>
              </w:rPr>
            </w:pPr>
          </w:p>
        </w:tc>
        <w:tc>
          <w:tcPr>
            <w:tcW w:w="1527" w:type="pct"/>
          </w:tcPr>
          <w:p w14:paraId="266B67F3"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неонатолог</w:t>
            </w:r>
          </w:p>
        </w:tc>
        <w:tc>
          <w:tcPr>
            <w:tcW w:w="378" w:type="pct"/>
          </w:tcPr>
          <w:p w14:paraId="017F8C47"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15353FB6"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36D9DA46"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5E977466"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735961CA" w14:textId="77777777" w:rsidR="00C61FC2" w:rsidRPr="00C61FC2" w:rsidRDefault="00C61FC2" w:rsidP="00C61FC2">
            <w:pPr>
              <w:spacing w:line="240" w:lineRule="auto"/>
              <w:rPr>
                <w:rFonts w:ascii="Times New Roman" w:hAnsi="Times New Roman" w:cs="Times New Roman"/>
                <w:sz w:val="24"/>
                <w:szCs w:val="24"/>
              </w:rPr>
            </w:pPr>
          </w:p>
        </w:tc>
        <w:tc>
          <w:tcPr>
            <w:tcW w:w="374" w:type="pct"/>
          </w:tcPr>
          <w:p w14:paraId="4709826F"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52DDC67F"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2114DEBD" w14:textId="77777777" w:rsidR="00C61FC2" w:rsidRPr="00C61FC2" w:rsidRDefault="00C61FC2" w:rsidP="00C61FC2">
            <w:pPr>
              <w:spacing w:line="240" w:lineRule="auto"/>
              <w:rPr>
                <w:rFonts w:ascii="Times New Roman" w:hAnsi="Times New Roman" w:cs="Times New Roman"/>
                <w:sz w:val="24"/>
                <w:szCs w:val="24"/>
              </w:rPr>
            </w:pPr>
          </w:p>
        </w:tc>
        <w:tc>
          <w:tcPr>
            <w:tcW w:w="293" w:type="pct"/>
          </w:tcPr>
          <w:p w14:paraId="38B1C204"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21BCC181" w14:textId="77777777" w:rsidTr="00C61FC2">
        <w:tc>
          <w:tcPr>
            <w:tcW w:w="424" w:type="pct"/>
          </w:tcPr>
          <w:p w14:paraId="6AD8536D" w14:textId="77777777" w:rsidR="00C61FC2" w:rsidRPr="00C61FC2" w:rsidRDefault="00C61FC2" w:rsidP="00C61FC2">
            <w:pPr>
              <w:spacing w:line="240" w:lineRule="auto"/>
              <w:rPr>
                <w:rFonts w:ascii="Times New Roman" w:hAnsi="Times New Roman" w:cs="Times New Roman"/>
                <w:sz w:val="24"/>
                <w:szCs w:val="24"/>
              </w:rPr>
            </w:pPr>
          </w:p>
        </w:tc>
        <w:tc>
          <w:tcPr>
            <w:tcW w:w="1527" w:type="pct"/>
          </w:tcPr>
          <w:p w14:paraId="08056B7F"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педиатр</w:t>
            </w:r>
          </w:p>
        </w:tc>
        <w:tc>
          <w:tcPr>
            <w:tcW w:w="378" w:type="pct"/>
          </w:tcPr>
          <w:p w14:paraId="52F99405"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4BB05616"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46E374C4"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1F0356D3"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5E26AB67" w14:textId="77777777" w:rsidR="00C61FC2" w:rsidRPr="00C61FC2" w:rsidRDefault="00C61FC2" w:rsidP="00C61FC2">
            <w:pPr>
              <w:spacing w:line="240" w:lineRule="auto"/>
              <w:rPr>
                <w:rFonts w:ascii="Times New Roman" w:hAnsi="Times New Roman" w:cs="Times New Roman"/>
                <w:sz w:val="24"/>
                <w:szCs w:val="24"/>
              </w:rPr>
            </w:pPr>
          </w:p>
        </w:tc>
        <w:tc>
          <w:tcPr>
            <w:tcW w:w="374" w:type="pct"/>
          </w:tcPr>
          <w:p w14:paraId="0C8A6497"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3441A3FD"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553CDE0D" w14:textId="77777777" w:rsidR="00C61FC2" w:rsidRPr="00C61FC2" w:rsidRDefault="00C61FC2" w:rsidP="00C61FC2">
            <w:pPr>
              <w:spacing w:line="240" w:lineRule="auto"/>
              <w:rPr>
                <w:rFonts w:ascii="Times New Roman" w:hAnsi="Times New Roman" w:cs="Times New Roman"/>
                <w:sz w:val="24"/>
                <w:szCs w:val="24"/>
              </w:rPr>
            </w:pPr>
          </w:p>
        </w:tc>
        <w:tc>
          <w:tcPr>
            <w:tcW w:w="293" w:type="pct"/>
          </w:tcPr>
          <w:p w14:paraId="1B1F7AF5"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6CA877F8" w14:textId="77777777" w:rsidTr="00C61FC2">
        <w:tc>
          <w:tcPr>
            <w:tcW w:w="424" w:type="pct"/>
          </w:tcPr>
          <w:p w14:paraId="615823B0" w14:textId="77777777" w:rsidR="00C61FC2" w:rsidRPr="00C61FC2" w:rsidRDefault="00C61FC2" w:rsidP="00C61FC2">
            <w:pPr>
              <w:spacing w:line="240" w:lineRule="auto"/>
              <w:rPr>
                <w:rFonts w:ascii="Times New Roman" w:hAnsi="Times New Roman" w:cs="Times New Roman"/>
                <w:sz w:val="24"/>
                <w:szCs w:val="24"/>
              </w:rPr>
            </w:pPr>
          </w:p>
        </w:tc>
        <w:tc>
          <w:tcPr>
            <w:tcW w:w="1527" w:type="pct"/>
          </w:tcPr>
          <w:p w14:paraId="0D5E0F20"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оториноларинголог</w:t>
            </w:r>
          </w:p>
        </w:tc>
        <w:tc>
          <w:tcPr>
            <w:tcW w:w="378" w:type="pct"/>
          </w:tcPr>
          <w:p w14:paraId="6C76FF96"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2C3809D7"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7CDE49C1"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76C06A58"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4EBCAE46" w14:textId="77777777" w:rsidR="00C61FC2" w:rsidRPr="00C61FC2" w:rsidRDefault="00C61FC2" w:rsidP="00C61FC2">
            <w:pPr>
              <w:spacing w:line="240" w:lineRule="auto"/>
              <w:rPr>
                <w:rFonts w:ascii="Times New Roman" w:hAnsi="Times New Roman" w:cs="Times New Roman"/>
                <w:sz w:val="24"/>
                <w:szCs w:val="24"/>
              </w:rPr>
            </w:pPr>
          </w:p>
        </w:tc>
        <w:tc>
          <w:tcPr>
            <w:tcW w:w="374" w:type="pct"/>
          </w:tcPr>
          <w:p w14:paraId="37769A75"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5C104AFA"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781935CE" w14:textId="77777777" w:rsidR="00C61FC2" w:rsidRPr="00C61FC2" w:rsidRDefault="00C61FC2" w:rsidP="00C61FC2">
            <w:pPr>
              <w:spacing w:line="240" w:lineRule="auto"/>
              <w:rPr>
                <w:rFonts w:ascii="Times New Roman" w:hAnsi="Times New Roman" w:cs="Times New Roman"/>
                <w:sz w:val="24"/>
                <w:szCs w:val="24"/>
              </w:rPr>
            </w:pPr>
          </w:p>
        </w:tc>
        <w:tc>
          <w:tcPr>
            <w:tcW w:w="293" w:type="pct"/>
          </w:tcPr>
          <w:p w14:paraId="7A3209A2"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5919AC25" w14:textId="77777777" w:rsidTr="00C61FC2">
        <w:tc>
          <w:tcPr>
            <w:tcW w:w="424" w:type="pct"/>
          </w:tcPr>
          <w:p w14:paraId="160F697F" w14:textId="77777777" w:rsidR="00C61FC2" w:rsidRPr="00C61FC2" w:rsidRDefault="00C61FC2" w:rsidP="00C61FC2">
            <w:pPr>
              <w:spacing w:line="240" w:lineRule="auto"/>
              <w:rPr>
                <w:rFonts w:ascii="Times New Roman" w:hAnsi="Times New Roman" w:cs="Times New Roman"/>
                <w:sz w:val="24"/>
                <w:szCs w:val="24"/>
              </w:rPr>
            </w:pPr>
          </w:p>
        </w:tc>
        <w:tc>
          <w:tcPr>
            <w:tcW w:w="1527" w:type="pct"/>
          </w:tcPr>
          <w:p w14:paraId="684EDF1D"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отохирург</w:t>
            </w:r>
          </w:p>
        </w:tc>
        <w:tc>
          <w:tcPr>
            <w:tcW w:w="378" w:type="pct"/>
          </w:tcPr>
          <w:p w14:paraId="34D23B4B"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00398B56"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3AA3029D"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1AA8067F"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3B0E069C" w14:textId="77777777" w:rsidR="00C61FC2" w:rsidRPr="00C61FC2" w:rsidRDefault="00C61FC2" w:rsidP="00C61FC2">
            <w:pPr>
              <w:spacing w:line="240" w:lineRule="auto"/>
              <w:rPr>
                <w:rFonts w:ascii="Times New Roman" w:hAnsi="Times New Roman" w:cs="Times New Roman"/>
                <w:sz w:val="24"/>
                <w:szCs w:val="24"/>
              </w:rPr>
            </w:pPr>
          </w:p>
        </w:tc>
        <w:tc>
          <w:tcPr>
            <w:tcW w:w="374" w:type="pct"/>
          </w:tcPr>
          <w:p w14:paraId="24206BA9"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0ACEF5D5"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40B9B223" w14:textId="77777777" w:rsidR="00C61FC2" w:rsidRPr="00C61FC2" w:rsidRDefault="00C61FC2" w:rsidP="00C61FC2">
            <w:pPr>
              <w:spacing w:line="240" w:lineRule="auto"/>
              <w:rPr>
                <w:rFonts w:ascii="Times New Roman" w:hAnsi="Times New Roman" w:cs="Times New Roman"/>
                <w:sz w:val="24"/>
                <w:szCs w:val="24"/>
              </w:rPr>
            </w:pPr>
          </w:p>
        </w:tc>
        <w:tc>
          <w:tcPr>
            <w:tcW w:w="293" w:type="pct"/>
          </w:tcPr>
          <w:p w14:paraId="2EF3C6AD"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3DB92D90" w14:textId="77777777" w:rsidTr="00C61FC2">
        <w:tc>
          <w:tcPr>
            <w:tcW w:w="424" w:type="pct"/>
          </w:tcPr>
          <w:p w14:paraId="48EDE45A" w14:textId="77777777" w:rsidR="00C61FC2" w:rsidRPr="00C61FC2" w:rsidRDefault="00C61FC2" w:rsidP="00C61FC2">
            <w:pPr>
              <w:spacing w:line="240" w:lineRule="auto"/>
              <w:rPr>
                <w:rFonts w:ascii="Times New Roman" w:hAnsi="Times New Roman" w:cs="Times New Roman"/>
                <w:sz w:val="24"/>
                <w:szCs w:val="24"/>
              </w:rPr>
            </w:pPr>
          </w:p>
        </w:tc>
        <w:tc>
          <w:tcPr>
            <w:tcW w:w="1527" w:type="pct"/>
          </w:tcPr>
          <w:p w14:paraId="695E3386"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сурдолог</w:t>
            </w:r>
          </w:p>
        </w:tc>
        <w:tc>
          <w:tcPr>
            <w:tcW w:w="378" w:type="pct"/>
          </w:tcPr>
          <w:p w14:paraId="5DEB8BEC"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3063BA52"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7CEFB09B"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12571BD4"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32D34EB0" w14:textId="77777777" w:rsidR="00C61FC2" w:rsidRPr="00C61FC2" w:rsidRDefault="00C61FC2" w:rsidP="00C61FC2">
            <w:pPr>
              <w:spacing w:line="240" w:lineRule="auto"/>
              <w:rPr>
                <w:rFonts w:ascii="Times New Roman" w:hAnsi="Times New Roman" w:cs="Times New Roman"/>
                <w:sz w:val="24"/>
                <w:szCs w:val="24"/>
              </w:rPr>
            </w:pPr>
          </w:p>
        </w:tc>
        <w:tc>
          <w:tcPr>
            <w:tcW w:w="374" w:type="pct"/>
          </w:tcPr>
          <w:p w14:paraId="6F7E7207"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60E96A4E"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75A02499" w14:textId="77777777" w:rsidR="00C61FC2" w:rsidRPr="00C61FC2" w:rsidRDefault="00C61FC2" w:rsidP="00C61FC2">
            <w:pPr>
              <w:spacing w:line="240" w:lineRule="auto"/>
              <w:rPr>
                <w:rFonts w:ascii="Times New Roman" w:hAnsi="Times New Roman" w:cs="Times New Roman"/>
                <w:sz w:val="24"/>
                <w:szCs w:val="24"/>
              </w:rPr>
            </w:pPr>
          </w:p>
        </w:tc>
        <w:tc>
          <w:tcPr>
            <w:tcW w:w="293" w:type="pct"/>
          </w:tcPr>
          <w:p w14:paraId="1BA901DD"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3D94C0D6" w14:textId="77777777" w:rsidTr="00C61FC2">
        <w:tc>
          <w:tcPr>
            <w:tcW w:w="424" w:type="pct"/>
          </w:tcPr>
          <w:p w14:paraId="0415C296" w14:textId="77777777" w:rsidR="00C61FC2" w:rsidRPr="00C61FC2" w:rsidRDefault="00C61FC2" w:rsidP="00C61FC2">
            <w:pPr>
              <w:spacing w:line="240" w:lineRule="auto"/>
              <w:rPr>
                <w:rFonts w:ascii="Times New Roman" w:hAnsi="Times New Roman" w:cs="Times New Roman"/>
                <w:sz w:val="24"/>
                <w:szCs w:val="24"/>
              </w:rPr>
            </w:pPr>
          </w:p>
        </w:tc>
        <w:tc>
          <w:tcPr>
            <w:tcW w:w="1527" w:type="pct"/>
          </w:tcPr>
          <w:p w14:paraId="51D69CBA"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челюстно-лицевой хирург</w:t>
            </w:r>
          </w:p>
        </w:tc>
        <w:tc>
          <w:tcPr>
            <w:tcW w:w="378" w:type="pct"/>
          </w:tcPr>
          <w:p w14:paraId="31477A2A"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1E267AFF"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45494507"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26EA06D2"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7B1461A1" w14:textId="77777777" w:rsidR="00C61FC2" w:rsidRPr="00C61FC2" w:rsidRDefault="00C61FC2" w:rsidP="00C61FC2">
            <w:pPr>
              <w:spacing w:line="240" w:lineRule="auto"/>
              <w:rPr>
                <w:rFonts w:ascii="Times New Roman" w:hAnsi="Times New Roman" w:cs="Times New Roman"/>
                <w:sz w:val="24"/>
                <w:szCs w:val="24"/>
              </w:rPr>
            </w:pPr>
          </w:p>
        </w:tc>
        <w:tc>
          <w:tcPr>
            <w:tcW w:w="374" w:type="pct"/>
          </w:tcPr>
          <w:p w14:paraId="57F2584B"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07322A5D"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2A8FE197" w14:textId="77777777" w:rsidR="00C61FC2" w:rsidRPr="00C61FC2" w:rsidRDefault="00C61FC2" w:rsidP="00C61FC2">
            <w:pPr>
              <w:spacing w:line="240" w:lineRule="auto"/>
              <w:rPr>
                <w:rFonts w:ascii="Times New Roman" w:hAnsi="Times New Roman" w:cs="Times New Roman"/>
                <w:sz w:val="24"/>
                <w:szCs w:val="24"/>
              </w:rPr>
            </w:pPr>
          </w:p>
        </w:tc>
        <w:tc>
          <w:tcPr>
            <w:tcW w:w="293" w:type="pct"/>
          </w:tcPr>
          <w:p w14:paraId="6CCE3359"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7EB45C4F" w14:textId="77777777" w:rsidTr="00C61FC2">
        <w:tc>
          <w:tcPr>
            <w:tcW w:w="424" w:type="pct"/>
          </w:tcPr>
          <w:p w14:paraId="0EB6B3FA" w14:textId="77777777" w:rsidR="00C61FC2" w:rsidRPr="00C61FC2" w:rsidRDefault="00C61FC2" w:rsidP="00C61FC2">
            <w:pPr>
              <w:spacing w:line="240" w:lineRule="auto"/>
              <w:rPr>
                <w:rFonts w:ascii="Times New Roman" w:hAnsi="Times New Roman" w:cs="Times New Roman"/>
                <w:sz w:val="24"/>
                <w:szCs w:val="24"/>
              </w:rPr>
            </w:pPr>
          </w:p>
        </w:tc>
        <w:tc>
          <w:tcPr>
            <w:tcW w:w="1527" w:type="pct"/>
          </w:tcPr>
          <w:p w14:paraId="12233652"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рентгенолог</w:t>
            </w:r>
          </w:p>
        </w:tc>
        <w:tc>
          <w:tcPr>
            <w:tcW w:w="378" w:type="pct"/>
          </w:tcPr>
          <w:p w14:paraId="6BE7999D"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2EFD1439"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3DFD8FAC"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437D7F78"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408FEB19" w14:textId="77777777" w:rsidR="00C61FC2" w:rsidRPr="00C61FC2" w:rsidRDefault="00C61FC2" w:rsidP="00C61FC2">
            <w:pPr>
              <w:spacing w:line="240" w:lineRule="auto"/>
              <w:rPr>
                <w:rFonts w:ascii="Times New Roman" w:hAnsi="Times New Roman" w:cs="Times New Roman"/>
                <w:sz w:val="24"/>
                <w:szCs w:val="24"/>
              </w:rPr>
            </w:pPr>
          </w:p>
        </w:tc>
        <w:tc>
          <w:tcPr>
            <w:tcW w:w="374" w:type="pct"/>
          </w:tcPr>
          <w:p w14:paraId="6C3AE304"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2A23EE7D"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3F8109C0" w14:textId="77777777" w:rsidR="00C61FC2" w:rsidRPr="00C61FC2" w:rsidRDefault="00C61FC2" w:rsidP="00C61FC2">
            <w:pPr>
              <w:spacing w:line="240" w:lineRule="auto"/>
              <w:rPr>
                <w:rFonts w:ascii="Times New Roman" w:hAnsi="Times New Roman" w:cs="Times New Roman"/>
                <w:sz w:val="24"/>
                <w:szCs w:val="24"/>
              </w:rPr>
            </w:pPr>
          </w:p>
        </w:tc>
        <w:tc>
          <w:tcPr>
            <w:tcW w:w="293" w:type="pct"/>
          </w:tcPr>
          <w:p w14:paraId="545FEA82"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66D9A215" w14:textId="77777777" w:rsidTr="00C61FC2">
        <w:tc>
          <w:tcPr>
            <w:tcW w:w="424" w:type="pct"/>
          </w:tcPr>
          <w:p w14:paraId="68462FCB" w14:textId="77777777" w:rsidR="00C61FC2" w:rsidRPr="00C61FC2" w:rsidRDefault="00C61FC2" w:rsidP="00C61FC2">
            <w:pPr>
              <w:spacing w:line="240" w:lineRule="auto"/>
              <w:rPr>
                <w:rFonts w:ascii="Times New Roman" w:hAnsi="Times New Roman" w:cs="Times New Roman"/>
                <w:sz w:val="24"/>
                <w:szCs w:val="24"/>
              </w:rPr>
            </w:pPr>
          </w:p>
        </w:tc>
        <w:tc>
          <w:tcPr>
            <w:tcW w:w="1527" w:type="pct"/>
          </w:tcPr>
          <w:p w14:paraId="67A46A91"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сурдопедагог</w:t>
            </w:r>
          </w:p>
        </w:tc>
        <w:tc>
          <w:tcPr>
            <w:tcW w:w="378" w:type="pct"/>
          </w:tcPr>
          <w:p w14:paraId="29992521"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73321E67"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64C55731"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01AEE3B9"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2D62D96B" w14:textId="77777777" w:rsidR="00C61FC2" w:rsidRPr="00C61FC2" w:rsidRDefault="00C61FC2" w:rsidP="00C61FC2">
            <w:pPr>
              <w:spacing w:line="240" w:lineRule="auto"/>
              <w:rPr>
                <w:rFonts w:ascii="Times New Roman" w:hAnsi="Times New Roman" w:cs="Times New Roman"/>
                <w:sz w:val="24"/>
                <w:szCs w:val="24"/>
              </w:rPr>
            </w:pPr>
          </w:p>
        </w:tc>
        <w:tc>
          <w:tcPr>
            <w:tcW w:w="374" w:type="pct"/>
          </w:tcPr>
          <w:p w14:paraId="443BB3F7"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4173F042"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17D4F28A" w14:textId="77777777" w:rsidR="00C61FC2" w:rsidRPr="00C61FC2" w:rsidRDefault="00C61FC2" w:rsidP="00C61FC2">
            <w:pPr>
              <w:spacing w:line="240" w:lineRule="auto"/>
              <w:rPr>
                <w:rFonts w:ascii="Times New Roman" w:hAnsi="Times New Roman" w:cs="Times New Roman"/>
                <w:sz w:val="24"/>
                <w:szCs w:val="24"/>
              </w:rPr>
            </w:pPr>
          </w:p>
        </w:tc>
        <w:tc>
          <w:tcPr>
            <w:tcW w:w="293" w:type="pct"/>
          </w:tcPr>
          <w:p w14:paraId="5F695473"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3903288B" w14:textId="77777777" w:rsidTr="00C61FC2">
        <w:tc>
          <w:tcPr>
            <w:tcW w:w="424" w:type="pct"/>
          </w:tcPr>
          <w:p w14:paraId="462BE575" w14:textId="77777777" w:rsidR="00C61FC2" w:rsidRPr="00C61FC2" w:rsidRDefault="00C61FC2" w:rsidP="00C61FC2">
            <w:pPr>
              <w:spacing w:line="240" w:lineRule="auto"/>
              <w:rPr>
                <w:rFonts w:ascii="Times New Roman" w:hAnsi="Times New Roman" w:cs="Times New Roman"/>
                <w:sz w:val="24"/>
                <w:szCs w:val="24"/>
              </w:rPr>
            </w:pPr>
          </w:p>
        </w:tc>
        <w:tc>
          <w:tcPr>
            <w:tcW w:w="1527" w:type="pct"/>
          </w:tcPr>
          <w:p w14:paraId="1D0E8D93"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ортодонт</w:t>
            </w:r>
          </w:p>
        </w:tc>
        <w:tc>
          <w:tcPr>
            <w:tcW w:w="378" w:type="pct"/>
          </w:tcPr>
          <w:p w14:paraId="525A1299"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64885B62"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5E26BCB4"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0F223A22"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2F1CDDAE" w14:textId="77777777" w:rsidR="00C61FC2" w:rsidRPr="00C61FC2" w:rsidRDefault="00C61FC2" w:rsidP="00C61FC2">
            <w:pPr>
              <w:spacing w:line="240" w:lineRule="auto"/>
              <w:rPr>
                <w:rFonts w:ascii="Times New Roman" w:hAnsi="Times New Roman" w:cs="Times New Roman"/>
                <w:sz w:val="24"/>
                <w:szCs w:val="24"/>
              </w:rPr>
            </w:pPr>
          </w:p>
        </w:tc>
        <w:tc>
          <w:tcPr>
            <w:tcW w:w="374" w:type="pct"/>
          </w:tcPr>
          <w:p w14:paraId="01711FF3"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6BE3688B"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0E2E9057" w14:textId="77777777" w:rsidR="00C61FC2" w:rsidRPr="00C61FC2" w:rsidRDefault="00C61FC2" w:rsidP="00C61FC2">
            <w:pPr>
              <w:spacing w:line="240" w:lineRule="auto"/>
              <w:rPr>
                <w:rFonts w:ascii="Times New Roman" w:hAnsi="Times New Roman" w:cs="Times New Roman"/>
                <w:sz w:val="24"/>
                <w:szCs w:val="24"/>
              </w:rPr>
            </w:pPr>
          </w:p>
        </w:tc>
        <w:tc>
          <w:tcPr>
            <w:tcW w:w="293" w:type="pct"/>
          </w:tcPr>
          <w:p w14:paraId="2B641194"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339F7EEF" w14:textId="77777777" w:rsidTr="00C61FC2">
        <w:tc>
          <w:tcPr>
            <w:tcW w:w="424" w:type="pct"/>
          </w:tcPr>
          <w:p w14:paraId="493724CD" w14:textId="77777777" w:rsidR="00C61FC2" w:rsidRPr="00C61FC2" w:rsidRDefault="00C61FC2" w:rsidP="00C61FC2">
            <w:pPr>
              <w:spacing w:line="240" w:lineRule="auto"/>
              <w:rPr>
                <w:rFonts w:ascii="Times New Roman" w:hAnsi="Times New Roman" w:cs="Times New Roman"/>
                <w:sz w:val="24"/>
                <w:szCs w:val="24"/>
              </w:rPr>
            </w:pPr>
          </w:p>
        </w:tc>
        <w:tc>
          <w:tcPr>
            <w:tcW w:w="1527" w:type="pct"/>
          </w:tcPr>
          <w:p w14:paraId="638BB12D"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анапластолог</w:t>
            </w:r>
          </w:p>
        </w:tc>
        <w:tc>
          <w:tcPr>
            <w:tcW w:w="378" w:type="pct"/>
          </w:tcPr>
          <w:p w14:paraId="0118E9FC"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33D52BD5"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13FF6891"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485B4E04"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71CCCEA6" w14:textId="77777777" w:rsidR="00C61FC2" w:rsidRPr="00C61FC2" w:rsidRDefault="00C61FC2" w:rsidP="00C61FC2">
            <w:pPr>
              <w:spacing w:line="240" w:lineRule="auto"/>
              <w:rPr>
                <w:rFonts w:ascii="Times New Roman" w:hAnsi="Times New Roman" w:cs="Times New Roman"/>
                <w:sz w:val="24"/>
                <w:szCs w:val="24"/>
              </w:rPr>
            </w:pPr>
          </w:p>
        </w:tc>
        <w:tc>
          <w:tcPr>
            <w:tcW w:w="374" w:type="pct"/>
          </w:tcPr>
          <w:p w14:paraId="59209AB5"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52DBFAE1"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5C345D82" w14:textId="77777777" w:rsidR="00C61FC2" w:rsidRPr="00C61FC2" w:rsidRDefault="00C61FC2" w:rsidP="00C61FC2">
            <w:pPr>
              <w:spacing w:line="240" w:lineRule="auto"/>
              <w:rPr>
                <w:rFonts w:ascii="Times New Roman" w:hAnsi="Times New Roman" w:cs="Times New Roman"/>
                <w:sz w:val="24"/>
                <w:szCs w:val="24"/>
              </w:rPr>
            </w:pPr>
          </w:p>
        </w:tc>
        <w:tc>
          <w:tcPr>
            <w:tcW w:w="293" w:type="pct"/>
          </w:tcPr>
          <w:p w14:paraId="5FF420E9"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07ABC07E" w14:textId="77777777" w:rsidTr="00C61FC2">
        <w:tc>
          <w:tcPr>
            <w:tcW w:w="424" w:type="pct"/>
          </w:tcPr>
          <w:p w14:paraId="08D56D12" w14:textId="77777777" w:rsidR="00C61FC2" w:rsidRPr="00C61FC2" w:rsidRDefault="00C61FC2" w:rsidP="00C61FC2">
            <w:pPr>
              <w:spacing w:line="240" w:lineRule="auto"/>
              <w:rPr>
                <w:rFonts w:ascii="Times New Roman" w:hAnsi="Times New Roman" w:cs="Times New Roman"/>
                <w:sz w:val="24"/>
                <w:szCs w:val="24"/>
              </w:rPr>
            </w:pPr>
          </w:p>
        </w:tc>
        <w:tc>
          <w:tcPr>
            <w:tcW w:w="1527" w:type="pct"/>
          </w:tcPr>
          <w:p w14:paraId="7EC601A2"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невропатолог</w:t>
            </w:r>
          </w:p>
        </w:tc>
        <w:tc>
          <w:tcPr>
            <w:tcW w:w="378" w:type="pct"/>
          </w:tcPr>
          <w:p w14:paraId="0D39A99A"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782C3542"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53042DA5"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6257F8C4"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63EF71A2" w14:textId="77777777" w:rsidR="00C61FC2" w:rsidRPr="00C61FC2" w:rsidRDefault="00C61FC2" w:rsidP="00C61FC2">
            <w:pPr>
              <w:spacing w:line="240" w:lineRule="auto"/>
              <w:rPr>
                <w:rFonts w:ascii="Times New Roman" w:hAnsi="Times New Roman" w:cs="Times New Roman"/>
                <w:sz w:val="24"/>
                <w:szCs w:val="24"/>
              </w:rPr>
            </w:pPr>
          </w:p>
        </w:tc>
        <w:tc>
          <w:tcPr>
            <w:tcW w:w="374" w:type="pct"/>
          </w:tcPr>
          <w:p w14:paraId="73E74C69"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0B6B3BF4"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2BE7B105" w14:textId="77777777" w:rsidR="00C61FC2" w:rsidRPr="00C61FC2" w:rsidRDefault="00C61FC2" w:rsidP="00C61FC2">
            <w:pPr>
              <w:spacing w:line="240" w:lineRule="auto"/>
              <w:rPr>
                <w:rFonts w:ascii="Times New Roman" w:hAnsi="Times New Roman" w:cs="Times New Roman"/>
                <w:sz w:val="24"/>
                <w:szCs w:val="24"/>
              </w:rPr>
            </w:pPr>
          </w:p>
        </w:tc>
        <w:tc>
          <w:tcPr>
            <w:tcW w:w="293" w:type="pct"/>
          </w:tcPr>
          <w:p w14:paraId="727EDB30"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3DE704FD" w14:textId="77777777" w:rsidTr="00C61FC2">
        <w:tc>
          <w:tcPr>
            <w:tcW w:w="424" w:type="pct"/>
          </w:tcPr>
          <w:p w14:paraId="63046595" w14:textId="77777777" w:rsidR="00C61FC2" w:rsidRPr="00C61FC2" w:rsidRDefault="00C61FC2" w:rsidP="00C61FC2">
            <w:pPr>
              <w:spacing w:line="240" w:lineRule="auto"/>
              <w:rPr>
                <w:rFonts w:ascii="Times New Roman" w:hAnsi="Times New Roman" w:cs="Times New Roman"/>
                <w:sz w:val="24"/>
                <w:szCs w:val="24"/>
              </w:rPr>
            </w:pPr>
          </w:p>
        </w:tc>
        <w:tc>
          <w:tcPr>
            <w:tcW w:w="1527" w:type="pct"/>
          </w:tcPr>
          <w:p w14:paraId="3AB9EDBB"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психиатр</w:t>
            </w:r>
            <w:r w:rsidRPr="00C61FC2">
              <w:rPr>
                <w:rFonts w:ascii="Times New Roman" w:hAnsi="Times New Roman" w:cs="Times New Roman"/>
                <w:sz w:val="24"/>
                <w:szCs w:val="24"/>
                <w:lang w:val="en-US"/>
              </w:rPr>
              <w:t>/</w:t>
            </w:r>
            <w:r w:rsidRPr="00C61FC2">
              <w:rPr>
                <w:rFonts w:ascii="Times New Roman" w:hAnsi="Times New Roman" w:cs="Times New Roman"/>
                <w:sz w:val="24"/>
                <w:szCs w:val="24"/>
              </w:rPr>
              <w:t>психолог</w:t>
            </w:r>
          </w:p>
        </w:tc>
        <w:tc>
          <w:tcPr>
            <w:tcW w:w="378" w:type="pct"/>
          </w:tcPr>
          <w:p w14:paraId="09E1E84B"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3A99320E"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22220E64"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0F8EDADD"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766EFD2A" w14:textId="77777777" w:rsidR="00C61FC2" w:rsidRPr="00C61FC2" w:rsidRDefault="00C61FC2" w:rsidP="00C61FC2">
            <w:pPr>
              <w:spacing w:line="240" w:lineRule="auto"/>
              <w:rPr>
                <w:rFonts w:ascii="Times New Roman" w:hAnsi="Times New Roman" w:cs="Times New Roman"/>
                <w:sz w:val="24"/>
                <w:szCs w:val="24"/>
              </w:rPr>
            </w:pPr>
          </w:p>
        </w:tc>
        <w:tc>
          <w:tcPr>
            <w:tcW w:w="374" w:type="pct"/>
          </w:tcPr>
          <w:p w14:paraId="1AF32CE5"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7E0E11BF"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7CCBD44E" w14:textId="77777777" w:rsidR="00C61FC2" w:rsidRPr="00C61FC2" w:rsidRDefault="00C61FC2" w:rsidP="00C61FC2">
            <w:pPr>
              <w:spacing w:line="240" w:lineRule="auto"/>
              <w:rPr>
                <w:rFonts w:ascii="Times New Roman" w:hAnsi="Times New Roman" w:cs="Times New Roman"/>
                <w:sz w:val="24"/>
                <w:szCs w:val="24"/>
              </w:rPr>
            </w:pPr>
          </w:p>
        </w:tc>
        <w:tc>
          <w:tcPr>
            <w:tcW w:w="293" w:type="pct"/>
          </w:tcPr>
          <w:p w14:paraId="329CA15C"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5ED8337B" w14:textId="77777777" w:rsidTr="00C61FC2">
        <w:tc>
          <w:tcPr>
            <w:tcW w:w="424" w:type="pct"/>
          </w:tcPr>
          <w:p w14:paraId="62B72B16" w14:textId="77777777" w:rsidR="00C61FC2" w:rsidRPr="00C61FC2" w:rsidRDefault="00C61FC2" w:rsidP="00C61FC2">
            <w:pPr>
              <w:spacing w:line="240" w:lineRule="auto"/>
              <w:rPr>
                <w:rFonts w:ascii="Times New Roman" w:hAnsi="Times New Roman" w:cs="Times New Roman"/>
                <w:sz w:val="24"/>
                <w:szCs w:val="24"/>
              </w:rPr>
            </w:pPr>
          </w:p>
        </w:tc>
        <w:tc>
          <w:tcPr>
            <w:tcW w:w="1527" w:type="pct"/>
          </w:tcPr>
          <w:p w14:paraId="27FCC848"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логопед</w:t>
            </w:r>
          </w:p>
        </w:tc>
        <w:tc>
          <w:tcPr>
            <w:tcW w:w="378" w:type="pct"/>
          </w:tcPr>
          <w:p w14:paraId="279C2B1B"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2D2E6016"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6728E516"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26E96691"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63109FE4" w14:textId="77777777" w:rsidR="00C61FC2" w:rsidRPr="00C61FC2" w:rsidRDefault="00C61FC2" w:rsidP="00C61FC2">
            <w:pPr>
              <w:spacing w:line="240" w:lineRule="auto"/>
              <w:rPr>
                <w:rFonts w:ascii="Times New Roman" w:hAnsi="Times New Roman" w:cs="Times New Roman"/>
                <w:sz w:val="24"/>
                <w:szCs w:val="24"/>
              </w:rPr>
            </w:pPr>
          </w:p>
        </w:tc>
        <w:tc>
          <w:tcPr>
            <w:tcW w:w="374" w:type="pct"/>
          </w:tcPr>
          <w:p w14:paraId="0FD2D828"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26BB2058"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73D49114" w14:textId="77777777" w:rsidR="00C61FC2" w:rsidRPr="00C61FC2" w:rsidRDefault="00C61FC2" w:rsidP="00C61FC2">
            <w:pPr>
              <w:spacing w:line="240" w:lineRule="auto"/>
              <w:rPr>
                <w:rFonts w:ascii="Times New Roman" w:hAnsi="Times New Roman" w:cs="Times New Roman"/>
                <w:sz w:val="24"/>
                <w:szCs w:val="24"/>
              </w:rPr>
            </w:pPr>
          </w:p>
        </w:tc>
        <w:tc>
          <w:tcPr>
            <w:tcW w:w="293" w:type="pct"/>
          </w:tcPr>
          <w:p w14:paraId="3CCEA68D"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028D790A" w14:textId="77777777" w:rsidTr="00C61FC2">
        <w:tc>
          <w:tcPr>
            <w:tcW w:w="424" w:type="pct"/>
          </w:tcPr>
          <w:p w14:paraId="273BE1BB" w14:textId="77777777" w:rsidR="00C61FC2" w:rsidRPr="00C61FC2" w:rsidRDefault="00C61FC2" w:rsidP="00C61FC2">
            <w:pPr>
              <w:spacing w:line="240" w:lineRule="auto"/>
              <w:rPr>
                <w:rFonts w:ascii="Times New Roman" w:hAnsi="Times New Roman" w:cs="Times New Roman"/>
                <w:sz w:val="24"/>
                <w:szCs w:val="24"/>
              </w:rPr>
            </w:pPr>
          </w:p>
        </w:tc>
        <w:tc>
          <w:tcPr>
            <w:tcW w:w="1527" w:type="pct"/>
          </w:tcPr>
          <w:p w14:paraId="3F4F99ED"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медсестра-коннектор (собирает данные)</w:t>
            </w:r>
          </w:p>
        </w:tc>
        <w:tc>
          <w:tcPr>
            <w:tcW w:w="378" w:type="pct"/>
          </w:tcPr>
          <w:p w14:paraId="6BD0EE83"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495B1A7D"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471413D6"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6849DE31"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74DDFBC1" w14:textId="77777777" w:rsidR="00C61FC2" w:rsidRPr="00C61FC2" w:rsidRDefault="00C61FC2" w:rsidP="00C61FC2">
            <w:pPr>
              <w:spacing w:line="240" w:lineRule="auto"/>
              <w:rPr>
                <w:rFonts w:ascii="Times New Roman" w:hAnsi="Times New Roman" w:cs="Times New Roman"/>
                <w:sz w:val="24"/>
                <w:szCs w:val="24"/>
              </w:rPr>
            </w:pPr>
          </w:p>
        </w:tc>
        <w:tc>
          <w:tcPr>
            <w:tcW w:w="374" w:type="pct"/>
          </w:tcPr>
          <w:p w14:paraId="031001EB"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18264FF1"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10D5938B" w14:textId="77777777" w:rsidR="00C61FC2" w:rsidRPr="00C61FC2" w:rsidRDefault="00C61FC2" w:rsidP="00C61FC2">
            <w:pPr>
              <w:spacing w:line="240" w:lineRule="auto"/>
              <w:rPr>
                <w:rFonts w:ascii="Times New Roman" w:hAnsi="Times New Roman" w:cs="Times New Roman"/>
                <w:sz w:val="24"/>
                <w:szCs w:val="24"/>
              </w:rPr>
            </w:pPr>
          </w:p>
        </w:tc>
        <w:tc>
          <w:tcPr>
            <w:tcW w:w="293" w:type="pct"/>
          </w:tcPr>
          <w:p w14:paraId="6C89EE72"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3E56EBBC" w14:textId="77777777" w:rsidTr="00C61FC2">
        <w:tc>
          <w:tcPr>
            <w:tcW w:w="424" w:type="pct"/>
          </w:tcPr>
          <w:p w14:paraId="08691E39" w14:textId="77777777" w:rsidR="00C61FC2" w:rsidRPr="00C61FC2" w:rsidRDefault="00C61FC2" w:rsidP="00C61FC2">
            <w:pPr>
              <w:spacing w:line="240" w:lineRule="auto"/>
              <w:rPr>
                <w:rFonts w:ascii="Times New Roman" w:hAnsi="Times New Roman" w:cs="Times New Roman"/>
                <w:sz w:val="24"/>
                <w:szCs w:val="24"/>
              </w:rPr>
            </w:pPr>
          </w:p>
        </w:tc>
        <w:tc>
          <w:tcPr>
            <w:tcW w:w="1527" w:type="pct"/>
          </w:tcPr>
          <w:p w14:paraId="43B91CEB"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специалист по генной инженерии</w:t>
            </w:r>
          </w:p>
        </w:tc>
        <w:tc>
          <w:tcPr>
            <w:tcW w:w="378" w:type="pct"/>
          </w:tcPr>
          <w:p w14:paraId="2F973449"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56BDA5AA"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44896018"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653863CA"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3F592BE0" w14:textId="77777777" w:rsidR="00C61FC2" w:rsidRPr="00C61FC2" w:rsidRDefault="00C61FC2" w:rsidP="00C61FC2">
            <w:pPr>
              <w:spacing w:line="240" w:lineRule="auto"/>
              <w:rPr>
                <w:rFonts w:ascii="Times New Roman" w:hAnsi="Times New Roman" w:cs="Times New Roman"/>
                <w:sz w:val="24"/>
                <w:szCs w:val="24"/>
              </w:rPr>
            </w:pPr>
          </w:p>
        </w:tc>
        <w:tc>
          <w:tcPr>
            <w:tcW w:w="374" w:type="pct"/>
          </w:tcPr>
          <w:p w14:paraId="5AF51501"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07339F08"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6268BD50" w14:textId="77777777" w:rsidR="00C61FC2" w:rsidRPr="00C61FC2" w:rsidRDefault="00C61FC2" w:rsidP="00C61FC2">
            <w:pPr>
              <w:spacing w:line="240" w:lineRule="auto"/>
              <w:rPr>
                <w:rFonts w:ascii="Times New Roman" w:hAnsi="Times New Roman" w:cs="Times New Roman"/>
                <w:sz w:val="24"/>
                <w:szCs w:val="24"/>
              </w:rPr>
            </w:pPr>
          </w:p>
        </w:tc>
        <w:tc>
          <w:tcPr>
            <w:tcW w:w="293" w:type="pct"/>
          </w:tcPr>
          <w:p w14:paraId="673383DF"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7C226518" w14:textId="77777777" w:rsidTr="00C61FC2">
        <w:tc>
          <w:tcPr>
            <w:tcW w:w="424" w:type="pct"/>
          </w:tcPr>
          <w:p w14:paraId="279E7074" w14:textId="77777777" w:rsidR="00C61FC2" w:rsidRPr="00C61FC2" w:rsidRDefault="00C61FC2" w:rsidP="00C61FC2">
            <w:pPr>
              <w:spacing w:line="240" w:lineRule="auto"/>
              <w:rPr>
                <w:rFonts w:ascii="Times New Roman" w:hAnsi="Times New Roman" w:cs="Times New Roman"/>
                <w:sz w:val="24"/>
                <w:szCs w:val="24"/>
              </w:rPr>
            </w:pPr>
          </w:p>
        </w:tc>
        <w:tc>
          <w:tcPr>
            <w:tcW w:w="1527" w:type="pct"/>
          </w:tcPr>
          <w:p w14:paraId="044CCDDD"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 xml:space="preserve">учитель (для детей школьного возраста) </w:t>
            </w:r>
          </w:p>
        </w:tc>
        <w:tc>
          <w:tcPr>
            <w:tcW w:w="378" w:type="pct"/>
          </w:tcPr>
          <w:p w14:paraId="118241D9"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4D24DBE7"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1A14FDFE"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3260C148"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44E3AFFD" w14:textId="77777777" w:rsidR="00C61FC2" w:rsidRPr="00C61FC2" w:rsidRDefault="00C61FC2" w:rsidP="00C61FC2">
            <w:pPr>
              <w:spacing w:line="240" w:lineRule="auto"/>
              <w:rPr>
                <w:rFonts w:ascii="Times New Roman" w:hAnsi="Times New Roman" w:cs="Times New Roman"/>
                <w:sz w:val="24"/>
                <w:szCs w:val="24"/>
              </w:rPr>
            </w:pPr>
          </w:p>
        </w:tc>
        <w:tc>
          <w:tcPr>
            <w:tcW w:w="374" w:type="pct"/>
          </w:tcPr>
          <w:p w14:paraId="6DE345AA"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42F472E9"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36E91AB4" w14:textId="77777777" w:rsidR="00C61FC2" w:rsidRPr="00C61FC2" w:rsidRDefault="00C61FC2" w:rsidP="00C61FC2">
            <w:pPr>
              <w:spacing w:line="240" w:lineRule="auto"/>
              <w:rPr>
                <w:rFonts w:ascii="Times New Roman" w:hAnsi="Times New Roman" w:cs="Times New Roman"/>
                <w:sz w:val="24"/>
                <w:szCs w:val="24"/>
              </w:rPr>
            </w:pPr>
          </w:p>
        </w:tc>
        <w:tc>
          <w:tcPr>
            <w:tcW w:w="293" w:type="pct"/>
          </w:tcPr>
          <w:p w14:paraId="27B23EDD"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038A2D19" w14:textId="77777777" w:rsidTr="00C61FC2">
        <w:tc>
          <w:tcPr>
            <w:tcW w:w="424" w:type="pct"/>
          </w:tcPr>
          <w:p w14:paraId="4E8D4E7E"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1.1.2</w:t>
            </w:r>
          </w:p>
        </w:tc>
        <w:tc>
          <w:tcPr>
            <w:tcW w:w="1527" w:type="pct"/>
          </w:tcPr>
          <w:p w14:paraId="4D3688C8" w14:textId="77777777" w:rsidR="00B44A83"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Инструментальные, рент</w:t>
            </w:r>
          </w:p>
          <w:p w14:paraId="1E090C85" w14:textId="4AC6F1C9"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генологические методы</w:t>
            </w:r>
          </w:p>
        </w:tc>
        <w:tc>
          <w:tcPr>
            <w:tcW w:w="378" w:type="pct"/>
          </w:tcPr>
          <w:p w14:paraId="5C320E80"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07632995"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023EEDE2"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4338A5C8"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6F3CC9B7" w14:textId="77777777" w:rsidR="00C61FC2" w:rsidRPr="00C61FC2" w:rsidRDefault="00C61FC2" w:rsidP="00C61FC2">
            <w:pPr>
              <w:spacing w:line="240" w:lineRule="auto"/>
              <w:rPr>
                <w:rFonts w:ascii="Times New Roman" w:hAnsi="Times New Roman" w:cs="Times New Roman"/>
                <w:sz w:val="24"/>
                <w:szCs w:val="24"/>
              </w:rPr>
            </w:pPr>
          </w:p>
        </w:tc>
        <w:tc>
          <w:tcPr>
            <w:tcW w:w="374" w:type="pct"/>
          </w:tcPr>
          <w:p w14:paraId="0A135D15"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23E69BD0"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60F44258" w14:textId="77777777" w:rsidR="00C61FC2" w:rsidRPr="00C61FC2" w:rsidRDefault="00C61FC2" w:rsidP="00C61FC2">
            <w:pPr>
              <w:spacing w:line="240" w:lineRule="auto"/>
              <w:rPr>
                <w:rFonts w:ascii="Times New Roman" w:hAnsi="Times New Roman" w:cs="Times New Roman"/>
                <w:sz w:val="24"/>
                <w:szCs w:val="24"/>
              </w:rPr>
            </w:pPr>
          </w:p>
        </w:tc>
        <w:tc>
          <w:tcPr>
            <w:tcW w:w="293" w:type="pct"/>
          </w:tcPr>
          <w:p w14:paraId="15A20443"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150DAB3B" w14:textId="77777777" w:rsidTr="00C61FC2">
        <w:tc>
          <w:tcPr>
            <w:tcW w:w="424" w:type="pct"/>
          </w:tcPr>
          <w:p w14:paraId="66F0D8BE" w14:textId="77777777" w:rsidR="00C61FC2" w:rsidRPr="00C61FC2" w:rsidRDefault="00C61FC2" w:rsidP="00C61FC2">
            <w:pPr>
              <w:spacing w:line="240" w:lineRule="auto"/>
              <w:rPr>
                <w:rFonts w:ascii="Times New Roman" w:hAnsi="Times New Roman" w:cs="Times New Roman"/>
                <w:sz w:val="24"/>
                <w:szCs w:val="24"/>
              </w:rPr>
            </w:pPr>
          </w:p>
        </w:tc>
        <w:tc>
          <w:tcPr>
            <w:tcW w:w="1527" w:type="pct"/>
          </w:tcPr>
          <w:p w14:paraId="592877A3" w14:textId="77777777" w:rsidR="00B44A83"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Компьютерная томогра</w:t>
            </w:r>
          </w:p>
          <w:p w14:paraId="40B7E7DC" w14:textId="61E995E6"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 xml:space="preserve">фия пирамиды височных костей  </w:t>
            </w:r>
          </w:p>
        </w:tc>
        <w:tc>
          <w:tcPr>
            <w:tcW w:w="378" w:type="pct"/>
          </w:tcPr>
          <w:p w14:paraId="6A46BFE8"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373D1115"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3CC51863"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70456BEC"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324A3465" w14:textId="77777777" w:rsidR="00C61FC2" w:rsidRPr="00C61FC2" w:rsidRDefault="00C61FC2" w:rsidP="00C61FC2">
            <w:pPr>
              <w:spacing w:line="240" w:lineRule="auto"/>
              <w:rPr>
                <w:rFonts w:ascii="Times New Roman" w:hAnsi="Times New Roman" w:cs="Times New Roman"/>
                <w:sz w:val="24"/>
                <w:szCs w:val="24"/>
              </w:rPr>
            </w:pPr>
          </w:p>
        </w:tc>
        <w:tc>
          <w:tcPr>
            <w:tcW w:w="374" w:type="pct"/>
          </w:tcPr>
          <w:p w14:paraId="63C8E3AD"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2CD34DA6"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41569F10" w14:textId="77777777" w:rsidR="00C61FC2" w:rsidRPr="00C61FC2" w:rsidRDefault="00C61FC2" w:rsidP="00C61FC2">
            <w:pPr>
              <w:spacing w:line="240" w:lineRule="auto"/>
              <w:rPr>
                <w:rFonts w:ascii="Times New Roman" w:hAnsi="Times New Roman" w:cs="Times New Roman"/>
                <w:sz w:val="24"/>
                <w:szCs w:val="24"/>
              </w:rPr>
            </w:pPr>
          </w:p>
        </w:tc>
        <w:tc>
          <w:tcPr>
            <w:tcW w:w="293" w:type="pct"/>
          </w:tcPr>
          <w:p w14:paraId="332106C6"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2A3711C6" w14:textId="77777777" w:rsidTr="00C61FC2">
        <w:tc>
          <w:tcPr>
            <w:tcW w:w="424" w:type="pct"/>
          </w:tcPr>
          <w:p w14:paraId="486EACFB" w14:textId="77777777" w:rsidR="00C61FC2" w:rsidRPr="00C61FC2" w:rsidRDefault="00C61FC2" w:rsidP="00C61FC2">
            <w:pPr>
              <w:spacing w:line="240" w:lineRule="auto"/>
              <w:rPr>
                <w:rFonts w:ascii="Times New Roman" w:hAnsi="Times New Roman" w:cs="Times New Roman"/>
                <w:sz w:val="24"/>
                <w:szCs w:val="24"/>
              </w:rPr>
            </w:pPr>
          </w:p>
        </w:tc>
        <w:tc>
          <w:tcPr>
            <w:tcW w:w="1527" w:type="pct"/>
          </w:tcPr>
          <w:p w14:paraId="25CB3DF9" w14:textId="77777777" w:rsidR="00B44A83"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Компьютерная томогра</w:t>
            </w:r>
          </w:p>
          <w:p w14:paraId="58EEFC03" w14:textId="59A4E3FD"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фия лицевого скелета</w:t>
            </w:r>
          </w:p>
        </w:tc>
        <w:tc>
          <w:tcPr>
            <w:tcW w:w="378" w:type="pct"/>
          </w:tcPr>
          <w:p w14:paraId="6346EF55"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33586D77"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626C430C"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6E5514E0"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510EB655" w14:textId="77777777" w:rsidR="00C61FC2" w:rsidRPr="00C61FC2" w:rsidRDefault="00C61FC2" w:rsidP="00C61FC2">
            <w:pPr>
              <w:spacing w:line="240" w:lineRule="auto"/>
              <w:rPr>
                <w:rFonts w:ascii="Times New Roman" w:hAnsi="Times New Roman" w:cs="Times New Roman"/>
                <w:sz w:val="24"/>
                <w:szCs w:val="24"/>
              </w:rPr>
            </w:pPr>
          </w:p>
        </w:tc>
        <w:tc>
          <w:tcPr>
            <w:tcW w:w="374" w:type="pct"/>
          </w:tcPr>
          <w:p w14:paraId="3C75B684"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0AE7C56A"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788D36B7" w14:textId="77777777" w:rsidR="00C61FC2" w:rsidRPr="00C61FC2" w:rsidRDefault="00C61FC2" w:rsidP="00C61FC2">
            <w:pPr>
              <w:spacing w:line="240" w:lineRule="auto"/>
              <w:rPr>
                <w:rFonts w:ascii="Times New Roman" w:hAnsi="Times New Roman" w:cs="Times New Roman"/>
                <w:sz w:val="24"/>
                <w:szCs w:val="24"/>
              </w:rPr>
            </w:pPr>
          </w:p>
        </w:tc>
        <w:tc>
          <w:tcPr>
            <w:tcW w:w="293" w:type="pct"/>
          </w:tcPr>
          <w:p w14:paraId="5C79080F"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29A56BD2" w14:textId="77777777" w:rsidTr="00C61FC2">
        <w:tc>
          <w:tcPr>
            <w:tcW w:w="424" w:type="pct"/>
          </w:tcPr>
          <w:p w14:paraId="1DB1A91B" w14:textId="77777777" w:rsidR="00C61FC2" w:rsidRPr="00C61FC2" w:rsidRDefault="00C61FC2" w:rsidP="00C61FC2">
            <w:pPr>
              <w:spacing w:line="240" w:lineRule="auto"/>
              <w:rPr>
                <w:rFonts w:ascii="Times New Roman" w:hAnsi="Times New Roman" w:cs="Times New Roman"/>
                <w:sz w:val="24"/>
                <w:szCs w:val="24"/>
              </w:rPr>
            </w:pPr>
          </w:p>
        </w:tc>
        <w:tc>
          <w:tcPr>
            <w:tcW w:w="1527" w:type="pct"/>
          </w:tcPr>
          <w:p w14:paraId="43B131EC"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МРТ головного мозга с визуализацией среднего и внутреннего уха (по показаниям)</w:t>
            </w:r>
          </w:p>
        </w:tc>
        <w:tc>
          <w:tcPr>
            <w:tcW w:w="378" w:type="pct"/>
          </w:tcPr>
          <w:p w14:paraId="7FD4FEA7"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293A374B"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3967FE01"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65884A52"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38982373" w14:textId="77777777" w:rsidR="00C61FC2" w:rsidRPr="00C61FC2" w:rsidRDefault="00C61FC2" w:rsidP="00C61FC2">
            <w:pPr>
              <w:spacing w:line="240" w:lineRule="auto"/>
              <w:rPr>
                <w:rFonts w:ascii="Times New Roman" w:hAnsi="Times New Roman" w:cs="Times New Roman"/>
                <w:sz w:val="24"/>
                <w:szCs w:val="24"/>
              </w:rPr>
            </w:pPr>
          </w:p>
        </w:tc>
        <w:tc>
          <w:tcPr>
            <w:tcW w:w="374" w:type="pct"/>
          </w:tcPr>
          <w:p w14:paraId="3F94CFB0"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4AF075C4"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05E2D073" w14:textId="77777777" w:rsidR="00C61FC2" w:rsidRPr="00C61FC2" w:rsidRDefault="00C61FC2" w:rsidP="00C61FC2">
            <w:pPr>
              <w:spacing w:line="240" w:lineRule="auto"/>
              <w:rPr>
                <w:rFonts w:ascii="Times New Roman" w:hAnsi="Times New Roman" w:cs="Times New Roman"/>
                <w:sz w:val="24"/>
                <w:szCs w:val="24"/>
              </w:rPr>
            </w:pPr>
          </w:p>
        </w:tc>
        <w:tc>
          <w:tcPr>
            <w:tcW w:w="293" w:type="pct"/>
          </w:tcPr>
          <w:p w14:paraId="696382FF"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5EE20DEF" w14:textId="77777777" w:rsidTr="00C61FC2">
        <w:tc>
          <w:tcPr>
            <w:tcW w:w="424" w:type="pct"/>
          </w:tcPr>
          <w:p w14:paraId="4A262271" w14:textId="77777777" w:rsidR="00C61FC2" w:rsidRPr="00C61FC2" w:rsidRDefault="00C61FC2" w:rsidP="00C61FC2">
            <w:pPr>
              <w:spacing w:line="240" w:lineRule="auto"/>
              <w:rPr>
                <w:rFonts w:ascii="Times New Roman" w:hAnsi="Times New Roman" w:cs="Times New Roman"/>
                <w:sz w:val="24"/>
                <w:szCs w:val="24"/>
              </w:rPr>
            </w:pPr>
          </w:p>
        </w:tc>
        <w:tc>
          <w:tcPr>
            <w:tcW w:w="1527" w:type="pct"/>
          </w:tcPr>
          <w:p w14:paraId="34042A02"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ЭЭГ головного мозга</w:t>
            </w:r>
          </w:p>
        </w:tc>
        <w:tc>
          <w:tcPr>
            <w:tcW w:w="378" w:type="pct"/>
          </w:tcPr>
          <w:p w14:paraId="1ECC6A37"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23139181"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40C1CD51"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65EE72E4"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07BA8633" w14:textId="77777777" w:rsidR="00C61FC2" w:rsidRPr="00C61FC2" w:rsidRDefault="00C61FC2" w:rsidP="00C61FC2">
            <w:pPr>
              <w:spacing w:line="240" w:lineRule="auto"/>
              <w:rPr>
                <w:rFonts w:ascii="Times New Roman" w:hAnsi="Times New Roman" w:cs="Times New Roman"/>
                <w:sz w:val="24"/>
                <w:szCs w:val="24"/>
              </w:rPr>
            </w:pPr>
          </w:p>
        </w:tc>
        <w:tc>
          <w:tcPr>
            <w:tcW w:w="374" w:type="pct"/>
          </w:tcPr>
          <w:p w14:paraId="19BAFF30"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35DC91CE"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69D25C9B" w14:textId="77777777" w:rsidR="00C61FC2" w:rsidRPr="00C61FC2" w:rsidRDefault="00C61FC2" w:rsidP="00C61FC2">
            <w:pPr>
              <w:spacing w:line="240" w:lineRule="auto"/>
              <w:rPr>
                <w:rFonts w:ascii="Times New Roman" w:hAnsi="Times New Roman" w:cs="Times New Roman"/>
                <w:sz w:val="24"/>
                <w:szCs w:val="24"/>
              </w:rPr>
            </w:pPr>
          </w:p>
        </w:tc>
        <w:tc>
          <w:tcPr>
            <w:tcW w:w="293" w:type="pct"/>
          </w:tcPr>
          <w:p w14:paraId="46379F2B"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3EDE9A64" w14:textId="77777777" w:rsidTr="00C61FC2">
        <w:tc>
          <w:tcPr>
            <w:tcW w:w="424" w:type="pct"/>
            <w:tcBorders>
              <w:bottom w:val="single" w:sz="4" w:space="0" w:color="auto"/>
            </w:tcBorders>
          </w:tcPr>
          <w:p w14:paraId="213D7772" w14:textId="77777777" w:rsidR="00C61FC2" w:rsidRPr="00C61FC2" w:rsidRDefault="00C61FC2" w:rsidP="00C61FC2">
            <w:pPr>
              <w:spacing w:line="240" w:lineRule="auto"/>
              <w:rPr>
                <w:rFonts w:ascii="Times New Roman" w:hAnsi="Times New Roman" w:cs="Times New Roman"/>
                <w:sz w:val="24"/>
                <w:szCs w:val="24"/>
              </w:rPr>
            </w:pPr>
          </w:p>
        </w:tc>
        <w:tc>
          <w:tcPr>
            <w:tcW w:w="1527" w:type="pct"/>
            <w:tcBorders>
              <w:bottom w:val="single" w:sz="4" w:space="0" w:color="auto"/>
            </w:tcBorders>
          </w:tcPr>
          <w:p w14:paraId="4E1C2049"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УЗИ органов и систем реберных хрящей, почек</w:t>
            </w:r>
          </w:p>
        </w:tc>
        <w:tc>
          <w:tcPr>
            <w:tcW w:w="378" w:type="pct"/>
            <w:tcBorders>
              <w:bottom w:val="single" w:sz="4" w:space="0" w:color="auto"/>
            </w:tcBorders>
          </w:tcPr>
          <w:p w14:paraId="280F827D" w14:textId="77777777" w:rsidR="00C61FC2" w:rsidRPr="00C61FC2" w:rsidRDefault="00C61FC2" w:rsidP="00C61FC2">
            <w:pPr>
              <w:spacing w:line="240" w:lineRule="auto"/>
              <w:rPr>
                <w:rFonts w:ascii="Times New Roman" w:hAnsi="Times New Roman" w:cs="Times New Roman"/>
                <w:sz w:val="24"/>
                <w:szCs w:val="24"/>
              </w:rPr>
            </w:pPr>
          </w:p>
        </w:tc>
        <w:tc>
          <w:tcPr>
            <w:tcW w:w="324" w:type="pct"/>
            <w:tcBorders>
              <w:bottom w:val="single" w:sz="4" w:space="0" w:color="auto"/>
            </w:tcBorders>
          </w:tcPr>
          <w:p w14:paraId="760DB373" w14:textId="77777777" w:rsidR="00C61FC2" w:rsidRPr="00C61FC2" w:rsidRDefault="00C61FC2" w:rsidP="00C61FC2">
            <w:pPr>
              <w:spacing w:line="240" w:lineRule="auto"/>
              <w:rPr>
                <w:rFonts w:ascii="Times New Roman" w:hAnsi="Times New Roman" w:cs="Times New Roman"/>
                <w:sz w:val="24"/>
                <w:szCs w:val="24"/>
              </w:rPr>
            </w:pPr>
          </w:p>
        </w:tc>
        <w:tc>
          <w:tcPr>
            <w:tcW w:w="324" w:type="pct"/>
            <w:tcBorders>
              <w:bottom w:val="single" w:sz="4" w:space="0" w:color="auto"/>
            </w:tcBorders>
          </w:tcPr>
          <w:p w14:paraId="06AA2BE8" w14:textId="77777777" w:rsidR="00C61FC2" w:rsidRPr="00C61FC2" w:rsidRDefault="00C61FC2" w:rsidP="00C61FC2">
            <w:pPr>
              <w:spacing w:line="240" w:lineRule="auto"/>
              <w:rPr>
                <w:rFonts w:ascii="Times New Roman" w:hAnsi="Times New Roman" w:cs="Times New Roman"/>
                <w:sz w:val="24"/>
                <w:szCs w:val="24"/>
              </w:rPr>
            </w:pPr>
          </w:p>
        </w:tc>
        <w:tc>
          <w:tcPr>
            <w:tcW w:w="372" w:type="pct"/>
            <w:tcBorders>
              <w:bottom w:val="single" w:sz="4" w:space="0" w:color="auto"/>
            </w:tcBorders>
          </w:tcPr>
          <w:p w14:paraId="496310C3" w14:textId="77777777" w:rsidR="00C61FC2" w:rsidRPr="00C61FC2" w:rsidRDefault="00C61FC2" w:rsidP="00C61FC2">
            <w:pPr>
              <w:spacing w:line="240" w:lineRule="auto"/>
              <w:rPr>
                <w:rFonts w:ascii="Times New Roman" w:hAnsi="Times New Roman" w:cs="Times New Roman"/>
                <w:sz w:val="24"/>
                <w:szCs w:val="24"/>
              </w:rPr>
            </w:pPr>
          </w:p>
        </w:tc>
        <w:tc>
          <w:tcPr>
            <w:tcW w:w="372" w:type="pct"/>
            <w:tcBorders>
              <w:bottom w:val="single" w:sz="4" w:space="0" w:color="auto"/>
            </w:tcBorders>
          </w:tcPr>
          <w:p w14:paraId="7886EC7E" w14:textId="77777777" w:rsidR="00C61FC2" w:rsidRPr="00C61FC2" w:rsidRDefault="00C61FC2" w:rsidP="00C61FC2">
            <w:pPr>
              <w:spacing w:line="240" w:lineRule="auto"/>
              <w:rPr>
                <w:rFonts w:ascii="Times New Roman" w:hAnsi="Times New Roman" w:cs="Times New Roman"/>
                <w:sz w:val="24"/>
                <w:szCs w:val="24"/>
              </w:rPr>
            </w:pPr>
          </w:p>
        </w:tc>
        <w:tc>
          <w:tcPr>
            <w:tcW w:w="374" w:type="pct"/>
            <w:tcBorders>
              <w:bottom w:val="single" w:sz="4" w:space="0" w:color="auto"/>
            </w:tcBorders>
          </w:tcPr>
          <w:p w14:paraId="6B2B8DF0" w14:textId="77777777" w:rsidR="00C61FC2" w:rsidRPr="00C61FC2" w:rsidRDefault="00C61FC2" w:rsidP="00C61FC2">
            <w:pPr>
              <w:spacing w:line="240" w:lineRule="auto"/>
              <w:rPr>
                <w:rFonts w:ascii="Times New Roman" w:hAnsi="Times New Roman" w:cs="Times New Roman"/>
                <w:sz w:val="24"/>
                <w:szCs w:val="24"/>
              </w:rPr>
            </w:pPr>
          </w:p>
        </w:tc>
        <w:tc>
          <w:tcPr>
            <w:tcW w:w="306" w:type="pct"/>
            <w:tcBorders>
              <w:bottom w:val="single" w:sz="4" w:space="0" w:color="auto"/>
            </w:tcBorders>
          </w:tcPr>
          <w:p w14:paraId="00F12D3F" w14:textId="77777777" w:rsidR="00C61FC2" w:rsidRPr="00C61FC2" w:rsidRDefault="00C61FC2" w:rsidP="00C61FC2">
            <w:pPr>
              <w:spacing w:line="240" w:lineRule="auto"/>
              <w:rPr>
                <w:rFonts w:ascii="Times New Roman" w:hAnsi="Times New Roman" w:cs="Times New Roman"/>
                <w:sz w:val="24"/>
                <w:szCs w:val="24"/>
              </w:rPr>
            </w:pPr>
          </w:p>
        </w:tc>
        <w:tc>
          <w:tcPr>
            <w:tcW w:w="306" w:type="pct"/>
            <w:tcBorders>
              <w:bottom w:val="single" w:sz="4" w:space="0" w:color="auto"/>
            </w:tcBorders>
          </w:tcPr>
          <w:p w14:paraId="3F618382" w14:textId="77777777" w:rsidR="00C61FC2" w:rsidRPr="00C61FC2" w:rsidRDefault="00C61FC2" w:rsidP="00C61FC2">
            <w:pPr>
              <w:spacing w:line="240" w:lineRule="auto"/>
              <w:rPr>
                <w:rFonts w:ascii="Times New Roman" w:hAnsi="Times New Roman" w:cs="Times New Roman"/>
                <w:sz w:val="24"/>
                <w:szCs w:val="24"/>
              </w:rPr>
            </w:pPr>
          </w:p>
        </w:tc>
        <w:tc>
          <w:tcPr>
            <w:tcW w:w="293" w:type="pct"/>
            <w:tcBorders>
              <w:bottom w:val="single" w:sz="4" w:space="0" w:color="auto"/>
            </w:tcBorders>
          </w:tcPr>
          <w:p w14:paraId="1AFEDFDB"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41B5485D" w14:textId="77777777" w:rsidTr="00C61FC2">
        <w:tc>
          <w:tcPr>
            <w:tcW w:w="424" w:type="pct"/>
            <w:tcBorders>
              <w:bottom w:val="nil"/>
            </w:tcBorders>
          </w:tcPr>
          <w:p w14:paraId="7CD5D341"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1.1.3</w:t>
            </w:r>
          </w:p>
        </w:tc>
        <w:tc>
          <w:tcPr>
            <w:tcW w:w="1527" w:type="pct"/>
            <w:tcBorders>
              <w:bottom w:val="nil"/>
            </w:tcBorders>
          </w:tcPr>
          <w:p w14:paraId="32165827"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Углубленное аудиологическое исследование</w:t>
            </w:r>
          </w:p>
        </w:tc>
        <w:tc>
          <w:tcPr>
            <w:tcW w:w="378" w:type="pct"/>
            <w:tcBorders>
              <w:bottom w:val="nil"/>
            </w:tcBorders>
          </w:tcPr>
          <w:p w14:paraId="1E40AD9B" w14:textId="77777777" w:rsidR="00C61FC2" w:rsidRPr="00C61FC2" w:rsidRDefault="00C61FC2" w:rsidP="00C61FC2">
            <w:pPr>
              <w:spacing w:line="240" w:lineRule="auto"/>
              <w:rPr>
                <w:rFonts w:ascii="Times New Roman" w:hAnsi="Times New Roman" w:cs="Times New Roman"/>
                <w:sz w:val="24"/>
                <w:szCs w:val="24"/>
              </w:rPr>
            </w:pPr>
          </w:p>
        </w:tc>
        <w:tc>
          <w:tcPr>
            <w:tcW w:w="324" w:type="pct"/>
            <w:tcBorders>
              <w:bottom w:val="nil"/>
            </w:tcBorders>
          </w:tcPr>
          <w:p w14:paraId="3250DA31" w14:textId="77777777" w:rsidR="00C61FC2" w:rsidRPr="00C61FC2" w:rsidRDefault="00C61FC2" w:rsidP="00C61FC2">
            <w:pPr>
              <w:spacing w:line="240" w:lineRule="auto"/>
              <w:rPr>
                <w:rFonts w:ascii="Times New Roman" w:hAnsi="Times New Roman" w:cs="Times New Roman"/>
                <w:sz w:val="24"/>
                <w:szCs w:val="24"/>
              </w:rPr>
            </w:pPr>
          </w:p>
        </w:tc>
        <w:tc>
          <w:tcPr>
            <w:tcW w:w="324" w:type="pct"/>
            <w:tcBorders>
              <w:bottom w:val="nil"/>
            </w:tcBorders>
          </w:tcPr>
          <w:p w14:paraId="62CF5D32" w14:textId="77777777" w:rsidR="00C61FC2" w:rsidRPr="00C61FC2" w:rsidRDefault="00C61FC2" w:rsidP="00C61FC2">
            <w:pPr>
              <w:spacing w:line="240" w:lineRule="auto"/>
              <w:rPr>
                <w:rFonts w:ascii="Times New Roman" w:hAnsi="Times New Roman" w:cs="Times New Roman"/>
                <w:sz w:val="24"/>
                <w:szCs w:val="24"/>
              </w:rPr>
            </w:pPr>
          </w:p>
        </w:tc>
        <w:tc>
          <w:tcPr>
            <w:tcW w:w="372" w:type="pct"/>
            <w:tcBorders>
              <w:bottom w:val="nil"/>
            </w:tcBorders>
          </w:tcPr>
          <w:p w14:paraId="4837275F" w14:textId="77777777" w:rsidR="00C61FC2" w:rsidRPr="00C61FC2" w:rsidRDefault="00C61FC2" w:rsidP="00C61FC2">
            <w:pPr>
              <w:spacing w:line="240" w:lineRule="auto"/>
              <w:rPr>
                <w:rFonts w:ascii="Times New Roman" w:hAnsi="Times New Roman" w:cs="Times New Roman"/>
                <w:sz w:val="24"/>
                <w:szCs w:val="24"/>
              </w:rPr>
            </w:pPr>
          </w:p>
        </w:tc>
        <w:tc>
          <w:tcPr>
            <w:tcW w:w="372" w:type="pct"/>
            <w:tcBorders>
              <w:bottom w:val="nil"/>
            </w:tcBorders>
          </w:tcPr>
          <w:p w14:paraId="06EE4A0C" w14:textId="77777777" w:rsidR="00C61FC2" w:rsidRPr="00C61FC2" w:rsidRDefault="00C61FC2" w:rsidP="00C61FC2">
            <w:pPr>
              <w:spacing w:line="240" w:lineRule="auto"/>
              <w:rPr>
                <w:rFonts w:ascii="Times New Roman" w:hAnsi="Times New Roman" w:cs="Times New Roman"/>
                <w:sz w:val="24"/>
                <w:szCs w:val="24"/>
              </w:rPr>
            </w:pPr>
          </w:p>
        </w:tc>
        <w:tc>
          <w:tcPr>
            <w:tcW w:w="374" w:type="pct"/>
            <w:tcBorders>
              <w:bottom w:val="nil"/>
            </w:tcBorders>
          </w:tcPr>
          <w:p w14:paraId="7E9B5C5D" w14:textId="77777777" w:rsidR="00C61FC2" w:rsidRPr="00C61FC2" w:rsidRDefault="00C61FC2" w:rsidP="00C61FC2">
            <w:pPr>
              <w:spacing w:line="240" w:lineRule="auto"/>
              <w:rPr>
                <w:rFonts w:ascii="Times New Roman" w:hAnsi="Times New Roman" w:cs="Times New Roman"/>
                <w:sz w:val="24"/>
                <w:szCs w:val="24"/>
              </w:rPr>
            </w:pPr>
          </w:p>
        </w:tc>
        <w:tc>
          <w:tcPr>
            <w:tcW w:w="306" w:type="pct"/>
            <w:tcBorders>
              <w:bottom w:val="nil"/>
            </w:tcBorders>
          </w:tcPr>
          <w:p w14:paraId="293349DB" w14:textId="77777777" w:rsidR="00C61FC2" w:rsidRPr="00C61FC2" w:rsidRDefault="00C61FC2" w:rsidP="00C61FC2">
            <w:pPr>
              <w:spacing w:line="240" w:lineRule="auto"/>
              <w:rPr>
                <w:rFonts w:ascii="Times New Roman" w:hAnsi="Times New Roman" w:cs="Times New Roman"/>
                <w:sz w:val="24"/>
                <w:szCs w:val="24"/>
              </w:rPr>
            </w:pPr>
          </w:p>
        </w:tc>
        <w:tc>
          <w:tcPr>
            <w:tcW w:w="306" w:type="pct"/>
            <w:tcBorders>
              <w:bottom w:val="nil"/>
            </w:tcBorders>
          </w:tcPr>
          <w:p w14:paraId="2FA529F5" w14:textId="77777777" w:rsidR="00C61FC2" w:rsidRPr="00C61FC2" w:rsidRDefault="00C61FC2" w:rsidP="00C61FC2">
            <w:pPr>
              <w:spacing w:line="240" w:lineRule="auto"/>
              <w:rPr>
                <w:rFonts w:ascii="Times New Roman" w:hAnsi="Times New Roman" w:cs="Times New Roman"/>
                <w:sz w:val="24"/>
                <w:szCs w:val="24"/>
              </w:rPr>
            </w:pPr>
          </w:p>
        </w:tc>
        <w:tc>
          <w:tcPr>
            <w:tcW w:w="293" w:type="pct"/>
            <w:tcBorders>
              <w:bottom w:val="nil"/>
            </w:tcBorders>
          </w:tcPr>
          <w:p w14:paraId="6E4755D9"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0C6B54DF" w14:textId="77777777" w:rsidTr="00C61FC2">
        <w:tc>
          <w:tcPr>
            <w:tcW w:w="424" w:type="pct"/>
          </w:tcPr>
          <w:p w14:paraId="62A5EC3A"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2</w:t>
            </w:r>
          </w:p>
        </w:tc>
        <w:tc>
          <w:tcPr>
            <w:tcW w:w="1527" w:type="pct"/>
          </w:tcPr>
          <w:p w14:paraId="1264621D"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Лечение</w:t>
            </w:r>
          </w:p>
        </w:tc>
        <w:tc>
          <w:tcPr>
            <w:tcW w:w="1026" w:type="pct"/>
            <w:gridSpan w:val="3"/>
          </w:tcPr>
          <w:p w14:paraId="30149B5F"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«Неприемлемое»</w:t>
            </w:r>
          </w:p>
        </w:tc>
        <w:tc>
          <w:tcPr>
            <w:tcW w:w="1118" w:type="pct"/>
            <w:gridSpan w:val="3"/>
          </w:tcPr>
          <w:p w14:paraId="21996521"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«Неопределенное»</w:t>
            </w:r>
          </w:p>
        </w:tc>
        <w:tc>
          <w:tcPr>
            <w:tcW w:w="905" w:type="pct"/>
            <w:gridSpan w:val="3"/>
          </w:tcPr>
          <w:p w14:paraId="14C95FC2"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«Приемлемое»</w:t>
            </w:r>
          </w:p>
        </w:tc>
      </w:tr>
      <w:tr w:rsidR="00C61FC2" w:rsidRPr="00CE3629" w14:paraId="6469605B" w14:textId="77777777" w:rsidTr="00C61FC2">
        <w:tc>
          <w:tcPr>
            <w:tcW w:w="424" w:type="pct"/>
          </w:tcPr>
          <w:p w14:paraId="0CA395C1"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2.1</w:t>
            </w:r>
          </w:p>
        </w:tc>
        <w:tc>
          <w:tcPr>
            <w:tcW w:w="1527" w:type="pct"/>
          </w:tcPr>
          <w:p w14:paraId="7AB4BD10"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Наиболее эффективные и безопасные лечебные подходы и хирургические методы при лечении микротии и атрезии уха</w:t>
            </w:r>
          </w:p>
        </w:tc>
        <w:tc>
          <w:tcPr>
            <w:tcW w:w="378" w:type="pct"/>
          </w:tcPr>
          <w:p w14:paraId="02C6189C"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1</w:t>
            </w:r>
          </w:p>
        </w:tc>
        <w:tc>
          <w:tcPr>
            <w:tcW w:w="324" w:type="pct"/>
          </w:tcPr>
          <w:p w14:paraId="04AACDA6"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2</w:t>
            </w:r>
          </w:p>
        </w:tc>
        <w:tc>
          <w:tcPr>
            <w:tcW w:w="324" w:type="pct"/>
          </w:tcPr>
          <w:p w14:paraId="27A01CE5"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3</w:t>
            </w:r>
          </w:p>
        </w:tc>
        <w:tc>
          <w:tcPr>
            <w:tcW w:w="372" w:type="pct"/>
          </w:tcPr>
          <w:p w14:paraId="44814184"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4</w:t>
            </w:r>
          </w:p>
        </w:tc>
        <w:tc>
          <w:tcPr>
            <w:tcW w:w="372" w:type="pct"/>
          </w:tcPr>
          <w:p w14:paraId="2DBB48B9"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5</w:t>
            </w:r>
          </w:p>
        </w:tc>
        <w:tc>
          <w:tcPr>
            <w:tcW w:w="374" w:type="pct"/>
          </w:tcPr>
          <w:p w14:paraId="04E1A240"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6</w:t>
            </w:r>
          </w:p>
        </w:tc>
        <w:tc>
          <w:tcPr>
            <w:tcW w:w="306" w:type="pct"/>
          </w:tcPr>
          <w:p w14:paraId="5F1A17D6"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7</w:t>
            </w:r>
          </w:p>
        </w:tc>
        <w:tc>
          <w:tcPr>
            <w:tcW w:w="306" w:type="pct"/>
          </w:tcPr>
          <w:p w14:paraId="07115B7D"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8</w:t>
            </w:r>
          </w:p>
        </w:tc>
        <w:tc>
          <w:tcPr>
            <w:tcW w:w="293" w:type="pct"/>
          </w:tcPr>
          <w:p w14:paraId="3FEF8FB8"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9</w:t>
            </w:r>
          </w:p>
        </w:tc>
      </w:tr>
      <w:tr w:rsidR="00C61FC2" w:rsidRPr="00CE3629" w14:paraId="70E267E3" w14:textId="77777777" w:rsidTr="006019E3">
        <w:tc>
          <w:tcPr>
            <w:tcW w:w="424" w:type="pct"/>
            <w:tcBorders>
              <w:bottom w:val="single" w:sz="4" w:space="0" w:color="auto"/>
            </w:tcBorders>
          </w:tcPr>
          <w:p w14:paraId="39A26D15" w14:textId="77777777" w:rsidR="00C61FC2" w:rsidRPr="00C61FC2" w:rsidRDefault="00C61FC2" w:rsidP="00C61FC2">
            <w:pPr>
              <w:spacing w:line="240" w:lineRule="auto"/>
              <w:rPr>
                <w:rFonts w:ascii="Times New Roman" w:hAnsi="Times New Roman" w:cs="Times New Roman"/>
                <w:sz w:val="24"/>
                <w:szCs w:val="24"/>
              </w:rPr>
            </w:pPr>
          </w:p>
        </w:tc>
        <w:tc>
          <w:tcPr>
            <w:tcW w:w="1527" w:type="pct"/>
            <w:tcBorders>
              <w:bottom w:val="single" w:sz="4" w:space="0" w:color="auto"/>
            </w:tcBorders>
          </w:tcPr>
          <w:p w14:paraId="273F994B" w14:textId="77777777" w:rsidR="00C61FC2" w:rsidRPr="00C61FC2" w:rsidRDefault="00C61FC2" w:rsidP="00C61FC2">
            <w:pPr>
              <w:spacing w:line="240" w:lineRule="auto"/>
              <w:rPr>
                <w:rFonts w:ascii="Times New Roman" w:hAnsi="Times New Roman" w:cs="Times New Roman"/>
                <w:sz w:val="24"/>
                <w:szCs w:val="24"/>
              </w:rPr>
            </w:pPr>
          </w:p>
        </w:tc>
        <w:tc>
          <w:tcPr>
            <w:tcW w:w="3048" w:type="pct"/>
            <w:gridSpan w:val="9"/>
            <w:tcBorders>
              <w:bottom w:val="single" w:sz="4" w:space="0" w:color="auto"/>
            </w:tcBorders>
          </w:tcPr>
          <w:p w14:paraId="4DE8A3D8"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 xml:space="preserve">1-сторонняя микротия </w:t>
            </w:r>
          </w:p>
        </w:tc>
      </w:tr>
      <w:tr w:rsidR="00C61FC2" w:rsidRPr="00CE3629" w14:paraId="02FE8D59" w14:textId="77777777" w:rsidTr="006019E3">
        <w:tc>
          <w:tcPr>
            <w:tcW w:w="424" w:type="pct"/>
            <w:tcBorders>
              <w:bottom w:val="nil"/>
            </w:tcBorders>
          </w:tcPr>
          <w:p w14:paraId="38B8682D"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2.1.1</w:t>
            </w:r>
          </w:p>
        </w:tc>
        <w:tc>
          <w:tcPr>
            <w:tcW w:w="1527" w:type="pct"/>
            <w:tcBorders>
              <w:bottom w:val="nil"/>
            </w:tcBorders>
          </w:tcPr>
          <w:p w14:paraId="158151CE"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Нет лечения</w:t>
            </w:r>
          </w:p>
        </w:tc>
        <w:tc>
          <w:tcPr>
            <w:tcW w:w="378" w:type="pct"/>
            <w:tcBorders>
              <w:bottom w:val="nil"/>
            </w:tcBorders>
          </w:tcPr>
          <w:p w14:paraId="1D2BFBF1" w14:textId="77777777" w:rsidR="00C61FC2" w:rsidRPr="00C61FC2" w:rsidRDefault="00C61FC2" w:rsidP="00C61FC2">
            <w:pPr>
              <w:spacing w:line="240" w:lineRule="auto"/>
              <w:rPr>
                <w:rFonts w:ascii="Times New Roman" w:hAnsi="Times New Roman" w:cs="Times New Roman"/>
                <w:sz w:val="24"/>
                <w:szCs w:val="24"/>
              </w:rPr>
            </w:pPr>
          </w:p>
        </w:tc>
        <w:tc>
          <w:tcPr>
            <w:tcW w:w="324" w:type="pct"/>
            <w:tcBorders>
              <w:bottom w:val="nil"/>
            </w:tcBorders>
          </w:tcPr>
          <w:p w14:paraId="3B6D178E" w14:textId="77777777" w:rsidR="00C61FC2" w:rsidRPr="00C61FC2" w:rsidRDefault="00C61FC2" w:rsidP="00C61FC2">
            <w:pPr>
              <w:spacing w:line="240" w:lineRule="auto"/>
              <w:rPr>
                <w:rFonts w:ascii="Times New Roman" w:hAnsi="Times New Roman" w:cs="Times New Roman"/>
                <w:sz w:val="24"/>
                <w:szCs w:val="24"/>
              </w:rPr>
            </w:pPr>
          </w:p>
        </w:tc>
        <w:tc>
          <w:tcPr>
            <w:tcW w:w="324" w:type="pct"/>
            <w:tcBorders>
              <w:bottom w:val="nil"/>
            </w:tcBorders>
          </w:tcPr>
          <w:p w14:paraId="632D759B" w14:textId="77777777" w:rsidR="00C61FC2" w:rsidRPr="00C61FC2" w:rsidRDefault="00C61FC2" w:rsidP="00C61FC2">
            <w:pPr>
              <w:spacing w:line="240" w:lineRule="auto"/>
              <w:rPr>
                <w:rFonts w:ascii="Times New Roman" w:hAnsi="Times New Roman" w:cs="Times New Roman"/>
                <w:sz w:val="24"/>
                <w:szCs w:val="24"/>
              </w:rPr>
            </w:pPr>
          </w:p>
        </w:tc>
        <w:tc>
          <w:tcPr>
            <w:tcW w:w="372" w:type="pct"/>
            <w:tcBorders>
              <w:bottom w:val="nil"/>
            </w:tcBorders>
          </w:tcPr>
          <w:p w14:paraId="62059F09" w14:textId="77777777" w:rsidR="00C61FC2" w:rsidRPr="00C61FC2" w:rsidRDefault="00C61FC2" w:rsidP="00C61FC2">
            <w:pPr>
              <w:spacing w:line="240" w:lineRule="auto"/>
              <w:rPr>
                <w:rFonts w:ascii="Times New Roman" w:hAnsi="Times New Roman" w:cs="Times New Roman"/>
                <w:sz w:val="24"/>
                <w:szCs w:val="24"/>
              </w:rPr>
            </w:pPr>
          </w:p>
        </w:tc>
        <w:tc>
          <w:tcPr>
            <w:tcW w:w="372" w:type="pct"/>
            <w:tcBorders>
              <w:bottom w:val="nil"/>
            </w:tcBorders>
          </w:tcPr>
          <w:p w14:paraId="0CB31369" w14:textId="77777777" w:rsidR="00C61FC2" w:rsidRPr="00C61FC2" w:rsidRDefault="00C61FC2" w:rsidP="00C61FC2">
            <w:pPr>
              <w:spacing w:line="240" w:lineRule="auto"/>
              <w:rPr>
                <w:rFonts w:ascii="Times New Roman" w:hAnsi="Times New Roman" w:cs="Times New Roman"/>
                <w:sz w:val="24"/>
                <w:szCs w:val="24"/>
              </w:rPr>
            </w:pPr>
          </w:p>
        </w:tc>
        <w:tc>
          <w:tcPr>
            <w:tcW w:w="374" w:type="pct"/>
            <w:tcBorders>
              <w:bottom w:val="nil"/>
            </w:tcBorders>
          </w:tcPr>
          <w:p w14:paraId="4CFC4F47" w14:textId="77777777" w:rsidR="00C61FC2" w:rsidRPr="00C61FC2" w:rsidRDefault="00C61FC2" w:rsidP="00C61FC2">
            <w:pPr>
              <w:spacing w:line="240" w:lineRule="auto"/>
              <w:rPr>
                <w:rFonts w:ascii="Times New Roman" w:hAnsi="Times New Roman" w:cs="Times New Roman"/>
                <w:sz w:val="24"/>
                <w:szCs w:val="24"/>
              </w:rPr>
            </w:pPr>
          </w:p>
        </w:tc>
        <w:tc>
          <w:tcPr>
            <w:tcW w:w="306" w:type="pct"/>
            <w:tcBorders>
              <w:bottom w:val="nil"/>
            </w:tcBorders>
          </w:tcPr>
          <w:p w14:paraId="067A301D" w14:textId="77777777" w:rsidR="00C61FC2" w:rsidRPr="00C61FC2" w:rsidRDefault="00C61FC2" w:rsidP="00C61FC2">
            <w:pPr>
              <w:spacing w:line="240" w:lineRule="auto"/>
              <w:rPr>
                <w:rFonts w:ascii="Times New Roman" w:hAnsi="Times New Roman" w:cs="Times New Roman"/>
                <w:sz w:val="24"/>
                <w:szCs w:val="24"/>
              </w:rPr>
            </w:pPr>
          </w:p>
        </w:tc>
        <w:tc>
          <w:tcPr>
            <w:tcW w:w="306" w:type="pct"/>
            <w:tcBorders>
              <w:bottom w:val="nil"/>
            </w:tcBorders>
          </w:tcPr>
          <w:p w14:paraId="1894696E" w14:textId="77777777" w:rsidR="00C61FC2" w:rsidRPr="00C61FC2" w:rsidRDefault="00C61FC2" w:rsidP="00C61FC2">
            <w:pPr>
              <w:spacing w:line="240" w:lineRule="auto"/>
              <w:rPr>
                <w:rFonts w:ascii="Times New Roman" w:hAnsi="Times New Roman" w:cs="Times New Roman"/>
                <w:sz w:val="24"/>
                <w:szCs w:val="24"/>
              </w:rPr>
            </w:pPr>
          </w:p>
        </w:tc>
        <w:tc>
          <w:tcPr>
            <w:tcW w:w="293" w:type="pct"/>
            <w:tcBorders>
              <w:bottom w:val="nil"/>
            </w:tcBorders>
          </w:tcPr>
          <w:p w14:paraId="109D70D6" w14:textId="77777777" w:rsidR="00C61FC2" w:rsidRPr="00C61FC2" w:rsidRDefault="00C61FC2" w:rsidP="00C61FC2">
            <w:pPr>
              <w:spacing w:line="240" w:lineRule="auto"/>
              <w:rPr>
                <w:rFonts w:ascii="Times New Roman" w:hAnsi="Times New Roman" w:cs="Times New Roman"/>
                <w:sz w:val="24"/>
                <w:szCs w:val="24"/>
              </w:rPr>
            </w:pPr>
          </w:p>
        </w:tc>
      </w:tr>
    </w:tbl>
    <w:p w14:paraId="5A604474" w14:textId="584FB891" w:rsidR="006019E3" w:rsidRDefault="006019E3" w:rsidP="006019E3">
      <w:pPr>
        <w:spacing w:after="0" w:line="240" w:lineRule="auto"/>
        <w:rPr>
          <w:rFonts w:ascii="Times New Roman" w:hAnsi="Times New Roman" w:cs="Times New Roman"/>
          <w:sz w:val="28"/>
          <w:szCs w:val="28"/>
        </w:rPr>
      </w:pPr>
      <w:proofErr w:type="gramStart"/>
      <w:r w:rsidRPr="00C61FC2">
        <w:rPr>
          <w:rFonts w:ascii="Times New Roman" w:hAnsi="Times New Roman" w:cs="Times New Roman"/>
          <w:sz w:val="28"/>
          <w:szCs w:val="28"/>
        </w:rPr>
        <w:lastRenderedPageBreak/>
        <w:t>Продолжение  таблицы</w:t>
      </w:r>
      <w:proofErr w:type="gramEnd"/>
      <w:r w:rsidRPr="00C61FC2">
        <w:rPr>
          <w:rFonts w:ascii="Times New Roman" w:hAnsi="Times New Roman" w:cs="Times New Roman"/>
          <w:sz w:val="28"/>
          <w:szCs w:val="28"/>
        </w:rPr>
        <w:t xml:space="preserve">  В 1</w:t>
      </w:r>
    </w:p>
    <w:p w14:paraId="12657223" w14:textId="77777777" w:rsidR="006019E3" w:rsidRPr="006019E3" w:rsidRDefault="006019E3" w:rsidP="006019E3">
      <w:pPr>
        <w:spacing w:after="0" w:line="240" w:lineRule="auto"/>
        <w:rPr>
          <w:rFonts w:ascii="Times New Roman" w:hAnsi="Times New Roman" w:cs="Times New Roman"/>
          <w:sz w:val="28"/>
          <w:szCs w:val="28"/>
        </w:rPr>
      </w:pPr>
    </w:p>
    <w:tbl>
      <w:tblPr>
        <w:tblStyle w:val="12"/>
        <w:tblW w:w="5000" w:type="pct"/>
        <w:tblLook w:val="04A0" w:firstRow="1" w:lastRow="0" w:firstColumn="1" w:lastColumn="0" w:noHBand="0" w:noVBand="1"/>
      </w:tblPr>
      <w:tblGrid>
        <w:gridCol w:w="817"/>
        <w:gridCol w:w="2945"/>
        <w:gridCol w:w="584"/>
        <w:gridCol w:w="697"/>
        <w:gridCol w:w="695"/>
        <w:gridCol w:w="716"/>
        <w:gridCol w:w="714"/>
        <w:gridCol w:w="718"/>
        <w:gridCol w:w="587"/>
        <w:gridCol w:w="589"/>
        <w:gridCol w:w="566"/>
      </w:tblGrid>
      <w:tr w:rsidR="006019E3" w:rsidRPr="00CE3629" w14:paraId="5EFFCBEE" w14:textId="77777777" w:rsidTr="006019E3">
        <w:tc>
          <w:tcPr>
            <w:tcW w:w="424" w:type="pct"/>
          </w:tcPr>
          <w:p w14:paraId="6EDFD332" w14:textId="5B84B29F" w:rsidR="006019E3" w:rsidRPr="00C61FC2" w:rsidRDefault="006019E3" w:rsidP="006019E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29" w:type="pct"/>
          </w:tcPr>
          <w:p w14:paraId="1BB619FB" w14:textId="0CC57055" w:rsidR="006019E3" w:rsidRPr="00C61FC2" w:rsidRDefault="006019E3" w:rsidP="006019E3">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03" w:type="pct"/>
          </w:tcPr>
          <w:p w14:paraId="340F6C8E" w14:textId="0D7315F1" w:rsidR="006019E3" w:rsidRPr="00C61FC2" w:rsidRDefault="006019E3" w:rsidP="006019E3">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3</w:t>
            </w:r>
          </w:p>
        </w:tc>
        <w:tc>
          <w:tcPr>
            <w:tcW w:w="362" w:type="pct"/>
          </w:tcPr>
          <w:p w14:paraId="4EC44A2B" w14:textId="131D86B6" w:rsidR="006019E3" w:rsidRPr="00C61FC2" w:rsidRDefault="006019E3" w:rsidP="006019E3">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4</w:t>
            </w:r>
          </w:p>
        </w:tc>
        <w:tc>
          <w:tcPr>
            <w:tcW w:w="361" w:type="pct"/>
          </w:tcPr>
          <w:p w14:paraId="5B5E3181" w14:textId="6EC5A485" w:rsidR="006019E3" w:rsidRPr="00C61FC2" w:rsidRDefault="006019E3" w:rsidP="006019E3">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5</w:t>
            </w:r>
          </w:p>
        </w:tc>
        <w:tc>
          <w:tcPr>
            <w:tcW w:w="372" w:type="pct"/>
          </w:tcPr>
          <w:p w14:paraId="479E128E" w14:textId="2F456932" w:rsidR="006019E3" w:rsidRPr="00C61FC2" w:rsidRDefault="006019E3" w:rsidP="006019E3">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6</w:t>
            </w:r>
          </w:p>
        </w:tc>
        <w:tc>
          <w:tcPr>
            <w:tcW w:w="371" w:type="pct"/>
          </w:tcPr>
          <w:p w14:paraId="163AB29F" w14:textId="14E165C7" w:rsidR="006019E3" w:rsidRPr="00C61FC2" w:rsidRDefault="006019E3" w:rsidP="006019E3">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7</w:t>
            </w:r>
          </w:p>
        </w:tc>
        <w:tc>
          <w:tcPr>
            <w:tcW w:w="373" w:type="pct"/>
          </w:tcPr>
          <w:p w14:paraId="64E339DA" w14:textId="260A4921" w:rsidR="006019E3" w:rsidRPr="00C61FC2" w:rsidRDefault="006019E3" w:rsidP="006019E3">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8</w:t>
            </w:r>
          </w:p>
        </w:tc>
        <w:tc>
          <w:tcPr>
            <w:tcW w:w="305" w:type="pct"/>
          </w:tcPr>
          <w:p w14:paraId="7C2F53F5" w14:textId="73A4358D" w:rsidR="006019E3" w:rsidRPr="00C61FC2" w:rsidRDefault="006019E3" w:rsidP="006019E3">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9</w:t>
            </w:r>
          </w:p>
        </w:tc>
        <w:tc>
          <w:tcPr>
            <w:tcW w:w="306" w:type="pct"/>
          </w:tcPr>
          <w:p w14:paraId="3EB4D032" w14:textId="7DA755C2" w:rsidR="006019E3" w:rsidRPr="00C61FC2" w:rsidRDefault="006019E3" w:rsidP="006019E3">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93" w:type="pct"/>
          </w:tcPr>
          <w:p w14:paraId="39A3E11C" w14:textId="1791F747" w:rsidR="006019E3" w:rsidRPr="00C61FC2" w:rsidRDefault="006019E3" w:rsidP="006019E3">
            <w:pPr>
              <w:spacing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6019E3" w:rsidRPr="00CE3629" w14:paraId="0A324772" w14:textId="77777777" w:rsidTr="006019E3">
        <w:tc>
          <w:tcPr>
            <w:tcW w:w="424" w:type="pct"/>
          </w:tcPr>
          <w:p w14:paraId="7A814D5F" w14:textId="3EA725A0"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2.1.2</w:t>
            </w:r>
          </w:p>
        </w:tc>
        <w:tc>
          <w:tcPr>
            <w:tcW w:w="1529" w:type="pct"/>
          </w:tcPr>
          <w:p w14:paraId="333BE3EF" w14:textId="77777777" w:rsidR="006019E3"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Пористый полиэтилено</w:t>
            </w:r>
          </w:p>
          <w:p w14:paraId="4D821EA3" w14:textId="323841AA"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вый имплантат</w:t>
            </w:r>
          </w:p>
        </w:tc>
        <w:tc>
          <w:tcPr>
            <w:tcW w:w="303" w:type="pct"/>
          </w:tcPr>
          <w:p w14:paraId="13DE3DFE" w14:textId="77777777" w:rsidR="006019E3" w:rsidRPr="00C61FC2" w:rsidRDefault="006019E3" w:rsidP="006019E3">
            <w:pPr>
              <w:spacing w:line="240" w:lineRule="auto"/>
              <w:rPr>
                <w:rFonts w:ascii="Times New Roman" w:hAnsi="Times New Roman" w:cs="Times New Roman"/>
                <w:sz w:val="24"/>
                <w:szCs w:val="24"/>
              </w:rPr>
            </w:pPr>
          </w:p>
        </w:tc>
        <w:tc>
          <w:tcPr>
            <w:tcW w:w="362" w:type="pct"/>
          </w:tcPr>
          <w:p w14:paraId="4FFCE688" w14:textId="77777777" w:rsidR="006019E3" w:rsidRPr="00C61FC2" w:rsidRDefault="006019E3" w:rsidP="006019E3">
            <w:pPr>
              <w:spacing w:line="240" w:lineRule="auto"/>
              <w:rPr>
                <w:rFonts w:ascii="Times New Roman" w:hAnsi="Times New Roman" w:cs="Times New Roman"/>
                <w:sz w:val="24"/>
                <w:szCs w:val="24"/>
              </w:rPr>
            </w:pPr>
          </w:p>
        </w:tc>
        <w:tc>
          <w:tcPr>
            <w:tcW w:w="361" w:type="pct"/>
          </w:tcPr>
          <w:p w14:paraId="3424BE28" w14:textId="77777777" w:rsidR="006019E3" w:rsidRPr="00C61FC2" w:rsidRDefault="006019E3" w:rsidP="006019E3">
            <w:pPr>
              <w:spacing w:line="240" w:lineRule="auto"/>
              <w:rPr>
                <w:rFonts w:ascii="Times New Roman" w:hAnsi="Times New Roman" w:cs="Times New Roman"/>
                <w:sz w:val="24"/>
                <w:szCs w:val="24"/>
              </w:rPr>
            </w:pPr>
          </w:p>
        </w:tc>
        <w:tc>
          <w:tcPr>
            <w:tcW w:w="372" w:type="pct"/>
          </w:tcPr>
          <w:p w14:paraId="009FDAB4" w14:textId="77777777" w:rsidR="006019E3" w:rsidRPr="00C61FC2" w:rsidRDefault="006019E3" w:rsidP="006019E3">
            <w:pPr>
              <w:spacing w:line="240" w:lineRule="auto"/>
              <w:rPr>
                <w:rFonts w:ascii="Times New Roman" w:hAnsi="Times New Roman" w:cs="Times New Roman"/>
                <w:sz w:val="24"/>
                <w:szCs w:val="24"/>
              </w:rPr>
            </w:pPr>
          </w:p>
        </w:tc>
        <w:tc>
          <w:tcPr>
            <w:tcW w:w="371" w:type="pct"/>
          </w:tcPr>
          <w:p w14:paraId="0F95DA86" w14:textId="77777777" w:rsidR="006019E3" w:rsidRPr="00C61FC2" w:rsidRDefault="006019E3" w:rsidP="006019E3">
            <w:pPr>
              <w:spacing w:line="240" w:lineRule="auto"/>
              <w:rPr>
                <w:rFonts w:ascii="Times New Roman" w:hAnsi="Times New Roman" w:cs="Times New Roman"/>
                <w:sz w:val="24"/>
                <w:szCs w:val="24"/>
              </w:rPr>
            </w:pPr>
          </w:p>
        </w:tc>
        <w:tc>
          <w:tcPr>
            <w:tcW w:w="373" w:type="pct"/>
          </w:tcPr>
          <w:p w14:paraId="02ED03D4" w14:textId="77777777" w:rsidR="006019E3" w:rsidRPr="00C61FC2" w:rsidRDefault="006019E3" w:rsidP="006019E3">
            <w:pPr>
              <w:spacing w:line="240" w:lineRule="auto"/>
              <w:rPr>
                <w:rFonts w:ascii="Times New Roman" w:hAnsi="Times New Roman" w:cs="Times New Roman"/>
                <w:sz w:val="24"/>
                <w:szCs w:val="24"/>
              </w:rPr>
            </w:pPr>
          </w:p>
        </w:tc>
        <w:tc>
          <w:tcPr>
            <w:tcW w:w="305" w:type="pct"/>
          </w:tcPr>
          <w:p w14:paraId="59B87D05" w14:textId="77777777" w:rsidR="006019E3" w:rsidRPr="00C61FC2" w:rsidRDefault="006019E3" w:rsidP="006019E3">
            <w:pPr>
              <w:spacing w:line="240" w:lineRule="auto"/>
              <w:rPr>
                <w:rFonts w:ascii="Times New Roman" w:hAnsi="Times New Roman" w:cs="Times New Roman"/>
                <w:sz w:val="24"/>
                <w:szCs w:val="24"/>
              </w:rPr>
            </w:pPr>
          </w:p>
        </w:tc>
        <w:tc>
          <w:tcPr>
            <w:tcW w:w="306" w:type="pct"/>
          </w:tcPr>
          <w:p w14:paraId="15A11654" w14:textId="77777777" w:rsidR="006019E3" w:rsidRPr="00C61FC2" w:rsidRDefault="006019E3" w:rsidP="006019E3">
            <w:pPr>
              <w:spacing w:line="240" w:lineRule="auto"/>
              <w:rPr>
                <w:rFonts w:ascii="Times New Roman" w:hAnsi="Times New Roman" w:cs="Times New Roman"/>
                <w:sz w:val="24"/>
                <w:szCs w:val="24"/>
              </w:rPr>
            </w:pPr>
          </w:p>
        </w:tc>
        <w:tc>
          <w:tcPr>
            <w:tcW w:w="293" w:type="pct"/>
          </w:tcPr>
          <w:p w14:paraId="5FE25DB8" w14:textId="77777777" w:rsidR="006019E3" w:rsidRPr="00C61FC2" w:rsidRDefault="006019E3" w:rsidP="006019E3">
            <w:pPr>
              <w:spacing w:line="240" w:lineRule="auto"/>
              <w:rPr>
                <w:rFonts w:ascii="Times New Roman" w:hAnsi="Times New Roman" w:cs="Times New Roman"/>
                <w:sz w:val="24"/>
                <w:szCs w:val="24"/>
              </w:rPr>
            </w:pPr>
          </w:p>
        </w:tc>
      </w:tr>
      <w:tr w:rsidR="006019E3" w:rsidRPr="00CE3629" w14:paraId="2976F666" w14:textId="77777777" w:rsidTr="006019E3">
        <w:tc>
          <w:tcPr>
            <w:tcW w:w="424" w:type="pct"/>
          </w:tcPr>
          <w:p w14:paraId="45EB8D99"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2.1.3</w:t>
            </w:r>
          </w:p>
        </w:tc>
        <w:tc>
          <w:tcPr>
            <w:tcW w:w="1529" w:type="pct"/>
          </w:tcPr>
          <w:p w14:paraId="78A3EE5C"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Протезное ухо</w:t>
            </w:r>
          </w:p>
        </w:tc>
        <w:tc>
          <w:tcPr>
            <w:tcW w:w="303" w:type="pct"/>
          </w:tcPr>
          <w:p w14:paraId="43FC4013" w14:textId="77777777" w:rsidR="006019E3" w:rsidRPr="00C61FC2" w:rsidRDefault="006019E3" w:rsidP="006019E3">
            <w:pPr>
              <w:spacing w:line="240" w:lineRule="auto"/>
              <w:rPr>
                <w:rFonts w:ascii="Times New Roman" w:hAnsi="Times New Roman" w:cs="Times New Roman"/>
                <w:sz w:val="24"/>
                <w:szCs w:val="24"/>
              </w:rPr>
            </w:pPr>
          </w:p>
        </w:tc>
        <w:tc>
          <w:tcPr>
            <w:tcW w:w="362" w:type="pct"/>
          </w:tcPr>
          <w:p w14:paraId="3F32EE19" w14:textId="77777777" w:rsidR="006019E3" w:rsidRPr="00C61FC2" w:rsidRDefault="006019E3" w:rsidP="006019E3">
            <w:pPr>
              <w:spacing w:line="240" w:lineRule="auto"/>
              <w:rPr>
                <w:rFonts w:ascii="Times New Roman" w:hAnsi="Times New Roman" w:cs="Times New Roman"/>
                <w:sz w:val="24"/>
                <w:szCs w:val="24"/>
              </w:rPr>
            </w:pPr>
          </w:p>
        </w:tc>
        <w:tc>
          <w:tcPr>
            <w:tcW w:w="361" w:type="pct"/>
          </w:tcPr>
          <w:p w14:paraId="1FE4FCB7" w14:textId="77777777" w:rsidR="006019E3" w:rsidRPr="00C61FC2" w:rsidRDefault="006019E3" w:rsidP="006019E3">
            <w:pPr>
              <w:spacing w:line="240" w:lineRule="auto"/>
              <w:rPr>
                <w:rFonts w:ascii="Times New Roman" w:hAnsi="Times New Roman" w:cs="Times New Roman"/>
                <w:sz w:val="24"/>
                <w:szCs w:val="24"/>
              </w:rPr>
            </w:pPr>
          </w:p>
        </w:tc>
        <w:tc>
          <w:tcPr>
            <w:tcW w:w="372" w:type="pct"/>
          </w:tcPr>
          <w:p w14:paraId="2EBFC4D5" w14:textId="77777777" w:rsidR="006019E3" w:rsidRPr="00C61FC2" w:rsidRDefault="006019E3" w:rsidP="006019E3">
            <w:pPr>
              <w:spacing w:line="240" w:lineRule="auto"/>
              <w:rPr>
                <w:rFonts w:ascii="Times New Roman" w:hAnsi="Times New Roman" w:cs="Times New Roman"/>
                <w:sz w:val="24"/>
                <w:szCs w:val="24"/>
              </w:rPr>
            </w:pPr>
          </w:p>
        </w:tc>
        <w:tc>
          <w:tcPr>
            <w:tcW w:w="371" w:type="pct"/>
          </w:tcPr>
          <w:p w14:paraId="0DEEFCBE" w14:textId="77777777" w:rsidR="006019E3" w:rsidRPr="00C61FC2" w:rsidRDefault="006019E3" w:rsidP="006019E3">
            <w:pPr>
              <w:spacing w:line="240" w:lineRule="auto"/>
              <w:rPr>
                <w:rFonts w:ascii="Times New Roman" w:hAnsi="Times New Roman" w:cs="Times New Roman"/>
                <w:sz w:val="24"/>
                <w:szCs w:val="24"/>
              </w:rPr>
            </w:pPr>
          </w:p>
        </w:tc>
        <w:tc>
          <w:tcPr>
            <w:tcW w:w="373" w:type="pct"/>
          </w:tcPr>
          <w:p w14:paraId="2462C4F0" w14:textId="77777777" w:rsidR="006019E3" w:rsidRPr="00C61FC2" w:rsidRDefault="006019E3" w:rsidP="006019E3">
            <w:pPr>
              <w:spacing w:line="240" w:lineRule="auto"/>
              <w:rPr>
                <w:rFonts w:ascii="Times New Roman" w:hAnsi="Times New Roman" w:cs="Times New Roman"/>
                <w:sz w:val="24"/>
                <w:szCs w:val="24"/>
              </w:rPr>
            </w:pPr>
          </w:p>
        </w:tc>
        <w:tc>
          <w:tcPr>
            <w:tcW w:w="305" w:type="pct"/>
          </w:tcPr>
          <w:p w14:paraId="7C2A02B3" w14:textId="77777777" w:rsidR="006019E3" w:rsidRPr="00C61FC2" w:rsidRDefault="006019E3" w:rsidP="006019E3">
            <w:pPr>
              <w:spacing w:line="240" w:lineRule="auto"/>
              <w:rPr>
                <w:rFonts w:ascii="Times New Roman" w:hAnsi="Times New Roman" w:cs="Times New Roman"/>
                <w:sz w:val="24"/>
                <w:szCs w:val="24"/>
              </w:rPr>
            </w:pPr>
          </w:p>
        </w:tc>
        <w:tc>
          <w:tcPr>
            <w:tcW w:w="306" w:type="pct"/>
          </w:tcPr>
          <w:p w14:paraId="72B69339" w14:textId="77777777" w:rsidR="006019E3" w:rsidRPr="00C61FC2" w:rsidRDefault="006019E3" w:rsidP="006019E3">
            <w:pPr>
              <w:spacing w:line="240" w:lineRule="auto"/>
              <w:rPr>
                <w:rFonts w:ascii="Times New Roman" w:hAnsi="Times New Roman" w:cs="Times New Roman"/>
                <w:sz w:val="24"/>
                <w:szCs w:val="24"/>
              </w:rPr>
            </w:pPr>
          </w:p>
        </w:tc>
        <w:tc>
          <w:tcPr>
            <w:tcW w:w="293" w:type="pct"/>
          </w:tcPr>
          <w:p w14:paraId="613AD7D5" w14:textId="77777777" w:rsidR="006019E3" w:rsidRPr="00C61FC2" w:rsidRDefault="006019E3" w:rsidP="006019E3">
            <w:pPr>
              <w:spacing w:line="240" w:lineRule="auto"/>
              <w:rPr>
                <w:rFonts w:ascii="Times New Roman" w:hAnsi="Times New Roman" w:cs="Times New Roman"/>
                <w:sz w:val="24"/>
                <w:szCs w:val="24"/>
              </w:rPr>
            </w:pPr>
          </w:p>
        </w:tc>
      </w:tr>
      <w:tr w:rsidR="006019E3" w:rsidRPr="00CE3629" w14:paraId="6F2A25CB" w14:textId="77777777" w:rsidTr="006019E3">
        <w:tc>
          <w:tcPr>
            <w:tcW w:w="424" w:type="pct"/>
          </w:tcPr>
          <w:p w14:paraId="53D76FBC"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2.1.4</w:t>
            </w:r>
          </w:p>
        </w:tc>
        <w:tc>
          <w:tcPr>
            <w:tcW w:w="1529" w:type="pct"/>
          </w:tcPr>
          <w:p w14:paraId="0AE6607C"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lang w:val="kk-KZ"/>
              </w:rPr>
              <w:t>«Выращенное» ухо</w:t>
            </w:r>
          </w:p>
        </w:tc>
        <w:tc>
          <w:tcPr>
            <w:tcW w:w="303" w:type="pct"/>
          </w:tcPr>
          <w:p w14:paraId="431018B6" w14:textId="77777777" w:rsidR="006019E3" w:rsidRPr="00C61FC2" w:rsidRDefault="006019E3" w:rsidP="006019E3">
            <w:pPr>
              <w:spacing w:line="240" w:lineRule="auto"/>
              <w:rPr>
                <w:rFonts w:ascii="Times New Roman" w:hAnsi="Times New Roman" w:cs="Times New Roman"/>
                <w:sz w:val="24"/>
                <w:szCs w:val="24"/>
              </w:rPr>
            </w:pPr>
          </w:p>
        </w:tc>
        <w:tc>
          <w:tcPr>
            <w:tcW w:w="362" w:type="pct"/>
          </w:tcPr>
          <w:p w14:paraId="5B90E9A3" w14:textId="77777777" w:rsidR="006019E3" w:rsidRPr="00C61FC2" w:rsidRDefault="006019E3" w:rsidP="006019E3">
            <w:pPr>
              <w:spacing w:line="240" w:lineRule="auto"/>
              <w:rPr>
                <w:rFonts w:ascii="Times New Roman" w:hAnsi="Times New Roman" w:cs="Times New Roman"/>
                <w:sz w:val="24"/>
                <w:szCs w:val="24"/>
              </w:rPr>
            </w:pPr>
          </w:p>
        </w:tc>
        <w:tc>
          <w:tcPr>
            <w:tcW w:w="361" w:type="pct"/>
          </w:tcPr>
          <w:p w14:paraId="61600527" w14:textId="77777777" w:rsidR="006019E3" w:rsidRPr="00C61FC2" w:rsidRDefault="006019E3" w:rsidP="006019E3">
            <w:pPr>
              <w:spacing w:line="240" w:lineRule="auto"/>
              <w:rPr>
                <w:rFonts w:ascii="Times New Roman" w:hAnsi="Times New Roman" w:cs="Times New Roman"/>
                <w:sz w:val="24"/>
                <w:szCs w:val="24"/>
              </w:rPr>
            </w:pPr>
          </w:p>
        </w:tc>
        <w:tc>
          <w:tcPr>
            <w:tcW w:w="372" w:type="pct"/>
          </w:tcPr>
          <w:p w14:paraId="3BB29B6F" w14:textId="77777777" w:rsidR="006019E3" w:rsidRPr="00C61FC2" w:rsidRDefault="006019E3" w:rsidP="006019E3">
            <w:pPr>
              <w:spacing w:line="240" w:lineRule="auto"/>
              <w:rPr>
                <w:rFonts w:ascii="Times New Roman" w:hAnsi="Times New Roman" w:cs="Times New Roman"/>
                <w:sz w:val="24"/>
                <w:szCs w:val="24"/>
              </w:rPr>
            </w:pPr>
          </w:p>
        </w:tc>
        <w:tc>
          <w:tcPr>
            <w:tcW w:w="371" w:type="pct"/>
          </w:tcPr>
          <w:p w14:paraId="4E01CB3D" w14:textId="77777777" w:rsidR="006019E3" w:rsidRPr="00C61FC2" w:rsidRDefault="006019E3" w:rsidP="006019E3">
            <w:pPr>
              <w:spacing w:line="240" w:lineRule="auto"/>
              <w:rPr>
                <w:rFonts w:ascii="Times New Roman" w:hAnsi="Times New Roman" w:cs="Times New Roman"/>
                <w:sz w:val="24"/>
                <w:szCs w:val="24"/>
              </w:rPr>
            </w:pPr>
          </w:p>
        </w:tc>
        <w:tc>
          <w:tcPr>
            <w:tcW w:w="373" w:type="pct"/>
          </w:tcPr>
          <w:p w14:paraId="35DEBBCD" w14:textId="77777777" w:rsidR="006019E3" w:rsidRPr="00C61FC2" w:rsidRDefault="006019E3" w:rsidP="006019E3">
            <w:pPr>
              <w:spacing w:line="240" w:lineRule="auto"/>
              <w:rPr>
                <w:rFonts w:ascii="Times New Roman" w:hAnsi="Times New Roman" w:cs="Times New Roman"/>
                <w:sz w:val="24"/>
                <w:szCs w:val="24"/>
              </w:rPr>
            </w:pPr>
          </w:p>
        </w:tc>
        <w:tc>
          <w:tcPr>
            <w:tcW w:w="305" w:type="pct"/>
          </w:tcPr>
          <w:p w14:paraId="3CD77CBE" w14:textId="77777777" w:rsidR="006019E3" w:rsidRPr="00C61FC2" w:rsidRDefault="006019E3" w:rsidP="006019E3">
            <w:pPr>
              <w:spacing w:line="240" w:lineRule="auto"/>
              <w:rPr>
                <w:rFonts w:ascii="Times New Roman" w:hAnsi="Times New Roman" w:cs="Times New Roman"/>
                <w:sz w:val="24"/>
                <w:szCs w:val="24"/>
              </w:rPr>
            </w:pPr>
          </w:p>
        </w:tc>
        <w:tc>
          <w:tcPr>
            <w:tcW w:w="306" w:type="pct"/>
          </w:tcPr>
          <w:p w14:paraId="31D953A0" w14:textId="77777777" w:rsidR="006019E3" w:rsidRPr="00C61FC2" w:rsidRDefault="006019E3" w:rsidP="006019E3">
            <w:pPr>
              <w:spacing w:line="240" w:lineRule="auto"/>
              <w:rPr>
                <w:rFonts w:ascii="Times New Roman" w:hAnsi="Times New Roman" w:cs="Times New Roman"/>
                <w:sz w:val="24"/>
                <w:szCs w:val="24"/>
              </w:rPr>
            </w:pPr>
          </w:p>
        </w:tc>
        <w:tc>
          <w:tcPr>
            <w:tcW w:w="293" w:type="pct"/>
          </w:tcPr>
          <w:p w14:paraId="7969E95A" w14:textId="77777777" w:rsidR="006019E3" w:rsidRPr="00C61FC2" w:rsidRDefault="006019E3" w:rsidP="006019E3">
            <w:pPr>
              <w:spacing w:line="240" w:lineRule="auto"/>
              <w:rPr>
                <w:rFonts w:ascii="Times New Roman" w:hAnsi="Times New Roman" w:cs="Times New Roman"/>
                <w:sz w:val="24"/>
                <w:szCs w:val="24"/>
              </w:rPr>
            </w:pPr>
          </w:p>
        </w:tc>
      </w:tr>
      <w:tr w:rsidR="006019E3" w:rsidRPr="00CE3629" w14:paraId="782E1ED8" w14:textId="77777777" w:rsidTr="006019E3">
        <w:tc>
          <w:tcPr>
            <w:tcW w:w="424" w:type="pct"/>
          </w:tcPr>
          <w:p w14:paraId="3EF8BF94"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2.1.5</w:t>
            </w:r>
          </w:p>
        </w:tc>
        <w:tc>
          <w:tcPr>
            <w:tcW w:w="1529" w:type="pct"/>
          </w:tcPr>
          <w:p w14:paraId="67DA5AB8"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lang w:val="kk-KZ"/>
              </w:rPr>
              <w:t>Слуховые аппараты костной проводимости на бандаже</w:t>
            </w:r>
          </w:p>
        </w:tc>
        <w:tc>
          <w:tcPr>
            <w:tcW w:w="303" w:type="pct"/>
          </w:tcPr>
          <w:p w14:paraId="3ED72966" w14:textId="77777777" w:rsidR="006019E3" w:rsidRPr="00C61FC2" w:rsidRDefault="006019E3" w:rsidP="006019E3">
            <w:pPr>
              <w:spacing w:line="240" w:lineRule="auto"/>
              <w:rPr>
                <w:rFonts w:ascii="Times New Roman" w:hAnsi="Times New Roman" w:cs="Times New Roman"/>
                <w:sz w:val="24"/>
                <w:szCs w:val="24"/>
              </w:rPr>
            </w:pPr>
          </w:p>
        </w:tc>
        <w:tc>
          <w:tcPr>
            <w:tcW w:w="362" w:type="pct"/>
          </w:tcPr>
          <w:p w14:paraId="5F5BFEC0" w14:textId="77777777" w:rsidR="006019E3" w:rsidRPr="00C61FC2" w:rsidRDefault="006019E3" w:rsidP="006019E3">
            <w:pPr>
              <w:spacing w:line="240" w:lineRule="auto"/>
              <w:rPr>
                <w:rFonts w:ascii="Times New Roman" w:hAnsi="Times New Roman" w:cs="Times New Roman"/>
                <w:sz w:val="24"/>
                <w:szCs w:val="24"/>
              </w:rPr>
            </w:pPr>
          </w:p>
        </w:tc>
        <w:tc>
          <w:tcPr>
            <w:tcW w:w="361" w:type="pct"/>
          </w:tcPr>
          <w:p w14:paraId="6748FDA4" w14:textId="77777777" w:rsidR="006019E3" w:rsidRPr="00C61FC2" w:rsidRDefault="006019E3" w:rsidP="006019E3">
            <w:pPr>
              <w:spacing w:line="240" w:lineRule="auto"/>
              <w:rPr>
                <w:rFonts w:ascii="Times New Roman" w:hAnsi="Times New Roman" w:cs="Times New Roman"/>
                <w:sz w:val="24"/>
                <w:szCs w:val="24"/>
              </w:rPr>
            </w:pPr>
          </w:p>
        </w:tc>
        <w:tc>
          <w:tcPr>
            <w:tcW w:w="372" w:type="pct"/>
          </w:tcPr>
          <w:p w14:paraId="76375A03" w14:textId="77777777" w:rsidR="006019E3" w:rsidRPr="00C61FC2" w:rsidRDefault="006019E3" w:rsidP="006019E3">
            <w:pPr>
              <w:spacing w:line="240" w:lineRule="auto"/>
              <w:rPr>
                <w:rFonts w:ascii="Times New Roman" w:hAnsi="Times New Roman" w:cs="Times New Roman"/>
                <w:sz w:val="24"/>
                <w:szCs w:val="24"/>
              </w:rPr>
            </w:pPr>
          </w:p>
        </w:tc>
        <w:tc>
          <w:tcPr>
            <w:tcW w:w="371" w:type="pct"/>
          </w:tcPr>
          <w:p w14:paraId="44851256" w14:textId="77777777" w:rsidR="006019E3" w:rsidRPr="00C61FC2" w:rsidRDefault="006019E3" w:rsidP="006019E3">
            <w:pPr>
              <w:spacing w:line="240" w:lineRule="auto"/>
              <w:rPr>
                <w:rFonts w:ascii="Times New Roman" w:hAnsi="Times New Roman" w:cs="Times New Roman"/>
                <w:sz w:val="24"/>
                <w:szCs w:val="24"/>
              </w:rPr>
            </w:pPr>
          </w:p>
        </w:tc>
        <w:tc>
          <w:tcPr>
            <w:tcW w:w="373" w:type="pct"/>
          </w:tcPr>
          <w:p w14:paraId="401D40CA" w14:textId="77777777" w:rsidR="006019E3" w:rsidRPr="00C61FC2" w:rsidRDefault="006019E3" w:rsidP="006019E3">
            <w:pPr>
              <w:spacing w:line="240" w:lineRule="auto"/>
              <w:rPr>
                <w:rFonts w:ascii="Times New Roman" w:hAnsi="Times New Roman" w:cs="Times New Roman"/>
                <w:sz w:val="24"/>
                <w:szCs w:val="24"/>
              </w:rPr>
            </w:pPr>
          </w:p>
        </w:tc>
        <w:tc>
          <w:tcPr>
            <w:tcW w:w="305" w:type="pct"/>
          </w:tcPr>
          <w:p w14:paraId="3D4B4D2A" w14:textId="77777777" w:rsidR="006019E3" w:rsidRPr="00C61FC2" w:rsidRDefault="006019E3" w:rsidP="006019E3">
            <w:pPr>
              <w:spacing w:line="240" w:lineRule="auto"/>
              <w:rPr>
                <w:rFonts w:ascii="Times New Roman" w:hAnsi="Times New Roman" w:cs="Times New Roman"/>
                <w:sz w:val="24"/>
                <w:szCs w:val="24"/>
              </w:rPr>
            </w:pPr>
          </w:p>
        </w:tc>
        <w:tc>
          <w:tcPr>
            <w:tcW w:w="306" w:type="pct"/>
          </w:tcPr>
          <w:p w14:paraId="0CDC1E8D" w14:textId="77777777" w:rsidR="006019E3" w:rsidRPr="00C61FC2" w:rsidRDefault="006019E3" w:rsidP="006019E3">
            <w:pPr>
              <w:spacing w:line="240" w:lineRule="auto"/>
              <w:rPr>
                <w:rFonts w:ascii="Times New Roman" w:hAnsi="Times New Roman" w:cs="Times New Roman"/>
                <w:sz w:val="24"/>
                <w:szCs w:val="24"/>
              </w:rPr>
            </w:pPr>
          </w:p>
        </w:tc>
        <w:tc>
          <w:tcPr>
            <w:tcW w:w="293" w:type="pct"/>
          </w:tcPr>
          <w:p w14:paraId="738CB5FA" w14:textId="77777777" w:rsidR="006019E3" w:rsidRPr="00C61FC2" w:rsidRDefault="006019E3" w:rsidP="006019E3">
            <w:pPr>
              <w:spacing w:line="240" w:lineRule="auto"/>
              <w:rPr>
                <w:rFonts w:ascii="Times New Roman" w:hAnsi="Times New Roman" w:cs="Times New Roman"/>
                <w:sz w:val="24"/>
                <w:szCs w:val="24"/>
              </w:rPr>
            </w:pPr>
          </w:p>
        </w:tc>
      </w:tr>
      <w:tr w:rsidR="006019E3" w:rsidRPr="00CE3629" w14:paraId="64B26557" w14:textId="77777777" w:rsidTr="006019E3">
        <w:trPr>
          <w:trHeight w:val="651"/>
        </w:trPr>
        <w:tc>
          <w:tcPr>
            <w:tcW w:w="424" w:type="pct"/>
          </w:tcPr>
          <w:p w14:paraId="1C623B62"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2.1.6</w:t>
            </w:r>
          </w:p>
        </w:tc>
        <w:tc>
          <w:tcPr>
            <w:tcW w:w="1529" w:type="pct"/>
          </w:tcPr>
          <w:p w14:paraId="7F8CDC44"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lang w:val="kk-KZ"/>
              </w:rPr>
              <w:t>Имплантируемые слуховые аппараты костной проводимости</w:t>
            </w:r>
          </w:p>
        </w:tc>
        <w:tc>
          <w:tcPr>
            <w:tcW w:w="303" w:type="pct"/>
          </w:tcPr>
          <w:p w14:paraId="59EB0959" w14:textId="77777777" w:rsidR="006019E3" w:rsidRPr="00C61FC2" w:rsidRDefault="006019E3" w:rsidP="006019E3">
            <w:pPr>
              <w:spacing w:line="240" w:lineRule="auto"/>
              <w:rPr>
                <w:rFonts w:ascii="Times New Roman" w:hAnsi="Times New Roman" w:cs="Times New Roman"/>
                <w:sz w:val="24"/>
                <w:szCs w:val="24"/>
              </w:rPr>
            </w:pPr>
          </w:p>
        </w:tc>
        <w:tc>
          <w:tcPr>
            <w:tcW w:w="362" w:type="pct"/>
          </w:tcPr>
          <w:p w14:paraId="28D283DC" w14:textId="77777777" w:rsidR="006019E3" w:rsidRPr="00C61FC2" w:rsidRDefault="006019E3" w:rsidP="006019E3">
            <w:pPr>
              <w:spacing w:line="240" w:lineRule="auto"/>
              <w:rPr>
                <w:rFonts w:ascii="Times New Roman" w:hAnsi="Times New Roman" w:cs="Times New Roman"/>
                <w:sz w:val="24"/>
                <w:szCs w:val="24"/>
              </w:rPr>
            </w:pPr>
          </w:p>
        </w:tc>
        <w:tc>
          <w:tcPr>
            <w:tcW w:w="361" w:type="pct"/>
          </w:tcPr>
          <w:p w14:paraId="2F19514F" w14:textId="77777777" w:rsidR="006019E3" w:rsidRPr="00C61FC2" w:rsidRDefault="006019E3" w:rsidP="006019E3">
            <w:pPr>
              <w:spacing w:line="240" w:lineRule="auto"/>
              <w:rPr>
                <w:rFonts w:ascii="Times New Roman" w:hAnsi="Times New Roman" w:cs="Times New Roman"/>
                <w:sz w:val="24"/>
                <w:szCs w:val="24"/>
              </w:rPr>
            </w:pPr>
          </w:p>
        </w:tc>
        <w:tc>
          <w:tcPr>
            <w:tcW w:w="372" w:type="pct"/>
          </w:tcPr>
          <w:p w14:paraId="79511AFD" w14:textId="77777777" w:rsidR="006019E3" w:rsidRPr="00C61FC2" w:rsidRDefault="006019E3" w:rsidP="006019E3">
            <w:pPr>
              <w:spacing w:line="240" w:lineRule="auto"/>
              <w:rPr>
                <w:rFonts w:ascii="Times New Roman" w:hAnsi="Times New Roman" w:cs="Times New Roman"/>
                <w:sz w:val="24"/>
                <w:szCs w:val="24"/>
              </w:rPr>
            </w:pPr>
          </w:p>
        </w:tc>
        <w:tc>
          <w:tcPr>
            <w:tcW w:w="371" w:type="pct"/>
          </w:tcPr>
          <w:p w14:paraId="37854D34" w14:textId="77777777" w:rsidR="006019E3" w:rsidRPr="00C61FC2" w:rsidRDefault="006019E3" w:rsidP="006019E3">
            <w:pPr>
              <w:spacing w:line="240" w:lineRule="auto"/>
              <w:rPr>
                <w:rFonts w:ascii="Times New Roman" w:hAnsi="Times New Roman" w:cs="Times New Roman"/>
                <w:sz w:val="24"/>
                <w:szCs w:val="24"/>
              </w:rPr>
            </w:pPr>
          </w:p>
        </w:tc>
        <w:tc>
          <w:tcPr>
            <w:tcW w:w="373" w:type="pct"/>
          </w:tcPr>
          <w:p w14:paraId="0FEF8FF2" w14:textId="77777777" w:rsidR="006019E3" w:rsidRPr="00C61FC2" w:rsidRDefault="006019E3" w:rsidP="006019E3">
            <w:pPr>
              <w:spacing w:line="240" w:lineRule="auto"/>
              <w:rPr>
                <w:rFonts w:ascii="Times New Roman" w:hAnsi="Times New Roman" w:cs="Times New Roman"/>
                <w:sz w:val="24"/>
                <w:szCs w:val="24"/>
              </w:rPr>
            </w:pPr>
          </w:p>
        </w:tc>
        <w:tc>
          <w:tcPr>
            <w:tcW w:w="305" w:type="pct"/>
          </w:tcPr>
          <w:p w14:paraId="7471F866" w14:textId="77777777" w:rsidR="006019E3" w:rsidRPr="00C61FC2" w:rsidRDefault="006019E3" w:rsidP="006019E3">
            <w:pPr>
              <w:spacing w:line="240" w:lineRule="auto"/>
              <w:rPr>
                <w:rFonts w:ascii="Times New Roman" w:hAnsi="Times New Roman" w:cs="Times New Roman"/>
                <w:sz w:val="24"/>
                <w:szCs w:val="24"/>
              </w:rPr>
            </w:pPr>
          </w:p>
        </w:tc>
        <w:tc>
          <w:tcPr>
            <w:tcW w:w="306" w:type="pct"/>
          </w:tcPr>
          <w:p w14:paraId="535357D1" w14:textId="77777777" w:rsidR="006019E3" w:rsidRPr="00C61FC2" w:rsidRDefault="006019E3" w:rsidP="006019E3">
            <w:pPr>
              <w:spacing w:line="240" w:lineRule="auto"/>
              <w:rPr>
                <w:rFonts w:ascii="Times New Roman" w:hAnsi="Times New Roman" w:cs="Times New Roman"/>
                <w:sz w:val="24"/>
                <w:szCs w:val="24"/>
              </w:rPr>
            </w:pPr>
          </w:p>
        </w:tc>
        <w:tc>
          <w:tcPr>
            <w:tcW w:w="293" w:type="pct"/>
          </w:tcPr>
          <w:p w14:paraId="3F5CC305" w14:textId="77777777" w:rsidR="006019E3" w:rsidRPr="00C61FC2" w:rsidRDefault="006019E3" w:rsidP="006019E3">
            <w:pPr>
              <w:spacing w:line="240" w:lineRule="auto"/>
              <w:rPr>
                <w:rFonts w:ascii="Times New Roman" w:hAnsi="Times New Roman" w:cs="Times New Roman"/>
                <w:sz w:val="24"/>
                <w:szCs w:val="24"/>
              </w:rPr>
            </w:pPr>
          </w:p>
        </w:tc>
      </w:tr>
      <w:tr w:rsidR="006019E3" w:rsidRPr="00CE3629" w14:paraId="1AC30CD2" w14:textId="77777777" w:rsidTr="006019E3">
        <w:trPr>
          <w:trHeight w:val="651"/>
        </w:trPr>
        <w:tc>
          <w:tcPr>
            <w:tcW w:w="424" w:type="pct"/>
          </w:tcPr>
          <w:p w14:paraId="2AE6A23C"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lang w:val="en-US"/>
              </w:rPr>
              <w:t>2</w:t>
            </w:r>
            <w:r w:rsidRPr="00C61FC2">
              <w:rPr>
                <w:rFonts w:ascii="Times New Roman" w:hAnsi="Times New Roman" w:cs="Times New Roman"/>
                <w:sz w:val="24"/>
                <w:szCs w:val="24"/>
              </w:rPr>
              <w:t>.1.7</w:t>
            </w:r>
          </w:p>
        </w:tc>
        <w:tc>
          <w:tcPr>
            <w:tcW w:w="1529" w:type="pct"/>
          </w:tcPr>
          <w:p w14:paraId="6CEA934A" w14:textId="77777777" w:rsidR="006019E3" w:rsidRPr="00C61FC2" w:rsidRDefault="006019E3" w:rsidP="006019E3">
            <w:pPr>
              <w:spacing w:line="240" w:lineRule="auto"/>
              <w:rPr>
                <w:rFonts w:ascii="Times New Roman" w:hAnsi="Times New Roman" w:cs="Times New Roman"/>
                <w:sz w:val="24"/>
                <w:szCs w:val="24"/>
                <w:lang w:val="kk-KZ"/>
              </w:rPr>
            </w:pPr>
            <w:r w:rsidRPr="00C61FC2">
              <w:rPr>
                <w:rFonts w:ascii="Times New Roman" w:hAnsi="Times New Roman" w:cs="Times New Roman"/>
                <w:sz w:val="24"/>
                <w:szCs w:val="24"/>
              </w:rPr>
              <w:t>У</w:t>
            </w:r>
            <w:r w:rsidRPr="00C61FC2">
              <w:rPr>
                <w:rFonts w:ascii="Times New Roman" w:hAnsi="Times New Roman" w:cs="Times New Roman"/>
                <w:sz w:val="24"/>
                <w:szCs w:val="24"/>
                <w:lang w:val="kk-KZ"/>
              </w:rPr>
              <w:t>лучшение слуховой функции с одномоментной эстетической функцией</w:t>
            </w:r>
          </w:p>
        </w:tc>
        <w:tc>
          <w:tcPr>
            <w:tcW w:w="303" w:type="pct"/>
          </w:tcPr>
          <w:p w14:paraId="7E216043" w14:textId="77777777" w:rsidR="006019E3" w:rsidRPr="00C61FC2" w:rsidRDefault="006019E3" w:rsidP="006019E3">
            <w:pPr>
              <w:spacing w:line="240" w:lineRule="auto"/>
              <w:rPr>
                <w:rFonts w:ascii="Times New Roman" w:hAnsi="Times New Roman" w:cs="Times New Roman"/>
                <w:sz w:val="24"/>
                <w:szCs w:val="24"/>
              </w:rPr>
            </w:pPr>
          </w:p>
        </w:tc>
        <w:tc>
          <w:tcPr>
            <w:tcW w:w="362" w:type="pct"/>
          </w:tcPr>
          <w:p w14:paraId="6176D735" w14:textId="77777777" w:rsidR="006019E3" w:rsidRPr="00C61FC2" w:rsidRDefault="006019E3" w:rsidP="006019E3">
            <w:pPr>
              <w:spacing w:line="240" w:lineRule="auto"/>
              <w:rPr>
                <w:rFonts w:ascii="Times New Roman" w:hAnsi="Times New Roman" w:cs="Times New Roman"/>
                <w:sz w:val="24"/>
                <w:szCs w:val="24"/>
              </w:rPr>
            </w:pPr>
          </w:p>
        </w:tc>
        <w:tc>
          <w:tcPr>
            <w:tcW w:w="361" w:type="pct"/>
          </w:tcPr>
          <w:p w14:paraId="272B099C" w14:textId="77777777" w:rsidR="006019E3" w:rsidRPr="00C61FC2" w:rsidRDefault="006019E3" w:rsidP="006019E3">
            <w:pPr>
              <w:spacing w:line="240" w:lineRule="auto"/>
              <w:rPr>
                <w:rFonts w:ascii="Times New Roman" w:hAnsi="Times New Roman" w:cs="Times New Roman"/>
                <w:sz w:val="24"/>
                <w:szCs w:val="24"/>
              </w:rPr>
            </w:pPr>
          </w:p>
        </w:tc>
        <w:tc>
          <w:tcPr>
            <w:tcW w:w="372" w:type="pct"/>
          </w:tcPr>
          <w:p w14:paraId="391C7B17" w14:textId="77777777" w:rsidR="006019E3" w:rsidRPr="00C61FC2" w:rsidRDefault="006019E3" w:rsidP="006019E3">
            <w:pPr>
              <w:spacing w:line="240" w:lineRule="auto"/>
              <w:rPr>
                <w:rFonts w:ascii="Times New Roman" w:hAnsi="Times New Roman" w:cs="Times New Roman"/>
                <w:sz w:val="24"/>
                <w:szCs w:val="24"/>
              </w:rPr>
            </w:pPr>
          </w:p>
        </w:tc>
        <w:tc>
          <w:tcPr>
            <w:tcW w:w="371" w:type="pct"/>
          </w:tcPr>
          <w:p w14:paraId="14AAFDE5" w14:textId="77777777" w:rsidR="006019E3" w:rsidRPr="00C61FC2" w:rsidRDefault="006019E3" w:rsidP="006019E3">
            <w:pPr>
              <w:spacing w:line="240" w:lineRule="auto"/>
              <w:rPr>
                <w:rFonts w:ascii="Times New Roman" w:hAnsi="Times New Roman" w:cs="Times New Roman"/>
                <w:sz w:val="24"/>
                <w:szCs w:val="24"/>
              </w:rPr>
            </w:pPr>
          </w:p>
        </w:tc>
        <w:tc>
          <w:tcPr>
            <w:tcW w:w="373" w:type="pct"/>
          </w:tcPr>
          <w:p w14:paraId="7EDAFA2D" w14:textId="77777777" w:rsidR="006019E3" w:rsidRPr="00C61FC2" w:rsidRDefault="006019E3" w:rsidP="006019E3">
            <w:pPr>
              <w:spacing w:line="240" w:lineRule="auto"/>
              <w:rPr>
                <w:rFonts w:ascii="Times New Roman" w:hAnsi="Times New Roman" w:cs="Times New Roman"/>
                <w:sz w:val="24"/>
                <w:szCs w:val="24"/>
              </w:rPr>
            </w:pPr>
          </w:p>
        </w:tc>
        <w:tc>
          <w:tcPr>
            <w:tcW w:w="305" w:type="pct"/>
          </w:tcPr>
          <w:p w14:paraId="31BC9532" w14:textId="77777777" w:rsidR="006019E3" w:rsidRPr="00C61FC2" w:rsidRDefault="006019E3" w:rsidP="006019E3">
            <w:pPr>
              <w:spacing w:line="240" w:lineRule="auto"/>
              <w:rPr>
                <w:rFonts w:ascii="Times New Roman" w:hAnsi="Times New Roman" w:cs="Times New Roman"/>
                <w:sz w:val="24"/>
                <w:szCs w:val="24"/>
              </w:rPr>
            </w:pPr>
          </w:p>
        </w:tc>
        <w:tc>
          <w:tcPr>
            <w:tcW w:w="306" w:type="pct"/>
          </w:tcPr>
          <w:p w14:paraId="2AB47AF4" w14:textId="77777777" w:rsidR="006019E3" w:rsidRPr="00C61FC2" w:rsidRDefault="006019E3" w:rsidP="006019E3">
            <w:pPr>
              <w:spacing w:line="240" w:lineRule="auto"/>
              <w:rPr>
                <w:rFonts w:ascii="Times New Roman" w:hAnsi="Times New Roman" w:cs="Times New Roman"/>
                <w:sz w:val="24"/>
                <w:szCs w:val="24"/>
              </w:rPr>
            </w:pPr>
          </w:p>
        </w:tc>
        <w:tc>
          <w:tcPr>
            <w:tcW w:w="293" w:type="pct"/>
          </w:tcPr>
          <w:p w14:paraId="68DDA9AC" w14:textId="77777777" w:rsidR="006019E3" w:rsidRPr="00C61FC2" w:rsidRDefault="006019E3" w:rsidP="006019E3">
            <w:pPr>
              <w:spacing w:line="240" w:lineRule="auto"/>
              <w:rPr>
                <w:rFonts w:ascii="Times New Roman" w:hAnsi="Times New Roman" w:cs="Times New Roman"/>
                <w:sz w:val="24"/>
                <w:szCs w:val="24"/>
              </w:rPr>
            </w:pPr>
          </w:p>
        </w:tc>
      </w:tr>
      <w:tr w:rsidR="006019E3" w:rsidRPr="00CE3629" w14:paraId="23642D5C" w14:textId="77777777" w:rsidTr="006019E3">
        <w:trPr>
          <w:trHeight w:val="298"/>
        </w:trPr>
        <w:tc>
          <w:tcPr>
            <w:tcW w:w="424" w:type="pct"/>
          </w:tcPr>
          <w:p w14:paraId="47CF85E4" w14:textId="77777777" w:rsidR="006019E3" w:rsidRPr="00C61FC2" w:rsidRDefault="006019E3" w:rsidP="006019E3">
            <w:pPr>
              <w:spacing w:line="240" w:lineRule="auto"/>
              <w:rPr>
                <w:rFonts w:ascii="Times New Roman" w:hAnsi="Times New Roman" w:cs="Times New Roman"/>
                <w:sz w:val="24"/>
                <w:szCs w:val="24"/>
              </w:rPr>
            </w:pPr>
          </w:p>
        </w:tc>
        <w:tc>
          <w:tcPr>
            <w:tcW w:w="1529" w:type="pct"/>
          </w:tcPr>
          <w:p w14:paraId="7F505F1B" w14:textId="77777777" w:rsidR="006019E3" w:rsidRPr="00C61FC2" w:rsidRDefault="006019E3" w:rsidP="006019E3">
            <w:pPr>
              <w:spacing w:line="240" w:lineRule="auto"/>
              <w:rPr>
                <w:rFonts w:ascii="Times New Roman" w:hAnsi="Times New Roman" w:cs="Times New Roman"/>
                <w:sz w:val="24"/>
                <w:szCs w:val="24"/>
                <w:lang w:val="kk-KZ"/>
              </w:rPr>
            </w:pPr>
          </w:p>
        </w:tc>
        <w:tc>
          <w:tcPr>
            <w:tcW w:w="3047" w:type="pct"/>
            <w:gridSpan w:val="9"/>
          </w:tcPr>
          <w:p w14:paraId="495D827F" w14:textId="77777777" w:rsidR="006019E3" w:rsidRPr="00C61FC2" w:rsidRDefault="006019E3" w:rsidP="006019E3">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1-сторонняя атрезия наружного слухового прохода</w:t>
            </w:r>
          </w:p>
        </w:tc>
      </w:tr>
      <w:tr w:rsidR="006019E3" w:rsidRPr="00CE3629" w14:paraId="11E6E8EE" w14:textId="77777777" w:rsidTr="006019E3">
        <w:trPr>
          <w:trHeight w:val="274"/>
        </w:trPr>
        <w:tc>
          <w:tcPr>
            <w:tcW w:w="424" w:type="pct"/>
          </w:tcPr>
          <w:p w14:paraId="552CF97D"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2.1.7</w:t>
            </w:r>
          </w:p>
        </w:tc>
        <w:tc>
          <w:tcPr>
            <w:tcW w:w="1529" w:type="pct"/>
          </w:tcPr>
          <w:p w14:paraId="396C0CCC"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Нет лечения</w:t>
            </w:r>
          </w:p>
        </w:tc>
        <w:tc>
          <w:tcPr>
            <w:tcW w:w="303" w:type="pct"/>
          </w:tcPr>
          <w:p w14:paraId="0133C687" w14:textId="77777777" w:rsidR="006019E3" w:rsidRPr="00C61FC2" w:rsidRDefault="006019E3" w:rsidP="006019E3">
            <w:pPr>
              <w:spacing w:line="240" w:lineRule="auto"/>
              <w:rPr>
                <w:rFonts w:ascii="Times New Roman" w:hAnsi="Times New Roman" w:cs="Times New Roman"/>
                <w:sz w:val="24"/>
                <w:szCs w:val="24"/>
              </w:rPr>
            </w:pPr>
          </w:p>
        </w:tc>
        <w:tc>
          <w:tcPr>
            <w:tcW w:w="362" w:type="pct"/>
          </w:tcPr>
          <w:p w14:paraId="3A53E968" w14:textId="77777777" w:rsidR="006019E3" w:rsidRPr="00C61FC2" w:rsidRDefault="006019E3" w:rsidP="006019E3">
            <w:pPr>
              <w:spacing w:line="240" w:lineRule="auto"/>
              <w:rPr>
                <w:rFonts w:ascii="Times New Roman" w:hAnsi="Times New Roman" w:cs="Times New Roman"/>
                <w:sz w:val="24"/>
                <w:szCs w:val="24"/>
              </w:rPr>
            </w:pPr>
          </w:p>
        </w:tc>
        <w:tc>
          <w:tcPr>
            <w:tcW w:w="361" w:type="pct"/>
          </w:tcPr>
          <w:p w14:paraId="402E15BF" w14:textId="77777777" w:rsidR="006019E3" w:rsidRPr="00C61FC2" w:rsidRDefault="006019E3" w:rsidP="006019E3">
            <w:pPr>
              <w:spacing w:line="240" w:lineRule="auto"/>
              <w:rPr>
                <w:rFonts w:ascii="Times New Roman" w:hAnsi="Times New Roman" w:cs="Times New Roman"/>
                <w:sz w:val="24"/>
                <w:szCs w:val="24"/>
              </w:rPr>
            </w:pPr>
          </w:p>
        </w:tc>
        <w:tc>
          <w:tcPr>
            <w:tcW w:w="372" w:type="pct"/>
          </w:tcPr>
          <w:p w14:paraId="430512F5" w14:textId="77777777" w:rsidR="006019E3" w:rsidRPr="00C61FC2" w:rsidRDefault="006019E3" w:rsidP="006019E3">
            <w:pPr>
              <w:spacing w:line="240" w:lineRule="auto"/>
              <w:rPr>
                <w:rFonts w:ascii="Times New Roman" w:hAnsi="Times New Roman" w:cs="Times New Roman"/>
                <w:sz w:val="24"/>
                <w:szCs w:val="24"/>
              </w:rPr>
            </w:pPr>
          </w:p>
        </w:tc>
        <w:tc>
          <w:tcPr>
            <w:tcW w:w="371" w:type="pct"/>
          </w:tcPr>
          <w:p w14:paraId="34B5214A" w14:textId="77777777" w:rsidR="006019E3" w:rsidRPr="00C61FC2" w:rsidRDefault="006019E3" w:rsidP="006019E3">
            <w:pPr>
              <w:spacing w:line="240" w:lineRule="auto"/>
              <w:rPr>
                <w:rFonts w:ascii="Times New Roman" w:hAnsi="Times New Roman" w:cs="Times New Roman"/>
                <w:sz w:val="24"/>
                <w:szCs w:val="24"/>
              </w:rPr>
            </w:pPr>
          </w:p>
        </w:tc>
        <w:tc>
          <w:tcPr>
            <w:tcW w:w="373" w:type="pct"/>
          </w:tcPr>
          <w:p w14:paraId="23CAD705" w14:textId="77777777" w:rsidR="006019E3" w:rsidRPr="00C61FC2" w:rsidRDefault="006019E3" w:rsidP="006019E3">
            <w:pPr>
              <w:spacing w:line="240" w:lineRule="auto"/>
              <w:rPr>
                <w:rFonts w:ascii="Times New Roman" w:hAnsi="Times New Roman" w:cs="Times New Roman"/>
                <w:sz w:val="24"/>
                <w:szCs w:val="24"/>
              </w:rPr>
            </w:pPr>
          </w:p>
        </w:tc>
        <w:tc>
          <w:tcPr>
            <w:tcW w:w="305" w:type="pct"/>
          </w:tcPr>
          <w:p w14:paraId="37A7AB11" w14:textId="77777777" w:rsidR="006019E3" w:rsidRPr="00C61FC2" w:rsidRDefault="006019E3" w:rsidP="006019E3">
            <w:pPr>
              <w:spacing w:line="240" w:lineRule="auto"/>
              <w:rPr>
                <w:rFonts w:ascii="Times New Roman" w:hAnsi="Times New Roman" w:cs="Times New Roman"/>
                <w:sz w:val="24"/>
                <w:szCs w:val="24"/>
              </w:rPr>
            </w:pPr>
          </w:p>
        </w:tc>
        <w:tc>
          <w:tcPr>
            <w:tcW w:w="306" w:type="pct"/>
          </w:tcPr>
          <w:p w14:paraId="365A7342" w14:textId="77777777" w:rsidR="006019E3" w:rsidRPr="00C61FC2" w:rsidRDefault="006019E3" w:rsidP="006019E3">
            <w:pPr>
              <w:spacing w:line="240" w:lineRule="auto"/>
              <w:rPr>
                <w:rFonts w:ascii="Times New Roman" w:hAnsi="Times New Roman" w:cs="Times New Roman"/>
                <w:sz w:val="24"/>
                <w:szCs w:val="24"/>
              </w:rPr>
            </w:pPr>
          </w:p>
        </w:tc>
        <w:tc>
          <w:tcPr>
            <w:tcW w:w="293" w:type="pct"/>
          </w:tcPr>
          <w:p w14:paraId="47047AC6" w14:textId="77777777" w:rsidR="006019E3" w:rsidRPr="00C61FC2" w:rsidRDefault="006019E3" w:rsidP="006019E3">
            <w:pPr>
              <w:spacing w:line="240" w:lineRule="auto"/>
              <w:rPr>
                <w:rFonts w:ascii="Times New Roman" w:hAnsi="Times New Roman" w:cs="Times New Roman"/>
                <w:sz w:val="24"/>
                <w:szCs w:val="24"/>
              </w:rPr>
            </w:pPr>
          </w:p>
        </w:tc>
      </w:tr>
      <w:tr w:rsidR="006019E3" w:rsidRPr="00CE3629" w14:paraId="5ED1E139" w14:textId="77777777" w:rsidTr="006019E3">
        <w:trPr>
          <w:trHeight w:val="277"/>
        </w:trPr>
        <w:tc>
          <w:tcPr>
            <w:tcW w:w="424" w:type="pct"/>
          </w:tcPr>
          <w:p w14:paraId="6282B49F"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2.1.8</w:t>
            </w:r>
          </w:p>
        </w:tc>
        <w:tc>
          <w:tcPr>
            <w:tcW w:w="1529" w:type="pct"/>
          </w:tcPr>
          <w:p w14:paraId="4B582083"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lang w:val="kk-KZ"/>
              </w:rPr>
              <w:t>Слуховые аппараты костной проводимости на бандаже</w:t>
            </w:r>
          </w:p>
        </w:tc>
        <w:tc>
          <w:tcPr>
            <w:tcW w:w="303" w:type="pct"/>
          </w:tcPr>
          <w:p w14:paraId="0EE418E2" w14:textId="77777777" w:rsidR="006019E3" w:rsidRPr="00C61FC2" w:rsidRDefault="006019E3" w:rsidP="006019E3">
            <w:pPr>
              <w:spacing w:line="240" w:lineRule="auto"/>
              <w:rPr>
                <w:rFonts w:ascii="Times New Roman" w:hAnsi="Times New Roman" w:cs="Times New Roman"/>
                <w:sz w:val="24"/>
                <w:szCs w:val="24"/>
              </w:rPr>
            </w:pPr>
          </w:p>
        </w:tc>
        <w:tc>
          <w:tcPr>
            <w:tcW w:w="362" w:type="pct"/>
          </w:tcPr>
          <w:p w14:paraId="5F9B6107" w14:textId="77777777" w:rsidR="006019E3" w:rsidRPr="00C61FC2" w:rsidRDefault="006019E3" w:rsidP="006019E3">
            <w:pPr>
              <w:spacing w:line="240" w:lineRule="auto"/>
              <w:rPr>
                <w:rFonts w:ascii="Times New Roman" w:hAnsi="Times New Roman" w:cs="Times New Roman"/>
                <w:sz w:val="24"/>
                <w:szCs w:val="24"/>
              </w:rPr>
            </w:pPr>
          </w:p>
        </w:tc>
        <w:tc>
          <w:tcPr>
            <w:tcW w:w="361" w:type="pct"/>
          </w:tcPr>
          <w:p w14:paraId="66E63BF5" w14:textId="77777777" w:rsidR="006019E3" w:rsidRPr="00C61FC2" w:rsidRDefault="006019E3" w:rsidP="006019E3">
            <w:pPr>
              <w:spacing w:line="240" w:lineRule="auto"/>
              <w:rPr>
                <w:rFonts w:ascii="Times New Roman" w:hAnsi="Times New Roman" w:cs="Times New Roman"/>
                <w:sz w:val="24"/>
                <w:szCs w:val="24"/>
              </w:rPr>
            </w:pPr>
          </w:p>
        </w:tc>
        <w:tc>
          <w:tcPr>
            <w:tcW w:w="372" w:type="pct"/>
          </w:tcPr>
          <w:p w14:paraId="29970DDB" w14:textId="77777777" w:rsidR="006019E3" w:rsidRPr="00C61FC2" w:rsidRDefault="006019E3" w:rsidP="006019E3">
            <w:pPr>
              <w:spacing w:line="240" w:lineRule="auto"/>
              <w:rPr>
                <w:rFonts w:ascii="Times New Roman" w:hAnsi="Times New Roman" w:cs="Times New Roman"/>
                <w:sz w:val="24"/>
                <w:szCs w:val="24"/>
              </w:rPr>
            </w:pPr>
          </w:p>
        </w:tc>
        <w:tc>
          <w:tcPr>
            <w:tcW w:w="371" w:type="pct"/>
          </w:tcPr>
          <w:p w14:paraId="22FB5AF5" w14:textId="77777777" w:rsidR="006019E3" w:rsidRPr="00C61FC2" w:rsidRDefault="006019E3" w:rsidP="006019E3">
            <w:pPr>
              <w:spacing w:line="240" w:lineRule="auto"/>
              <w:rPr>
                <w:rFonts w:ascii="Times New Roman" w:hAnsi="Times New Roman" w:cs="Times New Roman"/>
                <w:sz w:val="24"/>
                <w:szCs w:val="24"/>
              </w:rPr>
            </w:pPr>
          </w:p>
        </w:tc>
        <w:tc>
          <w:tcPr>
            <w:tcW w:w="373" w:type="pct"/>
          </w:tcPr>
          <w:p w14:paraId="1FDD3F06" w14:textId="77777777" w:rsidR="006019E3" w:rsidRPr="00C61FC2" w:rsidRDefault="006019E3" w:rsidP="006019E3">
            <w:pPr>
              <w:spacing w:line="240" w:lineRule="auto"/>
              <w:rPr>
                <w:rFonts w:ascii="Times New Roman" w:hAnsi="Times New Roman" w:cs="Times New Roman"/>
                <w:sz w:val="24"/>
                <w:szCs w:val="24"/>
              </w:rPr>
            </w:pPr>
          </w:p>
        </w:tc>
        <w:tc>
          <w:tcPr>
            <w:tcW w:w="305" w:type="pct"/>
          </w:tcPr>
          <w:p w14:paraId="05C790BD" w14:textId="77777777" w:rsidR="006019E3" w:rsidRPr="00C61FC2" w:rsidRDefault="006019E3" w:rsidP="006019E3">
            <w:pPr>
              <w:spacing w:line="240" w:lineRule="auto"/>
              <w:rPr>
                <w:rFonts w:ascii="Times New Roman" w:hAnsi="Times New Roman" w:cs="Times New Roman"/>
                <w:sz w:val="24"/>
                <w:szCs w:val="24"/>
              </w:rPr>
            </w:pPr>
          </w:p>
        </w:tc>
        <w:tc>
          <w:tcPr>
            <w:tcW w:w="306" w:type="pct"/>
          </w:tcPr>
          <w:p w14:paraId="5408680B" w14:textId="77777777" w:rsidR="006019E3" w:rsidRPr="00C61FC2" w:rsidRDefault="006019E3" w:rsidP="006019E3">
            <w:pPr>
              <w:spacing w:line="240" w:lineRule="auto"/>
              <w:rPr>
                <w:rFonts w:ascii="Times New Roman" w:hAnsi="Times New Roman" w:cs="Times New Roman"/>
                <w:sz w:val="24"/>
                <w:szCs w:val="24"/>
              </w:rPr>
            </w:pPr>
          </w:p>
        </w:tc>
        <w:tc>
          <w:tcPr>
            <w:tcW w:w="293" w:type="pct"/>
          </w:tcPr>
          <w:p w14:paraId="618C4F7A" w14:textId="77777777" w:rsidR="006019E3" w:rsidRPr="00C61FC2" w:rsidRDefault="006019E3" w:rsidP="006019E3">
            <w:pPr>
              <w:spacing w:line="240" w:lineRule="auto"/>
              <w:rPr>
                <w:rFonts w:ascii="Times New Roman" w:hAnsi="Times New Roman" w:cs="Times New Roman"/>
                <w:sz w:val="24"/>
                <w:szCs w:val="24"/>
              </w:rPr>
            </w:pPr>
          </w:p>
        </w:tc>
      </w:tr>
      <w:tr w:rsidR="006019E3" w:rsidRPr="00CE3629" w14:paraId="37AF3206" w14:textId="77777777" w:rsidTr="006019E3">
        <w:trPr>
          <w:trHeight w:val="555"/>
        </w:trPr>
        <w:tc>
          <w:tcPr>
            <w:tcW w:w="424" w:type="pct"/>
          </w:tcPr>
          <w:p w14:paraId="34BA22BF"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2.1.9</w:t>
            </w:r>
          </w:p>
        </w:tc>
        <w:tc>
          <w:tcPr>
            <w:tcW w:w="1529" w:type="pct"/>
          </w:tcPr>
          <w:p w14:paraId="63D3C776"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lang w:val="kk-KZ"/>
              </w:rPr>
              <w:t>Имплантируемые слуховые аппараты костной проводимости</w:t>
            </w:r>
          </w:p>
        </w:tc>
        <w:tc>
          <w:tcPr>
            <w:tcW w:w="303" w:type="pct"/>
          </w:tcPr>
          <w:p w14:paraId="4E97DE0C" w14:textId="77777777" w:rsidR="006019E3" w:rsidRPr="00C61FC2" w:rsidRDefault="006019E3" w:rsidP="006019E3">
            <w:pPr>
              <w:spacing w:line="240" w:lineRule="auto"/>
              <w:rPr>
                <w:rFonts w:ascii="Times New Roman" w:hAnsi="Times New Roman" w:cs="Times New Roman"/>
                <w:sz w:val="24"/>
                <w:szCs w:val="24"/>
              </w:rPr>
            </w:pPr>
          </w:p>
        </w:tc>
        <w:tc>
          <w:tcPr>
            <w:tcW w:w="362" w:type="pct"/>
          </w:tcPr>
          <w:p w14:paraId="332E4694" w14:textId="77777777" w:rsidR="006019E3" w:rsidRPr="00C61FC2" w:rsidRDefault="006019E3" w:rsidP="006019E3">
            <w:pPr>
              <w:spacing w:line="240" w:lineRule="auto"/>
              <w:rPr>
                <w:rFonts w:ascii="Times New Roman" w:hAnsi="Times New Roman" w:cs="Times New Roman"/>
                <w:sz w:val="24"/>
                <w:szCs w:val="24"/>
              </w:rPr>
            </w:pPr>
          </w:p>
        </w:tc>
        <w:tc>
          <w:tcPr>
            <w:tcW w:w="361" w:type="pct"/>
          </w:tcPr>
          <w:p w14:paraId="11567BE7" w14:textId="77777777" w:rsidR="006019E3" w:rsidRPr="00C61FC2" w:rsidRDefault="006019E3" w:rsidP="006019E3">
            <w:pPr>
              <w:spacing w:line="240" w:lineRule="auto"/>
              <w:rPr>
                <w:rFonts w:ascii="Times New Roman" w:hAnsi="Times New Roman" w:cs="Times New Roman"/>
                <w:sz w:val="24"/>
                <w:szCs w:val="24"/>
              </w:rPr>
            </w:pPr>
          </w:p>
        </w:tc>
        <w:tc>
          <w:tcPr>
            <w:tcW w:w="372" w:type="pct"/>
          </w:tcPr>
          <w:p w14:paraId="3DDC021E" w14:textId="77777777" w:rsidR="006019E3" w:rsidRPr="00C61FC2" w:rsidRDefault="006019E3" w:rsidP="006019E3">
            <w:pPr>
              <w:spacing w:line="240" w:lineRule="auto"/>
              <w:rPr>
                <w:rFonts w:ascii="Times New Roman" w:hAnsi="Times New Roman" w:cs="Times New Roman"/>
                <w:sz w:val="24"/>
                <w:szCs w:val="24"/>
              </w:rPr>
            </w:pPr>
          </w:p>
        </w:tc>
        <w:tc>
          <w:tcPr>
            <w:tcW w:w="371" w:type="pct"/>
          </w:tcPr>
          <w:p w14:paraId="3C4A1164" w14:textId="77777777" w:rsidR="006019E3" w:rsidRPr="00C61FC2" w:rsidRDefault="006019E3" w:rsidP="006019E3">
            <w:pPr>
              <w:spacing w:line="240" w:lineRule="auto"/>
              <w:rPr>
                <w:rFonts w:ascii="Times New Roman" w:hAnsi="Times New Roman" w:cs="Times New Roman"/>
                <w:sz w:val="24"/>
                <w:szCs w:val="24"/>
              </w:rPr>
            </w:pPr>
          </w:p>
        </w:tc>
        <w:tc>
          <w:tcPr>
            <w:tcW w:w="373" w:type="pct"/>
          </w:tcPr>
          <w:p w14:paraId="0089F0AA" w14:textId="77777777" w:rsidR="006019E3" w:rsidRPr="00C61FC2" w:rsidRDefault="006019E3" w:rsidP="006019E3">
            <w:pPr>
              <w:spacing w:line="240" w:lineRule="auto"/>
              <w:rPr>
                <w:rFonts w:ascii="Times New Roman" w:hAnsi="Times New Roman" w:cs="Times New Roman"/>
                <w:sz w:val="24"/>
                <w:szCs w:val="24"/>
              </w:rPr>
            </w:pPr>
          </w:p>
        </w:tc>
        <w:tc>
          <w:tcPr>
            <w:tcW w:w="305" w:type="pct"/>
          </w:tcPr>
          <w:p w14:paraId="46E25A3C" w14:textId="77777777" w:rsidR="006019E3" w:rsidRPr="00C61FC2" w:rsidRDefault="006019E3" w:rsidP="006019E3">
            <w:pPr>
              <w:spacing w:line="240" w:lineRule="auto"/>
              <w:rPr>
                <w:rFonts w:ascii="Times New Roman" w:hAnsi="Times New Roman" w:cs="Times New Roman"/>
                <w:sz w:val="24"/>
                <w:szCs w:val="24"/>
              </w:rPr>
            </w:pPr>
          </w:p>
        </w:tc>
        <w:tc>
          <w:tcPr>
            <w:tcW w:w="306" w:type="pct"/>
          </w:tcPr>
          <w:p w14:paraId="74AC9DA4" w14:textId="77777777" w:rsidR="006019E3" w:rsidRPr="00C61FC2" w:rsidRDefault="006019E3" w:rsidP="006019E3">
            <w:pPr>
              <w:spacing w:line="240" w:lineRule="auto"/>
              <w:rPr>
                <w:rFonts w:ascii="Times New Roman" w:hAnsi="Times New Roman" w:cs="Times New Roman"/>
                <w:sz w:val="24"/>
                <w:szCs w:val="24"/>
              </w:rPr>
            </w:pPr>
          </w:p>
        </w:tc>
        <w:tc>
          <w:tcPr>
            <w:tcW w:w="293" w:type="pct"/>
          </w:tcPr>
          <w:p w14:paraId="1D288CD3" w14:textId="77777777" w:rsidR="006019E3" w:rsidRPr="00C61FC2" w:rsidRDefault="006019E3" w:rsidP="006019E3">
            <w:pPr>
              <w:spacing w:line="240" w:lineRule="auto"/>
              <w:rPr>
                <w:rFonts w:ascii="Times New Roman" w:hAnsi="Times New Roman" w:cs="Times New Roman"/>
                <w:sz w:val="24"/>
                <w:szCs w:val="24"/>
              </w:rPr>
            </w:pPr>
          </w:p>
        </w:tc>
      </w:tr>
      <w:tr w:rsidR="006019E3" w:rsidRPr="00CE3629" w14:paraId="16773007" w14:textId="77777777" w:rsidTr="006019E3">
        <w:trPr>
          <w:trHeight w:val="563"/>
        </w:trPr>
        <w:tc>
          <w:tcPr>
            <w:tcW w:w="424" w:type="pct"/>
          </w:tcPr>
          <w:p w14:paraId="571EF2EF"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2.1.10</w:t>
            </w:r>
          </w:p>
        </w:tc>
        <w:tc>
          <w:tcPr>
            <w:tcW w:w="1529" w:type="pct"/>
          </w:tcPr>
          <w:p w14:paraId="595AA419" w14:textId="77777777" w:rsidR="006019E3" w:rsidRPr="00C61FC2" w:rsidRDefault="006019E3" w:rsidP="006019E3">
            <w:pPr>
              <w:spacing w:line="240" w:lineRule="auto"/>
              <w:rPr>
                <w:rFonts w:ascii="Times New Roman" w:hAnsi="Times New Roman" w:cs="Times New Roman"/>
                <w:sz w:val="24"/>
                <w:szCs w:val="24"/>
                <w:lang w:val="kk-KZ"/>
              </w:rPr>
            </w:pPr>
            <w:r w:rsidRPr="00C61FC2">
              <w:rPr>
                <w:rFonts w:ascii="Times New Roman" w:hAnsi="Times New Roman" w:cs="Times New Roman"/>
                <w:sz w:val="24"/>
                <w:szCs w:val="24"/>
                <w:lang w:val="kk-KZ"/>
              </w:rPr>
              <w:t>Хирургическое лечение по открытию наружного слухового прохода</w:t>
            </w:r>
          </w:p>
        </w:tc>
        <w:tc>
          <w:tcPr>
            <w:tcW w:w="303" w:type="pct"/>
          </w:tcPr>
          <w:p w14:paraId="055634CB" w14:textId="77777777" w:rsidR="006019E3" w:rsidRPr="00C61FC2" w:rsidRDefault="006019E3" w:rsidP="006019E3">
            <w:pPr>
              <w:spacing w:line="240" w:lineRule="auto"/>
              <w:rPr>
                <w:rFonts w:ascii="Times New Roman" w:hAnsi="Times New Roman" w:cs="Times New Roman"/>
                <w:sz w:val="24"/>
                <w:szCs w:val="24"/>
              </w:rPr>
            </w:pPr>
          </w:p>
        </w:tc>
        <w:tc>
          <w:tcPr>
            <w:tcW w:w="362" w:type="pct"/>
          </w:tcPr>
          <w:p w14:paraId="5733FDD3" w14:textId="77777777" w:rsidR="006019E3" w:rsidRPr="00C61FC2" w:rsidRDefault="006019E3" w:rsidP="006019E3">
            <w:pPr>
              <w:spacing w:line="240" w:lineRule="auto"/>
              <w:rPr>
                <w:rFonts w:ascii="Times New Roman" w:hAnsi="Times New Roman" w:cs="Times New Roman"/>
                <w:sz w:val="24"/>
                <w:szCs w:val="24"/>
              </w:rPr>
            </w:pPr>
          </w:p>
        </w:tc>
        <w:tc>
          <w:tcPr>
            <w:tcW w:w="361" w:type="pct"/>
          </w:tcPr>
          <w:p w14:paraId="009D7CB2" w14:textId="77777777" w:rsidR="006019E3" w:rsidRPr="00C61FC2" w:rsidRDefault="006019E3" w:rsidP="006019E3">
            <w:pPr>
              <w:spacing w:line="240" w:lineRule="auto"/>
              <w:rPr>
                <w:rFonts w:ascii="Times New Roman" w:hAnsi="Times New Roman" w:cs="Times New Roman"/>
                <w:sz w:val="24"/>
                <w:szCs w:val="24"/>
              </w:rPr>
            </w:pPr>
          </w:p>
        </w:tc>
        <w:tc>
          <w:tcPr>
            <w:tcW w:w="372" w:type="pct"/>
          </w:tcPr>
          <w:p w14:paraId="34C56180" w14:textId="77777777" w:rsidR="006019E3" w:rsidRPr="00C61FC2" w:rsidRDefault="006019E3" w:rsidP="006019E3">
            <w:pPr>
              <w:spacing w:line="240" w:lineRule="auto"/>
              <w:rPr>
                <w:rFonts w:ascii="Times New Roman" w:hAnsi="Times New Roman" w:cs="Times New Roman"/>
                <w:sz w:val="24"/>
                <w:szCs w:val="24"/>
              </w:rPr>
            </w:pPr>
          </w:p>
        </w:tc>
        <w:tc>
          <w:tcPr>
            <w:tcW w:w="371" w:type="pct"/>
          </w:tcPr>
          <w:p w14:paraId="133A451E" w14:textId="77777777" w:rsidR="006019E3" w:rsidRPr="00C61FC2" w:rsidRDefault="006019E3" w:rsidP="006019E3">
            <w:pPr>
              <w:spacing w:line="240" w:lineRule="auto"/>
              <w:rPr>
                <w:rFonts w:ascii="Times New Roman" w:hAnsi="Times New Roman" w:cs="Times New Roman"/>
                <w:sz w:val="24"/>
                <w:szCs w:val="24"/>
              </w:rPr>
            </w:pPr>
          </w:p>
        </w:tc>
        <w:tc>
          <w:tcPr>
            <w:tcW w:w="373" w:type="pct"/>
          </w:tcPr>
          <w:p w14:paraId="3D7A582B" w14:textId="77777777" w:rsidR="006019E3" w:rsidRPr="00C61FC2" w:rsidRDefault="006019E3" w:rsidP="006019E3">
            <w:pPr>
              <w:spacing w:line="240" w:lineRule="auto"/>
              <w:rPr>
                <w:rFonts w:ascii="Times New Roman" w:hAnsi="Times New Roman" w:cs="Times New Roman"/>
                <w:sz w:val="24"/>
                <w:szCs w:val="24"/>
              </w:rPr>
            </w:pPr>
          </w:p>
        </w:tc>
        <w:tc>
          <w:tcPr>
            <w:tcW w:w="305" w:type="pct"/>
          </w:tcPr>
          <w:p w14:paraId="199537A9" w14:textId="77777777" w:rsidR="006019E3" w:rsidRPr="00C61FC2" w:rsidRDefault="006019E3" w:rsidP="006019E3">
            <w:pPr>
              <w:spacing w:line="240" w:lineRule="auto"/>
              <w:rPr>
                <w:rFonts w:ascii="Times New Roman" w:hAnsi="Times New Roman" w:cs="Times New Roman"/>
                <w:sz w:val="24"/>
                <w:szCs w:val="24"/>
              </w:rPr>
            </w:pPr>
          </w:p>
        </w:tc>
        <w:tc>
          <w:tcPr>
            <w:tcW w:w="306" w:type="pct"/>
          </w:tcPr>
          <w:p w14:paraId="0C851BE0" w14:textId="77777777" w:rsidR="006019E3" w:rsidRPr="00C61FC2" w:rsidRDefault="006019E3" w:rsidP="006019E3">
            <w:pPr>
              <w:spacing w:line="240" w:lineRule="auto"/>
              <w:rPr>
                <w:rFonts w:ascii="Times New Roman" w:hAnsi="Times New Roman" w:cs="Times New Roman"/>
                <w:sz w:val="24"/>
                <w:szCs w:val="24"/>
              </w:rPr>
            </w:pPr>
          </w:p>
        </w:tc>
        <w:tc>
          <w:tcPr>
            <w:tcW w:w="293" w:type="pct"/>
          </w:tcPr>
          <w:p w14:paraId="698B0CCE" w14:textId="77777777" w:rsidR="006019E3" w:rsidRPr="00C61FC2" w:rsidRDefault="006019E3" w:rsidP="006019E3">
            <w:pPr>
              <w:spacing w:line="240" w:lineRule="auto"/>
              <w:rPr>
                <w:rFonts w:ascii="Times New Roman" w:hAnsi="Times New Roman" w:cs="Times New Roman"/>
                <w:sz w:val="24"/>
                <w:szCs w:val="24"/>
              </w:rPr>
            </w:pPr>
          </w:p>
        </w:tc>
      </w:tr>
      <w:tr w:rsidR="006019E3" w:rsidRPr="00CE3629" w14:paraId="1680CC18" w14:textId="77777777" w:rsidTr="006019E3">
        <w:trPr>
          <w:trHeight w:val="563"/>
        </w:trPr>
        <w:tc>
          <w:tcPr>
            <w:tcW w:w="424" w:type="pct"/>
          </w:tcPr>
          <w:p w14:paraId="757A3350"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2.1.11</w:t>
            </w:r>
          </w:p>
        </w:tc>
        <w:tc>
          <w:tcPr>
            <w:tcW w:w="1529" w:type="pct"/>
          </w:tcPr>
          <w:p w14:paraId="0330827C" w14:textId="77777777" w:rsidR="006019E3" w:rsidRDefault="006019E3" w:rsidP="006019E3">
            <w:pPr>
              <w:spacing w:line="240" w:lineRule="auto"/>
              <w:rPr>
                <w:rFonts w:ascii="Times New Roman" w:hAnsi="Times New Roman" w:cs="Times New Roman"/>
                <w:sz w:val="24"/>
                <w:szCs w:val="24"/>
                <w:lang w:val="kk-KZ"/>
              </w:rPr>
            </w:pPr>
            <w:r w:rsidRPr="00C61FC2">
              <w:rPr>
                <w:rFonts w:ascii="Times New Roman" w:hAnsi="Times New Roman" w:cs="Times New Roman"/>
                <w:sz w:val="24"/>
                <w:szCs w:val="24"/>
              </w:rPr>
              <w:t>У</w:t>
            </w:r>
            <w:r w:rsidRPr="00C61FC2">
              <w:rPr>
                <w:rFonts w:ascii="Times New Roman" w:hAnsi="Times New Roman" w:cs="Times New Roman"/>
                <w:sz w:val="24"/>
                <w:szCs w:val="24"/>
                <w:lang w:val="kk-KZ"/>
              </w:rPr>
              <w:t>лучшение слуховой функции с одномо</w:t>
            </w:r>
          </w:p>
          <w:p w14:paraId="6C0F7BCC" w14:textId="1BA4251D" w:rsidR="006019E3" w:rsidRPr="00C61FC2" w:rsidRDefault="006019E3" w:rsidP="006019E3">
            <w:pPr>
              <w:spacing w:line="240" w:lineRule="auto"/>
              <w:rPr>
                <w:rFonts w:ascii="Times New Roman" w:hAnsi="Times New Roman" w:cs="Times New Roman"/>
                <w:sz w:val="24"/>
                <w:szCs w:val="24"/>
                <w:lang w:val="kk-KZ"/>
              </w:rPr>
            </w:pPr>
            <w:r w:rsidRPr="00C61FC2">
              <w:rPr>
                <w:rFonts w:ascii="Times New Roman" w:hAnsi="Times New Roman" w:cs="Times New Roman"/>
                <w:sz w:val="24"/>
                <w:szCs w:val="24"/>
                <w:lang w:val="kk-KZ"/>
              </w:rPr>
              <w:t>ментной эстетической функцией</w:t>
            </w:r>
          </w:p>
        </w:tc>
        <w:tc>
          <w:tcPr>
            <w:tcW w:w="303" w:type="pct"/>
          </w:tcPr>
          <w:p w14:paraId="290D2524" w14:textId="77777777" w:rsidR="006019E3" w:rsidRPr="00C61FC2" w:rsidRDefault="006019E3" w:rsidP="006019E3">
            <w:pPr>
              <w:spacing w:line="240" w:lineRule="auto"/>
              <w:rPr>
                <w:rFonts w:ascii="Times New Roman" w:hAnsi="Times New Roman" w:cs="Times New Roman"/>
                <w:sz w:val="24"/>
                <w:szCs w:val="24"/>
              </w:rPr>
            </w:pPr>
          </w:p>
        </w:tc>
        <w:tc>
          <w:tcPr>
            <w:tcW w:w="362" w:type="pct"/>
          </w:tcPr>
          <w:p w14:paraId="78569C6F" w14:textId="77777777" w:rsidR="006019E3" w:rsidRPr="00C61FC2" w:rsidRDefault="006019E3" w:rsidP="006019E3">
            <w:pPr>
              <w:spacing w:line="240" w:lineRule="auto"/>
              <w:rPr>
                <w:rFonts w:ascii="Times New Roman" w:hAnsi="Times New Roman" w:cs="Times New Roman"/>
                <w:sz w:val="24"/>
                <w:szCs w:val="24"/>
              </w:rPr>
            </w:pPr>
          </w:p>
        </w:tc>
        <w:tc>
          <w:tcPr>
            <w:tcW w:w="361" w:type="pct"/>
          </w:tcPr>
          <w:p w14:paraId="2DBC3DAB" w14:textId="77777777" w:rsidR="006019E3" w:rsidRPr="00C61FC2" w:rsidRDefault="006019E3" w:rsidP="006019E3">
            <w:pPr>
              <w:spacing w:line="240" w:lineRule="auto"/>
              <w:rPr>
                <w:rFonts w:ascii="Times New Roman" w:hAnsi="Times New Roman" w:cs="Times New Roman"/>
                <w:sz w:val="24"/>
                <w:szCs w:val="24"/>
              </w:rPr>
            </w:pPr>
          </w:p>
        </w:tc>
        <w:tc>
          <w:tcPr>
            <w:tcW w:w="372" w:type="pct"/>
          </w:tcPr>
          <w:p w14:paraId="29969FF7" w14:textId="77777777" w:rsidR="006019E3" w:rsidRPr="00C61FC2" w:rsidRDefault="006019E3" w:rsidP="006019E3">
            <w:pPr>
              <w:spacing w:line="240" w:lineRule="auto"/>
              <w:rPr>
                <w:rFonts w:ascii="Times New Roman" w:hAnsi="Times New Roman" w:cs="Times New Roman"/>
                <w:sz w:val="24"/>
                <w:szCs w:val="24"/>
              </w:rPr>
            </w:pPr>
          </w:p>
        </w:tc>
        <w:tc>
          <w:tcPr>
            <w:tcW w:w="371" w:type="pct"/>
          </w:tcPr>
          <w:p w14:paraId="12838E37" w14:textId="77777777" w:rsidR="006019E3" w:rsidRPr="00C61FC2" w:rsidRDefault="006019E3" w:rsidP="006019E3">
            <w:pPr>
              <w:spacing w:line="240" w:lineRule="auto"/>
              <w:rPr>
                <w:rFonts w:ascii="Times New Roman" w:hAnsi="Times New Roman" w:cs="Times New Roman"/>
                <w:sz w:val="24"/>
                <w:szCs w:val="24"/>
              </w:rPr>
            </w:pPr>
          </w:p>
        </w:tc>
        <w:tc>
          <w:tcPr>
            <w:tcW w:w="373" w:type="pct"/>
          </w:tcPr>
          <w:p w14:paraId="5BF39265" w14:textId="77777777" w:rsidR="006019E3" w:rsidRPr="00C61FC2" w:rsidRDefault="006019E3" w:rsidP="006019E3">
            <w:pPr>
              <w:spacing w:line="240" w:lineRule="auto"/>
              <w:rPr>
                <w:rFonts w:ascii="Times New Roman" w:hAnsi="Times New Roman" w:cs="Times New Roman"/>
                <w:sz w:val="24"/>
                <w:szCs w:val="24"/>
              </w:rPr>
            </w:pPr>
          </w:p>
        </w:tc>
        <w:tc>
          <w:tcPr>
            <w:tcW w:w="305" w:type="pct"/>
          </w:tcPr>
          <w:p w14:paraId="2A44124C" w14:textId="77777777" w:rsidR="006019E3" w:rsidRPr="00C61FC2" w:rsidRDefault="006019E3" w:rsidP="006019E3">
            <w:pPr>
              <w:spacing w:line="240" w:lineRule="auto"/>
              <w:rPr>
                <w:rFonts w:ascii="Times New Roman" w:hAnsi="Times New Roman" w:cs="Times New Roman"/>
                <w:sz w:val="24"/>
                <w:szCs w:val="24"/>
              </w:rPr>
            </w:pPr>
          </w:p>
        </w:tc>
        <w:tc>
          <w:tcPr>
            <w:tcW w:w="306" w:type="pct"/>
          </w:tcPr>
          <w:p w14:paraId="107EACC7" w14:textId="77777777" w:rsidR="006019E3" w:rsidRPr="00C61FC2" w:rsidRDefault="006019E3" w:rsidP="006019E3">
            <w:pPr>
              <w:spacing w:line="240" w:lineRule="auto"/>
              <w:rPr>
                <w:rFonts w:ascii="Times New Roman" w:hAnsi="Times New Roman" w:cs="Times New Roman"/>
                <w:sz w:val="24"/>
                <w:szCs w:val="24"/>
              </w:rPr>
            </w:pPr>
          </w:p>
        </w:tc>
        <w:tc>
          <w:tcPr>
            <w:tcW w:w="293" w:type="pct"/>
          </w:tcPr>
          <w:p w14:paraId="66B7067D" w14:textId="77777777" w:rsidR="006019E3" w:rsidRPr="00C61FC2" w:rsidRDefault="006019E3" w:rsidP="006019E3">
            <w:pPr>
              <w:spacing w:line="240" w:lineRule="auto"/>
              <w:rPr>
                <w:rFonts w:ascii="Times New Roman" w:hAnsi="Times New Roman" w:cs="Times New Roman"/>
                <w:sz w:val="24"/>
                <w:szCs w:val="24"/>
              </w:rPr>
            </w:pPr>
          </w:p>
        </w:tc>
      </w:tr>
      <w:tr w:rsidR="006019E3" w:rsidRPr="00CE3629" w14:paraId="6425BB7D" w14:textId="77777777" w:rsidTr="006019E3">
        <w:trPr>
          <w:trHeight w:val="270"/>
        </w:trPr>
        <w:tc>
          <w:tcPr>
            <w:tcW w:w="424" w:type="pct"/>
          </w:tcPr>
          <w:p w14:paraId="662270A9" w14:textId="77777777" w:rsidR="006019E3" w:rsidRPr="00C61FC2" w:rsidRDefault="006019E3" w:rsidP="006019E3">
            <w:pPr>
              <w:spacing w:line="240" w:lineRule="auto"/>
              <w:rPr>
                <w:rFonts w:ascii="Times New Roman" w:hAnsi="Times New Roman" w:cs="Times New Roman"/>
                <w:sz w:val="24"/>
                <w:szCs w:val="24"/>
              </w:rPr>
            </w:pPr>
          </w:p>
        </w:tc>
        <w:tc>
          <w:tcPr>
            <w:tcW w:w="1529" w:type="pct"/>
          </w:tcPr>
          <w:p w14:paraId="5248E939" w14:textId="77777777" w:rsidR="006019E3" w:rsidRPr="00C61FC2" w:rsidRDefault="006019E3" w:rsidP="006019E3">
            <w:pPr>
              <w:spacing w:line="240" w:lineRule="auto"/>
              <w:rPr>
                <w:rFonts w:ascii="Times New Roman" w:hAnsi="Times New Roman" w:cs="Times New Roman"/>
                <w:sz w:val="24"/>
                <w:szCs w:val="24"/>
                <w:lang w:val="kk-KZ"/>
              </w:rPr>
            </w:pPr>
          </w:p>
        </w:tc>
        <w:tc>
          <w:tcPr>
            <w:tcW w:w="3047" w:type="pct"/>
            <w:gridSpan w:val="9"/>
          </w:tcPr>
          <w:p w14:paraId="522803C7" w14:textId="77777777" w:rsidR="006019E3" w:rsidRPr="00C61FC2" w:rsidRDefault="006019E3" w:rsidP="006019E3">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2-сторонняя микротия</w:t>
            </w:r>
          </w:p>
        </w:tc>
      </w:tr>
      <w:tr w:rsidR="006019E3" w:rsidRPr="00CE3629" w14:paraId="3A652FCC" w14:textId="77777777" w:rsidTr="006019E3">
        <w:trPr>
          <w:trHeight w:val="273"/>
        </w:trPr>
        <w:tc>
          <w:tcPr>
            <w:tcW w:w="424" w:type="pct"/>
          </w:tcPr>
          <w:p w14:paraId="16968E38"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2.1.11</w:t>
            </w:r>
          </w:p>
        </w:tc>
        <w:tc>
          <w:tcPr>
            <w:tcW w:w="1529" w:type="pct"/>
          </w:tcPr>
          <w:p w14:paraId="28DAABB9"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Нет лечения</w:t>
            </w:r>
          </w:p>
        </w:tc>
        <w:tc>
          <w:tcPr>
            <w:tcW w:w="303" w:type="pct"/>
          </w:tcPr>
          <w:p w14:paraId="67FAA694" w14:textId="77777777" w:rsidR="006019E3" w:rsidRPr="00C61FC2" w:rsidRDefault="006019E3" w:rsidP="006019E3">
            <w:pPr>
              <w:spacing w:line="240" w:lineRule="auto"/>
              <w:rPr>
                <w:rFonts w:ascii="Times New Roman" w:hAnsi="Times New Roman" w:cs="Times New Roman"/>
                <w:sz w:val="24"/>
                <w:szCs w:val="24"/>
              </w:rPr>
            </w:pPr>
          </w:p>
        </w:tc>
        <w:tc>
          <w:tcPr>
            <w:tcW w:w="362" w:type="pct"/>
          </w:tcPr>
          <w:p w14:paraId="15D57BD2" w14:textId="77777777" w:rsidR="006019E3" w:rsidRPr="00C61FC2" w:rsidRDefault="006019E3" w:rsidP="006019E3">
            <w:pPr>
              <w:spacing w:line="240" w:lineRule="auto"/>
              <w:rPr>
                <w:rFonts w:ascii="Times New Roman" w:hAnsi="Times New Roman" w:cs="Times New Roman"/>
                <w:sz w:val="24"/>
                <w:szCs w:val="24"/>
              </w:rPr>
            </w:pPr>
          </w:p>
        </w:tc>
        <w:tc>
          <w:tcPr>
            <w:tcW w:w="361" w:type="pct"/>
          </w:tcPr>
          <w:p w14:paraId="39FBEB06" w14:textId="77777777" w:rsidR="006019E3" w:rsidRPr="00C61FC2" w:rsidRDefault="006019E3" w:rsidP="006019E3">
            <w:pPr>
              <w:spacing w:line="240" w:lineRule="auto"/>
              <w:rPr>
                <w:rFonts w:ascii="Times New Roman" w:hAnsi="Times New Roman" w:cs="Times New Roman"/>
                <w:sz w:val="24"/>
                <w:szCs w:val="24"/>
              </w:rPr>
            </w:pPr>
          </w:p>
        </w:tc>
        <w:tc>
          <w:tcPr>
            <w:tcW w:w="372" w:type="pct"/>
          </w:tcPr>
          <w:p w14:paraId="107426D1" w14:textId="77777777" w:rsidR="006019E3" w:rsidRPr="00C61FC2" w:rsidRDefault="006019E3" w:rsidP="006019E3">
            <w:pPr>
              <w:spacing w:line="240" w:lineRule="auto"/>
              <w:rPr>
                <w:rFonts w:ascii="Times New Roman" w:hAnsi="Times New Roman" w:cs="Times New Roman"/>
                <w:sz w:val="24"/>
                <w:szCs w:val="24"/>
              </w:rPr>
            </w:pPr>
          </w:p>
        </w:tc>
        <w:tc>
          <w:tcPr>
            <w:tcW w:w="371" w:type="pct"/>
          </w:tcPr>
          <w:p w14:paraId="5301C70A" w14:textId="77777777" w:rsidR="006019E3" w:rsidRPr="00C61FC2" w:rsidRDefault="006019E3" w:rsidP="006019E3">
            <w:pPr>
              <w:spacing w:line="240" w:lineRule="auto"/>
              <w:rPr>
                <w:rFonts w:ascii="Times New Roman" w:hAnsi="Times New Roman" w:cs="Times New Roman"/>
                <w:sz w:val="24"/>
                <w:szCs w:val="24"/>
              </w:rPr>
            </w:pPr>
          </w:p>
        </w:tc>
        <w:tc>
          <w:tcPr>
            <w:tcW w:w="373" w:type="pct"/>
          </w:tcPr>
          <w:p w14:paraId="063D9D6F" w14:textId="77777777" w:rsidR="006019E3" w:rsidRPr="00C61FC2" w:rsidRDefault="006019E3" w:rsidP="006019E3">
            <w:pPr>
              <w:spacing w:line="240" w:lineRule="auto"/>
              <w:rPr>
                <w:rFonts w:ascii="Times New Roman" w:hAnsi="Times New Roman" w:cs="Times New Roman"/>
                <w:sz w:val="24"/>
                <w:szCs w:val="24"/>
              </w:rPr>
            </w:pPr>
          </w:p>
        </w:tc>
        <w:tc>
          <w:tcPr>
            <w:tcW w:w="305" w:type="pct"/>
          </w:tcPr>
          <w:p w14:paraId="04CD53CA" w14:textId="77777777" w:rsidR="006019E3" w:rsidRPr="00C61FC2" w:rsidRDefault="006019E3" w:rsidP="006019E3">
            <w:pPr>
              <w:spacing w:line="240" w:lineRule="auto"/>
              <w:rPr>
                <w:rFonts w:ascii="Times New Roman" w:hAnsi="Times New Roman" w:cs="Times New Roman"/>
                <w:sz w:val="24"/>
                <w:szCs w:val="24"/>
              </w:rPr>
            </w:pPr>
          </w:p>
        </w:tc>
        <w:tc>
          <w:tcPr>
            <w:tcW w:w="306" w:type="pct"/>
          </w:tcPr>
          <w:p w14:paraId="54142328" w14:textId="77777777" w:rsidR="006019E3" w:rsidRPr="00C61FC2" w:rsidRDefault="006019E3" w:rsidP="006019E3">
            <w:pPr>
              <w:spacing w:line="240" w:lineRule="auto"/>
              <w:rPr>
                <w:rFonts w:ascii="Times New Roman" w:hAnsi="Times New Roman" w:cs="Times New Roman"/>
                <w:sz w:val="24"/>
                <w:szCs w:val="24"/>
              </w:rPr>
            </w:pPr>
          </w:p>
        </w:tc>
        <w:tc>
          <w:tcPr>
            <w:tcW w:w="293" w:type="pct"/>
          </w:tcPr>
          <w:p w14:paraId="239586E8" w14:textId="77777777" w:rsidR="006019E3" w:rsidRPr="00C61FC2" w:rsidRDefault="006019E3" w:rsidP="006019E3">
            <w:pPr>
              <w:spacing w:line="240" w:lineRule="auto"/>
              <w:rPr>
                <w:rFonts w:ascii="Times New Roman" w:hAnsi="Times New Roman" w:cs="Times New Roman"/>
                <w:sz w:val="24"/>
                <w:szCs w:val="24"/>
              </w:rPr>
            </w:pPr>
          </w:p>
        </w:tc>
      </w:tr>
      <w:tr w:rsidR="006019E3" w:rsidRPr="00CE3629" w14:paraId="3BB49805" w14:textId="77777777" w:rsidTr="006019E3">
        <w:trPr>
          <w:trHeight w:val="264"/>
        </w:trPr>
        <w:tc>
          <w:tcPr>
            <w:tcW w:w="424" w:type="pct"/>
          </w:tcPr>
          <w:p w14:paraId="56E783D1"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2.1.12</w:t>
            </w:r>
          </w:p>
        </w:tc>
        <w:tc>
          <w:tcPr>
            <w:tcW w:w="1529" w:type="pct"/>
          </w:tcPr>
          <w:p w14:paraId="0AB8D98C"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Пористый полиэтиленовый имплантат</w:t>
            </w:r>
          </w:p>
        </w:tc>
        <w:tc>
          <w:tcPr>
            <w:tcW w:w="303" w:type="pct"/>
          </w:tcPr>
          <w:p w14:paraId="707E838F" w14:textId="77777777" w:rsidR="006019E3" w:rsidRPr="00C61FC2" w:rsidRDefault="006019E3" w:rsidP="006019E3">
            <w:pPr>
              <w:spacing w:line="240" w:lineRule="auto"/>
              <w:rPr>
                <w:rFonts w:ascii="Times New Roman" w:hAnsi="Times New Roman" w:cs="Times New Roman"/>
                <w:sz w:val="24"/>
                <w:szCs w:val="24"/>
              </w:rPr>
            </w:pPr>
          </w:p>
        </w:tc>
        <w:tc>
          <w:tcPr>
            <w:tcW w:w="362" w:type="pct"/>
          </w:tcPr>
          <w:p w14:paraId="4089EB87" w14:textId="77777777" w:rsidR="006019E3" w:rsidRPr="00C61FC2" w:rsidRDefault="006019E3" w:rsidP="006019E3">
            <w:pPr>
              <w:spacing w:line="240" w:lineRule="auto"/>
              <w:rPr>
                <w:rFonts w:ascii="Times New Roman" w:hAnsi="Times New Roman" w:cs="Times New Roman"/>
                <w:sz w:val="24"/>
                <w:szCs w:val="24"/>
              </w:rPr>
            </w:pPr>
          </w:p>
        </w:tc>
        <w:tc>
          <w:tcPr>
            <w:tcW w:w="361" w:type="pct"/>
          </w:tcPr>
          <w:p w14:paraId="061D6726" w14:textId="77777777" w:rsidR="006019E3" w:rsidRPr="00C61FC2" w:rsidRDefault="006019E3" w:rsidP="006019E3">
            <w:pPr>
              <w:spacing w:line="240" w:lineRule="auto"/>
              <w:rPr>
                <w:rFonts w:ascii="Times New Roman" w:hAnsi="Times New Roman" w:cs="Times New Roman"/>
                <w:sz w:val="24"/>
                <w:szCs w:val="24"/>
              </w:rPr>
            </w:pPr>
          </w:p>
        </w:tc>
        <w:tc>
          <w:tcPr>
            <w:tcW w:w="372" w:type="pct"/>
          </w:tcPr>
          <w:p w14:paraId="310ACCC3" w14:textId="77777777" w:rsidR="006019E3" w:rsidRPr="00C61FC2" w:rsidRDefault="006019E3" w:rsidP="006019E3">
            <w:pPr>
              <w:spacing w:line="240" w:lineRule="auto"/>
              <w:rPr>
                <w:rFonts w:ascii="Times New Roman" w:hAnsi="Times New Roman" w:cs="Times New Roman"/>
                <w:sz w:val="24"/>
                <w:szCs w:val="24"/>
              </w:rPr>
            </w:pPr>
          </w:p>
        </w:tc>
        <w:tc>
          <w:tcPr>
            <w:tcW w:w="371" w:type="pct"/>
          </w:tcPr>
          <w:p w14:paraId="065E11E9" w14:textId="77777777" w:rsidR="006019E3" w:rsidRPr="00C61FC2" w:rsidRDefault="006019E3" w:rsidP="006019E3">
            <w:pPr>
              <w:spacing w:line="240" w:lineRule="auto"/>
              <w:rPr>
                <w:rFonts w:ascii="Times New Roman" w:hAnsi="Times New Roman" w:cs="Times New Roman"/>
                <w:sz w:val="24"/>
                <w:szCs w:val="24"/>
              </w:rPr>
            </w:pPr>
          </w:p>
        </w:tc>
        <w:tc>
          <w:tcPr>
            <w:tcW w:w="373" w:type="pct"/>
          </w:tcPr>
          <w:p w14:paraId="61E1CC8B" w14:textId="77777777" w:rsidR="006019E3" w:rsidRPr="00C61FC2" w:rsidRDefault="006019E3" w:rsidP="006019E3">
            <w:pPr>
              <w:spacing w:line="240" w:lineRule="auto"/>
              <w:rPr>
                <w:rFonts w:ascii="Times New Roman" w:hAnsi="Times New Roman" w:cs="Times New Roman"/>
                <w:sz w:val="24"/>
                <w:szCs w:val="24"/>
              </w:rPr>
            </w:pPr>
          </w:p>
        </w:tc>
        <w:tc>
          <w:tcPr>
            <w:tcW w:w="305" w:type="pct"/>
          </w:tcPr>
          <w:p w14:paraId="2E70D37A" w14:textId="77777777" w:rsidR="006019E3" w:rsidRPr="00C61FC2" w:rsidRDefault="006019E3" w:rsidP="006019E3">
            <w:pPr>
              <w:spacing w:line="240" w:lineRule="auto"/>
              <w:rPr>
                <w:rFonts w:ascii="Times New Roman" w:hAnsi="Times New Roman" w:cs="Times New Roman"/>
                <w:sz w:val="24"/>
                <w:szCs w:val="24"/>
              </w:rPr>
            </w:pPr>
          </w:p>
        </w:tc>
        <w:tc>
          <w:tcPr>
            <w:tcW w:w="306" w:type="pct"/>
          </w:tcPr>
          <w:p w14:paraId="396DC723" w14:textId="77777777" w:rsidR="006019E3" w:rsidRPr="00C61FC2" w:rsidRDefault="006019E3" w:rsidP="006019E3">
            <w:pPr>
              <w:spacing w:line="240" w:lineRule="auto"/>
              <w:rPr>
                <w:rFonts w:ascii="Times New Roman" w:hAnsi="Times New Roman" w:cs="Times New Roman"/>
                <w:sz w:val="24"/>
                <w:szCs w:val="24"/>
              </w:rPr>
            </w:pPr>
          </w:p>
        </w:tc>
        <w:tc>
          <w:tcPr>
            <w:tcW w:w="293" w:type="pct"/>
          </w:tcPr>
          <w:p w14:paraId="437D5F0F" w14:textId="77777777" w:rsidR="006019E3" w:rsidRPr="00C61FC2" w:rsidRDefault="006019E3" w:rsidP="006019E3">
            <w:pPr>
              <w:spacing w:line="240" w:lineRule="auto"/>
              <w:rPr>
                <w:rFonts w:ascii="Times New Roman" w:hAnsi="Times New Roman" w:cs="Times New Roman"/>
                <w:sz w:val="24"/>
                <w:szCs w:val="24"/>
              </w:rPr>
            </w:pPr>
          </w:p>
        </w:tc>
      </w:tr>
      <w:tr w:rsidR="006019E3" w:rsidRPr="00CE3629" w14:paraId="6C7E88BE" w14:textId="77777777" w:rsidTr="006019E3">
        <w:trPr>
          <w:trHeight w:val="267"/>
        </w:trPr>
        <w:tc>
          <w:tcPr>
            <w:tcW w:w="424" w:type="pct"/>
            <w:tcBorders>
              <w:bottom w:val="single" w:sz="4" w:space="0" w:color="auto"/>
            </w:tcBorders>
          </w:tcPr>
          <w:p w14:paraId="1A38BBEE"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2.2.13</w:t>
            </w:r>
          </w:p>
        </w:tc>
        <w:tc>
          <w:tcPr>
            <w:tcW w:w="1529" w:type="pct"/>
            <w:tcBorders>
              <w:bottom w:val="single" w:sz="4" w:space="0" w:color="auto"/>
            </w:tcBorders>
          </w:tcPr>
          <w:p w14:paraId="0D8E5136"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Протезное ухо</w:t>
            </w:r>
          </w:p>
        </w:tc>
        <w:tc>
          <w:tcPr>
            <w:tcW w:w="303" w:type="pct"/>
            <w:tcBorders>
              <w:bottom w:val="single" w:sz="4" w:space="0" w:color="auto"/>
            </w:tcBorders>
          </w:tcPr>
          <w:p w14:paraId="27CE3D7D" w14:textId="77777777" w:rsidR="006019E3" w:rsidRPr="00C61FC2" w:rsidRDefault="006019E3" w:rsidP="006019E3">
            <w:pPr>
              <w:spacing w:line="240" w:lineRule="auto"/>
              <w:rPr>
                <w:rFonts w:ascii="Times New Roman" w:hAnsi="Times New Roman" w:cs="Times New Roman"/>
                <w:sz w:val="24"/>
                <w:szCs w:val="24"/>
              </w:rPr>
            </w:pPr>
          </w:p>
        </w:tc>
        <w:tc>
          <w:tcPr>
            <w:tcW w:w="362" w:type="pct"/>
            <w:tcBorders>
              <w:bottom w:val="single" w:sz="4" w:space="0" w:color="auto"/>
            </w:tcBorders>
          </w:tcPr>
          <w:p w14:paraId="2E19B915" w14:textId="77777777" w:rsidR="006019E3" w:rsidRPr="00C61FC2" w:rsidRDefault="006019E3" w:rsidP="006019E3">
            <w:pPr>
              <w:spacing w:line="240" w:lineRule="auto"/>
              <w:rPr>
                <w:rFonts w:ascii="Times New Roman" w:hAnsi="Times New Roman" w:cs="Times New Roman"/>
                <w:sz w:val="24"/>
                <w:szCs w:val="24"/>
              </w:rPr>
            </w:pPr>
          </w:p>
        </w:tc>
        <w:tc>
          <w:tcPr>
            <w:tcW w:w="361" w:type="pct"/>
            <w:tcBorders>
              <w:bottom w:val="single" w:sz="4" w:space="0" w:color="auto"/>
            </w:tcBorders>
          </w:tcPr>
          <w:p w14:paraId="2BDE17D9" w14:textId="77777777" w:rsidR="006019E3" w:rsidRPr="00C61FC2" w:rsidRDefault="006019E3" w:rsidP="006019E3">
            <w:pPr>
              <w:spacing w:line="240" w:lineRule="auto"/>
              <w:rPr>
                <w:rFonts w:ascii="Times New Roman" w:hAnsi="Times New Roman" w:cs="Times New Roman"/>
                <w:sz w:val="24"/>
                <w:szCs w:val="24"/>
              </w:rPr>
            </w:pPr>
          </w:p>
        </w:tc>
        <w:tc>
          <w:tcPr>
            <w:tcW w:w="372" w:type="pct"/>
            <w:tcBorders>
              <w:bottom w:val="single" w:sz="4" w:space="0" w:color="auto"/>
            </w:tcBorders>
          </w:tcPr>
          <w:p w14:paraId="0245A2AC" w14:textId="77777777" w:rsidR="006019E3" w:rsidRPr="00C61FC2" w:rsidRDefault="006019E3" w:rsidP="006019E3">
            <w:pPr>
              <w:spacing w:line="240" w:lineRule="auto"/>
              <w:rPr>
                <w:rFonts w:ascii="Times New Roman" w:hAnsi="Times New Roman" w:cs="Times New Roman"/>
                <w:sz w:val="24"/>
                <w:szCs w:val="24"/>
              </w:rPr>
            </w:pPr>
          </w:p>
        </w:tc>
        <w:tc>
          <w:tcPr>
            <w:tcW w:w="371" w:type="pct"/>
            <w:tcBorders>
              <w:bottom w:val="single" w:sz="4" w:space="0" w:color="auto"/>
            </w:tcBorders>
          </w:tcPr>
          <w:p w14:paraId="447E54DC" w14:textId="77777777" w:rsidR="006019E3" w:rsidRPr="00C61FC2" w:rsidRDefault="006019E3" w:rsidP="006019E3">
            <w:pPr>
              <w:spacing w:line="240" w:lineRule="auto"/>
              <w:rPr>
                <w:rFonts w:ascii="Times New Roman" w:hAnsi="Times New Roman" w:cs="Times New Roman"/>
                <w:sz w:val="24"/>
                <w:szCs w:val="24"/>
              </w:rPr>
            </w:pPr>
          </w:p>
        </w:tc>
        <w:tc>
          <w:tcPr>
            <w:tcW w:w="373" w:type="pct"/>
            <w:tcBorders>
              <w:bottom w:val="single" w:sz="4" w:space="0" w:color="auto"/>
            </w:tcBorders>
          </w:tcPr>
          <w:p w14:paraId="3D8A547D" w14:textId="77777777" w:rsidR="006019E3" w:rsidRPr="00C61FC2" w:rsidRDefault="006019E3" w:rsidP="006019E3">
            <w:pPr>
              <w:spacing w:line="240" w:lineRule="auto"/>
              <w:rPr>
                <w:rFonts w:ascii="Times New Roman" w:hAnsi="Times New Roman" w:cs="Times New Roman"/>
                <w:sz w:val="24"/>
                <w:szCs w:val="24"/>
              </w:rPr>
            </w:pPr>
          </w:p>
        </w:tc>
        <w:tc>
          <w:tcPr>
            <w:tcW w:w="305" w:type="pct"/>
            <w:tcBorders>
              <w:bottom w:val="single" w:sz="4" w:space="0" w:color="auto"/>
            </w:tcBorders>
          </w:tcPr>
          <w:p w14:paraId="7ED824B6" w14:textId="77777777" w:rsidR="006019E3" w:rsidRPr="00C61FC2" w:rsidRDefault="006019E3" w:rsidP="006019E3">
            <w:pPr>
              <w:spacing w:line="240" w:lineRule="auto"/>
              <w:rPr>
                <w:rFonts w:ascii="Times New Roman" w:hAnsi="Times New Roman" w:cs="Times New Roman"/>
                <w:sz w:val="24"/>
                <w:szCs w:val="24"/>
              </w:rPr>
            </w:pPr>
          </w:p>
        </w:tc>
        <w:tc>
          <w:tcPr>
            <w:tcW w:w="306" w:type="pct"/>
            <w:tcBorders>
              <w:bottom w:val="single" w:sz="4" w:space="0" w:color="auto"/>
            </w:tcBorders>
          </w:tcPr>
          <w:p w14:paraId="45054A23" w14:textId="77777777" w:rsidR="006019E3" w:rsidRPr="00C61FC2" w:rsidRDefault="006019E3" w:rsidP="006019E3">
            <w:pPr>
              <w:spacing w:line="240" w:lineRule="auto"/>
              <w:rPr>
                <w:rFonts w:ascii="Times New Roman" w:hAnsi="Times New Roman" w:cs="Times New Roman"/>
                <w:sz w:val="24"/>
                <w:szCs w:val="24"/>
              </w:rPr>
            </w:pPr>
          </w:p>
        </w:tc>
        <w:tc>
          <w:tcPr>
            <w:tcW w:w="293" w:type="pct"/>
            <w:tcBorders>
              <w:bottom w:val="single" w:sz="4" w:space="0" w:color="auto"/>
            </w:tcBorders>
          </w:tcPr>
          <w:p w14:paraId="76F9E978" w14:textId="77777777" w:rsidR="006019E3" w:rsidRPr="00C61FC2" w:rsidRDefault="006019E3" w:rsidP="006019E3">
            <w:pPr>
              <w:spacing w:line="240" w:lineRule="auto"/>
              <w:rPr>
                <w:rFonts w:ascii="Times New Roman" w:hAnsi="Times New Roman" w:cs="Times New Roman"/>
                <w:sz w:val="24"/>
                <w:szCs w:val="24"/>
              </w:rPr>
            </w:pPr>
          </w:p>
        </w:tc>
      </w:tr>
      <w:tr w:rsidR="006019E3" w:rsidRPr="00CE3629" w14:paraId="69BD6D60" w14:textId="77777777" w:rsidTr="006019E3">
        <w:trPr>
          <w:trHeight w:val="258"/>
        </w:trPr>
        <w:tc>
          <w:tcPr>
            <w:tcW w:w="424" w:type="pct"/>
            <w:tcBorders>
              <w:bottom w:val="nil"/>
            </w:tcBorders>
          </w:tcPr>
          <w:p w14:paraId="4D50CD72"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2.2.14</w:t>
            </w:r>
          </w:p>
        </w:tc>
        <w:tc>
          <w:tcPr>
            <w:tcW w:w="1529" w:type="pct"/>
            <w:tcBorders>
              <w:bottom w:val="nil"/>
            </w:tcBorders>
          </w:tcPr>
          <w:p w14:paraId="2FE661F6"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lang w:val="kk-KZ"/>
              </w:rPr>
              <w:t>«Выращенное» ухо</w:t>
            </w:r>
          </w:p>
        </w:tc>
        <w:tc>
          <w:tcPr>
            <w:tcW w:w="303" w:type="pct"/>
            <w:tcBorders>
              <w:bottom w:val="nil"/>
            </w:tcBorders>
          </w:tcPr>
          <w:p w14:paraId="3448E226" w14:textId="77777777" w:rsidR="006019E3" w:rsidRPr="00C61FC2" w:rsidRDefault="006019E3" w:rsidP="006019E3">
            <w:pPr>
              <w:spacing w:line="240" w:lineRule="auto"/>
              <w:rPr>
                <w:rFonts w:ascii="Times New Roman" w:hAnsi="Times New Roman" w:cs="Times New Roman"/>
                <w:sz w:val="24"/>
                <w:szCs w:val="24"/>
              </w:rPr>
            </w:pPr>
          </w:p>
        </w:tc>
        <w:tc>
          <w:tcPr>
            <w:tcW w:w="362" w:type="pct"/>
            <w:tcBorders>
              <w:bottom w:val="nil"/>
            </w:tcBorders>
          </w:tcPr>
          <w:p w14:paraId="6B18A617" w14:textId="77777777" w:rsidR="006019E3" w:rsidRPr="00C61FC2" w:rsidRDefault="006019E3" w:rsidP="006019E3">
            <w:pPr>
              <w:spacing w:line="240" w:lineRule="auto"/>
              <w:rPr>
                <w:rFonts w:ascii="Times New Roman" w:hAnsi="Times New Roman" w:cs="Times New Roman"/>
                <w:sz w:val="24"/>
                <w:szCs w:val="24"/>
              </w:rPr>
            </w:pPr>
          </w:p>
        </w:tc>
        <w:tc>
          <w:tcPr>
            <w:tcW w:w="361" w:type="pct"/>
            <w:tcBorders>
              <w:bottom w:val="nil"/>
            </w:tcBorders>
          </w:tcPr>
          <w:p w14:paraId="2BA8BBD7" w14:textId="77777777" w:rsidR="006019E3" w:rsidRPr="00C61FC2" w:rsidRDefault="006019E3" w:rsidP="006019E3">
            <w:pPr>
              <w:spacing w:line="240" w:lineRule="auto"/>
              <w:rPr>
                <w:rFonts w:ascii="Times New Roman" w:hAnsi="Times New Roman" w:cs="Times New Roman"/>
                <w:sz w:val="24"/>
                <w:szCs w:val="24"/>
              </w:rPr>
            </w:pPr>
          </w:p>
        </w:tc>
        <w:tc>
          <w:tcPr>
            <w:tcW w:w="372" w:type="pct"/>
            <w:tcBorders>
              <w:bottom w:val="nil"/>
            </w:tcBorders>
          </w:tcPr>
          <w:p w14:paraId="033AE7C6" w14:textId="77777777" w:rsidR="006019E3" w:rsidRPr="00C61FC2" w:rsidRDefault="006019E3" w:rsidP="006019E3">
            <w:pPr>
              <w:spacing w:line="240" w:lineRule="auto"/>
              <w:rPr>
                <w:rFonts w:ascii="Times New Roman" w:hAnsi="Times New Roman" w:cs="Times New Roman"/>
                <w:sz w:val="24"/>
                <w:szCs w:val="24"/>
              </w:rPr>
            </w:pPr>
          </w:p>
        </w:tc>
        <w:tc>
          <w:tcPr>
            <w:tcW w:w="371" w:type="pct"/>
            <w:tcBorders>
              <w:bottom w:val="nil"/>
            </w:tcBorders>
          </w:tcPr>
          <w:p w14:paraId="05DA410B" w14:textId="77777777" w:rsidR="006019E3" w:rsidRPr="00C61FC2" w:rsidRDefault="006019E3" w:rsidP="006019E3">
            <w:pPr>
              <w:spacing w:line="240" w:lineRule="auto"/>
              <w:rPr>
                <w:rFonts w:ascii="Times New Roman" w:hAnsi="Times New Roman" w:cs="Times New Roman"/>
                <w:sz w:val="24"/>
                <w:szCs w:val="24"/>
              </w:rPr>
            </w:pPr>
          </w:p>
        </w:tc>
        <w:tc>
          <w:tcPr>
            <w:tcW w:w="373" w:type="pct"/>
            <w:tcBorders>
              <w:bottom w:val="nil"/>
            </w:tcBorders>
          </w:tcPr>
          <w:p w14:paraId="20FDF9A0" w14:textId="77777777" w:rsidR="006019E3" w:rsidRPr="00C61FC2" w:rsidRDefault="006019E3" w:rsidP="006019E3">
            <w:pPr>
              <w:spacing w:line="240" w:lineRule="auto"/>
              <w:rPr>
                <w:rFonts w:ascii="Times New Roman" w:hAnsi="Times New Roman" w:cs="Times New Roman"/>
                <w:sz w:val="24"/>
                <w:szCs w:val="24"/>
              </w:rPr>
            </w:pPr>
          </w:p>
        </w:tc>
        <w:tc>
          <w:tcPr>
            <w:tcW w:w="305" w:type="pct"/>
            <w:tcBorders>
              <w:bottom w:val="nil"/>
            </w:tcBorders>
          </w:tcPr>
          <w:p w14:paraId="4A5E2331" w14:textId="77777777" w:rsidR="006019E3" w:rsidRPr="00C61FC2" w:rsidRDefault="006019E3" w:rsidP="006019E3">
            <w:pPr>
              <w:spacing w:line="240" w:lineRule="auto"/>
              <w:rPr>
                <w:rFonts w:ascii="Times New Roman" w:hAnsi="Times New Roman" w:cs="Times New Roman"/>
                <w:sz w:val="24"/>
                <w:szCs w:val="24"/>
              </w:rPr>
            </w:pPr>
          </w:p>
        </w:tc>
        <w:tc>
          <w:tcPr>
            <w:tcW w:w="306" w:type="pct"/>
            <w:tcBorders>
              <w:bottom w:val="nil"/>
            </w:tcBorders>
          </w:tcPr>
          <w:p w14:paraId="1878E29C" w14:textId="77777777" w:rsidR="006019E3" w:rsidRPr="00C61FC2" w:rsidRDefault="006019E3" w:rsidP="006019E3">
            <w:pPr>
              <w:spacing w:line="240" w:lineRule="auto"/>
              <w:rPr>
                <w:rFonts w:ascii="Times New Roman" w:hAnsi="Times New Roman" w:cs="Times New Roman"/>
                <w:sz w:val="24"/>
                <w:szCs w:val="24"/>
              </w:rPr>
            </w:pPr>
          </w:p>
        </w:tc>
        <w:tc>
          <w:tcPr>
            <w:tcW w:w="293" w:type="pct"/>
            <w:tcBorders>
              <w:bottom w:val="nil"/>
            </w:tcBorders>
          </w:tcPr>
          <w:p w14:paraId="709A47B2" w14:textId="77777777" w:rsidR="006019E3" w:rsidRPr="00C61FC2" w:rsidRDefault="006019E3" w:rsidP="006019E3">
            <w:pPr>
              <w:spacing w:line="240" w:lineRule="auto"/>
              <w:rPr>
                <w:rFonts w:ascii="Times New Roman" w:hAnsi="Times New Roman" w:cs="Times New Roman"/>
                <w:sz w:val="24"/>
                <w:szCs w:val="24"/>
              </w:rPr>
            </w:pPr>
          </w:p>
        </w:tc>
      </w:tr>
      <w:tr w:rsidR="006019E3" w:rsidRPr="00CE3629" w14:paraId="22364E2E" w14:textId="77777777" w:rsidTr="006019E3">
        <w:trPr>
          <w:trHeight w:val="261"/>
        </w:trPr>
        <w:tc>
          <w:tcPr>
            <w:tcW w:w="424" w:type="pct"/>
          </w:tcPr>
          <w:p w14:paraId="2319E381" w14:textId="2F90AC34"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2.2.15</w:t>
            </w:r>
          </w:p>
        </w:tc>
        <w:tc>
          <w:tcPr>
            <w:tcW w:w="1529" w:type="pct"/>
          </w:tcPr>
          <w:p w14:paraId="3339875C"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lang w:val="kk-KZ"/>
              </w:rPr>
              <w:t>Слуховые аппараты костной проводимости на бандаже</w:t>
            </w:r>
          </w:p>
        </w:tc>
        <w:tc>
          <w:tcPr>
            <w:tcW w:w="303" w:type="pct"/>
          </w:tcPr>
          <w:p w14:paraId="410A9071" w14:textId="77777777" w:rsidR="00C61FC2" w:rsidRPr="00C61FC2" w:rsidRDefault="00C61FC2" w:rsidP="00C61FC2">
            <w:pPr>
              <w:spacing w:line="240" w:lineRule="auto"/>
              <w:rPr>
                <w:rFonts w:ascii="Times New Roman" w:hAnsi="Times New Roman" w:cs="Times New Roman"/>
                <w:sz w:val="24"/>
                <w:szCs w:val="24"/>
              </w:rPr>
            </w:pPr>
          </w:p>
        </w:tc>
        <w:tc>
          <w:tcPr>
            <w:tcW w:w="362" w:type="pct"/>
          </w:tcPr>
          <w:p w14:paraId="4D54057C" w14:textId="77777777" w:rsidR="00C61FC2" w:rsidRPr="00C61FC2" w:rsidRDefault="00C61FC2" w:rsidP="00C61FC2">
            <w:pPr>
              <w:spacing w:line="240" w:lineRule="auto"/>
              <w:rPr>
                <w:rFonts w:ascii="Times New Roman" w:hAnsi="Times New Roman" w:cs="Times New Roman"/>
                <w:sz w:val="24"/>
                <w:szCs w:val="24"/>
              </w:rPr>
            </w:pPr>
          </w:p>
        </w:tc>
        <w:tc>
          <w:tcPr>
            <w:tcW w:w="361" w:type="pct"/>
          </w:tcPr>
          <w:p w14:paraId="2B6335FF"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181B4A36" w14:textId="77777777" w:rsidR="00C61FC2" w:rsidRPr="00C61FC2" w:rsidRDefault="00C61FC2" w:rsidP="00C61FC2">
            <w:pPr>
              <w:spacing w:line="240" w:lineRule="auto"/>
              <w:rPr>
                <w:rFonts w:ascii="Times New Roman" w:hAnsi="Times New Roman" w:cs="Times New Roman"/>
                <w:sz w:val="24"/>
                <w:szCs w:val="24"/>
              </w:rPr>
            </w:pPr>
          </w:p>
        </w:tc>
        <w:tc>
          <w:tcPr>
            <w:tcW w:w="371" w:type="pct"/>
          </w:tcPr>
          <w:p w14:paraId="69FAB389" w14:textId="77777777" w:rsidR="00C61FC2" w:rsidRPr="00C61FC2" w:rsidRDefault="00C61FC2" w:rsidP="00C61FC2">
            <w:pPr>
              <w:spacing w:line="240" w:lineRule="auto"/>
              <w:rPr>
                <w:rFonts w:ascii="Times New Roman" w:hAnsi="Times New Roman" w:cs="Times New Roman"/>
                <w:sz w:val="24"/>
                <w:szCs w:val="24"/>
              </w:rPr>
            </w:pPr>
          </w:p>
        </w:tc>
        <w:tc>
          <w:tcPr>
            <w:tcW w:w="373" w:type="pct"/>
          </w:tcPr>
          <w:p w14:paraId="51C67845" w14:textId="77777777" w:rsidR="00C61FC2" w:rsidRPr="00C61FC2" w:rsidRDefault="00C61FC2" w:rsidP="00C61FC2">
            <w:pPr>
              <w:spacing w:line="240" w:lineRule="auto"/>
              <w:rPr>
                <w:rFonts w:ascii="Times New Roman" w:hAnsi="Times New Roman" w:cs="Times New Roman"/>
                <w:sz w:val="24"/>
                <w:szCs w:val="24"/>
              </w:rPr>
            </w:pPr>
          </w:p>
        </w:tc>
        <w:tc>
          <w:tcPr>
            <w:tcW w:w="305" w:type="pct"/>
          </w:tcPr>
          <w:p w14:paraId="4600BF51"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25B84E82" w14:textId="77777777" w:rsidR="00C61FC2" w:rsidRPr="00C61FC2" w:rsidRDefault="00C61FC2" w:rsidP="00C61FC2">
            <w:pPr>
              <w:spacing w:line="240" w:lineRule="auto"/>
              <w:rPr>
                <w:rFonts w:ascii="Times New Roman" w:hAnsi="Times New Roman" w:cs="Times New Roman"/>
                <w:sz w:val="24"/>
                <w:szCs w:val="24"/>
              </w:rPr>
            </w:pPr>
          </w:p>
        </w:tc>
        <w:tc>
          <w:tcPr>
            <w:tcW w:w="293" w:type="pct"/>
          </w:tcPr>
          <w:p w14:paraId="2AA8A107" w14:textId="77777777" w:rsidR="00C61FC2" w:rsidRPr="00C61FC2" w:rsidRDefault="00C61FC2" w:rsidP="00C61FC2">
            <w:pPr>
              <w:spacing w:line="240" w:lineRule="auto"/>
              <w:rPr>
                <w:rFonts w:ascii="Times New Roman" w:hAnsi="Times New Roman" w:cs="Times New Roman"/>
                <w:sz w:val="24"/>
                <w:szCs w:val="24"/>
              </w:rPr>
            </w:pPr>
          </w:p>
        </w:tc>
      </w:tr>
      <w:tr w:rsidR="006019E3" w:rsidRPr="00CE3629" w14:paraId="063C71DF" w14:textId="77777777" w:rsidTr="006019E3">
        <w:trPr>
          <w:trHeight w:val="563"/>
        </w:trPr>
        <w:tc>
          <w:tcPr>
            <w:tcW w:w="424" w:type="pct"/>
          </w:tcPr>
          <w:p w14:paraId="1861FCE0"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2.2.16</w:t>
            </w:r>
          </w:p>
        </w:tc>
        <w:tc>
          <w:tcPr>
            <w:tcW w:w="1529" w:type="pct"/>
          </w:tcPr>
          <w:p w14:paraId="022EDFC4"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lang w:val="kk-KZ"/>
              </w:rPr>
              <w:t>Имплантируемые слуховые аппараты костной проводимости</w:t>
            </w:r>
          </w:p>
        </w:tc>
        <w:tc>
          <w:tcPr>
            <w:tcW w:w="303" w:type="pct"/>
          </w:tcPr>
          <w:p w14:paraId="5B4B1321" w14:textId="77777777" w:rsidR="00C61FC2" w:rsidRPr="00C61FC2" w:rsidRDefault="00C61FC2" w:rsidP="00C61FC2">
            <w:pPr>
              <w:spacing w:line="240" w:lineRule="auto"/>
              <w:rPr>
                <w:rFonts w:ascii="Times New Roman" w:hAnsi="Times New Roman" w:cs="Times New Roman"/>
                <w:sz w:val="24"/>
                <w:szCs w:val="24"/>
              </w:rPr>
            </w:pPr>
          </w:p>
        </w:tc>
        <w:tc>
          <w:tcPr>
            <w:tcW w:w="362" w:type="pct"/>
          </w:tcPr>
          <w:p w14:paraId="6A29CA48" w14:textId="77777777" w:rsidR="00C61FC2" w:rsidRPr="00C61FC2" w:rsidRDefault="00C61FC2" w:rsidP="00C61FC2">
            <w:pPr>
              <w:spacing w:line="240" w:lineRule="auto"/>
              <w:rPr>
                <w:rFonts w:ascii="Times New Roman" w:hAnsi="Times New Roman" w:cs="Times New Roman"/>
                <w:sz w:val="24"/>
                <w:szCs w:val="24"/>
              </w:rPr>
            </w:pPr>
          </w:p>
        </w:tc>
        <w:tc>
          <w:tcPr>
            <w:tcW w:w="361" w:type="pct"/>
          </w:tcPr>
          <w:p w14:paraId="60420F36"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614E6966" w14:textId="77777777" w:rsidR="00C61FC2" w:rsidRPr="00C61FC2" w:rsidRDefault="00C61FC2" w:rsidP="00C61FC2">
            <w:pPr>
              <w:spacing w:line="240" w:lineRule="auto"/>
              <w:rPr>
                <w:rFonts w:ascii="Times New Roman" w:hAnsi="Times New Roman" w:cs="Times New Roman"/>
                <w:sz w:val="24"/>
                <w:szCs w:val="24"/>
              </w:rPr>
            </w:pPr>
          </w:p>
        </w:tc>
        <w:tc>
          <w:tcPr>
            <w:tcW w:w="371" w:type="pct"/>
          </w:tcPr>
          <w:p w14:paraId="182E65A5" w14:textId="77777777" w:rsidR="00C61FC2" w:rsidRPr="00C61FC2" w:rsidRDefault="00C61FC2" w:rsidP="00C61FC2">
            <w:pPr>
              <w:spacing w:line="240" w:lineRule="auto"/>
              <w:rPr>
                <w:rFonts w:ascii="Times New Roman" w:hAnsi="Times New Roman" w:cs="Times New Roman"/>
                <w:sz w:val="24"/>
                <w:szCs w:val="24"/>
              </w:rPr>
            </w:pPr>
          </w:p>
        </w:tc>
        <w:tc>
          <w:tcPr>
            <w:tcW w:w="373" w:type="pct"/>
          </w:tcPr>
          <w:p w14:paraId="46FE1A85" w14:textId="77777777" w:rsidR="00C61FC2" w:rsidRPr="00C61FC2" w:rsidRDefault="00C61FC2" w:rsidP="00C61FC2">
            <w:pPr>
              <w:spacing w:line="240" w:lineRule="auto"/>
              <w:rPr>
                <w:rFonts w:ascii="Times New Roman" w:hAnsi="Times New Roman" w:cs="Times New Roman"/>
                <w:sz w:val="24"/>
                <w:szCs w:val="24"/>
              </w:rPr>
            </w:pPr>
          </w:p>
        </w:tc>
        <w:tc>
          <w:tcPr>
            <w:tcW w:w="305" w:type="pct"/>
          </w:tcPr>
          <w:p w14:paraId="1D4C4745"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1256EB93" w14:textId="77777777" w:rsidR="00C61FC2" w:rsidRPr="00C61FC2" w:rsidRDefault="00C61FC2" w:rsidP="00C61FC2">
            <w:pPr>
              <w:spacing w:line="240" w:lineRule="auto"/>
              <w:rPr>
                <w:rFonts w:ascii="Times New Roman" w:hAnsi="Times New Roman" w:cs="Times New Roman"/>
                <w:sz w:val="24"/>
                <w:szCs w:val="24"/>
              </w:rPr>
            </w:pPr>
          </w:p>
        </w:tc>
        <w:tc>
          <w:tcPr>
            <w:tcW w:w="293" w:type="pct"/>
          </w:tcPr>
          <w:p w14:paraId="2B982126" w14:textId="77777777" w:rsidR="00C61FC2" w:rsidRPr="00C61FC2" w:rsidRDefault="00C61FC2" w:rsidP="00C61FC2">
            <w:pPr>
              <w:spacing w:line="240" w:lineRule="auto"/>
              <w:rPr>
                <w:rFonts w:ascii="Times New Roman" w:hAnsi="Times New Roman" w:cs="Times New Roman"/>
                <w:sz w:val="24"/>
                <w:szCs w:val="24"/>
              </w:rPr>
            </w:pPr>
          </w:p>
        </w:tc>
      </w:tr>
      <w:tr w:rsidR="006019E3" w:rsidRPr="00CE3629" w14:paraId="2BE0F415" w14:textId="77777777" w:rsidTr="006019E3">
        <w:trPr>
          <w:trHeight w:val="563"/>
        </w:trPr>
        <w:tc>
          <w:tcPr>
            <w:tcW w:w="424" w:type="pct"/>
            <w:tcBorders>
              <w:bottom w:val="single" w:sz="4" w:space="0" w:color="auto"/>
            </w:tcBorders>
          </w:tcPr>
          <w:p w14:paraId="57E91AED"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2.2.17</w:t>
            </w:r>
          </w:p>
        </w:tc>
        <w:tc>
          <w:tcPr>
            <w:tcW w:w="1529" w:type="pct"/>
            <w:tcBorders>
              <w:bottom w:val="single" w:sz="4" w:space="0" w:color="auto"/>
            </w:tcBorders>
          </w:tcPr>
          <w:p w14:paraId="24BAE8AA" w14:textId="77777777" w:rsidR="00C61FC2" w:rsidRPr="00C61FC2" w:rsidRDefault="00C61FC2" w:rsidP="00C61FC2">
            <w:pPr>
              <w:spacing w:line="240" w:lineRule="auto"/>
              <w:rPr>
                <w:rFonts w:ascii="Times New Roman" w:hAnsi="Times New Roman" w:cs="Times New Roman"/>
                <w:sz w:val="24"/>
                <w:szCs w:val="24"/>
                <w:lang w:val="kk-KZ"/>
              </w:rPr>
            </w:pPr>
            <w:r w:rsidRPr="00C61FC2">
              <w:rPr>
                <w:rFonts w:ascii="Times New Roman" w:hAnsi="Times New Roman" w:cs="Times New Roman"/>
                <w:sz w:val="24"/>
                <w:szCs w:val="24"/>
              </w:rPr>
              <w:t>У</w:t>
            </w:r>
            <w:r w:rsidRPr="00C61FC2">
              <w:rPr>
                <w:rFonts w:ascii="Times New Roman" w:hAnsi="Times New Roman" w:cs="Times New Roman"/>
                <w:sz w:val="24"/>
                <w:szCs w:val="24"/>
                <w:lang w:val="kk-KZ"/>
              </w:rPr>
              <w:t>лучшение слуховой функции с одномоментной эстетической функцией</w:t>
            </w:r>
          </w:p>
        </w:tc>
        <w:tc>
          <w:tcPr>
            <w:tcW w:w="303" w:type="pct"/>
            <w:tcBorders>
              <w:bottom w:val="single" w:sz="4" w:space="0" w:color="auto"/>
            </w:tcBorders>
          </w:tcPr>
          <w:p w14:paraId="317C912F" w14:textId="77777777" w:rsidR="00C61FC2" w:rsidRPr="00C61FC2" w:rsidRDefault="00C61FC2" w:rsidP="00C61FC2">
            <w:pPr>
              <w:spacing w:line="240" w:lineRule="auto"/>
              <w:rPr>
                <w:rFonts w:ascii="Times New Roman" w:hAnsi="Times New Roman" w:cs="Times New Roman"/>
                <w:sz w:val="24"/>
                <w:szCs w:val="24"/>
              </w:rPr>
            </w:pPr>
          </w:p>
        </w:tc>
        <w:tc>
          <w:tcPr>
            <w:tcW w:w="362" w:type="pct"/>
            <w:tcBorders>
              <w:bottom w:val="single" w:sz="4" w:space="0" w:color="auto"/>
            </w:tcBorders>
          </w:tcPr>
          <w:p w14:paraId="12DA803C" w14:textId="77777777" w:rsidR="00C61FC2" w:rsidRPr="00C61FC2" w:rsidRDefault="00C61FC2" w:rsidP="00C61FC2">
            <w:pPr>
              <w:spacing w:line="240" w:lineRule="auto"/>
              <w:rPr>
                <w:rFonts w:ascii="Times New Roman" w:hAnsi="Times New Roman" w:cs="Times New Roman"/>
                <w:sz w:val="24"/>
                <w:szCs w:val="24"/>
              </w:rPr>
            </w:pPr>
          </w:p>
        </w:tc>
        <w:tc>
          <w:tcPr>
            <w:tcW w:w="361" w:type="pct"/>
            <w:tcBorders>
              <w:bottom w:val="single" w:sz="4" w:space="0" w:color="auto"/>
            </w:tcBorders>
          </w:tcPr>
          <w:p w14:paraId="63762E33" w14:textId="77777777" w:rsidR="00C61FC2" w:rsidRPr="00C61FC2" w:rsidRDefault="00C61FC2" w:rsidP="00C61FC2">
            <w:pPr>
              <w:spacing w:line="240" w:lineRule="auto"/>
              <w:rPr>
                <w:rFonts w:ascii="Times New Roman" w:hAnsi="Times New Roman" w:cs="Times New Roman"/>
                <w:sz w:val="24"/>
                <w:szCs w:val="24"/>
              </w:rPr>
            </w:pPr>
          </w:p>
        </w:tc>
        <w:tc>
          <w:tcPr>
            <w:tcW w:w="372" w:type="pct"/>
            <w:tcBorders>
              <w:bottom w:val="single" w:sz="4" w:space="0" w:color="auto"/>
            </w:tcBorders>
          </w:tcPr>
          <w:p w14:paraId="47D74167" w14:textId="77777777" w:rsidR="00C61FC2" w:rsidRPr="00C61FC2" w:rsidRDefault="00C61FC2" w:rsidP="00C61FC2">
            <w:pPr>
              <w:spacing w:line="240" w:lineRule="auto"/>
              <w:rPr>
                <w:rFonts w:ascii="Times New Roman" w:hAnsi="Times New Roman" w:cs="Times New Roman"/>
                <w:sz w:val="24"/>
                <w:szCs w:val="24"/>
              </w:rPr>
            </w:pPr>
          </w:p>
        </w:tc>
        <w:tc>
          <w:tcPr>
            <w:tcW w:w="371" w:type="pct"/>
            <w:tcBorders>
              <w:bottom w:val="single" w:sz="4" w:space="0" w:color="auto"/>
            </w:tcBorders>
          </w:tcPr>
          <w:p w14:paraId="27F4F552" w14:textId="77777777" w:rsidR="00C61FC2" w:rsidRPr="00C61FC2" w:rsidRDefault="00C61FC2" w:rsidP="00C61FC2">
            <w:pPr>
              <w:spacing w:line="240" w:lineRule="auto"/>
              <w:rPr>
                <w:rFonts w:ascii="Times New Roman" w:hAnsi="Times New Roman" w:cs="Times New Roman"/>
                <w:sz w:val="24"/>
                <w:szCs w:val="24"/>
              </w:rPr>
            </w:pPr>
          </w:p>
        </w:tc>
        <w:tc>
          <w:tcPr>
            <w:tcW w:w="373" w:type="pct"/>
            <w:tcBorders>
              <w:bottom w:val="single" w:sz="4" w:space="0" w:color="auto"/>
            </w:tcBorders>
          </w:tcPr>
          <w:p w14:paraId="7B7409A7" w14:textId="77777777" w:rsidR="00C61FC2" w:rsidRPr="00C61FC2" w:rsidRDefault="00C61FC2" w:rsidP="00C61FC2">
            <w:pPr>
              <w:spacing w:line="240" w:lineRule="auto"/>
              <w:rPr>
                <w:rFonts w:ascii="Times New Roman" w:hAnsi="Times New Roman" w:cs="Times New Roman"/>
                <w:sz w:val="24"/>
                <w:szCs w:val="24"/>
              </w:rPr>
            </w:pPr>
          </w:p>
        </w:tc>
        <w:tc>
          <w:tcPr>
            <w:tcW w:w="305" w:type="pct"/>
            <w:tcBorders>
              <w:bottom w:val="single" w:sz="4" w:space="0" w:color="auto"/>
            </w:tcBorders>
          </w:tcPr>
          <w:p w14:paraId="2DA334B8" w14:textId="77777777" w:rsidR="00C61FC2" w:rsidRPr="00C61FC2" w:rsidRDefault="00C61FC2" w:rsidP="00C61FC2">
            <w:pPr>
              <w:spacing w:line="240" w:lineRule="auto"/>
              <w:rPr>
                <w:rFonts w:ascii="Times New Roman" w:hAnsi="Times New Roman" w:cs="Times New Roman"/>
                <w:sz w:val="24"/>
                <w:szCs w:val="24"/>
              </w:rPr>
            </w:pPr>
          </w:p>
        </w:tc>
        <w:tc>
          <w:tcPr>
            <w:tcW w:w="306" w:type="pct"/>
            <w:tcBorders>
              <w:bottom w:val="single" w:sz="4" w:space="0" w:color="auto"/>
            </w:tcBorders>
          </w:tcPr>
          <w:p w14:paraId="692A43CB" w14:textId="77777777" w:rsidR="00C61FC2" w:rsidRPr="00C61FC2" w:rsidRDefault="00C61FC2" w:rsidP="00C61FC2">
            <w:pPr>
              <w:spacing w:line="240" w:lineRule="auto"/>
              <w:rPr>
                <w:rFonts w:ascii="Times New Roman" w:hAnsi="Times New Roman" w:cs="Times New Roman"/>
                <w:sz w:val="24"/>
                <w:szCs w:val="24"/>
              </w:rPr>
            </w:pPr>
          </w:p>
        </w:tc>
        <w:tc>
          <w:tcPr>
            <w:tcW w:w="293" w:type="pct"/>
            <w:tcBorders>
              <w:bottom w:val="single" w:sz="4" w:space="0" w:color="auto"/>
            </w:tcBorders>
          </w:tcPr>
          <w:p w14:paraId="1577B17E"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7F7FDEA3" w14:textId="77777777" w:rsidTr="006019E3">
        <w:tc>
          <w:tcPr>
            <w:tcW w:w="424" w:type="pct"/>
            <w:tcBorders>
              <w:bottom w:val="nil"/>
            </w:tcBorders>
          </w:tcPr>
          <w:p w14:paraId="7000A424" w14:textId="77777777" w:rsidR="00C61FC2" w:rsidRPr="00C61FC2" w:rsidRDefault="00C61FC2" w:rsidP="00C61FC2">
            <w:pPr>
              <w:spacing w:line="240" w:lineRule="auto"/>
              <w:rPr>
                <w:rFonts w:ascii="Times New Roman" w:hAnsi="Times New Roman" w:cs="Times New Roman"/>
                <w:sz w:val="24"/>
                <w:szCs w:val="24"/>
                <w:highlight w:val="lightGray"/>
              </w:rPr>
            </w:pPr>
          </w:p>
        </w:tc>
        <w:tc>
          <w:tcPr>
            <w:tcW w:w="1529" w:type="pct"/>
            <w:tcBorders>
              <w:bottom w:val="nil"/>
            </w:tcBorders>
          </w:tcPr>
          <w:p w14:paraId="63A5E31A" w14:textId="77777777" w:rsidR="00C61FC2" w:rsidRPr="00C61FC2" w:rsidRDefault="00C61FC2" w:rsidP="00C61FC2">
            <w:pPr>
              <w:spacing w:line="240" w:lineRule="auto"/>
              <w:rPr>
                <w:rFonts w:ascii="Times New Roman" w:hAnsi="Times New Roman" w:cs="Times New Roman"/>
                <w:sz w:val="24"/>
                <w:szCs w:val="24"/>
                <w:lang w:val="kk-KZ"/>
              </w:rPr>
            </w:pPr>
          </w:p>
        </w:tc>
        <w:tc>
          <w:tcPr>
            <w:tcW w:w="3047" w:type="pct"/>
            <w:gridSpan w:val="9"/>
            <w:tcBorders>
              <w:bottom w:val="nil"/>
            </w:tcBorders>
          </w:tcPr>
          <w:p w14:paraId="6E06372E" w14:textId="77777777" w:rsidR="00C61FC2" w:rsidRPr="006019E3" w:rsidRDefault="00C61FC2" w:rsidP="00C61FC2">
            <w:pPr>
              <w:spacing w:line="240" w:lineRule="auto"/>
              <w:jc w:val="center"/>
              <w:rPr>
                <w:rFonts w:ascii="Times New Roman" w:hAnsi="Times New Roman" w:cs="Times New Roman"/>
                <w:sz w:val="24"/>
                <w:szCs w:val="24"/>
              </w:rPr>
            </w:pPr>
            <w:r w:rsidRPr="006019E3">
              <w:rPr>
                <w:rFonts w:ascii="Times New Roman" w:hAnsi="Times New Roman" w:cs="Times New Roman"/>
                <w:sz w:val="24"/>
                <w:szCs w:val="24"/>
              </w:rPr>
              <w:t>2-сторонняя атрезия наружного слухового прохода</w:t>
            </w:r>
          </w:p>
        </w:tc>
      </w:tr>
    </w:tbl>
    <w:p w14:paraId="69831D3F" w14:textId="6605FA89" w:rsidR="006019E3" w:rsidRDefault="006019E3"/>
    <w:p w14:paraId="79F85F46" w14:textId="4F9E6598" w:rsidR="006019E3" w:rsidRDefault="006019E3" w:rsidP="006019E3">
      <w:pPr>
        <w:spacing w:after="0" w:line="240" w:lineRule="auto"/>
        <w:rPr>
          <w:rFonts w:ascii="Times New Roman" w:hAnsi="Times New Roman" w:cs="Times New Roman"/>
          <w:sz w:val="28"/>
          <w:szCs w:val="28"/>
        </w:rPr>
      </w:pPr>
      <w:proofErr w:type="gramStart"/>
      <w:r w:rsidRPr="00C61FC2">
        <w:rPr>
          <w:rFonts w:ascii="Times New Roman" w:hAnsi="Times New Roman" w:cs="Times New Roman"/>
          <w:sz w:val="28"/>
          <w:szCs w:val="28"/>
        </w:rPr>
        <w:lastRenderedPageBreak/>
        <w:t>Продолжение  таблицы</w:t>
      </w:r>
      <w:proofErr w:type="gramEnd"/>
      <w:r w:rsidRPr="00C61FC2">
        <w:rPr>
          <w:rFonts w:ascii="Times New Roman" w:hAnsi="Times New Roman" w:cs="Times New Roman"/>
          <w:sz w:val="28"/>
          <w:szCs w:val="28"/>
        </w:rPr>
        <w:t xml:space="preserve">  В 1</w:t>
      </w:r>
    </w:p>
    <w:p w14:paraId="10AC716D" w14:textId="77777777" w:rsidR="006019E3" w:rsidRPr="006019E3" w:rsidRDefault="006019E3" w:rsidP="006019E3">
      <w:pPr>
        <w:spacing w:after="0" w:line="240" w:lineRule="auto"/>
        <w:rPr>
          <w:rFonts w:ascii="Times New Roman" w:hAnsi="Times New Roman" w:cs="Times New Roman"/>
          <w:sz w:val="28"/>
          <w:szCs w:val="28"/>
        </w:rPr>
      </w:pPr>
    </w:p>
    <w:tbl>
      <w:tblPr>
        <w:tblStyle w:val="12"/>
        <w:tblW w:w="5000" w:type="pct"/>
        <w:tblLook w:val="04A0" w:firstRow="1" w:lastRow="0" w:firstColumn="1" w:lastColumn="0" w:noHBand="0" w:noVBand="1"/>
      </w:tblPr>
      <w:tblGrid>
        <w:gridCol w:w="838"/>
        <w:gridCol w:w="2919"/>
        <w:gridCol w:w="632"/>
        <w:gridCol w:w="720"/>
        <w:gridCol w:w="626"/>
        <w:gridCol w:w="716"/>
        <w:gridCol w:w="714"/>
        <w:gridCol w:w="722"/>
        <w:gridCol w:w="590"/>
        <w:gridCol w:w="589"/>
        <w:gridCol w:w="562"/>
      </w:tblGrid>
      <w:tr w:rsidR="006019E3" w:rsidRPr="00CE3629" w14:paraId="79596297" w14:textId="77777777" w:rsidTr="006019E3">
        <w:tc>
          <w:tcPr>
            <w:tcW w:w="435" w:type="pct"/>
          </w:tcPr>
          <w:p w14:paraId="54D6DA2C" w14:textId="20EA7F3C" w:rsidR="006019E3" w:rsidRPr="00C61FC2" w:rsidRDefault="006019E3" w:rsidP="006019E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16" w:type="pct"/>
          </w:tcPr>
          <w:p w14:paraId="517CADF0" w14:textId="5F1FE248" w:rsidR="006019E3" w:rsidRPr="00C61FC2" w:rsidRDefault="006019E3" w:rsidP="006019E3">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28" w:type="pct"/>
          </w:tcPr>
          <w:p w14:paraId="3729B5DE" w14:textId="6538DAEA" w:rsidR="006019E3" w:rsidRPr="00C61FC2" w:rsidRDefault="006019E3" w:rsidP="006019E3">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3</w:t>
            </w:r>
          </w:p>
        </w:tc>
        <w:tc>
          <w:tcPr>
            <w:tcW w:w="374" w:type="pct"/>
          </w:tcPr>
          <w:p w14:paraId="5632CBC8" w14:textId="51333F63" w:rsidR="006019E3" w:rsidRPr="00C61FC2" w:rsidRDefault="006019E3" w:rsidP="006019E3">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4</w:t>
            </w:r>
          </w:p>
        </w:tc>
        <w:tc>
          <w:tcPr>
            <w:tcW w:w="325" w:type="pct"/>
          </w:tcPr>
          <w:p w14:paraId="75C09217" w14:textId="3613A6E3" w:rsidR="006019E3" w:rsidRPr="00C61FC2" w:rsidRDefault="006019E3" w:rsidP="006019E3">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5</w:t>
            </w:r>
          </w:p>
        </w:tc>
        <w:tc>
          <w:tcPr>
            <w:tcW w:w="372" w:type="pct"/>
          </w:tcPr>
          <w:p w14:paraId="77B185C5" w14:textId="2AF617DA" w:rsidR="006019E3" w:rsidRPr="00C61FC2" w:rsidRDefault="006019E3" w:rsidP="006019E3">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6</w:t>
            </w:r>
          </w:p>
        </w:tc>
        <w:tc>
          <w:tcPr>
            <w:tcW w:w="371" w:type="pct"/>
          </w:tcPr>
          <w:p w14:paraId="7065DBDC" w14:textId="3DFDC150" w:rsidR="006019E3" w:rsidRPr="00C61FC2" w:rsidRDefault="006019E3" w:rsidP="006019E3">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7</w:t>
            </w:r>
          </w:p>
        </w:tc>
        <w:tc>
          <w:tcPr>
            <w:tcW w:w="375" w:type="pct"/>
          </w:tcPr>
          <w:p w14:paraId="0EB08C86" w14:textId="4AEDFFF7" w:rsidR="006019E3" w:rsidRPr="00C61FC2" w:rsidRDefault="006019E3" w:rsidP="006019E3">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8</w:t>
            </w:r>
          </w:p>
        </w:tc>
        <w:tc>
          <w:tcPr>
            <w:tcW w:w="306" w:type="pct"/>
          </w:tcPr>
          <w:p w14:paraId="260B9F10" w14:textId="278181C5" w:rsidR="006019E3" w:rsidRPr="00C61FC2" w:rsidRDefault="006019E3" w:rsidP="006019E3">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9</w:t>
            </w:r>
          </w:p>
        </w:tc>
        <w:tc>
          <w:tcPr>
            <w:tcW w:w="306" w:type="pct"/>
          </w:tcPr>
          <w:p w14:paraId="26E1ED00" w14:textId="2E5C30A5" w:rsidR="006019E3" w:rsidRPr="00C61FC2" w:rsidRDefault="006019E3" w:rsidP="006019E3">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92" w:type="pct"/>
          </w:tcPr>
          <w:p w14:paraId="444DD7B7" w14:textId="21C2E7C2" w:rsidR="006019E3" w:rsidRPr="00C61FC2" w:rsidRDefault="006019E3" w:rsidP="006019E3">
            <w:pPr>
              <w:spacing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6019E3" w:rsidRPr="00CE3629" w14:paraId="477043CD" w14:textId="77777777" w:rsidTr="006019E3">
        <w:tc>
          <w:tcPr>
            <w:tcW w:w="435" w:type="pct"/>
          </w:tcPr>
          <w:p w14:paraId="678D0807" w14:textId="770A8451"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2.2.17</w:t>
            </w:r>
          </w:p>
        </w:tc>
        <w:tc>
          <w:tcPr>
            <w:tcW w:w="1516" w:type="pct"/>
          </w:tcPr>
          <w:p w14:paraId="2879D547"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Нет лечения</w:t>
            </w:r>
          </w:p>
        </w:tc>
        <w:tc>
          <w:tcPr>
            <w:tcW w:w="328" w:type="pct"/>
          </w:tcPr>
          <w:p w14:paraId="64F7CB60" w14:textId="77777777" w:rsidR="00C61FC2" w:rsidRPr="00C61FC2" w:rsidRDefault="00C61FC2" w:rsidP="00C61FC2">
            <w:pPr>
              <w:spacing w:line="240" w:lineRule="auto"/>
              <w:rPr>
                <w:rFonts w:ascii="Times New Roman" w:hAnsi="Times New Roman" w:cs="Times New Roman"/>
                <w:sz w:val="24"/>
                <w:szCs w:val="24"/>
              </w:rPr>
            </w:pPr>
          </w:p>
        </w:tc>
        <w:tc>
          <w:tcPr>
            <w:tcW w:w="374" w:type="pct"/>
          </w:tcPr>
          <w:p w14:paraId="1141FFC3" w14:textId="77777777" w:rsidR="00C61FC2" w:rsidRPr="00C61FC2" w:rsidRDefault="00C61FC2" w:rsidP="00C61FC2">
            <w:pPr>
              <w:spacing w:line="240" w:lineRule="auto"/>
              <w:rPr>
                <w:rFonts w:ascii="Times New Roman" w:hAnsi="Times New Roman" w:cs="Times New Roman"/>
                <w:sz w:val="24"/>
                <w:szCs w:val="24"/>
              </w:rPr>
            </w:pPr>
          </w:p>
        </w:tc>
        <w:tc>
          <w:tcPr>
            <w:tcW w:w="325" w:type="pct"/>
          </w:tcPr>
          <w:p w14:paraId="2BFDA62C"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3CDCA0A7" w14:textId="77777777" w:rsidR="00C61FC2" w:rsidRPr="00C61FC2" w:rsidRDefault="00C61FC2" w:rsidP="00C61FC2">
            <w:pPr>
              <w:spacing w:line="240" w:lineRule="auto"/>
              <w:rPr>
                <w:rFonts w:ascii="Times New Roman" w:hAnsi="Times New Roman" w:cs="Times New Roman"/>
                <w:sz w:val="24"/>
                <w:szCs w:val="24"/>
              </w:rPr>
            </w:pPr>
          </w:p>
        </w:tc>
        <w:tc>
          <w:tcPr>
            <w:tcW w:w="371" w:type="pct"/>
          </w:tcPr>
          <w:p w14:paraId="770C091F" w14:textId="77777777" w:rsidR="00C61FC2" w:rsidRPr="00C61FC2" w:rsidRDefault="00C61FC2" w:rsidP="00C61FC2">
            <w:pPr>
              <w:spacing w:line="240" w:lineRule="auto"/>
              <w:rPr>
                <w:rFonts w:ascii="Times New Roman" w:hAnsi="Times New Roman" w:cs="Times New Roman"/>
                <w:sz w:val="24"/>
                <w:szCs w:val="24"/>
              </w:rPr>
            </w:pPr>
          </w:p>
        </w:tc>
        <w:tc>
          <w:tcPr>
            <w:tcW w:w="375" w:type="pct"/>
          </w:tcPr>
          <w:p w14:paraId="23C6DE07"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1F407E73"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083FB555" w14:textId="77777777" w:rsidR="00C61FC2" w:rsidRPr="00C61FC2" w:rsidRDefault="00C61FC2" w:rsidP="00C61FC2">
            <w:pPr>
              <w:spacing w:line="240" w:lineRule="auto"/>
              <w:rPr>
                <w:rFonts w:ascii="Times New Roman" w:hAnsi="Times New Roman" w:cs="Times New Roman"/>
                <w:sz w:val="24"/>
                <w:szCs w:val="24"/>
              </w:rPr>
            </w:pPr>
          </w:p>
        </w:tc>
        <w:tc>
          <w:tcPr>
            <w:tcW w:w="292" w:type="pct"/>
          </w:tcPr>
          <w:p w14:paraId="0F1C3029" w14:textId="77777777" w:rsidR="00C61FC2" w:rsidRPr="00C61FC2" w:rsidRDefault="00C61FC2" w:rsidP="00C61FC2">
            <w:pPr>
              <w:spacing w:line="240" w:lineRule="auto"/>
              <w:rPr>
                <w:rFonts w:ascii="Times New Roman" w:hAnsi="Times New Roman" w:cs="Times New Roman"/>
                <w:sz w:val="24"/>
                <w:szCs w:val="24"/>
              </w:rPr>
            </w:pPr>
          </w:p>
        </w:tc>
      </w:tr>
      <w:tr w:rsidR="006019E3" w:rsidRPr="00CE3629" w14:paraId="0884C038" w14:textId="77777777" w:rsidTr="006019E3">
        <w:tc>
          <w:tcPr>
            <w:tcW w:w="435" w:type="pct"/>
          </w:tcPr>
          <w:p w14:paraId="38E5DE13"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2.2.18</w:t>
            </w:r>
          </w:p>
        </w:tc>
        <w:tc>
          <w:tcPr>
            <w:tcW w:w="1516" w:type="pct"/>
          </w:tcPr>
          <w:p w14:paraId="65854722"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lang w:val="kk-KZ"/>
              </w:rPr>
              <w:t>Слуховые аппараты костной проводимости на бандаже</w:t>
            </w:r>
          </w:p>
        </w:tc>
        <w:tc>
          <w:tcPr>
            <w:tcW w:w="328" w:type="pct"/>
          </w:tcPr>
          <w:p w14:paraId="4506C116" w14:textId="77777777" w:rsidR="00C61FC2" w:rsidRPr="00C61FC2" w:rsidRDefault="00C61FC2" w:rsidP="00C61FC2">
            <w:pPr>
              <w:spacing w:line="240" w:lineRule="auto"/>
              <w:rPr>
                <w:rFonts w:ascii="Times New Roman" w:hAnsi="Times New Roman" w:cs="Times New Roman"/>
                <w:sz w:val="24"/>
                <w:szCs w:val="24"/>
              </w:rPr>
            </w:pPr>
          </w:p>
        </w:tc>
        <w:tc>
          <w:tcPr>
            <w:tcW w:w="374" w:type="pct"/>
          </w:tcPr>
          <w:p w14:paraId="2F2A4BC0" w14:textId="77777777" w:rsidR="00C61FC2" w:rsidRPr="00C61FC2" w:rsidRDefault="00C61FC2" w:rsidP="00C61FC2">
            <w:pPr>
              <w:spacing w:line="240" w:lineRule="auto"/>
              <w:rPr>
                <w:rFonts w:ascii="Times New Roman" w:hAnsi="Times New Roman" w:cs="Times New Roman"/>
                <w:sz w:val="24"/>
                <w:szCs w:val="24"/>
              </w:rPr>
            </w:pPr>
          </w:p>
        </w:tc>
        <w:tc>
          <w:tcPr>
            <w:tcW w:w="325" w:type="pct"/>
          </w:tcPr>
          <w:p w14:paraId="04A8C7AA"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5A00801A" w14:textId="77777777" w:rsidR="00C61FC2" w:rsidRPr="00C61FC2" w:rsidRDefault="00C61FC2" w:rsidP="00C61FC2">
            <w:pPr>
              <w:spacing w:line="240" w:lineRule="auto"/>
              <w:rPr>
                <w:rFonts w:ascii="Times New Roman" w:hAnsi="Times New Roman" w:cs="Times New Roman"/>
                <w:sz w:val="24"/>
                <w:szCs w:val="24"/>
              </w:rPr>
            </w:pPr>
          </w:p>
        </w:tc>
        <w:tc>
          <w:tcPr>
            <w:tcW w:w="371" w:type="pct"/>
          </w:tcPr>
          <w:p w14:paraId="603F39E3" w14:textId="77777777" w:rsidR="00C61FC2" w:rsidRPr="00C61FC2" w:rsidRDefault="00C61FC2" w:rsidP="00C61FC2">
            <w:pPr>
              <w:spacing w:line="240" w:lineRule="auto"/>
              <w:rPr>
                <w:rFonts w:ascii="Times New Roman" w:hAnsi="Times New Roman" w:cs="Times New Roman"/>
                <w:sz w:val="24"/>
                <w:szCs w:val="24"/>
              </w:rPr>
            </w:pPr>
          </w:p>
        </w:tc>
        <w:tc>
          <w:tcPr>
            <w:tcW w:w="375" w:type="pct"/>
          </w:tcPr>
          <w:p w14:paraId="749CAE80"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39DF5A10"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488EF180" w14:textId="77777777" w:rsidR="00C61FC2" w:rsidRPr="00C61FC2" w:rsidRDefault="00C61FC2" w:rsidP="00C61FC2">
            <w:pPr>
              <w:spacing w:line="240" w:lineRule="auto"/>
              <w:rPr>
                <w:rFonts w:ascii="Times New Roman" w:hAnsi="Times New Roman" w:cs="Times New Roman"/>
                <w:sz w:val="24"/>
                <w:szCs w:val="24"/>
              </w:rPr>
            </w:pPr>
          </w:p>
        </w:tc>
        <w:tc>
          <w:tcPr>
            <w:tcW w:w="292" w:type="pct"/>
          </w:tcPr>
          <w:p w14:paraId="2ED3A59A" w14:textId="77777777" w:rsidR="00C61FC2" w:rsidRPr="00C61FC2" w:rsidRDefault="00C61FC2" w:rsidP="00C61FC2">
            <w:pPr>
              <w:spacing w:line="240" w:lineRule="auto"/>
              <w:rPr>
                <w:rFonts w:ascii="Times New Roman" w:hAnsi="Times New Roman" w:cs="Times New Roman"/>
                <w:sz w:val="24"/>
                <w:szCs w:val="24"/>
              </w:rPr>
            </w:pPr>
          </w:p>
        </w:tc>
      </w:tr>
      <w:tr w:rsidR="006019E3" w:rsidRPr="00CE3629" w14:paraId="0C8DCDDD" w14:textId="77777777" w:rsidTr="006019E3">
        <w:tc>
          <w:tcPr>
            <w:tcW w:w="435" w:type="pct"/>
          </w:tcPr>
          <w:p w14:paraId="67CECB74"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2.2.19</w:t>
            </w:r>
          </w:p>
        </w:tc>
        <w:tc>
          <w:tcPr>
            <w:tcW w:w="1516" w:type="pct"/>
          </w:tcPr>
          <w:p w14:paraId="03601A4E"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lang w:val="kk-KZ"/>
              </w:rPr>
              <w:t>Имплантируемые слуховые аппараты костной проводимости</w:t>
            </w:r>
          </w:p>
        </w:tc>
        <w:tc>
          <w:tcPr>
            <w:tcW w:w="328" w:type="pct"/>
          </w:tcPr>
          <w:p w14:paraId="18DDCACD" w14:textId="77777777" w:rsidR="00C61FC2" w:rsidRPr="00C61FC2" w:rsidRDefault="00C61FC2" w:rsidP="00C61FC2">
            <w:pPr>
              <w:spacing w:line="240" w:lineRule="auto"/>
              <w:rPr>
                <w:rFonts w:ascii="Times New Roman" w:hAnsi="Times New Roman" w:cs="Times New Roman"/>
                <w:sz w:val="24"/>
                <w:szCs w:val="24"/>
              </w:rPr>
            </w:pPr>
          </w:p>
        </w:tc>
        <w:tc>
          <w:tcPr>
            <w:tcW w:w="374" w:type="pct"/>
          </w:tcPr>
          <w:p w14:paraId="0FB9D140" w14:textId="77777777" w:rsidR="00C61FC2" w:rsidRPr="00C61FC2" w:rsidRDefault="00C61FC2" w:rsidP="00C61FC2">
            <w:pPr>
              <w:spacing w:line="240" w:lineRule="auto"/>
              <w:rPr>
                <w:rFonts w:ascii="Times New Roman" w:hAnsi="Times New Roman" w:cs="Times New Roman"/>
                <w:sz w:val="24"/>
                <w:szCs w:val="24"/>
              </w:rPr>
            </w:pPr>
          </w:p>
        </w:tc>
        <w:tc>
          <w:tcPr>
            <w:tcW w:w="325" w:type="pct"/>
          </w:tcPr>
          <w:p w14:paraId="669D2F42"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372ADADB" w14:textId="77777777" w:rsidR="00C61FC2" w:rsidRPr="00C61FC2" w:rsidRDefault="00C61FC2" w:rsidP="00C61FC2">
            <w:pPr>
              <w:spacing w:line="240" w:lineRule="auto"/>
              <w:rPr>
                <w:rFonts w:ascii="Times New Roman" w:hAnsi="Times New Roman" w:cs="Times New Roman"/>
                <w:sz w:val="24"/>
                <w:szCs w:val="24"/>
              </w:rPr>
            </w:pPr>
          </w:p>
        </w:tc>
        <w:tc>
          <w:tcPr>
            <w:tcW w:w="371" w:type="pct"/>
          </w:tcPr>
          <w:p w14:paraId="021AE246" w14:textId="77777777" w:rsidR="00C61FC2" w:rsidRPr="00C61FC2" w:rsidRDefault="00C61FC2" w:rsidP="00C61FC2">
            <w:pPr>
              <w:spacing w:line="240" w:lineRule="auto"/>
              <w:rPr>
                <w:rFonts w:ascii="Times New Roman" w:hAnsi="Times New Roman" w:cs="Times New Roman"/>
                <w:sz w:val="24"/>
                <w:szCs w:val="24"/>
              </w:rPr>
            </w:pPr>
          </w:p>
        </w:tc>
        <w:tc>
          <w:tcPr>
            <w:tcW w:w="375" w:type="pct"/>
          </w:tcPr>
          <w:p w14:paraId="5C673B52"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7F5B92DA"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771DB2C6" w14:textId="77777777" w:rsidR="00C61FC2" w:rsidRPr="00C61FC2" w:rsidRDefault="00C61FC2" w:rsidP="00C61FC2">
            <w:pPr>
              <w:spacing w:line="240" w:lineRule="auto"/>
              <w:rPr>
                <w:rFonts w:ascii="Times New Roman" w:hAnsi="Times New Roman" w:cs="Times New Roman"/>
                <w:sz w:val="24"/>
                <w:szCs w:val="24"/>
              </w:rPr>
            </w:pPr>
          </w:p>
        </w:tc>
        <w:tc>
          <w:tcPr>
            <w:tcW w:w="292" w:type="pct"/>
          </w:tcPr>
          <w:p w14:paraId="49604041" w14:textId="77777777" w:rsidR="00C61FC2" w:rsidRPr="00C61FC2" w:rsidRDefault="00C61FC2" w:rsidP="00C61FC2">
            <w:pPr>
              <w:spacing w:line="240" w:lineRule="auto"/>
              <w:rPr>
                <w:rFonts w:ascii="Times New Roman" w:hAnsi="Times New Roman" w:cs="Times New Roman"/>
                <w:sz w:val="24"/>
                <w:szCs w:val="24"/>
              </w:rPr>
            </w:pPr>
          </w:p>
        </w:tc>
      </w:tr>
      <w:tr w:rsidR="006019E3" w:rsidRPr="00CE3629" w14:paraId="47C654FC" w14:textId="77777777" w:rsidTr="006019E3">
        <w:tc>
          <w:tcPr>
            <w:tcW w:w="435" w:type="pct"/>
          </w:tcPr>
          <w:p w14:paraId="371F5F5E"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2.2.20</w:t>
            </w:r>
          </w:p>
        </w:tc>
        <w:tc>
          <w:tcPr>
            <w:tcW w:w="1516" w:type="pct"/>
          </w:tcPr>
          <w:p w14:paraId="499A68F2" w14:textId="77777777" w:rsidR="00C61FC2" w:rsidRPr="00C61FC2" w:rsidRDefault="00C61FC2" w:rsidP="00C61FC2">
            <w:pPr>
              <w:spacing w:line="240" w:lineRule="auto"/>
              <w:rPr>
                <w:rFonts w:ascii="Times New Roman" w:hAnsi="Times New Roman" w:cs="Times New Roman"/>
                <w:sz w:val="24"/>
                <w:szCs w:val="24"/>
                <w:lang w:val="kk-KZ"/>
              </w:rPr>
            </w:pPr>
            <w:r w:rsidRPr="00C61FC2">
              <w:rPr>
                <w:rFonts w:ascii="Times New Roman" w:hAnsi="Times New Roman" w:cs="Times New Roman"/>
                <w:sz w:val="24"/>
                <w:szCs w:val="24"/>
                <w:lang w:val="kk-KZ"/>
              </w:rPr>
              <w:t>Хирургическое лечение по открытию наружного слухового прохода</w:t>
            </w:r>
          </w:p>
        </w:tc>
        <w:tc>
          <w:tcPr>
            <w:tcW w:w="328" w:type="pct"/>
          </w:tcPr>
          <w:p w14:paraId="43B8F6E9" w14:textId="77777777" w:rsidR="00C61FC2" w:rsidRPr="00C61FC2" w:rsidRDefault="00C61FC2" w:rsidP="00C61FC2">
            <w:pPr>
              <w:spacing w:line="240" w:lineRule="auto"/>
              <w:rPr>
                <w:rFonts w:ascii="Times New Roman" w:hAnsi="Times New Roman" w:cs="Times New Roman"/>
                <w:sz w:val="24"/>
                <w:szCs w:val="24"/>
              </w:rPr>
            </w:pPr>
          </w:p>
        </w:tc>
        <w:tc>
          <w:tcPr>
            <w:tcW w:w="374" w:type="pct"/>
          </w:tcPr>
          <w:p w14:paraId="29E5312C" w14:textId="77777777" w:rsidR="00C61FC2" w:rsidRPr="00C61FC2" w:rsidRDefault="00C61FC2" w:rsidP="00C61FC2">
            <w:pPr>
              <w:spacing w:line="240" w:lineRule="auto"/>
              <w:rPr>
                <w:rFonts w:ascii="Times New Roman" w:hAnsi="Times New Roman" w:cs="Times New Roman"/>
                <w:sz w:val="24"/>
                <w:szCs w:val="24"/>
              </w:rPr>
            </w:pPr>
          </w:p>
        </w:tc>
        <w:tc>
          <w:tcPr>
            <w:tcW w:w="325" w:type="pct"/>
          </w:tcPr>
          <w:p w14:paraId="589C275F"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799F3ECD" w14:textId="77777777" w:rsidR="00C61FC2" w:rsidRPr="00C61FC2" w:rsidRDefault="00C61FC2" w:rsidP="00C61FC2">
            <w:pPr>
              <w:spacing w:line="240" w:lineRule="auto"/>
              <w:rPr>
                <w:rFonts w:ascii="Times New Roman" w:hAnsi="Times New Roman" w:cs="Times New Roman"/>
                <w:sz w:val="24"/>
                <w:szCs w:val="24"/>
              </w:rPr>
            </w:pPr>
          </w:p>
        </w:tc>
        <w:tc>
          <w:tcPr>
            <w:tcW w:w="371" w:type="pct"/>
          </w:tcPr>
          <w:p w14:paraId="6D392FC3" w14:textId="77777777" w:rsidR="00C61FC2" w:rsidRPr="00C61FC2" w:rsidRDefault="00C61FC2" w:rsidP="00C61FC2">
            <w:pPr>
              <w:spacing w:line="240" w:lineRule="auto"/>
              <w:rPr>
                <w:rFonts w:ascii="Times New Roman" w:hAnsi="Times New Roman" w:cs="Times New Roman"/>
                <w:sz w:val="24"/>
                <w:szCs w:val="24"/>
              </w:rPr>
            </w:pPr>
          </w:p>
        </w:tc>
        <w:tc>
          <w:tcPr>
            <w:tcW w:w="375" w:type="pct"/>
          </w:tcPr>
          <w:p w14:paraId="45EA3E41"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46632B8A"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658A247F" w14:textId="77777777" w:rsidR="00C61FC2" w:rsidRPr="00C61FC2" w:rsidRDefault="00C61FC2" w:rsidP="00C61FC2">
            <w:pPr>
              <w:spacing w:line="240" w:lineRule="auto"/>
              <w:rPr>
                <w:rFonts w:ascii="Times New Roman" w:hAnsi="Times New Roman" w:cs="Times New Roman"/>
                <w:sz w:val="24"/>
                <w:szCs w:val="24"/>
              </w:rPr>
            </w:pPr>
          </w:p>
        </w:tc>
        <w:tc>
          <w:tcPr>
            <w:tcW w:w="292" w:type="pct"/>
          </w:tcPr>
          <w:p w14:paraId="7FA71465" w14:textId="77777777" w:rsidR="00C61FC2" w:rsidRPr="00C61FC2" w:rsidRDefault="00C61FC2" w:rsidP="00C61FC2">
            <w:pPr>
              <w:spacing w:line="240" w:lineRule="auto"/>
              <w:rPr>
                <w:rFonts w:ascii="Times New Roman" w:hAnsi="Times New Roman" w:cs="Times New Roman"/>
                <w:sz w:val="24"/>
                <w:szCs w:val="24"/>
              </w:rPr>
            </w:pPr>
          </w:p>
        </w:tc>
      </w:tr>
      <w:tr w:rsidR="006019E3" w:rsidRPr="00CE3629" w14:paraId="72D769D4" w14:textId="77777777" w:rsidTr="006019E3">
        <w:tc>
          <w:tcPr>
            <w:tcW w:w="435" w:type="pct"/>
          </w:tcPr>
          <w:p w14:paraId="1EB72FC6"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2.2.21</w:t>
            </w:r>
          </w:p>
        </w:tc>
        <w:tc>
          <w:tcPr>
            <w:tcW w:w="1516" w:type="pct"/>
          </w:tcPr>
          <w:p w14:paraId="74B08BCE" w14:textId="77777777" w:rsidR="00C61FC2" w:rsidRPr="00C61FC2" w:rsidRDefault="00C61FC2" w:rsidP="00C61FC2">
            <w:pPr>
              <w:spacing w:line="240" w:lineRule="auto"/>
              <w:rPr>
                <w:rFonts w:ascii="Times New Roman" w:hAnsi="Times New Roman" w:cs="Times New Roman"/>
                <w:sz w:val="24"/>
                <w:szCs w:val="24"/>
                <w:lang w:val="kk-KZ"/>
              </w:rPr>
            </w:pPr>
            <w:r w:rsidRPr="00C61FC2">
              <w:rPr>
                <w:rFonts w:ascii="Times New Roman" w:hAnsi="Times New Roman" w:cs="Times New Roman"/>
                <w:sz w:val="24"/>
                <w:szCs w:val="24"/>
              </w:rPr>
              <w:t>У</w:t>
            </w:r>
            <w:r w:rsidRPr="00C61FC2">
              <w:rPr>
                <w:rFonts w:ascii="Times New Roman" w:hAnsi="Times New Roman" w:cs="Times New Roman"/>
                <w:sz w:val="24"/>
                <w:szCs w:val="24"/>
                <w:lang w:val="kk-KZ"/>
              </w:rPr>
              <w:t>лучшение слуховой функции с одномоментной эстетической функцией</w:t>
            </w:r>
          </w:p>
        </w:tc>
        <w:tc>
          <w:tcPr>
            <w:tcW w:w="328" w:type="pct"/>
          </w:tcPr>
          <w:p w14:paraId="33F0459D" w14:textId="77777777" w:rsidR="00C61FC2" w:rsidRPr="00C61FC2" w:rsidRDefault="00C61FC2" w:rsidP="00C61FC2">
            <w:pPr>
              <w:spacing w:line="240" w:lineRule="auto"/>
              <w:rPr>
                <w:rFonts w:ascii="Times New Roman" w:hAnsi="Times New Roman" w:cs="Times New Roman"/>
                <w:sz w:val="24"/>
                <w:szCs w:val="24"/>
              </w:rPr>
            </w:pPr>
          </w:p>
        </w:tc>
        <w:tc>
          <w:tcPr>
            <w:tcW w:w="374" w:type="pct"/>
          </w:tcPr>
          <w:p w14:paraId="23AB618B" w14:textId="77777777" w:rsidR="00C61FC2" w:rsidRPr="00C61FC2" w:rsidRDefault="00C61FC2" w:rsidP="00C61FC2">
            <w:pPr>
              <w:spacing w:line="240" w:lineRule="auto"/>
              <w:rPr>
                <w:rFonts w:ascii="Times New Roman" w:hAnsi="Times New Roman" w:cs="Times New Roman"/>
                <w:sz w:val="24"/>
                <w:szCs w:val="24"/>
              </w:rPr>
            </w:pPr>
          </w:p>
        </w:tc>
        <w:tc>
          <w:tcPr>
            <w:tcW w:w="325" w:type="pct"/>
          </w:tcPr>
          <w:p w14:paraId="00C9CC3E"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58AD2995" w14:textId="77777777" w:rsidR="00C61FC2" w:rsidRPr="00C61FC2" w:rsidRDefault="00C61FC2" w:rsidP="00C61FC2">
            <w:pPr>
              <w:spacing w:line="240" w:lineRule="auto"/>
              <w:rPr>
                <w:rFonts w:ascii="Times New Roman" w:hAnsi="Times New Roman" w:cs="Times New Roman"/>
                <w:sz w:val="24"/>
                <w:szCs w:val="24"/>
              </w:rPr>
            </w:pPr>
          </w:p>
        </w:tc>
        <w:tc>
          <w:tcPr>
            <w:tcW w:w="371" w:type="pct"/>
          </w:tcPr>
          <w:p w14:paraId="062128C7" w14:textId="77777777" w:rsidR="00C61FC2" w:rsidRPr="00C61FC2" w:rsidRDefault="00C61FC2" w:rsidP="00C61FC2">
            <w:pPr>
              <w:spacing w:line="240" w:lineRule="auto"/>
              <w:rPr>
                <w:rFonts w:ascii="Times New Roman" w:hAnsi="Times New Roman" w:cs="Times New Roman"/>
                <w:sz w:val="24"/>
                <w:szCs w:val="24"/>
              </w:rPr>
            </w:pPr>
          </w:p>
        </w:tc>
        <w:tc>
          <w:tcPr>
            <w:tcW w:w="375" w:type="pct"/>
          </w:tcPr>
          <w:p w14:paraId="41260B99"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6B97B3FD"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35E0CEB9" w14:textId="77777777" w:rsidR="00C61FC2" w:rsidRPr="00C61FC2" w:rsidRDefault="00C61FC2" w:rsidP="00C61FC2">
            <w:pPr>
              <w:spacing w:line="240" w:lineRule="auto"/>
              <w:rPr>
                <w:rFonts w:ascii="Times New Roman" w:hAnsi="Times New Roman" w:cs="Times New Roman"/>
                <w:sz w:val="24"/>
                <w:szCs w:val="24"/>
              </w:rPr>
            </w:pPr>
          </w:p>
        </w:tc>
        <w:tc>
          <w:tcPr>
            <w:tcW w:w="292" w:type="pct"/>
          </w:tcPr>
          <w:p w14:paraId="0C675292" w14:textId="77777777" w:rsidR="00C61FC2" w:rsidRPr="00C61FC2" w:rsidRDefault="00C61FC2" w:rsidP="00C61FC2">
            <w:pPr>
              <w:spacing w:line="240" w:lineRule="auto"/>
              <w:rPr>
                <w:rFonts w:ascii="Times New Roman" w:hAnsi="Times New Roman" w:cs="Times New Roman"/>
                <w:sz w:val="24"/>
                <w:szCs w:val="24"/>
              </w:rPr>
            </w:pPr>
          </w:p>
        </w:tc>
      </w:tr>
      <w:tr w:rsidR="006019E3" w:rsidRPr="00CE3629" w14:paraId="4A18B1D4" w14:textId="77777777" w:rsidTr="006019E3">
        <w:tc>
          <w:tcPr>
            <w:tcW w:w="435" w:type="pct"/>
          </w:tcPr>
          <w:p w14:paraId="4D03CC19"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2.2</w:t>
            </w:r>
          </w:p>
        </w:tc>
        <w:tc>
          <w:tcPr>
            <w:tcW w:w="1516" w:type="pct"/>
          </w:tcPr>
          <w:p w14:paraId="2BC76FC8" w14:textId="77777777" w:rsidR="006019E3"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Меры, предпринимаю</w:t>
            </w:r>
          </w:p>
          <w:p w14:paraId="25B9AC15" w14:textId="11314F9A"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щиеся для оптимизации функционального и косметического результата после операции по реконструкции уха и улучшения слуха у детей с ВПР уха:</w:t>
            </w:r>
          </w:p>
        </w:tc>
        <w:tc>
          <w:tcPr>
            <w:tcW w:w="1027" w:type="pct"/>
            <w:gridSpan w:val="3"/>
          </w:tcPr>
          <w:p w14:paraId="5F0B62AA"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«Неприемлемое»</w:t>
            </w:r>
          </w:p>
        </w:tc>
        <w:tc>
          <w:tcPr>
            <w:tcW w:w="1118" w:type="pct"/>
            <w:gridSpan w:val="3"/>
          </w:tcPr>
          <w:p w14:paraId="52D50712"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«Неопределенное»</w:t>
            </w:r>
          </w:p>
        </w:tc>
        <w:tc>
          <w:tcPr>
            <w:tcW w:w="904" w:type="pct"/>
            <w:gridSpan w:val="3"/>
          </w:tcPr>
          <w:p w14:paraId="517D2C48"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«Приемлемое»</w:t>
            </w:r>
          </w:p>
        </w:tc>
      </w:tr>
      <w:tr w:rsidR="006019E3" w:rsidRPr="00CE3629" w14:paraId="43C576BB" w14:textId="77777777" w:rsidTr="006019E3">
        <w:tc>
          <w:tcPr>
            <w:tcW w:w="435" w:type="pct"/>
          </w:tcPr>
          <w:p w14:paraId="306AEC88" w14:textId="77777777" w:rsidR="00C61FC2" w:rsidRPr="00C61FC2" w:rsidRDefault="00C61FC2" w:rsidP="00C61FC2">
            <w:pPr>
              <w:spacing w:line="240" w:lineRule="auto"/>
              <w:rPr>
                <w:rFonts w:ascii="Times New Roman" w:hAnsi="Times New Roman" w:cs="Times New Roman"/>
                <w:sz w:val="24"/>
                <w:szCs w:val="24"/>
              </w:rPr>
            </w:pPr>
          </w:p>
        </w:tc>
        <w:tc>
          <w:tcPr>
            <w:tcW w:w="1516" w:type="pct"/>
          </w:tcPr>
          <w:p w14:paraId="1100E112" w14:textId="77777777" w:rsidR="00C61FC2" w:rsidRPr="00C61FC2" w:rsidRDefault="00C61FC2" w:rsidP="00C61FC2">
            <w:pPr>
              <w:spacing w:line="240" w:lineRule="auto"/>
              <w:rPr>
                <w:rFonts w:ascii="Times New Roman" w:hAnsi="Times New Roman" w:cs="Times New Roman"/>
                <w:sz w:val="24"/>
                <w:szCs w:val="24"/>
              </w:rPr>
            </w:pPr>
          </w:p>
        </w:tc>
        <w:tc>
          <w:tcPr>
            <w:tcW w:w="328" w:type="pct"/>
          </w:tcPr>
          <w:p w14:paraId="69C723D6"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1</w:t>
            </w:r>
          </w:p>
        </w:tc>
        <w:tc>
          <w:tcPr>
            <w:tcW w:w="374" w:type="pct"/>
          </w:tcPr>
          <w:p w14:paraId="17B6C0B5"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2</w:t>
            </w:r>
          </w:p>
        </w:tc>
        <w:tc>
          <w:tcPr>
            <w:tcW w:w="325" w:type="pct"/>
          </w:tcPr>
          <w:p w14:paraId="590B8BCF"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3</w:t>
            </w:r>
          </w:p>
        </w:tc>
        <w:tc>
          <w:tcPr>
            <w:tcW w:w="372" w:type="pct"/>
          </w:tcPr>
          <w:p w14:paraId="2AFF7CE9"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4</w:t>
            </w:r>
          </w:p>
        </w:tc>
        <w:tc>
          <w:tcPr>
            <w:tcW w:w="371" w:type="pct"/>
          </w:tcPr>
          <w:p w14:paraId="2667C206"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5</w:t>
            </w:r>
          </w:p>
        </w:tc>
        <w:tc>
          <w:tcPr>
            <w:tcW w:w="375" w:type="pct"/>
          </w:tcPr>
          <w:p w14:paraId="758B2FAD"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6</w:t>
            </w:r>
          </w:p>
        </w:tc>
        <w:tc>
          <w:tcPr>
            <w:tcW w:w="306" w:type="pct"/>
          </w:tcPr>
          <w:p w14:paraId="77B0F555"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7</w:t>
            </w:r>
          </w:p>
        </w:tc>
        <w:tc>
          <w:tcPr>
            <w:tcW w:w="306" w:type="pct"/>
          </w:tcPr>
          <w:p w14:paraId="5AC0B6E3"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8</w:t>
            </w:r>
          </w:p>
        </w:tc>
        <w:tc>
          <w:tcPr>
            <w:tcW w:w="292" w:type="pct"/>
          </w:tcPr>
          <w:p w14:paraId="2E3509CB"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9</w:t>
            </w:r>
          </w:p>
        </w:tc>
      </w:tr>
      <w:tr w:rsidR="006019E3" w:rsidRPr="00CE3629" w14:paraId="51A31EFA" w14:textId="77777777" w:rsidTr="006019E3">
        <w:tc>
          <w:tcPr>
            <w:tcW w:w="435" w:type="pct"/>
          </w:tcPr>
          <w:p w14:paraId="0968B070"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2.2.1</w:t>
            </w:r>
          </w:p>
        </w:tc>
        <w:tc>
          <w:tcPr>
            <w:tcW w:w="1516" w:type="pct"/>
          </w:tcPr>
          <w:p w14:paraId="425AAB32" w14:textId="77777777" w:rsidR="006019E3"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Повышение качества ока</w:t>
            </w:r>
          </w:p>
          <w:p w14:paraId="10457DA0" w14:textId="1D182546"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зания помощи на уровне МО областного значения</w:t>
            </w:r>
          </w:p>
        </w:tc>
        <w:tc>
          <w:tcPr>
            <w:tcW w:w="328" w:type="pct"/>
          </w:tcPr>
          <w:p w14:paraId="54F11ACC" w14:textId="77777777" w:rsidR="00C61FC2" w:rsidRPr="00C61FC2" w:rsidRDefault="00C61FC2" w:rsidP="00C61FC2">
            <w:pPr>
              <w:spacing w:line="240" w:lineRule="auto"/>
              <w:rPr>
                <w:rFonts w:ascii="Times New Roman" w:hAnsi="Times New Roman" w:cs="Times New Roman"/>
                <w:sz w:val="24"/>
                <w:szCs w:val="24"/>
              </w:rPr>
            </w:pPr>
          </w:p>
        </w:tc>
        <w:tc>
          <w:tcPr>
            <w:tcW w:w="374" w:type="pct"/>
          </w:tcPr>
          <w:p w14:paraId="409DDC60" w14:textId="77777777" w:rsidR="00C61FC2" w:rsidRPr="00C61FC2" w:rsidRDefault="00C61FC2" w:rsidP="00C61FC2">
            <w:pPr>
              <w:spacing w:line="240" w:lineRule="auto"/>
              <w:rPr>
                <w:rFonts w:ascii="Times New Roman" w:hAnsi="Times New Roman" w:cs="Times New Roman"/>
                <w:sz w:val="24"/>
                <w:szCs w:val="24"/>
              </w:rPr>
            </w:pPr>
          </w:p>
        </w:tc>
        <w:tc>
          <w:tcPr>
            <w:tcW w:w="325" w:type="pct"/>
          </w:tcPr>
          <w:p w14:paraId="031C27AB"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6A2A87F6" w14:textId="77777777" w:rsidR="00C61FC2" w:rsidRPr="00C61FC2" w:rsidRDefault="00C61FC2" w:rsidP="00C61FC2">
            <w:pPr>
              <w:spacing w:line="240" w:lineRule="auto"/>
              <w:rPr>
                <w:rFonts w:ascii="Times New Roman" w:hAnsi="Times New Roman" w:cs="Times New Roman"/>
                <w:sz w:val="24"/>
                <w:szCs w:val="24"/>
              </w:rPr>
            </w:pPr>
          </w:p>
        </w:tc>
        <w:tc>
          <w:tcPr>
            <w:tcW w:w="371" w:type="pct"/>
          </w:tcPr>
          <w:p w14:paraId="7CAED516" w14:textId="77777777" w:rsidR="00C61FC2" w:rsidRPr="00C61FC2" w:rsidRDefault="00C61FC2" w:rsidP="00C61FC2">
            <w:pPr>
              <w:spacing w:line="240" w:lineRule="auto"/>
              <w:rPr>
                <w:rFonts w:ascii="Times New Roman" w:hAnsi="Times New Roman" w:cs="Times New Roman"/>
                <w:sz w:val="24"/>
                <w:szCs w:val="24"/>
              </w:rPr>
            </w:pPr>
          </w:p>
        </w:tc>
        <w:tc>
          <w:tcPr>
            <w:tcW w:w="375" w:type="pct"/>
          </w:tcPr>
          <w:p w14:paraId="5A31B356"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3FB9DE4E"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58923E09" w14:textId="77777777" w:rsidR="00C61FC2" w:rsidRPr="00C61FC2" w:rsidRDefault="00C61FC2" w:rsidP="00C61FC2">
            <w:pPr>
              <w:spacing w:line="240" w:lineRule="auto"/>
              <w:rPr>
                <w:rFonts w:ascii="Times New Roman" w:hAnsi="Times New Roman" w:cs="Times New Roman"/>
                <w:sz w:val="24"/>
                <w:szCs w:val="24"/>
              </w:rPr>
            </w:pPr>
          </w:p>
        </w:tc>
        <w:tc>
          <w:tcPr>
            <w:tcW w:w="292" w:type="pct"/>
          </w:tcPr>
          <w:p w14:paraId="7D62C817" w14:textId="77777777" w:rsidR="00C61FC2" w:rsidRPr="00C61FC2" w:rsidRDefault="00C61FC2" w:rsidP="00C61FC2">
            <w:pPr>
              <w:spacing w:line="240" w:lineRule="auto"/>
              <w:rPr>
                <w:rFonts w:ascii="Times New Roman" w:hAnsi="Times New Roman" w:cs="Times New Roman"/>
                <w:sz w:val="24"/>
                <w:szCs w:val="24"/>
              </w:rPr>
            </w:pPr>
          </w:p>
        </w:tc>
      </w:tr>
      <w:tr w:rsidR="006019E3" w:rsidRPr="00CE3629" w14:paraId="4204A45F" w14:textId="77777777" w:rsidTr="006019E3">
        <w:tc>
          <w:tcPr>
            <w:tcW w:w="435" w:type="pct"/>
            <w:tcBorders>
              <w:bottom w:val="single" w:sz="4" w:space="0" w:color="auto"/>
            </w:tcBorders>
          </w:tcPr>
          <w:p w14:paraId="79E84A23"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2.2.2</w:t>
            </w:r>
          </w:p>
        </w:tc>
        <w:tc>
          <w:tcPr>
            <w:tcW w:w="1516" w:type="pct"/>
            <w:tcBorders>
              <w:bottom w:val="single" w:sz="4" w:space="0" w:color="auto"/>
            </w:tcBorders>
          </w:tcPr>
          <w:p w14:paraId="5F712171"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 xml:space="preserve">Доступность к профильному специалисту </w:t>
            </w:r>
          </w:p>
        </w:tc>
        <w:tc>
          <w:tcPr>
            <w:tcW w:w="328" w:type="pct"/>
            <w:tcBorders>
              <w:bottom w:val="single" w:sz="4" w:space="0" w:color="auto"/>
            </w:tcBorders>
          </w:tcPr>
          <w:p w14:paraId="121CC84A" w14:textId="77777777" w:rsidR="00C61FC2" w:rsidRPr="00C61FC2" w:rsidRDefault="00C61FC2" w:rsidP="00C61FC2">
            <w:pPr>
              <w:spacing w:line="240" w:lineRule="auto"/>
              <w:rPr>
                <w:rFonts w:ascii="Times New Roman" w:hAnsi="Times New Roman" w:cs="Times New Roman"/>
                <w:sz w:val="24"/>
                <w:szCs w:val="24"/>
              </w:rPr>
            </w:pPr>
          </w:p>
        </w:tc>
        <w:tc>
          <w:tcPr>
            <w:tcW w:w="374" w:type="pct"/>
            <w:tcBorders>
              <w:bottom w:val="single" w:sz="4" w:space="0" w:color="auto"/>
            </w:tcBorders>
          </w:tcPr>
          <w:p w14:paraId="753C895C" w14:textId="77777777" w:rsidR="00C61FC2" w:rsidRPr="00C61FC2" w:rsidRDefault="00C61FC2" w:rsidP="00C61FC2">
            <w:pPr>
              <w:spacing w:line="240" w:lineRule="auto"/>
              <w:rPr>
                <w:rFonts w:ascii="Times New Roman" w:hAnsi="Times New Roman" w:cs="Times New Roman"/>
                <w:sz w:val="24"/>
                <w:szCs w:val="24"/>
              </w:rPr>
            </w:pPr>
          </w:p>
        </w:tc>
        <w:tc>
          <w:tcPr>
            <w:tcW w:w="325" w:type="pct"/>
            <w:tcBorders>
              <w:bottom w:val="single" w:sz="4" w:space="0" w:color="auto"/>
            </w:tcBorders>
          </w:tcPr>
          <w:p w14:paraId="2E6E7D64" w14:textId="77777777" w:rsidR="00C61FC2" w:rsidRPr="00C61FC2" w:rsidRDefault="00C61FC2" w:rsidP="00C61FC2">
            <w:pPr>
              <w:spacing w:line="240" w:lineRule="auto"/>
              <w:rPr>
                <w:rFonts w:ascii="Times New Roman" w:hAnsi="Times New Roman" w:cs="Times New Roman"/>
                <w:sz w:val="24"/>
                <w:szCs w:val="24"/>
              </w:rPr>
            </w:pPr>
          </w:p>
        </w:tc>
        <w:tc>
          <w:tcPr>
            <w:tcW w:w="372" w:type="pct"/>
            <w:tcBorders>
              <w:bottom w:val="single" w:sz="4" w:space="0" w:color="auto"/>
            </w:tcBorders>
          </w:tcPr>
          <w:p w14:paraId="5FCD3F9D" w14:textId="77777777" w:rsidR="00C61FC2" w:rsidRPr="00C61FC2" w:rsidRDefault="00C61FC2" w:rsidP="00C61FC2">
            <w:pPr>
              <w:spacing w:line="240" w:lineRule="auto"/>
              <w:rPr>
                <w:rFonts w:ascii="Times New Roman" w:hAnsi="Times New Roman" w:cs="Times New Roman"/>
                <w:sz w:val="24"/>
                <w:szCs w:val="24"/>
              </w:rPr>
            </w:pPr>
          </w:p>
        </w:tc>
        <w:tc>
          <w:tcPr>
            <w:tcW w:w="371" w:type="pct"/>
            <w:tcBorders>
              <w:bottom w:val="single" w:sz="4" w:space="0" w:color="auto"/>
            </w:tcBorders>
          </w:tcPr>
          <w:p w14:paraId="600E6584" w14:textId="77777777" w:rsidR="00C61FC2" w:rsidRPr="00C61FC2" w:rsidRDefault="00C61FC2" w:rsidP="00C61FC2">
            <w:pPr>
              <w:spacing w:line="240" w:lineRule="auto"/>
              <w:rPr>
                <w:rFonts w:ascii="Times New Roman" w:hAnsi="Times New Roman" w:cs="Times New Roman"/>
                <w:sz w:val="24"/>
                <w:szCs w:val="24"/>
              </w:rPr>
            </w:pPr>
          </w:p>
        </w:tc>
        <w:tc>
          <w:tcPr>
            <w:tcW w:w="375" w:type="pct"/>
            <w:tcBorders>
              <w:bottom w:val="single" w:sz="4" w:space="0" w:color="auto"/>
            </w:tcBorders>
          </w:tcPr>
          <w:p w14:paraId="23595FFB" w14:textId="77777777" w:rsidR="00C61FC2" w:rsidRPr="00C61FC2" w:rsidRDefault="00C61FC2" w:rsidP="00C61FC2">
            <w:pPr>
              <w:spacing w:line="240" w:lineRule="auto"/>
              <w:rPr>
                <w:rFonts w:ascii="Times New Roman" w:hAnsi="Times New Roman" w:cs="Times New Roman"/>
                <w:sz w:val="24"/>
                <w:szCs w:val="24"/>
              </w:rPr>
            </w:pPr>
          </w:p>
        </w:tc>
        <w:tc>
          <w:tcPr>
            <w:tcW w:w="306" w:type="pct"/>
            <w:tcBorders>
              <w:bottom w:val="single" w:sz="4" w:space="0" w:color="auto"/>
            </w:tcBorders>
          </w:tcPr>
          <w:p w14:paraId="36C3F0A8" w14:textId="77777777" w:rsidR="00C61FC2" w:rsidRPr="00C61FC2" w:rsidRDefault="00C61FC2" w:rsidP="00C61FC2">
            <w:pPr>
              <w:spacing w:line="240" w:lineRule="auto"/>
              <w:rPr>
                <w:rFonts w:ascii="Times New Roman" w:hAnsi="Times New Roman" w:cs="Times New Roman"/>
                <w:sz w:val="24"/>
                <w:szCs w:val="24"/>
              </w:rPr>
            </w:pPr>
          </w:p>
        </w:tc>
        <w:tc>
          <w:tcPr>
            <w:tcW w:w="306" w:type="pct"/>
            <w:tcBorders>
              <w:bottom w:val="single" w:sz="4" w:space="0" w:color="auto"/>
            </w:tcBorders>
          </w:tcPr>
          <w:p w14:paraId="15F43A05" w14:textId="77777777" w:rsidR="00C61FC2" w:rsidRPr="00C61FC2" w:rsidRDefault="00C61FC2" w:rsidP="00C61FC2">
            <w:pPr>
              <w:spacing w:line="240" w:lineRule="auto"/>
              <w:rPr>
                <w:rFonts w:ascii="Times New Roman" w:hAnsi="Times New Roman" w:cs="Times New Roman"/>
                <w:sz w:val="24"/>
                <w:szCs w:val="24"/>
              </w:rPr>
            </w:pPr>
          </w:p>
        </w:tc>
        <w:tc>
          <w:tcPr>
            <w:tcW w:w="292" w:type="pct"/>
            <w:tcBorders>
              <w:bottom w:val="single" w:sz="4" w:space="0" w:color="auto"/>
            </w:tcBorders>
          </w:tcPr>
          <w:p w14:paraId="55629540" w14:textId="77777777" w:rsidR="00C61FC2" w:rsidRPr="00C61FC2" w:rsidRDefault="00C61FC2" w:rsidP="00C61FC2">
            <w:pPr>
              <w:spacing w:line="240" w:lineRule="auto"/>
              <w:rPr>
                <w:rFonts w:ascii="Times New Roman" w:hAnsi="Times New Roman" w:cs="Times New Roman"/>
                <w:sz w:val="24"/>
                <w:szCs w:val="24"/>
              </w:rPr>
            </w:pPr>
          </w:p>
        </w:tc>
      </w:tr>
      <w:tr w:rsidR="006019E3" w:rsidRPr="00CE3629" w14:paraId="3A10FBB7" w14:textId="77777777" w:rsidTr="006019E3">
        <w:trPr>
          <w:trHeight w:val="70"/>
        </w:trPr>
        <w:tc>
          <w:tcPr>
            <w:tcW w:w="435" w:type="pct"/>
            <w:tcBorders>
              <w:bottom w:val="nil"/>
            </w:tcBorders>
          </w:tcPr>
          <w:p w14:paraId="4722AE79"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2.2.3</w:t>
            </w:r>
          </w:p>
        </w:tc>
        <w:tc>
          <w:tcPr>
            <w:tcW w:w="1516" w:type="pct"/>
            <w:tcBorders>
              <w:bottom w:val="nil"/>
            </w:tcBorders>
          </w:tcPr>
          <w:p w14:paraId="188C2942" w14:textId="66BB9E09"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 xml:space="preserve">Создание специализированного центра </w:t>
            </w:r>
          </w:p>
        </w:tc>
        <w:tc>
          <w:tcPr>
            <w:tcW w:w="328" w:type="pct"/>
            <w:tcBorders>
              <w:bottom w:val="nil"/>
            </w:tcBorders>
          </w:tcPr>
          <w:p w14:paraId="54177F86" w14:textId="77777777" w:rsidR="00C61FC2" w:rsidRPr="00C61FC2" w:rsidRDefault="00C61FC2" w:rsidP="00C61FC2">
            <w:pPr>
              <w:spacing w:line="240" w:lineRule="auto"/>
              <w:rPr>
                <w:rFonts w:ascii="Times New Roman" w:hAnsi="Times New Roman" w:cs="Times New Roman"/>
                <w:sz w:val="24"/>
                <w:szCs w:val="24"/>
              </w:rPr>
            </w:pPr>
          </w:p>
        </w:tc>
        <w:tc>
          <w:tcPr>
            <w:tcW w:w="374" w:type="pct"/>
            <w:tcBorders>
              <w:bottom w:val="nil"/>
            </w:tcBorders>
          </w:tcPr>
          <w:p w14:paraId="24841A83" w14:textId="77777777" w:rsidR="00C61FC2" w:rsidRPr="00C61FC2" w:rsidRDefault="00C61FC2" w:rsidP="00C61FC2">
            <w:pPr>
              <w:spacing w:line="240" w:lineRule="auto"/>
              <w:rPr>
                <w:rFonts w:ascii="Times New Roman" w:hAnsi="Times New Roman" w:cs="Times New Roman"/>
                <w:sz w:val="24"/>
                <w:szCs w:val="24"/>
              </w:rPr>
            </w:pPr>
          </w:p>
        </w:tc>
        <w:tc>
          <w:tcPr>
            <w:tcW w:w="325" w:type="pct"/>
            <w:tcBorders>
              <w:bottom w:val="nil"/>
            </w:tcBorders>
          </w:tcPr>
          <w:p w14:paraId="7AF9DD77" w14:textId="77777777" w:rsidR="00C61FC2" w:rsidRPr="00C61FC2" w:rsidRDefault="00C61FC2" w:rsidP="00C61FC2">
            <w:pPr>
              <w:spacing w:line="240" w:lineRule="auto"/>
              <w:rPr>
                <w:rFonts w:ascii="Times New Roman" w:hAnsi="Times New Roman" w:cs="Times New Roman"/>
                <w:sz w:val="24"/>
                <w:szCs w:val="24"/>
              </w:rPr>
            </w:pPr>
          </w:p>
        </w:tc>
        <w:tc>
          <w:tcPr>
            <w:tcW w:w="372" w:type="pct"/>
            <w:tcBorders>
              <w:bottom w:val="nil"/>
            </w:tcBorders>
          </w:tcPr>
          <w:p w14:paraId="5EB2222D" w14:textId="77777777" w:rsidR="00C61FC2" w:rsidRPr="00C61FC2" w:rsidRDefault="00C61FC2" w:rsidP="00C61FC2">
            <w:pPr>
              <w:spacing w:line="240" w:lineRule="auto"/>
              <w:rPr>
                <w:rFonts w:ascii="Times New Roman" w:hAnsi="Times New Roman" w:cs="Times New Roman"/>
                <w:sz w:val="24"/>
                <w:szCs w:val="24"/>
              </w:rPr>
            </w:pPr>
          </w:p>
        </w:tc>
        <w:tc>
          <w:tcPr>
            <w:tcW w:w="371" w:type="pct"/>
            <w:tcBorders>
              <w:bottom w:val="nil"/>
            </w:tcBorders>
          </w:tcPr>
          <w:p w14:paraId="72D6139A" w14:textId="77777777" w:rsidR="00C61FC2" w:rsidRPr="00C61FC2" w:rsidRDefault="00C61FC2" w:rsidP="00C61FC2">
            <w:pPr>
              <w:spacing w:line="240" w:lineRule="auto"/>
              <w:rPr>
                <w:rFonts w:ascii="Times New Roman" w:hAnsi="Times New Roman" w:cs="Times New Roman"/>
                <w:sz w:val="24"/>
                <w:szCs w:val="24"/>
              </w:rPr>
            </w:pPr>
          </w:p>
        </w:tc>
        <w:tc>
          <w:tcPr>
            <w:tcW w:w="375" w:type="pct"/>
            <w:tcBorders>
              <w:bottom w:val="nil"/>
            </w:tcBorders>
          </w:tcPr>
          <w:p w14:paraId="19BAF36F" w14:textId="77777777" w:rsidR="00C61FC2" w:rsidRPr="00C61FC2" w:rsidRDefault="00C61FC2" w:rsidP="00C61FC2">
            <w:pPr>
              <w:spacing w:line="240" w:lineRule="auto"/>
              <w:rPr>
                <w:rFonts w:ascii="Times New Roman" w:hAnsi="Times New Roman" w:cs="Times New Roman"/>
                <w:sz w:val="24"/>
                <w:szCs w:val="24"/>
              </w:rPr>
            </w:pPr>
          </w:p>
        </w:tc>
        <w:tc>
          <w:tcPr>
            <w:tcW w:w="306" w:type="pct"/>
            <w:tcBorders>
              <w:bottom w:val="nil"/>
            </w:tcBorders>
          </w:tcPr>
          <w:p w14:paraId="34199FCC" w14:textId="77777777" w:rsidR="00C61FC2" w:rsidRPr="00C61FC2" w:rsidRDefault="00C61FC2" w:rsidP="00C61FC2">
            <w:pPr>
              <w:spacing w:line="240" w:lineRule="auto"/>
              <w:rPr>
                <w:rFonts w:ascii="Times New Roman" w:hAnsi="Times New Roman" w:cs="Times New Roman"/>
                <w:sz w:val="24"/>
                <w:szCs w:val="24"/>
              </w:rPr>
            </w:pPr>
          </w:p>
        </w:tc>
        <w:tc>
          <w:tcPr>
            <w:tcW w:w="306" w:type="pct"/>
            <w:tcBorders>
              <w:bottom w:val="nil"/>
            </w:tcBorders>
          </w:tcPr>
          <w:p w14:paraId="561430F8" w14:textId="77777777" w:rsidR="00C61FC2" w:rsidRPr="00C61FC2" w:rsidRDefault="00C61FC2" w:rsidP="00C61FC2">
            <w:pPr>
              <w:spacing w:line="240" w:lineRule="auto"/>
              <w:rPr>
                <w:rFonts w:ascii="Times New Roman" w:hAnsi="Times New Roman" w:cs="Times New Roman"/>
                <w:sz w:val="24"/>
                <w:szCs w:val="24"/>
              </w:rPr>
            </w:pPr>
          </w:p>
        </w:tc>
        <w:tc>
          <w:tcPr>
            <w:tcW w:w="292" w:type="pct"/>
            <w:tcBorders>
              <w:bottom w:val="nil"/>
            </w:tcBorders>
          </w:tcPr>
          <w:p w14:paraId="5FA78E75"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63F82DBE" w14:textId="77777777" w:rsidTr="006019E3">
        <w:trPr>
          <w:trHeight w:val="210"/>
        </w:trPr>
        <w:tc>
          <w:tcPr>
            <w:tcW w:w="435" w:type="pct"/>
          </w:tcPr>
          <w:p w14:paraId="31408A3F" w14:textId="6DBDB7BC" w:rsidR="00C61FC2" w:rsidRPr="00C61FC2" w:rsidRDefault="00C61FC2" w:rsidP="006019E3">
            <w:pPr>
              <w:spacing w:line="259" w:lineRule="auto"/>
              <w:rPr>
                <w:rFonts w:ascii="Times New Roman" w:hAnsi="Times New Roman" w:cs="Times New Roman"/>
                <w:sz w:val="24"/>
                <w:szCs w:val="24"/>
              </w:rPr>
            </w:pPr>
          </w:p>
        </w:tc>
        <w:tc>
          <w:tcPr>
            <w:tcW w:w="1516" w:type="pct"/>
          </w:tcPr>
          <w:p w14:paraId="1404538E"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w:t>
            </w:r>
            <w:proofErr w:type="gramStart"/>
            <w:r w:rsidRPr="00C61FC2">
              <w:rPr>
                <w:rFonts w:ascii="Times New Roman" w:hAnsi="Times New Roman" w:cs="Times New Roman"/>
                <w:sz w:val="24"/>
                <w:szCs w:val="24"/>
              </w:rPr>
              <w:t>мультидисциплинарной  бригады</w:t>
            </w:r>
            <w:proofErr w:type="gramEnd"/>
            <w:r w:rsidRPr="00C61FC2">
              <w:rPr>
                <w:rFonts w:ascii="Times New Roman" w:hAnsi="Times New Roman" w:cs="Times New Roman"/>
                <w:sz w:val="24"/>
                <w:szCs w:val="24"/>
              </w:rPr>
              <w:t>), оказывающих помощь детям с ВПР уха</w:t>
            </w:r>
          </w:p>
        </w:tc>
        <w:tc>
          <w:tcPr>
            <w:tcW w:w="328" w:type="pct"/>
          </w:tcPr>
          <w:p w14:paraId="050618B3" w14:textId="77777777" w:rsidR="00C61FC2" w:rsidRPr="00C61FC2" w:rsidRDefault="00C61FC2" w:rsidP="00C61FC2">
            <w:pPr>
              <w:spacing w:line="240" w:lineRule="auto"/>
              <w:rPr>
                <w:rFonts w:ascii="Times New Roman" w:hAnsi="Times New Roman" w:cs="Times New Roman"/>
                <w:sz w:val="24"/>
                <w:szCs w:val="24"/>
              </w:rPr>
            </w:pPr>
          </w:p>
        </w:tc>
        <w:tc>
          <w:tcPr>
            <w:tcW w:w="374" w:type="pct"/>
          </w:tcPr>
          <w:p w14:paraId="55EE41A6" w14:textId="77777777" w:rsidR="00C61FC2" w:rsidRPr="00C61FC2" w:rsidRDefault="00C61FC2" w:rsidP="00C61FC2">
            <w:pPr>
              <w:spacing w:line="240" w:lineRule="auto"/>
              <w:rPr>
                <w:rFonts w:ascii="Times New Roman" w:hAnsi="Times New Roman" w:cs="Times New Roman"/>
                <w:sz w:val="24"/>
                <w:szCs w:val="24"/>
              </w:rPr>
            </w:pPr>
          </w:p>
        </w:tc>
        <w:tc>
          <w:tcPr>
            <w:tcW w:w="325" w:type="pct"/>
          </w:tcPr>
          <w:p w14:paraId="3059671B"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70D53C90" w14:textId="77777777" w:rsidR="00C61FC2" w:rsidRPr="00C61FC2" w:rsidRDefault="00C61FC2" w:rsidP="00C61FC2">
            <w:pPr>
              <w:spacing w:line="240" w:lineRule="auto"/>
              <w:rPr>
                <w:rFonts w:ascii="Times New Roman" w:hAnsi="Times New Roman" w:cs="Times New Roman"/>
                <w:sz w:val="24"/>
                <w:szCs w:val="24"/>
              </w:rPr>
            </w:pPr>
          </w:p>
        </w:tc>
        <w:tc>
          <w:tcPr>
            <w:tcW w:w="371" w:type="pct"/>
          </w:tcPr>
          <w:p w14:paraId="3F8164A3" w14:textId="77777777" w:rsidR="00C61FC2" w:rsidRPr="00C61FC2" w:rsidRDefault="00C61FC2" w:rsidP="00C61FC2">
            <w:pPr>
              <w:spacing w:line="240" w:lineRule="auto"/>
              <w:rPr>
                <w:rFonts w:ascii="Times New Roman" w:hAnsi="Times New Roman" w:cs="Times New Roman"/>
                <w:sz w:val="24"/>
                <w:szCs w:val="24"/>
              </w:rPr>
            </w:pPr>
          </w:p>
        </w:tc>
        <w:tc>
          <w:tcPr>
            <w:tcW w:w="375" w:type="pct"/>
          </w:tcPr>
          <w:p w14:paraId="61FE92A9"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7E4D483D"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75D94D1C" w14:textId="77777777" w:rsidR="00C61FC2" w:rsidRPr="00C61FC2" w:rsidRDefault="00C61FC2" w:rsidP="00C61FC2">
            <w:pPr>
              <w:spacing w:line="240" w:lineRule="auto"/>
              <w:rPr>
                <w:rFonts w:ascii="Times New Roman" w:hAnsi="Times New Roman" w:cs="Times New Roman"/>
                <w:sz w:val="24"/>
                <w:szCs w:val="24"/>
              </w:rPr>
            </w:pPr>
          </w:p>
        </w:tc>
        <w:tc>
          <w:tcPr>
            <w:tcW w:w="292" w:type="pct"/>
          </w:tcPr>
          <w:p w14:paraId="2C701C3D" w14:textId="77777777" w:rsidR="00C61FC2" w:rsidRPr="00C61FC2" w:rsidRDefault="00C61FC2" w:rsidP="00C61FC2">
            <w:pPr>
              <w:spacing w:line="240" w:lineRule="auto"/>
              <w:rPr>
                <w:rFonts w:ascii="Times New Roman" w:hAnsi="Times New Roman" w:cs="Times New Roman"/>
                <w:sz w:val="24"/>
                <w:szCs w:val="24"/>
              </w:rPr>
            </w:pPr>
          </w:p>
        </w:tc>
      </w:tr>
      <w:tr w:rsidR="006019E3" w:rsidRPr="00CE3629" w14:paraId="69A08FDD" w14:textId="77777777" w:rsidTr="006019E3">
        <w:tc>
          <w:tcPr>
            <w:tcW w:w="435" w:type="pct"/>
            <w:vMerge w:val="restart"/>
          </w:tcPr>
          <w:p w14:paraId="389573D2"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3</w:t>
            </w:r>
          </w:p>
        </w:tc>
        <w:tc>
          <w:tcPr>
            <w:tcW w:w="1516" w:type="pct"/>
            <w:vMerge w:val="restart"/>
          </w:tcPr>
          <w:p w14:paraId="58891F0C"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Реабилитация</w:t>
            </w:r>
          </w:p>
        </w:tc>
        <w:tc>
          <w:tcPr>
            <w:tcW w:w="1027" w:type="pct"/>
            <w:gridSpan w:val="3"/>
          </w:tcPr>
          <w:p w14:paraId="1F78EE72"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«Неприемлемое»</w:t>
            </w:r>
          </w:p>
        </w:tc>
        <w:tc>
          <w:tcPr>
            <w:tcW w:w="1118" w:type="pct"/>
            <w:gridSpan w:val="3"/>
          </w:tcPr>
          <w:p w14:paraId="7D605225"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«Неопределенное»</w:t>
            </w:r>
          </w:p>
        </w:tc>
        <w:tc>
          <w:tcPr>
            <w:tcW w:w="904" w:type="pct"/>
            <w:gridSpan w:val="3"/>
          </w:tcPr>
          <w:p w14:paraId="733C4143"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«Приемлемое»</w:t>
            </w:r>
          </w:p>
        </w:tc>
      </w:tr>
      <w:tr w:rsidR="00C61FC2" w:rsidRPr="00CE3629" w14:paraId="6A203F47" w14:textId="77777777" w:rsidTr="006019E3">
        <w:tc>
          <w:tcPr>
            <w:tcW w:w="435" w:type="pct"/>
            <w:vMerge/>
          </w:tcPr>
          <w:p w14:paraId="4FBBFA1C" w14:textId="77777777" w:rsidR="00C61FC2" w:rsidRPr="00C61FC2" w:rsidRDefault="00C61FC2" w:rsidP="00C61FC2">
            <w:pPr>
              <w:spacing w:line="240" w:lineRule="auto"/>
              <w:rPr>
                <w:rFonts w:ascii="Times New Roman" w:hAnsi="Times New Roman" w:cs="Times New Roman"/>
                <w:sz w:val="24"/>
                <w:szCs w:val="24"/>
              </w:rPr>
            </w:pPr>
          </w:p>
        </w:tc>
        <w:tc>
          <w:tcPr>
            <w:tcW w:w="1516" w:type="pct"/>
            <w:vMerge/>
          </w:tcPr>
          <w:p w14:paraId="7976E26E" w14:textId="77777777" w:rsidR="00C61FC2" w:rsidRPr="00C61FC2" w:rsidRDefault="00C61FC2" w:rsidP="00C61FC2">
            <w:pPr>
              <w:spacing w:line="240" w:lineRule="auto"/>
              <w:rPr>
                <w:rFonts w:ascii="Times New Roman" w:hAnsi="Times New Roman" w:cs="Times New Roman"/>
                <w:sz w:val="24"/>
                <w:szCs w:val="24"/>
              </w:rPr>
            </w:pPr>
          </w:p>
        </w:tc>
        <w:tc>
          <w:tcPr>
            <w:tcW w:w="328" w:type="pct"/>
          </w:tcPr>
          <w:p w14:paraId="60D98321"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1</w:t>
            </w:r>
          </w:p>
        </w:tc>
        <w:tc>
          <w:tcPr>
            <w:tcW w:w="374" w:type="pct"/>
          </w:tcPr>
          <w:p w14:paraId="13887BDB"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2</w:t>
            </w:r>
          </w:p>
        </w:tc>
        <w:tc>
          <w:tcPr>
            <w:tcW w:w="325" w:type="pct"/>
          </w:tcPr>
          <w:p w14:paraId="7604457D"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3</w:t>
            </w:r>
          </w:p>
        </w:tc>
        <w:tc>
          <w:tcPr>
            <w:tcW w:w="372" w:type="pct"/>
          </w:tcPr>
          <w:p w14:paraId="1CEAD0D0"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4</w:t>
            </w:r>
          </w:p>
        </w:tc>
        <w:tc>
          <w:tcPr>
            <w:tcW w:w="371" w:type="pct"/>
          </w:tcPr>
          <w:p w14:paraId="77596D89"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5</w:t>
            </w:r>
          </w:p>
        </w:tc>
        <w:tc>
          <w:tcPr>
            <w:tcW w:w="375" w:type="pct"/>
          </w:tcPr>
          <w:p w14:paraId="3CCC26E4"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6</w:t>
            </w:r>
          </w:p>
        </w:tc>
        <w:tc>
          <w:tcPr>
            <w:tcW w:w="306" w:type="pct"/>
          </w:tcPr>
          <w:p w14:paraId="7EFCD80F"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7</w:t>
            </w:r>
          </w:p>
        </w:tc>
        <w:tc>
          <w:tcPr>
            <w:tcW w:w="306" w:type="pct"/>
          </w:tcPr>
          <w:p w14:paraId="44F9B27B"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8</w:t>
            </w:r>
          </w:p>
        </w:tc>
        <w:tc>
          <w:tcPr>
            <w:tcW w:w="292" w:type="pct"/>
          </w:tcPr>
          <w:p w14:paraId="3A40FC6A"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9</w:t>
            </w:r>
          </w:p>
        </w:tc>
      </w:tr>
      <w:tr w:rsidR="00C61FC2" w:rsidRPr="00CE3629" w14:paraId="6A005284" w14:textId="77777777" w:rsidTr="006019E3">
        <w:tc>
          <w:tcPr>
            <w:tcW w:w="435" w:type="pct"/>
            <w:tcBorders>
              <w:bottom w:val="single" w:sz="4" w:space="0" w:color="auto"/>
            </w:tcBorders>
          </w:tcPr>
          <w:p w14:paraId="72287FA6"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3.1</w:t>
            </w:r>
          </w:p>
        </w:tc>
        <w:tc>
          <w:tcPr>
            <w:tcW w:w="1516" w:type="pct"/>
            <w:tcBorders>
              <w:bottom w:val="single" w:sz="4" w:space="0" w:color="auto"/>
            </w:tcBorders>
          </w:tcPr>
          <w:p w14:paraId="16B602FC"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 xml:space="preserve">Методы реабилитации и поддержки детям с микротией и атрезией наружного слухового прохода для максимального восстановления и интеграции в общество: </w:t>
            </w:r>
          </w:p>
        </w:tc>
        <w:tc>
          <w:tcPr>
            <w:tcW w:w="328" w:type="pct"/>
            <w:tcBorders>
              <w:bottom w:val="single" w:sz="4" w:space="0" w:color="auto"/>
            </w:tcBorders>
          </w:tcPr>
          <w:p w14:paraId="5F9D44CD" w14:textId="77777777" w:rsidR="00C61FC2" w:rsidRPr="00C61FC2" w:rsidRDefault="00C61FC2" w:rsidP="00C61FC2">
            <w:pPr>
              <w:spacing w:line="240" w:lineRule="auto"/>
              <w:rPr>
                <w:rFonts w:ascii="Times New Roman" w:hAnsi="Times New Roman" w:cs="Times New Roman"/>
                <w:sz w:val="24"/>
                <w:szCs w:val="24"/>
              </w:rPr>
            </w:pPr>
          </w:p>
        </w:tc>
        <w:tc>
          <w:tcPr>
            <w:tcW w:w="374" w:type="pct"/>
            <w:tcBorders>
              <w:bottom w:val="single" w:sz="4" w:space="0" w:color="auto"/>
            </w:tcBorders>
          </w:tcPr>
          <w:p w14:paraId="2F6562B6" w14:textId="77777777" w:rsidR="00C61FC2" w:rsidRPr="00C61FC2" w:rsidRDefault="00C61FC2" w:rsidP="00C61FC2">
            <w:pPr>
              <w:spacing w:line="240" w:lineRule="auto"/>
              <w:rPr>
                <w:rFonts w:ascii="Times New Roman" w:hAnsi="Times New Roman" w:cs="Times New Roman"/>
                <w:sz w:val="24"/>
                <w:szCs w:val="24"/>
              </w:rPr>
            </w:pPr>
          </w:p>
        </w:tc>
        <w:tc>
          <w:tcPr>
            <w:tcW w:w="325" w:type="pct"/>
            <w:tcBorders>
              <w:bottom w:val="single" w:sz="4" w:space="0" w:color="auto"/>
            </w:tcBorders>
          </w:tcPr>
          <w:p w14:paraId="5F88ABB8" w14:textId="77777777" w:rsidR="00C61FC2" w:rsidRPr="00C61FC2" w:rsidRDefault="00C61FC2" w:rsidP="00C61FC2">
            <w:pPr>
              <w:spacing w:line="240" w:lineRule="auto"/>
              <w:rPr>
                <w:rFonts w:ascii="Times New Roman" w:hAnsi="Times New Roman" w:cs="Times New Roman"/>
                <w:sz w:val="24"/>
                <w:szCs w:val="24"/>
              </w:rPr>
            </w:pPr>
          </w:p>
        </w:tc>
        <w:tc>
          <w:tcPr>
            <w:tcW w:w="372" w:type="pct"/>
            <w:tcBorders>
              <w:bottom w:val="single" w:sz="4" w:space="0" w:color="auto"/>
            </w:tcBorders>
          </w:tcPr>
          <w:p w14:paraId="19309640" w14:textId="77777777" w:rsidR="00C61FC2" w:rsidRPr="00C61FC2" w:rsidRDefault="00C61FC2" w:rsidP="00C61FC2">
            <w:pPr>
              <w:spacing w:line="240" w:lineRule="auto"/>
              <w:rPr>
                <w:rFonts w:ascii="Times New Roman" w:hAnsi="Times New Roman" w:cs="Times New Roman"/>
                <w:sz w:val="24"/>
                <w:szCs w:val="24"/>
              </w:rPr>
            </w:pPr>
          </w:p>
        </w:tc>
        <w:tc>
          <w:tcPr>
            <w:tcW w:w="371" w:type="pct"/>
            <w:tcBorders>
              <w:bottom w:val="single" w:sz="4" w:space="0" w:color="auto"/>
            </w:tcBorders>
          </w:tcPr>
          <w:p w14:paraId="7800D802" w14:textId="77777777" w:rsidR="00C61FC2" w:rsidRPr="00C61FC2" w:rsidRDefault="00C61FC2" w:rsidP="00C61FC2">
            <w:pPr>
              <w:spacing w:line="240" w:lineRule="auto"/>
              <w:rPr>
                <w:rFonts w:ascii="Times New Roman" w:hAnsi="Times New Roman" w:cs="Times New Roman"/>
                <w:sz w:val="24"/>
                <w:szCs w:val="24"/>
              </w:rPr>
            </w:pPr>
          </w:p>
        </w:tc>
        <w:tc>
          <w:tcPr>
            <w:tcW w:w="375" w:type="pct"/>
            <w:tcBorders>
              <w:bottom w:val="single" w:sz="4" w:space="0" w:color="auto"/>
            </w:tcBorders>
          </w:tcPr>
          <w:p w14:paraId="536BBEDC" w14:textId="77777777" w:rsidR="00C61FC2" w:rsidRPr="00C61FC2" w:rsidRDefault="00C61FC2" w:rsidP="00C61FC2">
            <w:pPr>
              <w:spacing w:line="240" w:lineRule="auto"/>
              <w:rPr>
                <w:rFonts w:ascii="Times New Roman" w:hAnsi="Times New Roman" w:cs="Times New Roman"/>
                <w:sz w:val="24"/>
                <w:szCs w:val="24"/>
              </w:rPr>
            </w:pPr>
          </w:p>
        </w:tc>
        <w:tc>
          <w:tcPr>
            <w:tcW w:w="306" w:type="pct"/>
            <w:tcBorders>
              <w:bottom w:val="single" w:sz="4" w:space="0" w:color="auto"/>
            </w:tcBorders>
          </w:tcPr>
          <w:p w14:paraId="6785DAC2" w14:textId="77777777" w:rsidR="00C61FC2" w:rsidRPr="00C61FC2" w:rsidRDefault="00C61FC2" w:rsidP="00C61FC2">
            <w:pPr>
              <w:spacing w:line="240" w:lineRule="auto"/>
              <w:rPr>
                <w:rFonts w:ascii="Times New Roman" w:hAnsi="Times New Roman" w:cs="Times New Roman"/>
                <w:sz w:val="24"/>
                <w:szCs w:val="24"/>
              </w:rPr>
            </w:pPr>
          </w:p>
        </w:tc>
        <w:tc>
          <w:tcPr>
            <w:tcW w:w="306" w:type="pct"/>
            <w:tcBorders>
              <w:bottom w:val="single" w:sz="4" w:space="0" w:color="auto"/>
            </w:tcBorders>
          </w:tcPr>
          <w:p w14:paraId="15262057" w14:textId="77777777" w:rsidR="00C61FC2" w:rsidRPr="00C61FC2" w:rsidRDefault="00C61FC2" w:rsidP="00C61FC2">
            <w:pPr>
              <w:spacing w:line="240" w:lineRule="auto"/>
              <w:rPr>
                <w:rFonts w:ascii="Times New Roman" w:hAnsi="Times New Roman" w:cs="Times New Roman"/>
                <w:sz w:val="24"/>
                <w:szCs w:val="24"/>
              </w:rPr>
            </w:pPr>
          </w:p>
        </w:tc>
        <w:tc>
          <w:tcPr>
            <w:tcW w:w="292" w:type="pct"/>
            <w:tcBorders>
              <w:bottom w:val="single" w:sz="4" w:space="0" w:color="auto"/>
            </w:tcBorders>
          </w:tcPr>
          <w:p w14:paraId="72B3779A"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7C731266" w14:textId="77777777" w:rsidTr="006019E3">
        <w:tc>
          <w:tcPr>
            <w:tcW w:w="435" w:type="pct"/>
            <w:tcBorders>
              <w:bottom w:val="nil"/>
            </w:tcBorders>
          </w:tcPr>
          <w:p w14:paraId="296A90A9" w14:textId="77777777" w:rsidR="00C61FC2" w:rsidRPr="00C61FC2" w:rsidRDefault="00C61FC2" w:rsidP="00C61FC2">
            <w:pPr>
              <w:spacing w:line="240" w:lineRule="auto"/>
              <w:rPr>
                <w:rFonts w:ascii="Times New Roman" w:hAnsi="Times New Roman" w:cs="Times New Roman"/>
                <w:sz w:val="24"/>
                <w:szCs w:val="24"/>
              </w:rPr>
            </w:pPr>
          </w:p>
        </w:tc>
        <w:tc>
          <w:tcPr>
            <w:tcW w:w="1516" w:type="pct"/>
            <w:tcBorders>
              <w:bottom w:val="nil"/>
            </w:tcBorders>
          </w:tcPr>
          <w:p w14:paraId="783C5CC9" w14:textId="77777777" w:rsidR="00C61FC2" w:rsidRPr="00C61FC2" w:rsidRDefault="00C61FC2" w:rsidP="00C61FC2">
            <w:pPr>
              <w:spacing w:line="240" w:lineRule="auto"/>
              <w:rPr>
                <w:rFonts w:ascii="Times New Roman" w:hAnsi="Times New Roman" w:cs="Times New Roman"/>
                <w:sz w:val="24"/>
                <w:szCs w:val="24"/>
              </w:rPr>
            </w:pPr>
          </w:p>
        </w:tc>
        <w:tc>
          <w:tcPr>
            <w:tcW w:w="3049" w:type="pct"/>
            <w:gridSpan w:val="9"/>
            <w:tcBorders>
              <w:bottom w:val="nil"/>
            </w:tcBorders>
          </w:tcPr>
          <w:p w14:paraId="3EC09078"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1-сторонняя патология</w:t>
            </w:r>
          </w:p>
        </w:tc>
      </w:tr>
    </w:tbl>
    <w:p w14:paraId="1E6F42EB" w14:textId="77777777" w:rsidR="006019E3" w:rsidRDefault="006019E3">
      <w:r>
        <w:br w:type="page"/>
      </w:r>
    </w:p>
    <w:p w14:paraId="6082BDB3" w14:textId="073BBC64" w:rsidR="006019E3" w:rsidRDefault="006019E3" w:rsidP="006019E3">
      <w:pPr>
        <w:spacing w:after="0" w:line="240" w:lineRule="auto"/>
        <w:rPr>
          <w:rFonts w:ascii="Times New Roman" w:hAnsi="Times New Roman" w:cs="Times New Roman"/>
          <w:sz w:val="28"/>
          <w:szCs w:val="28"/>
        </w:rPr>
      </w:pPr>
      <w:proofErr w:type="gramStart"/>
      <w:r w:rsidRPr="00C61FC2">
        <w:rPr>
          <w:rFonts w:ascii="Times New Roman" w:hAnsi="Times New Roman" w:cs="Times New Roman"/>
          <w:sz w:val="28"/>
          <w:szCs w:val="28"/>
        </w:rPr>
        <w:lastRenderedPageBreak/>
        <w:t>Продолжение  таблицы</w:t>
      </w:r>
      <w:proofErr w:type="gramEnd"/>
      <w:r w:rsidRPr="00C61FC2">
        <w:rPr>
          <w:rFonts w:ascii="Times New Roman" w:hAnsi="Times New Roman" w:cs="Times New Roman"/>
          <w:sz w:val="28"/>
          <w:szCs w:val="28"/>
        </w:rPr>
        <w:t xml:space="preserve">  В 1</w:t>
      </w:r>
    </w:p>
    <w:p w14:paraId="1E9300BB" w14:textId="77777777" w:rsidR="006019E3" w:rsidRPr="006019E3" w:rsidRDefault="006019E3" w:rsidP="006019E3">
      <w:pPr>
        <w:spacing w:after="0" w:line="240" w:lineRule="auto"/>
        <w:jc w:val="center"/>
        <w:rPr>
          <w:rFonts w:ascii="Times New Roman" w:hAnsi="Times New Roman" w:cs="Times New Roman"/>
          <w:sz w:val="28"/>
          <w:szCs w:val="28"/>
        </w:rPr>
      </w:pPr>
    </w:p>
    <w:tbl>
      <w:tblPr>
        <w:tblStyle w:val="12"/>
        <w:tblW w:w="5000" w:type="pct"/>
        <w:tblLook w:val="04A0" w:firstRow="1" w:lastRow="0" w:firstColumn="1" w:lastColumn="0" w:noHBand="0" w:noVBand="1"/>
      </w:tblPr>
      <w:tblGrid>
        <w:gridCol w:w="844"/>
        <w:gridCol w:w="2921"/>
        <w:gridCol w:w="728"/>
        <w:gridCol w:w="624"/>
        <w:gridCol w:w="626"/>
        <w:gridCol w:w="716"/>
        <w:gridCol w:w="714"/>
        <w:gridCol w:w="722"/>
        <w:gridCol w:w="589"/>
        <w:gridCol w:w="589"/>
        <w:gridCol w:w="555"/>
      </w:tblGrid>
      <w:tr w:rsidR="006019E3" w:rsidRPr="00CE3629" w14:paraId="387F4535" w14:textId="77777777" w:rsidTr="006019E3">
        <w:tc>
          <w:tcPr>
            <w:tcW w:w="438" w:type="pct"/>
          </w:tcPr>
          <w:p w14:paraId="717BCD36" w14:textId="1E3D9377" w:rsidR="006019E3" w:rsidRPr="00C61FC2" w:rsidRDefault="006019E3" w:rsidP="006019E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17" w:type="pct"/>
          </w:tcPr>
          <w:p w14:paraId="357C8641" w14:textId="3B4F0DD4" w:rsidR="006019E3" w:rsidRPr="00C61FC2" w:rsidRDefault="006019E3" w:rsidP="006019E3">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78" w:type="pct"/>
          </w:tcPr>
          <w:p w14:paraId="05374C5A" w14:textId="62D25ED2" w:rsidR="006019E3" w:rsidRPr="00C61FC2" w:rsidRDefault="006019E3" w:rsidP="006019E3">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3</w:t>
            </w:r>
          </w:p>
        </w:tc>
        <w:tc>
          <w:tcPr>
            <w:tcW w:w="324" w:type="pct"/>
          </w:tcPr>
          <w:p w14:paraId="3578B8EA" w14:textId="3B8C9234" w:rsidR="006019E3" w:rsidRPr="00C61FC2" w:rsidRDefault="006019E3" w:rsidP="006019E3">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4</w:t>
            </w:r>
          </w:p>
        </w:tc>
        <w:tc>
          <w:tcPr>
            <w:tcW w:w="325" w:type="pct"/>
          </w:tcPr>
          <w:p w14:paraId="735AC6E4" w14:textId="1AD1AEA8" w:rsidR="006019E3" w:rsidRPr="00C61FC2" w:rsidRDefault="006019E3" w:rsidP="006019E3">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5</w:t>
            </w:r>
          </w:p>
        </w:tc>
        <w:tc>
          <w:tcPr>
            <w:tcW w:w="372" w:type="pct"/>
          </w:tcPr>
          <w:p w14:paraId="7C8D0984" w14:textId="79262DBB" w:rsidR="006019E3" w:rsidRPr="00C61FC2" w:rsidRDefault="006019E3" w:rsidP="006019E3">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6</w:t>
            </w:r>
          </w:p>
        </w:tc>
        <w:tc>
          <w:tcPr>
            <w:tcW w:w="371" w:type="pct"/>
          </w:tcPr>
          <w:p w14:paraId="49B31459" w14:textId="48B562CF" w:rsidR="006019E3" w:rsidRPr="00C61FC2" w:rsidRDefault="006019E3" w:rsidP="006019E3">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7</w:t>
            </w:r>
          </w:p>
        </w:tc>
        <w:tc>
          <w:tcPr>
            <w:tcW w:w="375" w:type="pct"/>
          </w:tcPr>
          <w:p w14:paraId="76207CDC" w14:textId="719C6D0C" w:rsidR="006019E3" w:rsidRPr="00C61FC2" w:rsidRDefault="006019E3" w:rsidP="006019E3">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8</w:t>
            </w:r>
          </w:p>
        </w:tc>
        <w:tc>
          <w:tcPr>
            <w:tcW w:w="306" w:type="pct"/>
          </w:tcPr>
          <w:p w14:paraId="5762FEA7" w14:textId="19105B00" w:rsidR="006019E3" w:rsidRPr="00C61FC2" w:rsidRDefault="006019E3" w:rsidP="006019E3">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9</w:t>
            </w:r>
          </w:p>
        </w:tc>
        <w:tc>
          <w:tcPr>
            <w:tcW w:w="306" w:type="pct"/>
          </w:tcPr>
          <w:p w14:paraId="0BD03AE4" w14:textId="237FC95F" w:rsidR="006019E3" w:rsidRPr="00C61FC2" w:rsidRDefault="006019E3" w:rsidP="006019E3">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8" w:type="pct"/>
          </w:tcPr>
          <w:p w14:paraId="4E6FF7B9" w14:textId="785D0817" w:rsidR="006019E3" w:rsidRPr="00C61FC2" w:rsidRDefault="006019E3" w:rsidP="006019E3">
            <w:pPr>
              <w:spacing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6019E3" w:rsidRPr="00CE3629" w14:paraId="5B427B54" w14:textId="77777777" w:rsidTr="006019E3">
        <w:tc>
          <w:tcPr>
            <w:tcW w:w="438" w:type="pct"/>
          </w:tcPr>
          <w:p w14:paraId="6595C5D8" w14:textId="46AAB85B"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3.1.1</w:t>
            </w:r>
          </w:p>
        </w:tc>
        <w:tc>
          <w:tcPr>
            <w:tcW w:w="1517" w:type="pct"/>
          </w:tcPr>
          <w:p w14:paraId="0DBC9FBA" w14:textId="77777777" w:rsidR="00B44A83"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Расширить критерии уста</w:t>
            </w:r>
          </w:p>
          <w:p w14:paraId="3DD3D3CC" w14:textId="7F0F6C59"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новления инвалидности для детей с ВПР уха</w:t>
            </w:r>
          </w:p>
        </w:tc>
        <w:tc>
          <w:tcPr>
            <w:tcW w:w="378" w:type="pct"/>
          </w:tcPr>
          <w:p w14:paraId="02711B45" w14:textId="77777777" w:rsidR="006019E3" w:rsidRPr="00C61FC2" w:rsidRDefault="006019E3" w:rsidP="006019E3">
            <w:pPr>
              <w:spacing w:line="240" w:lineRule="auto"/>
              <w:rPr>
                <w:rFonts w:ascii="Times New Roman" w:hAnsi="Times New Roman" w:cs="Times New Roman"/>
                <w:sz w:val="24"/>
                <w:szCs w:val="24"/>
              </w:rPr>
            </w:pPr>
          </w:p>
        </w:tc>
        <w:tc>
          <w:tcPr>
            <w:tcW w:w="324" w:type="pct"/>
          </w:tcPr>
          <w:p w14:paraId="482FD798" w14:textId="77777777" w:rsidR="006019E3" w:rsidRPr="00C61FC2" w:rsidRDefault="006019E3" w:rsidP="006019E3">
            <w:pPr>
              <w:spacing w:line="240" w:lineRule="auto"/>
              <w:rPr>
                <w:rFonts w:ascii="Times New Roman" w:hAnsi="Times New Roman" w:cs="Times New Roman"/>
                <w:sz w:val="24"/>
                <w:szCs w:val="24"/>
              </w:rPr>
            </w:pPr>
          </w:p>
        </w:tc>
        <w:tc>
          <w:tcPr>
            <w:tcW w:w="325" w:type="pct"/>
          </w:tcPr>
          <w:p w14:paraId="6E6EBE88" w14:textId="77777777" w:rsidR="006019E3" w:rsidRPr="00C61FC2" w:rsidRDefault="006019E3" w:rsidP="006019E3">
            <w:pPr>
              <w:spacing w:line="240" w:lineRule="auto"/>
              <w:rPr>
                <w:rFonts w:ascii="Times New Roman" w:hAnsi="Times New Roman" w:cs="Times New Roman"/>
                <w:sz w:val="24"/>
                <w:szCs w:val="24"/>
              </w:rPr>
            </w:pPr>
          </w:p>
        </w:tc>
        <w:tc>
          <w:tcPr>
            <w:tcW w:w="372" w:type="pct"/>
          </w:tcPr>
          <w:p w14:paraId="29904FDC" w14:textId="77777777" w:rsidR="006019E3" w:rsidRPr="00C61FC2" w:rsidRDefault="006019E3" w:rsidP="006019E3">
            <w:pPr>
              <w:spacing w:line="240" w:lineRule="auto"/>
              <w:rPr>
                <w:rFonts w:ascii="Times New Roman" w:hAnsi="Times New Roman" w:cs="Times New Roman"/>
                <w:sz w:val="24"/>
                <w:szCs w:val="24"/>
              </w:rPr>
            </w:pPr>
          </w:p>
        </w:tc>
        <w:tc>
          <w:tcPr>
            <w:tcW w:w="371" w:type="pct"/>
          </w:tcPr>
          <w:p w14:paraId="2054667E" w14:textId="77777777" w:rsidR="006019E3" w:rsidRPr="00C61FC2" w:rsidRDefault="006019E3" w:rsidP="006019E3">
            <w:pPr>
              <w:spacing w:line="240" w:lineRule="auto"/>
              <w:rPr>
                <w:rFonts w:ascii="Times New Roman" w:hAnsi="Times New Roman" w:cs="Times New Roman"/>
                <w:sz w:val="24"/>
                <w:szCs w:val="24"/>
              </w:rPr>
            </w:pPr>
          </w:p>
        </w:tc>
        <w:tc>
          <w:tcPr>
            <w:tcW w:w="375" w:type="pct"/>
          </w:tcPr>
          <w:p w14:paraId="60ECB2C2" w14:textId="77777777" w:rsidR="006019E3" w:rsidRPr="00C61FC2" w:rsidRDefault="006019E3" w:rsidP="006019E3">
            <w:pPr>
              <w:spacing w:line="240" w:lineRule="auto"/>
              <w:rPr>
                <w:rFonts w:ascii="Times New Roman" w:hAnsi="Times New Roman" w:cs="Times New Roman"/>
                <w:sz w:val="24"/>
                <w:szCs w:val="24"/>
              </w:rPr>
            </w:pPr>
          </w:p>
        </w:tc>
        <w:tc>
          <w:tcPr>
            <w:tcW w:w="306" w:type="pct"/>
          </w:tcPr>
          <w:p w14:paraId="7392A526" w14:textId="77777777" w:rsidR="006019E3" w:rsidRPr="00C61FC2" w:rsidRDefault="006019E3" w:rsidP="006019E3">
            <w:pPr>
              <w:spacing w:line="240" w:lineRule="auto"/>
              <w:rPr>
                <w:rFonts w:ascii="Times New Roman" w:hAnsi="Times New Roman" w:cs="Times New Roman"/>
                <w:sz w:val="24"/>
                <w:szCs w:val="24"/>
              </w:rPr>
            </w:pPr>
          </w:p>
        </w:tc>
        <w:tc>
          <w:tcPr>
            <w:tcW w:w="306" w:type="pct"/>
          </w:tcPr>
          <w:p w14:paraId="5BD6997D" w14:textId="77777777" w:rsidR="006019E3" w:rsidRPr="00C61FC2" w:rsidRDefault="006019E3" w:rsidP="006019E3">
            <w:pPr>
              <w:spacing w:line="240" w:lineRule="auto"/>
              <w:rPr>
                <w:rFonts w:ascii="Times New Roman" w:hAnsi="Times New Roman" w:cs="Times New Roman"/>
                <w:sz w:val="24"/>
                <w:szCs w:val="24"/>
              </w:rPr>
            </w:pPr>
          </w:p>
        </w:tc>
        <w:tc>
          <w:tcPr>
            <w:tcW w:w="288" w:type="pct"/>
          </w:tcPr>
          <w:p w14:paraId="52CB45D2" w14:textId="77777777" w:rsidR="006019E3" w:rsidRPr="00C61FC2" w:rsidRDefault="006019E3" w:rsidP="006019E3">
            <w:pPr>
              <w:spacing w:line="240" w:lineRule="auto"/>
              <w:rPr>
                <w:rFonts w:ascii="Times New Roman" w:hAnsi="Times New Roman" w:cs="Times New Roman"/>
                <w:sz w:val="24"/>
                <w:szCs w:val="24"/>
              </w:rPr>
            </w:pPr>
          </w:p>
        </w:tc>
      </w:tr>
      <w:tr w:rsidR="006019E3" w:rsidRPr="00CE3629" w14:paraId="2A7440BF" w14:textId="77777777" w:rsidTr="006019E3">
        <w:tc>
          <w:tcPr>
            <w:tcW w:w="438" w:type="pct"/>
          </w:tcPr>
          <w:p w14:paraId="208230E4"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3.1.2</w:t>
            </w:r>
          </w:p>
        </w:tc>
        <w:tc>
          <w:tcPr>
            <w:tcW w:w="1517" w:type="pct"/>
          </w:tcPr>
          <w:p w14:paraId="3D9A5978"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Преемственность в работе ПМСП и организаций МСЭ в вопросах реабилитации инвалидов, в т.ч.</w:t>
            </w:r>
            <w:r w:rsidRPr="00C61FC2">
              <w:t xml:space="preserve"> </w:t>
            </w:r>
            <w:r w:rsidRPr="00C61FC2">
              <w:rPr>
                <w:rFonts w:ascii="Times New Roman" w:hAnsi="Times New Roman" w:cs="Times New Roman"/>
                <w:sz w:val="24"/>
                <w:szCs w:val="24"/>
              </w:rPr>
              <w:t>для детей с ВПР уха</w:t>
            </w:r>
          </w:p>
        </w:tc>
        <w:tc>
          <w:tcPr>
            <w:tcW w:w="378" w:type="pct"/>
          </w:tcPr>
          <w:p w14:paraId="656724BC" w14:textId="77777777" w:rsidR="006019E3" w:rsidRPr="00C61FC2" w:rsidRDefault="006019E3" w:rsidP="006019E3">
            <w:pPr>
              <w:spacing w:line="240" w:lineRule="auto"/>
              <w:rPr>
                <w:rFonts w:ascii="Times New Roman" w:hAnsi="Times New Roman" w:cs="Times New Roman"/>
                <w:sz w:val="24"/>
                <w:szCs w:val="24"/>
              </w:rPr>
            </w:pPr>
          </w:p>
        </w:tc>
        <w:tc>
          <w:tcPr>
            <w:tcW w:w="324" w:type="pct"/>
          </w:tcPr>
          <w:p w14:paraId="40F93FD3" w14:textId="77777777" w:rsidR="006019E3" w:rsidRPr="00C61FC2" w:rsidRDefault="006019E3" w:rsidP="006019E3">
            <w:pPr>
              <w:spacing w:line="240" w:lineRule="auto"/>
              <w:rPr>
                <w:rFonts w:ascii="Times New Roman" w:hAnsi="Times New Roman" w:cs="Times New Roman"/>
                <w:sz w:val="24"/>
                <w:szCs w:val="24"/>
              </w:rPr>
            </w:pPr>
          </w:p>
        </w:tc>
        <w:tc>
          <w:tcPr>
            <w:tcW w:w="325" w:type="pct"/>
          </w:tcPr>
          <w:p w14:paraId="35126156" w14:textId="77777777" w:rsidR="006019E3" w:rsidRPr="00C61FC2" w:rsidRDefault="006019E3" w:rsidP="006019E3">
            <w:pPr>
              <w:spacing w:line="240" w:lineRule="auto"/>
              <w:rPr>
                <w:rFonts w:ascii="Times New Roman" w:hAnsi="Times New Roman" w:cs="Times New Roman"/>
                <w:sz w:val="24"/>
                <w:szCs w:val="24"/>
              </w:rPr>
            </w:pPr>
          </w:p>
        </w:tc>
        <w:tc>
          <w:tcPr>
            <w:tcW w:w="372" w:type="pct"/>
          </w:tcPr>
          <w:p w14:paraId="1D2CF85C" w14:textId="77777777" w:rsidR="006019E3" w:rsidRPr="00C61FC2" w:rsidRDefault="006019E3" w:rsidP="006019E3">
            <w:pPr>
              <w:spacing w:line="240" w:lineRule="auto"/>
              <w:rPr>
                <w:rFonts w:ascii="Times New Roman" w:hAnsi="Times New Roman" w:cs="Times New Roman"/>
                <w:sz w:val="24"/>
                <w:szCs w:val="24"/>
              </w:rPr>
            </w:pPr>
          </w:p>
        </w:tc>
        <w:tc>
          <w:tcPr>
            <w:tcW w:w="371" w:type="pct"/>
          </w:tcPr>
          <w:p w14:paraId="6140AC46" w14:textId="77777777" w:rsidR="006019E3" w:rsidRPr="00C61FC2" w:rsidRDefault="006019E3" w:rsidP="006019E3">
            <w:pPr>
              <w:spacing w:line="240" w:lineRule="auto"/>
              <w:rPr>
                <w:rFonts w:ascii="Times New Roman" w:hAnsi="Times New Roman" w:cs="Times New Roman"/>
                <w:sz w:val="24"/>
                <w:szCs w:val="24"/>
              </w:rPr>
            </w:pPr>
          </w:p>
        </w:tc>
        <w:tc>
          <w:tcPr>
            <w:tcW w:w="375" w:type="pct"/>
          </w:tcPr>
          <w:p w14:paraId="091DE4E1" w14:textId="77777777" w:rsidR="006019E3" w:rsidRPr="00C61FC2" w:rsidRDefault="006019E3" w:rsidP="006019E3">
            <w:pPr>
              <w:spacing w:line="240" w:lineRule="auto"/>
              <w:rPr>
                <w:rFonts w:ascii="Times New Roman" w:hAnsi="Times New Roman" w:cs="Times New Roman"/>
                <w:sz w:val="24"/>
                <w:szCs w:val="24"/>
              </w:rPr>
            </w:pPr>
          </w:p>
        </w:tc>
        <w:tc>
          <w:tcPr>
            <w:tcW w:w="306" w:type="pct"/>
          </w:tcPr>
          <w:p w14:paraId="5AE25158" w14:textId="77777777" w:rsidR="006019E3" w:rsidRPr="00C61FC2" w:rsidRDefault="006019E3" w:rsidP="006019E3">
            <w:pPr>
              <w:spacing w:line="240" w:lineRule="auto"/>
              <w:rPr>
                <w:rFonts w:ascii="Times New Roman" w:hAnsi="Times New Roman" w:cs="Times New Roman"/>
                <w:sz w:val="24"/>
                <w:szCs w:val="24"/>
              </w:rPr>
            </w:pPr>
          </w:p>
        </w:tc>
        <w:tc>
          <w:tcPr>
            <w:tcW w:w="306" w:type="pct"/>
          </w:tcPr>
          <w:p w14:paraId="3757935B" w14:textId="77777777" w:rsidR="006019E3" w:rsidRPr="00C61FC2" w:rsidRDefault="006019E3" w:rsidP="006019E3">
            <w:pPr>
              <w:spacing w:line="240" w:lineRule="auto"/>
              <w:rPr>
                <w:rFonts w:ascii="Times New Roman" w:hAnsi="Times New Roman" w:cs="Times New Roman"/>
                <w:sz w:val="24"/>
                <w:szCs w:val="24"/>
              </w:rPr>
            </w:pPr>
          </w:p>
        </w:tc>
        <w:tc>
          <w:tcPr>
            <w:tcW w:w="288" w:type="pct"/>
          </w:tcPr>
          <w:p w14:paraId="35BCE399" w14:textId="77777777" w:rsidR="006019E3" w:rsidRPr="00C61FC2" w:rsidRDefault="006019E3" w:rsidP="006019E3">
            <w:pPr>
              <w:spacing w:line="240" w:lineRule="auto"/>
              <w:rPr>
                <w:rFonts w:ascii="Times New Roman" w:hAnsi="Times New Roman" w:cs="Times New Roman"/>
                <w:sz w:val="24"/>
                <w:szCs w:val="24"/>
              </w:rPr>
            </w:pPr>
          </w:p>
        </w:tc>
      </w:tr>
      <w:tr w:rsidR="006019E3" w:rsidRPr="00CE3629" w14:paraId="7E32DE57" w14:textId="77777777" w:rsidTr="006019E3">
        <w:tc>
          <w:tcPr>
            <w:tcW w:w="438" w:type="pct"/>
          </w:tcPr>
          <w:p w14:paraId="48E4A2E6"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3.1.3</w:t>
            </w:r>
          </w:p>
        </w:tc>
        <w:tc>
          <w:tcPr>
            <w:tcW w:w="1517" w:type="pct"/>
          </w:tcPr>
          <w:p w14:paraId="064A1E49"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Санаторно-курортное лечение детей с ВПР уха</w:t>
            </w:r>
          </w:p>
        </w:tc>
        <w:tc>
          <w:tcPr>
            <w:tcW w:w="378" w:type="pct"/>
          </w:tcPr>
          <w:p w14:paraId="647889FE" w14:textId="77777777" w:rsidR="006019E3" w:rsidRPr="00C61FC2" w:rsidRDefault="006019E3" w:rsidP="006019E3">
            <w:pPr>
              <w:spacing w:line="240" w:lineRule="auto"/>
              <w:rPr>
                <w:rFonts w:ascii="Times New Roman" w:hAnsi="Times New Roman" w:cs="Times New Roman"/>
                <w:sz w:val="24"/>
                <w:szCs w:val="24"/>
              </w:rPr>
            </w:pPr>
          </w:p>
        </w:tc>
        <w:tc>
          <w:tcPr>
            <w:tcW w:w="324" w:type="pct"/>
          </w:tcPr>
          <w:p w14:paraId="7F52CD4E" w14:textId="77777777" w:rsidR="006019E3" w:rsidRPr="00C61FC2" w:rsidRDefault="006019E3" w:rsidP="006019E3">
            <w:pPr>
              <w:spacing w:line="240" w:lineRule="auto"/>
              <w:rPr>
                <w:rFonts w:ascii="Times New Roman" w:hAnsi="Times New Roman" w:cs="Times New Roman"/>
                <w:sz w:val="24"/>
                <w:szCs w:val="24"/>
              </w:rPr>
            </w:pPr>
          </w:p>
        </w:tc>
        <w:tc>
          <w:tcPr>
            <w:tcW w:w="325" w:type="pct"/>
          </w:tcPr>
          <w:p w14:paraId="269B2917" w14:textId="77777777" w:rsidR="006019E3" w:rsidRPr="00C61FC2" w:rsidRDefault="006019E3" w:rsidP="006019E3">
            <w:pPr>
              <w:spacing w:line="240" w:lineRule="auto"/>
              <w:rPr>
                <w:rFonts w:ascii="Times New Roman" w:hAnsi="Times New Roman" w:cs="Times New Roman"/>
                <w:sz w:val="24"/>
                <w:szCs w:val="24"/>
              </w:rPr>
            </w:pPr>
          </w:p>
        </w:tc>
        <w:tc>
          <w:tcPr>
            <w:tcW w:w="372" w:type="pct"/>
          </w:tcPr>
          <w:p w14:paraId="298425A8" w14:textId="77777777" w:rsidR="006019E3" w:rsidRPr="00C61FC2" w:rsidRDefault="006019E3" w:rsidP="006019E3">
            <w:pPr>
              <w:spacing w:line="240" w:lineRule="auto"/>
              <w:rPr>
                <w:rFonts w:ascii="Times New Roman" w:hAnsi="Times New Roman" w:cs="Times New Roman"/>
                <w:sz w:val="24"/>
                <w:szCs w:val="24"/>
              </w:rPr>
            </w:pPr>
          </w:p>
        </w:tc>
        <w:tc>
          <w:tcPr>
            <w:tcW w:w="371" w:type="pct"/>
          </w:tcPr>
          <w:p w14:paraId="4DA570C0" w14:textId="77777777" w:rsidR="006019E3" w:rsidRPr="00C61FC2" w:rsidRDefault="006019E3" w:rsidP="006019E3">
            <w:pPr>
              <w:spacing w:line="240" w:lineRule="auto"/>
              <w:rPr>
                <w:rFonts w:ascii="Times New Roman" w:hAnsi="Times New Roman" w:cs="Times New Roman"/>
                <w:sz w:val="24"/>
                <w:szCs w:val="24"/>
              </w:rPr>
            </w:pPr>
          </w:p>
        </w:tc>
        <w:tc>
          <w:tcPr>
            <w:tcW w:w="375" w:type="pct"/>
          </w:tcPr>
          <w:p w14:paraId="5EE363F8" w14:textId="77777777" w:rsidR="006019E3" w:rsidRPr="00C61FC2" w:rsidRDefault="006019E3" w:rsidP="006019E3">
            <w:pPr>
              <w:spacing w:line="240" w:lineRule="auto"/>
              <w:rPr>
                <w:rFonts w:ascii="Times New Roman" w:hAnsi="Times New Roman" w:cs="Times New Roman"/>
                <w:sz w:val="24"/>
                <w:szCs w:val="24"/>
              </w:rPr>
            </w:pPr>
          </w:p>
        </w:tc>
        <w:tc>
          <w:tcPr>
            <w:tcW w:w="306" w:type="pct"/>
          </w:tcPr>
          <w:p w14:paraId="547F025A" w14:textId="77777777" w:rsidR="006019E3" w:rsidRPr="00C61FC2" w:rsidRDefault="006019E3" w:rsidP="006019E3">
            <w:pPr>
              <w:spacing w:line="240" w:lineRule="auto"/>
              <w:rPr>
                <w:rFonts w:ascii="Times New Roman" w:hAnsi="Times New Roman" w:cs="Times New Roman"/>
                <w:sz w:val="24"/>
                <w:szCs w:val="24"/>
              </w:rPr>
            </w:pPr>
          </w:p>
        </w:tc>
        <w:tc>
          <w:tcPr>
            <w:tcW w:w="306" w:type="pct"/>
          </w:tcPr>
          <w:p w14:paraId="278A07B2" w14:textId="77777777" w:rsidR="006019E3" w:rsidRPr="00C61FC2" w:rsidRDefault="006019E3" w:rsidP="006019E3">
            <w:pPr>
              <w:spacing w:line="240" w:lineRule="auto"/>
              <w:rPr>
                <w:rFonts w:ascii="Times New Roman" w:hAnsi="Times New Roman" w:cs="Times New Roman"/>
                <w:sz w:val="24"/>
                <w:szCs w:val="24"/>
              </w:rPr>
            </w:pPr>
          </w:p>
        </w:tc>
        <w:tc>
          <w:tcPr>
            <w:tcW w:w="288" w:type="pct"/>
          </w:tcPr>
          <w:p w14:paraId="7555F8B3" w14:textId="77777777" w:rsidR="006019E3" w:rsidRPr="00C61FC2" w:rsidRDefault="006019E3" w:rsidP="006019E3">
            <w:pPr>
              <w:spacing w:line="240" w:lineRule="auto"/>
              <w:rPr>
                <w:rFonts w:ascii="Times New Roman" w:hAnsi="Times New Roman" w:cs="Times New Roman"/>
                <w:sz w:val="24"/>
                <w:szCs w:val="24"/>
              </w:rPr>
            </w:pPr>
          </w:p>
        </w:tc>
      </w:tr>
      <w:tr w:rsidR="006019E3" w:rsidRPr="00CE3629" w14:paraId="2FEC9E19" w14:textId="77777777" w:rsidTr="006019E3">
        <w:tc>
          <w:tcPr>
            <w:tcW w:w="438" w:type="pct"/>
          </w:tcPr>
          <w:p w14:paraId="00889E6E"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3.1.4</w:t>
            </w:r>
          </w:p>
        </w:tc>
        <w:tc>
          <w:tcPr>
            <w:tcW w:w="1517" w:type="pct"/>
          </w:tcPr>
          <w:p w14:paraId="143287F4"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 xml:space="preserve">Установить размер пособия, покрывающий расходные материалы к слуховому аппарату или импланту </w:t>
            </w:r>
          </w:p>
        </w:tc>
        <w:tc>
          <w:tcPr>
            <w:tcW w:w="378" w:type="pct"/>
          </w:tcPr>
          <w:p w14:paraId="719652A3" w14:textId="77777777" w:rsidR="006019E3" w:rsidRPr="00C61FC2" w:rsidRDefault="006019E3" w:rsidP="006019E3">
            <w:pPr>
              <w:spacing w:line="240" w:lineRule="auto"/>
              <w:rPr>
                <w:rFonts w:ascii="Times New Roman" w:hAnsi="Times New Roman" w:cs="Times New Roman"/>
                <w:sz w:val="24"/>
                <w:szCs w:val="24"/>
              </w:rPr>
            </w:pPr>
          </w:p>
        </w:tc>
        <w:tc>
          <w:tcPr>
            <w:tcW w:w="324" w:type="pct"/>
          </w:tcPr>
          <w:p w14:paraId="2EED28FF" w14:textId="77777777" w:rsidR="006019E3" w:rsidRPr="00C61FC2" w:rsidRDefault="006019E3" w:rsidP="006019E3">
            <w:pPr>
              <w:spacing w:line="240" w:lineRule="auto"/>
              <w:rPr>
                <w:rFonts w:ascii="Times New Roman" w:hAnsi="Times New Roman" w:cs="Times New Roman"/>
                <w:sz w:val="24"/>
                <w:szCs w:val="24"/>
              </w:rPr>
            </w:pPr>
          </w:p>
        </w:tc>
        <w:tc>
          <w:tcPr>
            <w:tcW w:w="325" w:type="pct"/>
          </w:tcPr>
          <w:p w14:paraId="5B4A7E8D" w14:textId="77777777" w:rsidR="006019E3" w:rsidRPr="00C61FC2" w:rsidRDefault="006019E3" w:rsidP="006019E3">
            <w:pPr>
              <w:spacing w:line="240" w:lineRule="auto"/>
              <w:rPr>
                <w:rFonts w:ascii="Times New Roman" w:hAnsi="Times New Roman" w:cs="Times New Roman"/>
                <w:sz w:val="24"/>
                <w:szCs w:val="24"/>
              </w:rPr>
            </w:pPr>
          </w:p>
        </w:tc>
        <w:tc>
          <w:tcPr>
            <w:tcW w:w="372" w:type="pct"/>
          </w:tcPr>
          <w:p w14:paraId="53E5BEBD" w14:textId="77777777" w:rsidR="006019E3" w:rsidRPr="00C61FC2" w:rsidRDefault="006019E3" w:rsidP="006019E3">
            <w:pPr>
              <w:spacing w:line="240" w:lineRule="auto"/>
              <w:rPr>
                <w:rFonts w:ascii="Times New Roman" w:hAnsi="Times New Roman" w:cs="Times New Roman"/>
                <w:sz w:val="24"/>
                <w:szCs w:val="24"/>
              </w:rPr>
            </w:pPr>
          </w:p>
        </w:tc>
        <w:tc>
          <w:tcPr>
            <w:tcW w:w="371" w:type="pct"/>
          </w:tcPr>
          <w:p w14:paraId="2FD3387F" w14:textId="77777777" w:rsidR="006019E3" w:rsidRPr="00C61FC2" w:rsidRDefault="006019E3" w:rsidP="006019E3">
            <w:pPr>
              <w:spacing w:line="240" w:lineRule="auto"/>
              <w:rPr>
                <w:rFonts w:ascii="Times New Roman" w:hAnsi="Times New Roman" w:cs="Times New Roman"/>
                <w:sz w:val="24"/>
                <w:szCs w:val="24"/>
              </w:rPr>
            </w:pPr>
          </w:p>
        </w:tc>
        <w:tc>
          <w:tcPr>
            <w:tcW w:w="375" w:type="pct"/>
          </w:tcPr>
          <w:p w14:paraId="552B1FD3" w14:textId="77777777" w:rsidR="006019E3" w:rsidRPr="00C61FC2" w:rsidRDefault="006019E3" w:rsidP="006019E3">
            <w:pPr>
              <w:spacing w:line="240" w:lineRule="auto"/>
              <w:rPr>
                <w:rFonts w:ascii="Times New Roman" w:hAnsi="Times New Roman" w:cs="Times New Roman"/>
                <w:sz w:val="24"/>
                <w:szCs w:val="24"/>
              </w:rPr>
            </w:pPr>
          </w:p>
        </w:tc>
        <w:tc>
          <w:tcPr>
            <w:tcW w:w="306" w:type="pct"/>
          </w:tcPr>
          <w:p w14:paraId="7270CAA0" w14:textId="77777777" w:rsidR="006019E3" w:rsidRPr="00C61FC2" w:rsidRDefault="006019E3" w:rsidP="006019E3">
            <w:pPr>
              <w:spacing w:line="240" w:lineRule="auto"/>
              <w:rPr>
                <w:rFonts w:ascii="Times New Roman" w:hAnsi="Times New Roman" w:cs="Times New Roman"/>
                <w:sz w:val="24"/>
                <w:szCs w:val="24"/>
              </w:rPr>
            </w:pPr>
          </w:p>
        </w:tc>
        <w:tc>
          <w:tcPr>
            <w:tcW w:w="306" w:type="pct"/>
          </w:tcPr>
          <w:p w14:paraId="6C1A4852" w14:textId="77777777" w:rsidR="006019E3" w:rsidRPr="00C61FC2" w:rsidRDefault="006019E3" w:rsidP="006019E3">
            <w:pPr>
              <w:spacing w:line="240" w:lineRule="auto"/>
              <w:rPr>
                <w:rFonts w:ascii="Times New Roman" w:hAnsi="Times New Roman" w:cs="Times New Roman"/>
                <w:sz w:val="24"/>
                <w:szCs w:val="24"/>
              </w:rPr>
            </w:pPr>
          </w:p>
        </w:tc>
        <w:tc>
          <w:tcPr>
            <w:tcW w:w="288" w:type="pct"/>
          </w:tcPr>
          <w:p w14:paraId="475556B8" w14:textId="77777777" w:rsidR="006019E3" w:rsidRPr="00C61FC2" w:rsidRDefault="006019E3" w:rsidP="006019E3">
            <w:pPr>
              <w:spacing w:line="240" w:lineRule="auto"/>
              <w:rPr>
                <w:rFonts w:ascii="Times New Roman" w:hAnsi="Times New Roman" w:cs="Times New Roman"/>
                <w:sz w:val="24"/>
                <w:szCs w:val="24"/>
              </w:rPr>
            </w:pPr>
          </w:p>
        </w:tc>
      </w:tr>
      <w:tr w:rsidR="006019E3" w:rsidRPr="00CE3629" w14:paraId="59B01E99" w14:textId="77777777" w:rsidTr="006019E3">
        <w:tc>
          <w:tcPr>
            <w:tcW w:w="438" w:type="pct"/>
            <w:tcBorders>
              <w:bottom w:val="single" w:sz="4" w:space="0" w:color="auto"/>
            </w:tcBorders>
          </w:tcPr>
          <w:p w14:paraId="2379E2FA"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3.1.5</w:t>
            </w:r>
          </w:p>
        </w:tc>
        <w:tc>
          <w:tcPr>
            <w:tcW w:w="1517" w:type="pct"/>
            <w:tcBorders>
              <w:bottom w:val="single" w:sz="4" w:space="0" w:color="auto"/>
            </w:tcBorders>
          </w:tcPr>
          <w:p w14:paraId="160545A6"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 xml:space="preserve">Достичь адекватного уровня социальной, психологической, информационной, </w:t>
            </w:r>
            <w:proofErr w:type="gramStart"/>
            <w:r w:rsidRPr="00C61FC2">
              <w:rPr>
                <w:rFonts w:ascii="Times New Roman" w:hAnsi="Times New Roman" w:cs="Times New Roman"/>
                <w:sz w:val="24"/>
                <w:szCs w:val="24"/>
              </w:rPr>
              <w:t>материальной  помощи</w:t>
            </w:r>
            <w:proofErr w:type="gramEnd"/>
            <w:r w:rsidRPr="00C61FC2">
              <w:rPr>
                <w:rFonts w:ascii="Times New Roman" w:hAnsi="Times New Roman" w:cs="Times New Roman"/>
                <w:sz w:val="24"/>
                <w:szCs w:val="24"/>
              </w:rPr>
              <w:t xml:space="preserve">  </w:t>
            </w:r>
          </w:p>
        </w:tc>
        <w:tc>
          <w:tcPr>
            <w:tcW w:w="378" w:type="pct"/>
            <w:tcBorders>
              <w:bottom w:val="single" w:sz="4" w:space="0" w:color="auto"/>
            </w:tcBorders>
          </w:tcPr>
          <w:p w14:paraId="634DA6F4" w14:textId="77777777" w:rsidR="006019E3" w:rsidRPr="00C61FC2" w:rsidRDefault="006019E3" w:rsidP="006019E3">
            <w:pPr>
              <w:spacing w:line="240" w:lineRule="auto"/>
              <w:rPr>
                <w:rFonts w:ascii="Times New Roman" w:hAnsi="Times New Roman" w:cs="Times New Roman"/>
                <w:sz w:val="24"/>
                <w:szCs w:val="24"/>
              </w:rPr>
            </w:pPr>
          </w:p>
        </w:tc>
        <w:tc>
          <w:tcPr>
            <w:tcW w:w="324" w:type="pct"/>
            <w:tcBorders>
              <w:bottom w:val="single" w:sz="4" w:space="0" w:color="auto"/>
            </w:tcBorders>
          </w:tcPr>
          <w:p w14:paraId="350ABA94" w14:textId="77777777" w:rsidR="006019E3" w:rsidRPr="00C61FC2" w:rsidRDefault="006019E3" w:rsidP="006019E3">
            <w:pPr>
              <w:spacing w:line="240" w:lineRule="auto"/>
              <w:rPr>
                <w:rFonts w:ascii="Times New Roman" w:hAnsi="Times New Roman" w:cs="Times New Roman"/>
                <w:sz w:val="24"/>
                <w:szCs w:val="24"/>
              </w:rPr>
            </w:pPr>
          </w:p>
        </w:tc>
        <w:tc>
          <w:tcPr>
            <w:tcW w:w="325" w:type="pct"/>
            <w:tcBorders>
              <w:bottom w:val="single" w:sz="4" w:space="0" w:color="auto"/>
            </w:tcBorders>
          </w:tcPr>
          <w:p w14:paraId="77A494BB" w14:textId="77777777" w:rsidR="006019E3" w:rsidRPr="00C61FC2" w:rsidRDefault="006019E3" w:rsidP="006019E3">
            <w:pPr>
              <w:spacing w:line="240" w:lineRule="auto"/>
              <w:rPr>
                <w:rFonts w:ascii="Times New Roman" w:hAnsi="Times New Roman" w:cs="Times New Roman"/>
                <w:sz w:val="24"/>
                <w:szCs w:val="24"/>
              </w:rPr>
            </w:pPr>
          </w:p>
        </w:tc>
        <w:tc>
          <w:tcPr>
            <w:tcW w:w="372" w:type="pct"/>
            <w:tcBorders>
              <w:bottom w:val="single" w:sz="4" w:space="0" w:color="auto"/>
            </w:tcBorders>
          </w:tcPr>
          <w:p w14:paraId="7FEAC962" w14:textId="77777777" w:rsidR="006019E3" w:rsidRPr="00C61FC2" w:rsidRDefault="006019E3" w:rsidP="006019E3">
            <w:pPr>
              <w:spacing w:line="240" w:lineRule="auto"/>
              <w:rPr>
                <w:rFonts w:ascii="Times New Roman" w:hAnsi="Times New Roman" w:cs="Times New Roman"/>
                <w:sz w:val="24"/>
                <w:szCs w:val="24"/>
              </w:rPr>
            </w:pPr>
          </w:p>
        </w:tc>
        <w:tc>
          <w:tcPr>
            <w:tcW w:w="371" w:type="pct"/>
            <w:tcBorders>
              <w:bottom w:val="single" w:sz="4" w:space="0" w:color="auto"/>
            </w:tcBorders>
          </w:tcPr>
          <w:p w14:paraId="6D3CB3C1" w14:textId="77777777" w:rsidR="006019E3" w:rsidRPr="00C61FC2" w:rsidRDefault="006019E3" w:rsidP="006019E3">
            <w:pPr>
              <w:spacing w:line="240" w:lineRule="auto"/>
              <w:rPr>
                <w:rFonts w:ascii="Times New Roman" w:hAnsi="Times New Roman" w:cs="Times New Roman"/>
                <w:sz w:val="24"/>
                <w:szCs w:val="24"/>
              </w:rPr>
            </w:pPr>
          </w:p>
        </w:tc>
        <w:tc>
          <w:tcPr>
            <w:tcW w:w="375" w:type="pct"/>
            <w:tcBorders>
              <w:bottom w:val="single" w:sz="4" w:space="0" w:color="auto"/>
            </w:tcBorders>
          </w:tcPr>
          <w:p w14:paraId="4CC8D665" w14:textId="77777777" w:rsidR="006019E3" w:rsidRPr="00C61FC2" w:rsidRDefault="006019E3" w:rsidP="006019E3">
            <w:pPr>
              <w:spacing w:line="240" w:lineRule="auto"/>
              <w:rPr>
                <w:rFonts w:ascii="Times New Roman" w:hAnsi="Times New Roman" w:cs="Times New Roman"/>
                <w:sz w:val="24"/>
                <w:szCs w:val="24"/>
              </w:rPr>
            </w:pPr>
          </w:p>
        </w:tc>
        <w:tc>
          <w:tcPr>
            <w:tcW w:w="306" w:type="pct"/>
            <w:tcBorders>
              <w:bottom w:val="single" w:sz="4" w:space="0" w:color="auto"/>
            </w:tcBorders>
          </w:tcPr>
          <w:p w14:paraId="4FD5AE17" w14:textId="77777777" w:rsidR="006019E3" w:rsidRPr="00C61FC2" w:rsidRDefault="006019E3" w:rsidP="006019E3">
            <w:pPr>
              <w:spacing w:line="240" w:lineRule="auto"/>
              <w:rPr>
                <w:rFonts w:ascii="Times New Roman" w:hAnsi="Times New Roman" w:cs="Times New Roman"/>
                <w:sz w:val="24"/>
                <w:szCs w:val="24"/>
              </w:rPr>
            </w:pPr>
          </w:p>
        </w:tc>
        <w:tc>
          <w:tcPr>
            <w:tcW w:w="306" w:type="pct"/>
            <w:tcBorders>
              <w:bottom w:val="single" w:sz="4" w:space="0" w:color="auto"/>
            </w:tcBorders>
          </w:tcPr>
          <w:p w14:paraId="53849A8C" w14:textId="77777777" w:rsidR="006019E3" w:rsidRPr="00C61FC2" w:rsidRDefault="006019E3" w:rsidP="006019E3">
            <w:pPr>
              <w:spacing w:line="240" w:lineRule="auto"/>
              <w:rPr>
                <w:rFonts w:ascii="Times New Roman" w:hAnsi="Times New Roman" w:cs="Times New Roman"/>
                <w:sz w:val="24"/>
                <w:szCs w:val="24"/>
              </w:rPr>
            </w:pPr>
          </w:p>
        </w:tc>
        <w:tc>
          <w:tcPr>
            <w:tcW w:w="288" w:type="pct"/>
            <w:tcBorders>
              <w:bottom w:val="single" w:sz="4" w:space="0" w:color="auto"/>
            </w:tcBorders>
          </w:tcPr>
          <w:p w14:paraId="2129BFCF" w14:textId="77777777" w:rsidR="006019E3" w:rsidRPr="00C61FC2" w:rsidRDefault="006019E3" w:rsidP="006019E3">
            <w:pPr>
              <w:spacing w:line="240" w:lineRule="auto"/>
              <w:rPr>
                <w:rFonts w:ascii="Times New Roman" w:hAnsi="Times New Roman" w:cs="Times New Roman"/>
                <w:sz w:val="24"/>
                <w:szCs w:val="24"/>
              </w:rPr>
            </w:pPr>
          </w:p>
        </w:tc>
      </w:tr>
      <w:tr w:rsidR="006019E3" w:rsidRPr="00CE3629" w14:paraId="0E13FD18" w14:textId="77777777" w:rsidTr="006019E3">
        <w:tc>
          <w:tcPr>
            <w:tcW w:w="438" w:type="pct"/>
            <w:tcBorders>
              <w:bottom w:val="nil"/>
            </w:tcBorders>
          </w:tcPr>
          <w:p w14:paraId="5492A87A"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3.1.6</w:t>
            </w:r>
          </w:p>
        </w:tc>
        <w:tc>
          <w:tcPr>
            <w:tcW w:w="1517" w:type="pct"/>
            <w:tcBorders>
              <w:bottom w:val="nil"/>
            </w:tcBorders>
          </w:tcPr>
          <w:p w14:paraId="777B457C" w14:textId="77777777" w:rsidR="00B44A83"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Доступность вспомога</w:t>
            </w:r>
          </w:p>
          <w:p w14:paraId="6F164D2C" w14:textId="77777777" w:rsidR="00B44A83"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 xml:space="preserve">тельных </w:t>
            </w:r>
            <w:proofErr w:type="gramStart"/>
            <w:r w:rsidRPr="00C61FC2">
              <w:rPr>
                <w:rFonts w:ascii="Times New Roman" w:hAnsi="Times New Roman" w:cs="Times New Roman"/>
                <w:sz w:val="24"/>
                <w:szCs w:val="24"/>
              </w:rPr>
              <w:t>средств  -</w:t>
            </w:r>
            <w:proofErr w:type="gramEnd"/>
            <w:r w:rsidRPr="00C61FC2">
              <w:rPr>
                <w:rFonts w:ascii="Times New Roman" w:hAnsi="Times New Roman" w:cs="Times New Roman"/>
                <w:sz w:val="24"/>
                <w:szCs w:val="24"/>
              </w:rPr>
              <w:t xml:space="preserve"> слухо</w:t>
            </w:r>
          </w:p>
          <w:p w14:paraId="7B181BE0" w14:textId="77777777" w:rsidR="00B44A83"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вые аппараты, в т.ч. кост</w:t>
            </w:r>
          </w:p>
          <w:p w14:paraId="6E99580C" w14:textId="77777777" w:rsidR="00B44A83"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ной проводимости, допол</w:t>
            </w:r>
          </w:p>
          <w:p w14:paraId="19562272" w14:textId="7A140F3C"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нительных аксессуаров, комплектующих и замена их по истечению 5 лет</w:t>
            </w:r>
          </w:p>
        </w:tc>
        <w:tc>
          <w:tcPr>
            <w:tcW w:w="378" w:type="pct"/>
            <w:tcBorders>
              <w:bottom w:val="nil"/>
            </w:tcBorders>
          </w:tcPr>
          <w:p w14:paraId="187425E4" w14:textId="77777777" w:rsidR="006019E3" w:rsidRPr="00C61FC2" w:rsidRDefault="006019E3" w:rsidP="006019E3">
            <w:pPr>
              <w:spacing w:line="240" w:lineRule="auto"/>
              <w:rPr>
                <w:rFonts w:ascii="Times New Roman" w:hAnsi="Times New Roman" w:cs="Times New Roman"/>
                <w:sz w:val="24"/>
                <w:szCs w:val="24"/>
              </w:rPr>
            </w:pPr>
          </w:p>
        </w:tc>
        <w:tc>
          <w:tcPr>
            <w:tcW w:w="324" w:type="pct"/>
            <w:tcBorders>
              <w:bottom w:val="nil"/>
            </w:tcBorders>
          </w:tcPr>
          <w:p w14:paraId="3ADE5154" w14:textId="77777777" w:rsidR="006019E3" w:rsidRPr="00C61FC2" w:rsidRDefault="006019E3" w:rsidP="006019E3">
            <w:pPr>
              <w:spacing w:line="240" w:lineRule="auto"/>
              <w:rPr>
                <w:rFonts w:ascii="Times New Roman" w:hAnsi="Times New Roman" w:cs="Times New Roman"/>
                <w:sz w:val="24"/>
                <w:szCs w:val="24"/>
              </w:rPr>
            </w:pPr>
          </w:p>
        </w:tc>
        <w:tc>
          <w:tcPr>
            <w:tcW w:w="325" w:type="pct"/>
            <w:tcBorders>
              <w:bottom w:val="nil"/>
            </w:tcBorders>
          </w:tcPr>
          <w:p w14:paraId="7DE2D183" w14:textId="77777777" w:rsidR="006019E3" w:rsidRPr="00C61FC2" w:rsidRDefault="006019E3" w:rsidP="006019E3">
            <w:pPr>
              <w:spacing w:line="240" w:lineRule="auto"/>
              <w:rPr>
                <w:rFonts w:ascii="Times New Roman" w:hAnsi="Times New Roman" w:cs="Times New Roman"/>
                <w:sz w:val="24"/>
                <w:szCs w:val="24"/>
              </w:rPr>
            </w:pPr>
          </w:p>
        </w:tc>
        <w:tc>
          <w:tcPr>
            <w:tcW w:w="372" w:type="pct"/>
            <w:tcBorders>
              <w:bottom w:val="nil"/>
            </w:tcBorders>
          </w:tcPr>
          <w:p w14:paraId="018C922B" w14:textId="77777777" w:rsidR="006019E3" w:rsidRPr="00C61FC2" w:rsidRDefault="006019E3" w:rsidP="006019E3">
            <w:pPr>
              <w:spacing w:line="240" w:lineRule="auto"/>
              <w:rPr>
                <w:rFonts w:ascii="Times New Roman" w:hAnsi="Times New Roman" w:cs="Times New Roman"/>
                <w:sz w:val="24"/>
                <w:szCs w:val="24"/>
              </w:rPr>
            </w:pPr>
          </w:p>
        </w:tc>
        <w:tc>
          <w:tcPr>
            <w:tcW w:w="371" w:type="pct"/>
            <w:tcBorders>
              <w:bottom w:val="nil"/>
            </w:tcBorders>
          </w:tcPr>
          <w:p w14:paraId="08D02D9A" w14:textId="77777777" w:rsidR="006019E3" w:rsidRPr="00C61FC2" w:rsidRDefault="006019E3" w:rsidP="006019E3">
            <w:pPr>
              <w:spacing w:line="240" w:lineRule="auto"/>
              <w:rPr>
                <w:rFonts w:ascii="Times New Roman" w:hAnsi="Times New Roman" w:cs="Times New Roman"/>
                <w:sz w:val="24"/>
                <w:szCs w:val="24"/>
              </w:rPr>
            </w:pPr>
          </w:p>
        </w:tc>
        <w:tc>
          <w:tcPr>
            <w:tcW w:w="375" w:type="pct"/>
            <w:tcBorders>
              <w:bottom w:val="nil"/>
            </w:tcBorders>
          </w:tcPr>
          <w:p w14:paraId="35722658" w14:textId="77777777" w:rsidR="006019E3" w:rsidRPr="00C61FC2" w:rsidRDefault="006019E3" w:rsidP="006019E3">
            <w:pPr>
              <w:spacing w:line="240" w:lineRule="auto"/>
              <w:rPr>
                <w:rFonts w:ascii="Times New Roman" w:hAnsi="Times New Roman" w:cs="Times New Roman"/>
                <w:sz w:val="24"/>
                <w:szCs w:val="24"/>
              </w:rPr>
            </w:pPr>
          </w:p>
        </w:tc>
        <w:tc>
          <w:tcPr>
            <w:tcW w:w="306" w:type="pct"/>
            <w:tcBorders>
              <w:bottom w:val="nil"/>
            </w:tcBorders>
          </w:tcPr>
          <w:p w14:paraId="7735C230" w14:textId="77777777" w:rsidR="006019E3" w:rsidRPr="00C61FC2" w:rsidRDefault="006019E3" w:rsidP="006019E3">
            <w:pPr>
              <w:spacing w:line="240" w:lineRule="auto"/>
              <w:rPr>
                <w:rFonts w:ascii="Times New Roman" w:hAnsi="Times New Roman" w:cs="Times New Roman"/>
                <w:sz w:val="24"/>
                <w:szCs w:val="24"/>
              </w:rPr>
            </w:pPr>
          </w:p>
        </w:tc>
        <w:tc>
          <w:tcPr>
            <w:tcW w:w="306" w:type="pct"/>
            <w:tcBorders>
              <w:bottom w:val="nil"/>
            </w:tcBorders>
          </w:tcPr>
          <w:p w14:paraId="6467A738" w14:textId="77777777" w:rsidR="006019E3" w:rsidRPr="00C61FC2" w:rsidRDefault="006019E3" w:rsidP="006019E3">
            <w:pPr>
              <w:spacing w:line="240" w:lineRule="auto"/>
              <w:rPr>
                <w:rFonts w:ascii="Times New Roman" w:hAnsi="Times New Roman" w:cs="Times New Roman"/>
                <w:sz w:val="24"/>
                <w:szCs w:val="24"/>
              </w:rPr>
            </w:pPr>
          </w:p>
        </w:tc>
        <w:tc>
          <w:tcPr>
            <w:tcW w:w="288" w:type="pct"/>
            <w:tcBorders>
              <w:bottom w:val="nil"/>
            </w:tcBorders>
          </w:tcPr>
          <w:p w14:paraId="7786EBE1" w14:textId="77777777" w:rsidR="006019E3" w:rsidRPr="00C61FC2" w:rsidRDefault="006019E3" w:rsidP="006019E3">
            <w:pPr>
              <w:spacing w:line="240" w:lineRule="auto"/>
              <w:rPr>
                <w:rFonts w:ascii="Times New Roman" w:hAnsi="Times New Roman" w:cs="Times New Roman"/>
                <w:sz w:val="24"/>
                <w:szCs w:val="24"/>
              </w:rPr>
            </w:pPr>
          </w:p>
        </w:tc>
      </w:tr>
      <w:tr w:rsidR="00C61FC2" w:rsidRPr="00CE3629" w14:paraId="18DCEEFA" w14:textId="77777777" w:rsidTr="006019E3">
        <w:tc>
          <w:tcPr>
            <w:tcW w:w="438" w:type="pct"/>
          </w:tcPr>
          <w:p w14:paraId="2FE139FE" w14:textId="1B559F9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3.1.7</w:t>
            </w:r>
          </w:p>
        </w:tc>
        <w:tc>
          <w:tcPr>
            <w:tcW w:w="1517" w:type="pct"/>
          </w:tcPr>
          <w:p w14:paraId="6E7A888E"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Создание специальных (адекватных) условий для пребывания, обучения слабослышащих детей в детских садах и школах</w:t>
            </w:r>
          </w:p>
        </w:tc>
        <w:tc>
          <w:tcPr>
            <w:tcW w:w="378" w:type="pct"/>
          </w:tcPr>
          <w:p w14:paraId="6DD5B422"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3A6C62A1" w14:textId="77777777" w:rsidR="00C61FC2" w:rsidRPr="00C61FC2" w:rsidRDefault="00C61FC2" w:rsidP="00C61FC2">
            <w:pPr>
              <w:spacing w:line="240" w:lineRule="auto"/>
              <w:rPr>
                <w:rFonts w:ascii="Times New Roman" w:hAnsi="Times New Roman" w:cs="Times New Roman"/>
                <w:sz w:val="24"/>
                <w:szCs w:val="24"/>
              </w:rPr>
            </w:pPr>
          </w:p>
        </w:tc>
        <w:tc>
          <w:tcPr>
            <w:tcW w:w="325" w:type="pct"/>
          </w:tcPr>
          <w:p w14:paraId="6B109214"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75C0F010" w14:textId="77777777" w:rsidR="00C61FC2" w:rsidRPr="00C61FC2" w:rsidRDefault="00C61FC2" w:rsidP="00C61FC2">
            <w:pPr>
              <w:spacing w:line="240" w:lineRule="auto"/>
              <w:rPr>
                <w:rFonts w:ascii="Times New Roman" w:hAnsi="Times New Roman" w:cs="Times New Roman"/>
                <w:sz w:val="24"/>
                <w:szCs w:val="24"/>
              </w:rPr>
            </w:pPr>
          </w:p>
        </w:tc>
        <w:tc>
          <w:tcPr>
            <w:tcW w:w="371" w:type="pct"/>
          </w:tcPr>
          <w:p w14:paraId="05C69E1C" w14:textId="77777777" w:rsidR="00C61FC2" w:rsidRPr="00C61FC2" w:rsidRDefault="00C61FC2" w:rsidP="00C61FC2">
            <w:pPr>
              <w:spacing w:line="240" w:lineRule="auto"/>
              <w:rPr>
                <w:rFonts w:ascii="Times New Roman" w:hAnsi="Times New Roman" w:cs="Times New Roman"/>
                <w:sz w:val="24"/>
                <w:szCs w:val="24"/>
              </w:rPr>
            </w:pPr>
          </w:p>
        </w:tc>
        <w:tc>
          <w:tcPr>
            <w:tcW w:w="375" w:type="pct"/>
          </w:tcPr>
          <w:p w14:paraId="2FAC5B3C"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0234D615"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40058978" w14:textId="77777777" w:rsidR="00C61FC2" w:rsidRPr="00C61FC2" w:rsidRDefault="00C61FC2" w:rsidP="00C61FC2">
            <w:pPr>
              <w:spacing w:line="240" w:lineRule="auto"/>
              <w:rPr>
                <w:rFonts w:ascii="Times New Roman" w:hAnsi="Times New Roman" w:cs="Times New Roman"/>
                <w:sz w:val="24"/>
                <w:szCs w:val="24"/>
              </w:rPr>
            </w:pPr>
          </w:p>
        </w:tc>
        <w:tc>
          <w:tcPr>
            <w:tcW w:w="288" w:type="pct"/>
          </w:tcPr>
          <w:p w14:paraId="2F779005"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0B344F89" w14:textId="77777777" w:rsidTr="006019E3">
        <w:trPr>
          <w:trHeight w:val="727"/>
        </w:trPr>
        <w:tc>
          <w:tcPr>
            <w:tcW w:w="438" w:type="pct"/>
          </w:tcPr>
          <w:p w14:paraId="6EC8BA85"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3.1.8</w:t>
            </w:r>
          </w:p>
        </w:tc>
        <w:tc>
          <w:tcPr>
            <w:tcW w:w="1517" w:type="pct"/>
          </w:tcPr>
          <w:p w14:paraId="732E6ED2" w14:textId="77777777" w:rsidR="00B44A83" w:rsidRDefault="00C61FC2" w:rsidP="00B44A83">
            <w:pPr>
              <w:spacing w:line="240" w:lineRule="auto"/>
              <w:rPr>
                <w:rFonts w:ascii="Times New Roman" w:hAnsi="Times New Roman" w:cs="Times New Roman"/>
                <w:sz w:val="24"/>
                <w:szCs w:val="24"/>
              </w:rPr>
            </w:pPr>
            <w:r w:rsidRPr="00C61FC2">
              <w:rPr>
                <w:rFonts w:ascii="Times New Roman" w:hAnsi="Times New Roman" w:cs="Times New Roman"/>
                <w:sz w:val="24"/>
                <w:szCs w:val="24"/>
              </w:rPr>
              <w:t>Достаточная информи</w:t>
            </w:r>
          </w:p>
          <w:p w14:paraId="25A86805" w14:textId="30D8407B" w:rsidR="00C61FC2" w:rsidRPr="00C61FC2" w:rsidRDefault="00C61FC2" w:rsidP="00B44A83">
            <w:pPr>
              <w:spacing w:line="240" w:lineRule="auto"/>
              <w:rPr>
                <w:rFonts w:ascii="Times New Roman" w:hAnsi="Times New Roman" w:cs="Times New Roman"/>
                <w:sz w:val="24"/>
                <w:szCs w:val="24"/>
              </w:rPr>
            </w:pPr>
            <w:r w:rsidRPr="00C61FC2">
              <w:rPr>
                <w:rFonts w:ascii="Times New Roman" w:hAnsi="Times New Roman" w:cs="Times New Roman"/>
                <w:sz w:val="24"/>
                <w:szCs w:val="24"/>
              </w:rPr>
              <w:t>рованность родителей по вопросам врожденных пороков развития уха и слуха</w:t>
            </w:r>
          </w:p>
        </w:tc>
        <w:tc>
          <w:tcPr>
            <w:tcW w:w="378" w:type="pct"/>
          </w:tcPr>
          <w:p w14:paraId="48AB4A47"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6E4D640D" w14:textId="77777777" w:rsidR="00C61FC2" w:rsidRPr="00C61FC2" w:rsidRDefault="00C61FC2" w:rsidP="00C61FC2">
            <w:pPr>
              <w:spacing w:line="240" w:lineRule="auto"/>
              <w:rPr>
                <w:rFonts w:ascii="Times New Roman" w:hAnsi="Times New Roman" w:cs="Times New Roman"/>
                <w:sz w:val="24"/>
                <w:szCs w:val="24"/>
              </w:rPr>
            </w:pPr>
          </w:p>
        </w:tc>
        <w:tc>
          <w:tcPr>
            <w:tcW w:w="325" w:type="pct"/>
          </w:tcPr>
          <w:p w14:paraId="2A0433E5"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7E47A4B1" w14:textId="77777777" w:rsidR="00C61FC2" w:rsidRPr="00C61FC2" w:rsidRDefault="00C61FC2" w:rsidP="00C61FC2">
            <w:pPr>
              <w:spacing w:line="240" w:lineRule="auto"/>
              <w:rPr>
                <w:rFonts w:ascii="Times New Roman" w:hAnsi="Times New Roman" w:cs="Times New Roman"/>
                <w:sz w:val="24"/>
                <w:szCs w:val="24"/>
              </w:rPr>
            </w:pPr>
          </w:p>
        </w:tc>
        <w:tc>
          <w:tcPr>
            <w:tcW w:w="371" w:type="pct"/>
          </w:tcPr>
          <w:p w14:paraId="1D86059A" w14:textId="77777777" w:rsidR="00C61FC2" w:rsidRPr="00C61FC2" w:rsidRDefault="00C61FC2" w:rsidP="00C61FC2">
            <w:pPr>
              <w:spacing w:line="240" w:lineRule="auto"/>
              <w:rPr>
                <w:rFonts w:ascii="Times New Roman" w:hAnsi="Times New Roman" w:cs="Times New Roman"/>
                <w:sz w:val="24"/>
                <w:szCs w:val="24"/>
              </w:rPr>
            </w:pPr>
          </w:p>
        </w:tc>
        <w:tc>
          <w:tcPr>
            <w:tcW w:w="375" w:type="pct"/>
          </w:tcPr>
          <w:p w14:paraId="39919C9E"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223231AB"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7AA81F8B" w14:textId="77777777" w:rsidR="00C61FC2" w:rsidRPr="00C61FC2" w:rsidRDefault="00C61FC2" w:rsidP="00C61FC2">
            <w:pPr>
              <w:spacing w:line="240" w:lineRule="auto"/>
              <w:rPr>
                <w:rFonts w:ascii="Times New Roman" w:hAnsi="Times New Roman" w:cs="Times New Roman"/>
                <w:sz w:val="24"/>
                <w:szCs w:val="24"/>
              </w:rPr>
            </w:pPr>
          </w:p>
        </w:tc>
        <w:tc>
          <w:tcPr>
            <w:tcW w:w="288" w:type="pct"/>
          </w:tcPr>
          <w:p w14:paraId="1ECF2111"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6E58D608" w14:textId="77777777" w:rsidTr="006019E3">
        <w:tc>
          <w:tcPr>
            <w:tcW w:w="1955" w:type="pct"/>
            <w:gridSpan w:val="2"/>
          </w:tcPr>
          <w:p w14:paraId="70DC03BF" w14:textId="77777777" w:rsidR="00C61FC2" w:rsidRPr="00C61FC2" w:rsidRDefault="00C61FC2" w:rsidP="00C61FC2">
            <w:pPr>
              <w:spacing w:line="240" w:lineRule="auto"/>
              <w:rPr>
                <w:rFonts w:ascii="Times New Roman" w:hAnsi="Times New Roman" w:cs="Times New Roman"/>
                <w:sz w:val="24"/>
                <w:szCs w:val="24"/>
              </w:rPr>
            </w:pPr>
          </w:p>
        </w:tc>
        <w:tc>
          <w:tcPr>
            <w:tcW w:w="3045" w:type="pct"/>
            <w:gridSpan w:val="9"/>
          </w:tcPr>
          <w:p w14:paraId="4388B371" w14:textId="77777777" w:rsidR="00C61FC2" w:rsidRPr="00C61FC2" w:rsidRDefault="00C61FC2" w:rsidP="00C61FC2">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2-сторонняя патология</w:t>
            </w:r>
          </w:p>
        </w:tc>
      </w:tr>
      <w:tr w:rsidR="00C61FC2" w:rsidRPr="00CE3629" w14:paraId="77F7B1F1" w14:textId="77777777" w:rsidTr="006019E3">
        <w:tc>
          <w:tcPr>
            <w:tcW w:w="438" w:type="pct"/>
            <w:tcBorders>
              <w:bottom w:val="single" w:sz="4" w:space="0" w:color="auto"/>
            </w:tcBorders>
          </w:tcPr>
          <w:p w14:paraId="6117E4E5"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3.1.9</w:t>
            </w:r>
          </w:p>
        </w:tc>
        <w:tc>
          <w:tcPr>
            <w:tcW w:w="1517" w:type="pct"/>
            <w:tcBorders>
              <w:bottom w:val="single" w:sz="4" w:space="0" w:color="auto"/>
            </w:tcBorders>
          </w:tcPr>
          <w:p w14:paraId="59CACBA9" w14:textId="77777777" w:rsidR="00B44A83"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Расширить критерии установления инвалид</w:t>
            </w:r>
          </w:p>
          <w:p w14:paraId="6CB505EC" w14:textId="575E5AB6" w:rsidR="00C61FC2" w:rsidRPr="00C61FC2" w:rsidRDefault="00C61FC2" w:rsidP="00C61FC2">
            <w:pPr>
              <w:spacing w:line="240" w:lineRule="auto"/>
              <w:rPr>
                <w:rFonts w:ascii="Times New Roman" w:hAnsi="Times New Roman" w:cs="Times New Roman"/>
                <w:strike/>
                <w:sz w:val="24"/>
                <w:szCs w:val="24"/>
              </w:rPr>
            </w:pPr>
            <w:r w:rsidRPr="00C61FC2">
              <w:rPr>
                <w:rFonts w:ascii="Times New Roman" w:hAnsi="Times New Roman" w:cs="Times New Roman"/>
                <w:sz w:val="24"/>
                <w:szCs w:val="24"/>
              </w:rPr>
              <w:t>ности для детей с ВПР уха</w:t>
            </w:r>
          </w:p>
        </w:tc>
        <w:tc>
          <w:tcPr>
            <w:tcW w:w="378" w:type="pct"/>
            <w:tcBorders>
              <w:bottom w:val="single" w:sz="4" w:space="0" w:color="auto"/>
            </w:tcBorders>
          </w:tcPr>
          <w:p w14:paraId="77B11BAD" w14:textId="77777777" w:rsidR="00C61FC2" w:rsidRPr="00C61FC2" w:rsidRDefault="00C61FC2" w:rsidP="00C61FC2">
            <w:pPr>
              <w:spacing w:line="240" w:lineRule="auto"/>
              <w:rPr>
                <w:rFonts w:ascii="Times New Roman" w:hAnsi="Times New Roman" w:cs="Times New Roman"/>
                <w:sz w:val="24"/>
                <w:szCs w:val="24"/>
              </w:rPr>
            </w:pPr>
          </w:p>
        </w:tc>
        <w:tc>
          <w:tcPr>
            <w:tcW w:w="324" w:type="pct"/>
            <w:tcBorders>
              <w:bottom w:val="single" w:sz="4" w:space="0" w:color="auto"/>
            </w:tcBorders>
          </w:tcPr>
          <w:p w14:paraId="607FC03F" w14:textId="77777777" w:rsidR="00C61FC2" w:rsidRPr="00C61FC2" w:rsidRDefault="00C61FC2" w:rsidP="00C61FC2">
            <w:pPr>
              <w:spacing w:line="240" w:lineRule="auto"/>
              <w:rPr>
                <w:rFonts w:ascii="Times New Roman" w:hAnsi="Times New Roman" w:cs="Times New Roman"/>
                <w:sz w:val="24"/>
                <w:szCs w:val="24"/>
              </w:rPr>
            </w:pPr>
          </w:p>
        </w:tc>
        <w:tc>
          <w:tcPr>
            <w:tcW w:w="325" w:type="pct"/>
            <w:tcBorders>
              <w:bottom w:val="single" w:sz="4" w:space="0" w:color="auto"/>
            </w:tcBorders>
          </w:tcPr>
          <w:p w14:paraId="1FFF093B" w14:textId="77777777" w:rsidR="00C61FC2" w:rsidRPr="00C61FC2" w:rsidRDefault="00C61FC2" w:rsidP="00C61FC2">
            <w:pPr>
              <w:spacing w:line="240" w:lineRule="auto"/>
              <w:rPr>
                <w:rFonts w:ascii="Times New Roman" w:hAnsi="Times New Roman" w:cs="Times New Roman"/>
                <w:sz w:val="24"/>
                <w:szCs w:val="24"/>
              </w:rPr>
            </w:pPr>
          </w:p>
        </w:tc>
        <w:tc>
          <w:tcPr>
            <w:tcW w:w="372" w:type="pct"/>
            <w:tcBorders>
              <w:bottom w:val="single" w:sz="4" w:space="0" w:color="auto"/>
            </w:tcBorders>
          </w:tcPr>
          <w:p w14:paraId="1611D5D5" w14:textId="77777777" w:rsidR="00C61FC2" w:rsidRPr="00C61FC2" w:rsidRDefault="00C61FC2" w:rsidP="00C61FC2">
            <w:pPr>
              <w:spacing w:line="240" w:lineRule="auto"/>
              <w:rPr>
                <w:rFonts w:ascii="Times New Roman" w:hAnsi="Times New Roman" w:cs="Times New Roman"/>
                <w:sz w:val="24"/>
                <w:szCs w:val="24"/>
              </w:rPr>
            </w:pPr>
          </w:p>
        </w:tc>
        <w:tc>
          <w:tcPr>
            <w:tcW w:w="371" w:type="pct"/>
            <w:tcBorders>
              <w:bottom w:val="single" w:sz="4" w:space="0" w:color="auto"/>
            </w:tcBorders>
          </w:tcPr>
          <w:p w14:paraId="4545051A" w14:textId="77777777" w:rsidR="00C61FC2" w:rsidRPr="00C61FC2" w:rsidRDefault="00C61FC2" w:rsidP="00C61FC2">
            <w:pPr>
              <w:spacing w:line="240" w:lineRule="auto"/>
              <w:rPr>
                <w:rFonts w:ascii="Times New Roman" w:hAnsi="Times New Roman" w:cs="Times New Roman"/>
                <w:sz w:val="24"/>
                <w:szCs w:val="24"/>
              </w:rPr>
            </w:pPr>
          </w:p>
        </w:tc>
        <w:tc>
          <w:tcPr>
            <w:tcW w:w="375" w:type="pct"/>
            <w:tcBorders>
              <w:bottom w:val="single" w:sz="4" w:space="0" w:color="auto"/>
            </w:tcBorders>
          </w:tcPr>
          <w:p w14:paraId="03E17D2E" w14:textId="77777777" w:rsidR="00C61FC2" w:rsidRPr="00C61FC2" w:rsidRDefault="00C61FC2" w:rsidP="00C61FC2">
            <w:pPr>
              <w:spacing w:line="240" w:lineRule="auto"/>
              <w:rPr>
                <w:rFonts w:ascii="Times New Roman" w:hAnsi="Times New Roman" w:cs="Times New Roman"/>
                <w:sz w:val="24"/>
                <w:szCs w:val="24"/>
              </w:rPr>
            </w:pPr>
          </w:p>
        </w:tc>
        <w:tc>
          <w:tcPr>
            <w:tcW w:w="306" w:type="pct"/>
            <w:tcBorders>
              <w:bottom w:val="single" w:sz="4" w:space="0" w:color="auto"/>
            </w:tcBorders>
          </w:tcPr>
          <w:p w14:paraId="7C8C132B" w14:textId="77777777" w:rsidR="00C61FC2" w:rsidRPr="00C61FC2" w:rsidRDefault="00C61FC2" w:rsidP="00C61FC2">
            <w:pPr>
              <w:spacing w:line="240" w:lineRule="auto"/>
              <w:rPr>
                <w:rFonts w:ascii="Times New Roman" w:hAnsi="Times New Roman" w:cs="Times New Roman"/>
                <w:sz w:val="24"/>
                <w:szCs w:val="24"/>
              </w:rPr>
            </w:pPr>
          </w:p>
        </w:tc>
        <w:tc>
          <w:tcPr>
            <w:tcW w:w="306" w:type="pct"/>
            <w:tcBorders>
              <w:bottom w:val="single" w:sz="4" w:space="0" w:color="auto"/>
            </w:tcBorders>
          </w:tcPr>
          <w:p w14:paraId="24C84113" w14:textId="77777777" w:rsidR="00C61FC2" w:rsidRPr="00C61FC2" w:rsidRDefault="00C61FC2" w:rsidP="00C61FC2">
            <w:pPr>
              <w:spacing w:line="240" w:lineRule="auto"/>
              <w:rPr>
                <w:rFonts w:ascii="Times New Roman" w:hAnsi="Times New Roman" w:cs="Times New Roman"/>
                <w:sz w:val="24"/>
                <w:szCs w:val="24"/>
              </w:rPr>
            </w:pPr>
          </w:p>
        </w:tc>
        <w:tc>
          <w:tcPr>
            <w:tcW w:w="288" w:type="pct"/>
            <w:tcBorders>
              <w:bottom w:val="single" w:sz="4" w:space="0" w:color="auto"/>
            </w:tcBorders>
          </w:tcPr>
          <w:p w14:paraId="31753179"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3717DAFF" w14:textId="77777777" w:rsidTr="006019E3">
        <w:tc>
          <w:tcPr>
            <w:tcW w:w="438" w:type="pct"/>
            <w:tcBorders>
              <w:bottom w:val="nil"/>
            </w:tcBorders>
          </w:tcPr>
          <w:p w14:paraId="74725339"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3.1.10</w:t>
            </w:r>
          </w:p>
        </w:tc>
        <w:tc>
          <w:tcPr>
            <w:tcW w:w="1517" w:type="pct"/>
            <w:tcBorders>
              <w:bottom w:val="nil"/>
            </w:tcBorders>
          </w:tcPr>
          <w:p w14:paraId="52C5886C" w14:textId="77777777" w:rsidR="00B44A83"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Преемственность в работе ПМСП и организаций МСЭ в вопросах реаби</w:t>
            </w:r>
          </w:p>
          <w:p w14:paraId="60EFA877" w14:textId="53F4008A"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литации инвалидов, в т.ч.</w:t>
            </w:r>
            <w:r w:rsidRPr="00C61FC2">
              <w:t xml:space="preserve"> </w:t>
            </w:r>
            <w:r w:rsidRPr="00C61FC2">
              <w:rPr>
                <w:rFonts w:ascii="Times New Roman" w:hAnsi="Times New Roman" w:cs="Times New Roman"/>
                <w:sz w:val="24"/>
                <w:szCs w:val="24"/>
              </w:rPr>
              <w:t>для детей с ВПР уха</w:t>
            </w:r>
          </w:p>
        </w:tc>
        <w:tc>
          <w:tcPr>
            <w:tcW w:w="378" w:type="pct"/>
            <w:tcBorders>
              <w:bottom w:val="nil"/>
            </w:tcBorders>
          </w:tcPr>
          <w:p w14:paraId="651ED9AF" w14:textId="77777777" w:rsidR="00C61FC2" w:rsidRPr="00C61FC2" w:rsidRDefault="00C61FC2" w:rsidP="00C61FC2">
            <w:pPr>
              <w:spacing w:line="240" w:lineRule="auto"/>
              <w:rPr>
                <w:rFonts w:ascii="Times New Roman" w:hAnsi="Times New Roman" w:cs="Times New Roman"/>
                <w:sz w:val="24"/>
                <w:szCs w:val="24"/>
              </w:rPr>
            </w:pPr>
          </w:p>
        </w:tc>
        <w:tc>
          <w:tcPr>
            <w:tcW w:w="324" w:type="pct"/>
            <w:tcBorders>
              <w:bottom w:val="nil"/>
            </w:tcBorders>
          </w:tcPr>
          <w:p w14:paraId="6B920376" w14:textId="77777777" w:rsidR="00C61FC2" w:rsidRPr="00C61FC2" w:rsidRDefault="00C61FC2" w:rsidP="00C61FC2">
            <w:pPr>
              <w:spacing w:line="240" w:lineRule="auto"/>
              <w:rPr>
                <w:rFonts w:ascii="Times New Roman" w:hAnsi="Times New Roman" w:cs="Times New Roman"/>
                <w:sz w:val="24"/>
                <w:szCs w:val="24"/>
              </w:rPr>
            </w:pPr>
          </w:p>
        </w:tc>
        <w:tc>
          <w:tcPr>
            <w:tcW w:w="325" w:type="pct"/>
            <w:tcBorders>
              <w:bottom w:val="nil"/>
            </w:tcBorders>
          </w:tcPr>
          <w:p w14:paraId="5B9BAD7E" w14:textId="77777777" w:rsidR="00C61FC2" w:rsidRPr="00C61FC2" w:rsidRDefault="00C61FC2" w:rsidP="00C61FC2">
            <w:pPr>
              <w:spacing w:line="240" w:lineRule="auto"/>
              <w:rPr>
                <w:rFonts w:ascii="Times New Roman" w:hAnsi="Times New Roman" w:cs="Times New Roman"/>
                <w:sz w:val="24"/>
                <w:szCs w:val="24"/>
              </w:rPr>
            </w:pPr>
          </w:p>
        </w:tc>
        <w:tc>
          <w:tcPr>
            <w:tcW w:w="372" w:type="pct"/>
            <w:tcBorders>
              <w:bottom w:val="nil"/>
            </w:tcBorders>
          </w:tcPr>
          <w:p w14:paraId="7E5B9CB4" w14:textId="77777777" w:rsidR="00C61FC2" w:rsidRPr="00C61FC2" w:rsidRDefault="00C61FC2" w:rsidP="00C61FC2">
            <w:pPr>
              <w:spacing w:line="240" w:lineRule="auto"/>
              <w:rPr>
                <w:rFonts w:ascii="Times New Roman" w:hAnsi="Times New Roman" w:cs="Times New Roman"/>
                <w:sz w:val="24"/>
                <w:szCs w:val="24"/>
              </w:rPr>
            </w:pPr>
          </w:p>
        </w:tc>
        <w:tc>
          <w:tcPr>
            <w:tcW w:w="371" w:type="pct"/>
            <w:tcBorders>
              <w:bottom w:val="nil"/>
            </w:tcBorders>
          </w:tcPr>
          <w:p w14:paraId="1B978EBE" w14:textId="77777777" w:rsidR="00C61FC2" w:rsidRPr="00C61FC2" w:rsidRDefault="00C61FC2" w:rsidP="00C61FC2">
            <w:pPr>
              <w:spacing w:line="240" w:lineRule="auto"/>
              <w:rPr>
                <w:rFonts w:ascii="Times New Roman" w:hAnsi="Times New Roman" w:cs="Times New Roman"/>
                <w:sz w:val="24"/>
                <w:szCs w:val="24"/>
              </w:rPr>
            </w:pPr>
          </w:p>
        </w:tc>
        <w:tc>
          <w:tcPr>
            <w:tcW w:w="375" w:type="pct"/>
            <w:tcBorders>
              <w:bottom w:val="nil"/>
            </w:tcBorders>
          </w:tcPr>
          <w:p w14:paraId="204BD17D" w14:textId="77777777" w:rsidR="00C61FC2" w:rsidRPr="00C61FC2" w:rsidRDefault="00C61FC2" w:rsidP="00C61FC2">
            <w:pPr>
              <w:spacing w:line="240" w:lineRule="auto"/>
              <w:rPr>
                <w:rFonts w:ascii="Times New Roman" w:hAnsi="Times New Roman" w:cs="Times New Roman"/>
                <w:sz w:val="24"/>
                <w:szCs w:val="24"/>
              </w:rPr>
            </w:pPr>
          </w:p>
        </w:tc>
        <w:tc>
          <w:tcPr>
            <w:tcW w:w="306" w:type="pct"/>
            <w:tcBorders>
              <w:bottom w:val="nil"/>
            </w:tcBorders>
          </w:tcPr>
          <w:p w14:paraId="17B0604F" w14:textId="77777777" w:rsidR="00C61FC2" w:rsidRPr="00C61FC2" w:rsidRDefault="00C61FC2" w:rsidP="00C61FC2">
            <w:pPr>
              <w:spacing w:line="240" w:lineRule="auto"/>
              <w:rPr>
                <w:rFonts w:ascii="Times New Roman" w:hAnsi="Times New Roman" w:cs="Times New Roman"/>
                <w:sz w:val="24"/>
                <w:szCs w:val="24"/>
              </w:rPr>
            </w:pPr>
          </w:p>
        </w:tc>
        <w:tc>
          <w:tcPr>
            <w:tcW w:w="306" w:type="pct"/>
            <w:tcBorders>
              <w:bottom w:val="nil"/>
            </w:tcBorders>
          </w:tcPr>
          <w:p w14:paraId="646B7D81" w14:textId="77777777" w:rsidR="00C61FC2" w:rsidRPr="00C61FC2" w:rsidRDefault="00C61FC2" w:rsidP="00C61FC2">
            <w:pPr>
              <w:spacing w:line="240" w:lineRule="auto"/>
              <w:rPr>
                <w:rFonts w:ascii="Times New Roman" w:hAnsi="Times New Roman" w:cs="Times New Roman"/>
                <w:sz w:val="24"/>
                <w:szCs w:val="24"/>
              </w:rPr>
            </w:pPr>
          </w:p>
        </w:tc>
        <w:tc>
          <w:tcPr>
            <w:tcW w:w="288" w:type="pct"/>
            <w:tcBorders>
              <w:bottom w:val="nil"/>
            </w:tcBorders>
          </w:tcPr>
          <w:p w14:paraId="0ABAB0A8" w14:textId="77777777" w:rsidR="00C61FC2" w:rsidRPr="00C61FC2" w:rsidRDefault="00C61FC2" w:rsidP="00C61FC2">
            <w:pPr>
              <w:spacing w:line="240" w:lineRule="auto"/>
              <w:rPr>
                <w:rFonts w:ascii="Times New Roman" w:hAnsi="Times New Roman" w:cs="Times New Roman"/>
                <w:sz w:val="24"/>
                <w:szCs w:val="24"/>
              </w:rPr>
            </w:pPr>
          </w:p>
        </w:tc>
      </w:tr>
    </w:tbl>
    <w:p w14:paraId="52FFADDA" w14:textId="77777777" w:rsidR="00B44A83" w:rsidRDefault="00B44A83" w:rsidP="006019E3">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5C0501A2" w14:textId="28B56C12" w:rsidR="006019E3" w:rsidRDefault="006019E3" w:rsidP="006019E3">
      <w:pPr>
        <w:spacing w:after="0" w:line="240" w:lineRule="auto"/>
        <w:rPr>
          <w:rFonts w:ascii="Times New Roman" w:hAnsi="Times New Roman" w:cs="Times New Roman"/>
          <w:sz w:val="28"/>
          <w:szCs w:val="28"/>
        </w:rPr>
      </w:pPr>
      <w:proofErr w:type="gramStart"/>
      <w:r w:rsidRPr="00C61FC2">
        <w:rPr>
          <w:rFonts w:ascii="Times New Roman" w:hAnsi="Times New Roman" w:cs="Times New Roman"/>
          <w:sz w:val="28"/>
          <w:szCs w:val="28"/>
        </w:rPr>
        <w:lastRenderedPageBreak/>
        <w:t>Продолжение  таблицы</w:t>
      </w:r>
      <w:proofErr w:type="gramEnd"/>
      <w:r w:rsidRPr="00C61FC2">
        <w:rPr>
          <w:rFonts w:ascii="Times New Roman" w:hAnsi="Times New Roman" w:cs="Times New Roman"/>
          <w:sz w:val="28"/>
          <w:szCs w:val="28"/>
        </w:rPr>
        <w:t xml:space="preserve">  В 1</w:t>
      </w:r>
    </w:p>
    <w:p w14:paraId="15F846CB" w14:textId="77777777" w:rsidR="006019E3" w:rsidRPr="00B44A83" w:rsidRDefault="006019E3" w:rsidP="006019E3">
      <w:pPr>
        <w:spacing w:after="0" w:line="240" w:lineRule="auto"/>
        <w:rPr>
          <w:rFonts w:ascii="Times New Roman" w:hAnsi="Times New Roman" w:cs="Times New Roman"/>
          <w:sz w:val="24"/>
          <w:szCs w:val="24"/>
        </w:rPr>
      </w:pPr>
    </w:p>
    <w:tbl>
      <w:tblPr>
        <w:tblStyle w:val="12"/>
        <w:tblW w:w="5000" w:type="pct"/>
        <w:tblLook w:val="04A0" w:firstRow="1" w:lastRow="0" w:firstColumn="1" w:lastColumn="0" w:noHBand="0" w:noVBand="1"/>
      </w:tblPr>
      <w:tblGrid>
        <w:gridCol w:w="842"/>
        <w:gridCol w:w="2920"/>
        <w:gridCol w:w="728"/>
        <w:gridCol w:w="624"/>
        <w:gridCol w:w="626"/>
        <w:gridCol w:w="716"/>
        <w:gridCol w:w="712"/>
        <w:gridCol w:w="720"/>
        <w:gridCol w:w="589"/>
        <w:gridCol w:w="589"/>
        <w:gridCol w:w="562"/>
      </w:tblGrid>
      <w:tr w:rsidR="006019E3" w:rsidRPr="00CE3629" w14:paraId="1AC3A126" w14:textId="77777777" w:rsidTr="00B41495">
        <w:tc>
          <w:tcPr>
            <w:tcW w:w="437" w:type="pct"/>
          </w:tcPr>
          <w:p w14:paraId="04B19559" w14:textId="269A2425" w:rsidR="006019E3" w:rsidRPr="00C61FC2" w:rsidRDefault="006019E3" w:rsidP="006019E3">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16" w:type="pct"/>
          </w:tcPr>
          <w:p w14:paraId="2BBB3D51" w14:textId="0269565E" w:rsidR="006019E3" w:rsidRPr="00C61FC2" w:rsidRDefault="006019E3" w:rsidP="006019E3">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78" w:type="pct"/>
          </w:tcPr>
          <w:p w14:paraId="492C18ED" w14:textId="1E230D19" w:rsidR="006019E3" w:rsidRPr="00C61FC2" w:rsidRDefault="006019E3" w:rsidP="006019E3">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3</w:t>
            </w:r>
          </w:p>
        </w:tc>
        <w:tc>
          <w:tcPr>
            <w:tcW w:w="324" w:type="pct"/>
          </w:tcPr>
          <w:p w14:paraId="3BC52765" w14:textId="41BA2D5C" w:rsidR="006019E3" w:rsidRPr="00C61FC2" w:rsidRDefault="006019E3" w:rsidP="006019E3">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4</w:t>
            </w:r>
          </w:p>
        </w:tc>
        <w:tc>
          <w:tcPr>
            <w:tcW w:w="325" w:type="pct"/>
          </w:tcPr>
          <w:p w14:paraId="15852BBB" w14:textId="1E6AF286" w:rsidR="006019E3" w:rsidRPr="00C61FC2" w:rsidRDefault="006019E3" w:rsidP="006019E3">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5</w:t>
            </w:r>
          </w:p>
        </w:tc>
        <w:tc>
          <w:tcPr>
            <w:tcW w:w="372" w:type="pct"/>
          </w:tcPr>
          <w:p w14:paraId="30EB56D6" w14:textId="07E6B8D4" w:rsidR="006019E3" w:rsidRPr="00C61FC2" w:rsidRDefault="006019E3" w:rsidP="006019E3">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6</w:t>
            </w:r>
          </w:p>
        </w:tc>
        <w:tc>
          <w:tcPr>
            <w:tcW w:w="370" w:type="pct"/>
          </w:tcPr>
          <w:p w14:paraId="4F6F2888" w14:textId="394D4EB2" w:rsidR="006019E3" w:rsidRPr="00C61FC2" w:rsidRDefault="006019E3" w:rsidP="006019E3">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7</w:t>
            </w:r>
          </w:p>
        </w:tc>
        <w:tc>
          <w:tcPr>
            <w:tcW w:w="374" w:type="pct"/>
          </w:tcPr>
          <w:p w14:paraId="7672CC9C" w14:textId="65D0C68C" w:rsidR="006019E3" w:rsidRPr="00C61FC2" w:rsidRDefault="006019E3" w:rsidP="006019E3">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8</w:t>
            </w:r>
          </w:p>
        </w:tc>
        <w:tc>
          <w:tcPr>
            <w:tcW w:w="306" w:type="pct"/>
          </w:tcPr>
          <w:p w14:paraId="2D206965" w14:textId="155DD86E" w:rsidR="006019E3" w:rsidRPr="00C61FC2" w:rsidRDefault="006019E3" w:rsidP="006019E3">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9</w:t>
            </w:r>
          </w:p>
        </w:tc>
        <w:tc>
          <w:tcPr>
            <w:tcW w:w="306" w:type="pct"/>
          </w:tcPr>
          <w:p w14:paraId="4F7810BF" w14:textId="4C44B932" w:rsidR="006019E3" w:rsidRPr="00C61FC2" w:rsidRDefault="006019E3" w:rsidP="006019E3">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92" w:type="pct"/>
          </w:tcPr>
          <w:p w14:paraId="4C274D0C" w14:textId="038186B7" w:rsidR="006019E3" w:rsidRPr="00C61FC2" w:rsidRDefault="006019E3" w:rsidP="006019E3">
            <w:pPr>
              <w:spacing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6019E3" w:rsidRPr="00CE3629" w14:paraId="396EDF33" w14:textId="77777777" w:rsidTr="00B41495">
        <w:tc>
          <w:tcPr>
            <w:tcW w:w="437" w:type="pct"/>
          </w:tcPr>
          <w:p w14:paraId="29394ACB" w14:textId="2FE0D034"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3.1.11</w:t>
            </w:r>
          </w:p>
        </w:tc>
        <w:tc>
          <w:tcPr>
            <w:tcW w:w="1516" w:type="pct"/>
          </w:tcPr>
          <w:p w14:paraId="15F725A4"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Санаторно-курортное лечение детей с ВПР уха</w:t>
            </w:r>
          </w:p>
        </w:tc>
        <w:tc>
          <w:tcPr>
            <w:tcW w:w="378" w:type="pct"/>
          </w:tcPr>
          <w:p w14:paraId="456BBA87" w14:textId="77777777" w:rsidR="006019E3" w:rsidRPr="00C61FC2" w:rsidRDefault="006019E3" w:rsidP="006019E3">
            <w:pPr>
              <w:spacing w:line="240" w:lineRule="auto"/>
              <w:rPr>
                <w:rFonts w:ascii="Times New Roman" w:hAnsi="Times New Roman" w:cs="Times New Roman"/>
                <w:sz w:val="24"/>
                <w:szCs w:val="24"/>
              </w:rPr>
            </w:pPr>
          </w:p>
        </w:tc>
        <w:tc>
          <w:tcPr>
            <w:tcW w:w="324" w:type="pct"/>
          </w:tcPr>
          <w:p w14:paraId="50DF9E7D" w14:textId="77777777" w:rsidR="006019E3" w:rsidRPr="00C61FC2" w:rsidRDefault="006019E3" w:rsidP="006019E3">
            <w:pPr>
              <w:spacing w:line="240" w:lineRule="auto"/>
              <w:rPr>
                <w:rFonts w:ascii="Times New Roman" w:hAnsi="Times New Roman" w:cs="Times New Roman"/>
                <w:sz w:val="24"/>
                <w:szCs w:val="24"/>
              </w:rPr>
            </w:pPr>
          </w:p>
        </w:tc>
        <w:tc>
          <w:tcPr>
            <w:tcW w:w="325" w:type="pct"/>
          </w:tcPr>
          <w:p w14:paraId="2DD00C42" w14:textId="77777777" w:rsidR="006019E3" w:rsidRPr="00C61FC2" w:rsidRDefault="006019E3" w:rsidP="006019E3">
            <w:pPr>
              <w:spacing w:line="240" w:lineRule="auto"/>
              <w:rPr>
                <w:rFonts w:ascii="Times New Roman" w:hAnsi="Times New Roman" w:cs="Times New Roman"/>
                <w:sz w:val="24"/>
                <w:szCs w:val="24"/>
              </w:rPr>
            </w:pPr>
          </w:p>
        </w:tc>
        <w:tc>
          <w:tcPr>
            <w:tcW w:w="372" w:type="pct"/>
          </w:tcPr>
          <w:p w14:paraId="21731A91" w14:textId="77777777" w:rsidR="006019E3" w:rsidRPr="00C61FC2" w:rsidRDefault="006019E3" w:rsidP="006019E3">
            <w:pPr>
              <w:spacing w:line="240" w:lineRule="auto"/>
              <w:rPr>
                <w:rFonts w:ascii="Times New Roman" w:hAnsi="Times New Roman" w:cs="Times New Roman"/>
                <w:sz w:val="24"/>
                <w:szCs w:val="24"/>
              </w:rPr>
            </w:pPr>
          </w:p>
        </w:tc>
        <w:tc>
          <w:tcPr>
            <w:tcW w:w="370" w:type="pct"/>
          </w:tcPr>
          <w:p w14:paraId="57CEF74E" w14:textId="77777777" w:rsidR="006019E3" w:rsidRPr="00C61FC2" w:rsidRDefault="006019E3" w:rsidP="006019E3">
            <w:pPr>
              <w:spacing w:line="240" w:lineRule="auto"/>
              <w:rPr>
                <w:rFonts w:ascii="Times New Roman" w:hAnsi="Times New Roman" w:cs="Times New Roman"/>
                <w:sz w:val="24"/>
                <w:szCs w:val="24"/>
              </w:rPr>
            </w:pPr>
          </w:p>
        </w:tc>
        <w:tc>
          <w:tcPr>
            <w:tcW w:w="374" w:type="pct"/>
          </w:tcPr>
          <w:p w14:paraId="39F241E1" w14:textId="77777777" w:rsidR="006019E3" w:rsidRPr="00C61FC2" w:rsidRDefault="006019E3" w:rsidP="006019E3">
            <w:pPr>
              <w:spacing w:line="240" w:lineRule="auto"/>
              <w:rPr>
                <w:rFonts w:ascii="Times New Roman" w:hAnsi="Times New Roman" w:cs="Times New Roman"/>
                <w:sz w:val="24"/>
                <w:szCs w:val="24"/>
              </w:rPr>
            </w:pPr>
          </w:p>
        </w:tc>
        <w:tc>
          <w:tcPr>
            <w:tcW w:w="306" w:type="pct"/>
          </w:tcPr>
          <w:p w14:paraId="1DD626B6" w14:textId="77777777" w:rsidR="006019E3" w:rsidRPr="00C61FC2" w:rsidRDefault="006019E3" w:rsidP="006019E3">
            <w:pPr>
              <w:spacing w:line="240" w:lineRule="auto"/>
              <w:rPr>
                <w:rFonts w:ascii="Times New Roman" w:hAnsi="Times New Roman" w:cs="Times New Roman"/>
                <w:sz w:val="24"/>
                <w:szCs w:val="24"/>
              </w:rPr>
            </w:pPr>
          </w:p>
        </w:tc>
        <w:tc>
          <w:tcPr>
            <w:tcW w:w="306" w:type="pct"/>
          </w:tcPr>
          <w:p w14:paraId="3B97E304" w14:textId="77777777" w:rsidR="006019E3" w:rsidRPr="00C61FC2" w:rsidRDefault="006019E3" w:rsidP="006019E3">
            <w:pPr>
              <w:spacing w:line="240" w:lineRule="auto"/>
              <w:rPr>
                <w:rFonts w:ascii="Times New Roman" w:hAnsi="Times New Roman" w:cs="Times New Roman"/>
                <w:sz w:val="24"/>
                <w:szCs w:val="24"/>
              </w:rPr>
            </w:pPr>
          </w:p>
        </w:tc>
        <w:tc>
          <w:tcPr>
            <w:tcW w:w="292" w:type="pct"/>
          </w:tcPr>
          <w:p w14:paraId="4CECF48F" w14:textId="77777777" w:rsidR="006019E3" w:rsidRPr="00C61FC2" w:rsidRDefault="006019E3" w:rsidP="006019E3">
            <w:pPr>
              <w:spacing w:line="240" w:lineRule="auto"/>
              <w:rPr>
                <w:rFonts w:ascii="Times New Roman" w:hAnsi="Times New Roman" w:cs="Times New Roman"/>
                <w:sz w:val="24"/>
                <w:szCs w:val="24"/>
              </w:rPr>
            </w:pPr>
          </w:p>
        </w:tc>
      </w:tr>
      <w:tr w:rsidR="006019E3" w:rsidRPr="00CE3629" w14:paraId="3A4CD953" w14:textId="77777777" w:rsidTr="00B41495">
        <w:tc>
          <w:tcPr>
            <w:tcW w:w="437" w:type="pct"/>
          </w:tcPr>
          <w:p w14:paraId="6D758BC7"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3.1.12</w:t>
            </w:r>
          </w:p>
        </w:tc>
        <w:tc>
          <w:tcPr>
            <w:tcW w:w="1516" w:type="pct"/>
          </w:tcPr>
          <w:p w14:paraId="3588BF73" w14:textId="77777777" w:rsidR="00B41495"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Установить размер посо</w:t>
            </w:r>
          </w:p>
          <w:p w14:paraId="3F9910BD" w14:textId="77777777" w:rsidR="00B44A83"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бия, покрывающий рас</w:t>
            </w:r>
          </w:p>
          <w:p w14:paraId="518052D8" w14:textId="35BD70B1"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ходные материалы к слуховому аппарату или импланту</w:t>
            </w:r>
          </w:p>
        </w:tc>
        <w:tc>
          <w:tcPr>
            <w:tcW w:w="378" w:type="pct"/>
          </w:tcPr>
          <w:p w14:paraId="42F7048E" w14:textId="77777777" w:rsidR="006019E3" w:rsidRPr="00C61FC2" w:rsidRDefault="006019E3" w:rsidP="006019E3">
            <w:pPr>
              <w:spacing w:line="240" w:lineRule="auto"/>
              <w:rPr>
                <w:rFonts w:ascii="Times New Roman" w:hAnsi="Times New Roman" w:cs="Times New Roman"/>
                <w:sz w:val="24"/>
                <w:szCs w:val="24"/>
              </w:rPr>
            </w:pPr>
          </w:p>
        </w:tc>
        <w:tc>
          <w:tcPr>
            <w:tcW w:w="324" w:type="pct"/>
          </w:tcPr>
          <w:p w14:paraId="19769E7E" w14:textId="77777777" w:rsidR="006019E3" w:rsidRPr="00C61FC2" w:rsidRDefault="006019E3" w:rsidP="006019E3">
            <w:pPr>
              <w:spacing w:line="240" w:lineRule="auto"/>
              <w:rPr>
                <w:rFonts w:ascii="Times New Roman" w:hAnsi="Times New Roman" w:cs="Times New Roman"/>
                <w:sz w:val="24"/>
                <w:szCs w:val="24"/>
              </w:rPr>
            </w:pPr>
          </w:p>
        </w:tc>
        <w:tc>
          <w:tcPr>
            <w:tcW w:w="325" w:type="pct"/>
          </w:tcPr>
          <w:p w14:paraId="76AB189E" w14:textId="77777777" w:rsidR="006019E3" w:rsidRPr="00C61FC2" w:rsidRDefault="006019E3" w:rsidP="006019E3">
            <w:pPr>
              <w:spacing w:line="240" w:lineRule="auto"/>
              <w:rPr>
                <w:rFonts w:ascii="Times New Roman" w:hAnsi="Times New Roman" w:cs="Times New Roman"/>
                <w:sz w:val="24"/>
                <w:szCs w:val="24"/>
              </w:rPr>
            </w:pPr>
          </w:p>
        </w:tc>
        <w:tc>
          <w:tcPr>
            <w:tcW w:w="372" w:type="pct"/>
          </w:tcPr>
          <w:p w14:paraId="1CDC653B" w14:textId="77777777" w:rsidR="006019E3" w:rsidRPr="00C61FC2" w:rsidRDefault="006019E3" w:rsidP="006019E3">
            <w:pPr>
              <w:spacing w:line="240" w:lineRule="auto"/>
              <w:rPr>
                <w:rFonts w:ascii="Times New Roman" w:hAnsi="Times New Roman" w:cs="Times New Roman"/>
                <w:sz w:val="24"/>
                <w:szCs w:val="24"/>
              </w:rPr>
            </w:pPr>
          </w:p>
        </w:tc>
        <w:tc>
          <w:tcPr>
            <w:tcW w:w="370" w:type="pct"/>
          </w:tcPr>
          <w:p w14:paraId="4E24376A" w14:textId="77777777" w:rsidR="006019E3" w:rsidRPr="00C61FC2" w:rsidRDefault="006019E3" w:rsidP="006019E3">
            <w:pPr>
              <w:spacing w:line="240" w:lineRule="auto"/>
              <w:rPr>
                <w:rFonts w:ascii="Times New Roman" w:hAnsi="Times New Roman" w:cs="Times New Roman"/>
                <w:sz w:val="24"/>
                <w:szCs w:val="24"/>
              </w:rPr>
            </w:pPr>
          </w:p>
        </w:tc>
        <w:tc>
          <w:tcPr>
            <w:tcW w:w="374" w:type="pct"/>
          </w:tcPr>
          <w:p w14:paraId="5E6EB313" w14:textId="77777777" w:rsidR="006019E3" w:rsidRPr="00C61FC2" w:rsidRDefault="006019E3" w:rsidP="006019E3">
            <w:pPr>
              <w:spacing w:line="240" w:lineRule="auto"/>
              <w:rPr>
                <w:rFonts w:ascii="Times New Roman" w:hAnsi="Times New Roman" w:cs="Times New Roman"/>
                <w:sz w:val="24"/>
                <w:szCs w:val="24"/>
              </w:rPr>
            </w:pPr>
          </w:p>
        </w:tc>
        <w:tc>
          <w:tcPr>
            <w:tcW w:w="306" w:type="pct"/>
          </w:tcPr>
          <w:p w14:paraId="57D8CA60" w14:textId="77777777" w:rsidR="006019E3" w:rsidRPr="00C61FC2" w:rsidRDefault="006019E3" w:rsidP="006019E3">
            <w:pPr>
              <w:spacing w:line="240" w:lineRule="auto"/>
              <w:rPr>
                <w:rFonts w:ascii="Times New Roman" w:hAnsi="Times New Roman" w:cs="Times New Roman"/>
                <w:sz w:val="24"/>
                <w:szCs w:val="24"/>
              </w:rPr>
            </w:pPr>
          </w:p>
        </w:tc>
        <w:tc>
          <w:tcPr>
            <w:tcW w:w="306" w:type="pct"/>
          </w:tcPr>
          <w:p w14:paraId="32D8A2FC" w14:textId="77777777" w:rsidR="006019E3" w:rsidRPr="00C61FC2" w:rsidRDefault="006019E3" w:rsidP="006019E3">
            <w:pPr>
              <w:spacing w:line="240" w:lineRule="auto"/>
              <w:rPr>
                <w:rFonts w:ascii="Times New Roman" w:hAnsi="Times New Roman" w:cs="Times New Roman"/>
                <w:sz w:val="24"/>
                <w:szCs w:val="24"/>
              </w:rPr>
            </w:pPr>
          </w:p>
        </w:tc>
        <w:tc>
          <w:tcPr>
            <w:tcW w:w="292" w:type="pct"/>
          </w:tcPr>
          <w:p w14:paraId="3BF17CC8" w14:textId="77777777" w:rsidR="006019E3" w:rsidRPr="00C61FC2" w:rsidRDefault="006019E3" w:rsidP="006019E3">
            <w:pPr>
              <w:spacing w:line="240" w:lineRule="auto"/>
              <w:rPr>
                <w:rFonts w:ascii="Times New Roman" w:hAnsi="Times New Roman" w:cs="Times New Roman"/>
                <w:sz w:val="24"/>
                <w:szCs w:val="24"/>
              </w:rPr>
            </w:pPr>
          </w:p>
        </w:tc>
      </w:tr>
      <w:tr w:rsidR="006019E3" w:rsidRPr="00CE3629" w14:paraId="511E4485" w14:textId="77777777" w:rsidTr="00B41495">
        <w:tc>
          <w:tcPr>
            <w:tcW w:w="437" w:type="pct"/>
          </w:tcPr>
          <w:p w14:paraId="313A28BC"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3.1.13</w:t>
            </w:r>
          </w:p>
        </w:tc>
        <w:tc>
          <w:tcPr>
            <w:tcW w:w="1516" w:type="pct"/>
          </w:tcPr>
          <w:p w14:paraId="0AE473AD" w14:textId="77777777" w:rsidR="00B41495"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Достичь адекватного уровня социальной, психо</w:t>
            </w:r>
          </w:p>
          <w:p w14:paraId="76FC1C43" w14:textId="77777777" w:rsidR="00B44A83"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логической, информа</w:t>
            </w:r>
          </w:p>
          <w:p w14:paraId="1F397723" w14:textId="6E2405B6"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 xml:space="preserve">ционной, </w:t>
            </w:r>
            <w:proofErr w:type="gramStart"/>
            <w:r w:rsidRPr="00C61FC2">
              <w:rPr>
                <w:rFonts w:ascii="Times New Roman" w:hAnsi="Times New Roman" w:cs="Times New Roman"/>
                <w:sz w:val="24"/>
                <w:szCs w:val="24"/>
              </w:rPr>
              <w:t>материальной  помощи</w:t>
            </w:r>
            <w:proofErr w:type="gramEnd"/>
            <w:r w:rsidRPr="00C61FC2">
              <w:rPr>
                <w:rFonts w:ascii="Times New Roman" w:hAnsi="Times New Roman" w:cs="Times New Roman"/>
                <w:sz w:val="24"/>
                <w:szCs w:val="24"/>
              </w:rPr>
              <w:t xml:space="preserve">  </w:t>
            </w:r>
          </w:p>
        </w:tc>
        <w:tc>
          <w:tcPr>
            <w:tcW w:w="378" w:type="pct"/>
          </w:tcPr>
          <w:p w14:paraId="7A9C2E16" w14:textId="77777777" w:rsidR="006019E3" w:rsidRPr="00C61FC2" w:rsidRDefault="006019E3" w:rsidP="006019E3">
            <w:pPr>
              <w:spacing w:line="240" w:lineRule="auto"/>
              <w:rPr>
                <w:rFonts w:ascii="Times New Roman" w:hAnsi="Times New Roman" w:cs="Times New Roman"/>
                <w:sz w:val="24"/>
                <w:szCs w:val="24"/>
              </w:rPr>
            </w:pPr>
          </w:p>
        </w:tc>
        <w:tc>
          <w:tcPr>
            <w:tcW w:w="324" w:type="pct"/>
          </w:tcPr>
          <w:p w14:paraId="54A100EB" w14:textId="77777777" w:rsidR="006019E3" w:rsidRPr="00C61FC2" w:rsidRDefault="006019E3" w:rsidP="006019E3">
            <w:pPr>
              <w:spacing w:line="240" w:lineRule="auto"/>
              <w:rPr>
                <w:rFonts w:ascii="Times New Roman" w:hAnsi="Times New Roman" w:cs="Times New Roman"/>
                <w:sz w:val="24"/>
                <w:szCs w:val="24"/>
              </w:rPr>
            </w:pPr>
          </w:p>
        </w:tc>
        <w:tc>
          <w:tcPr>
            <w:tcW w:w="325" w:type="pct"/>
          </w:tcPr>
          <w:p w14:paraId="3FAD2C2F" w14:textId="77777777" w:rsidR="006019E3" w:rsidRPr="00C61FC2" w:rsidRDefault="006019E3" w:rsidP="006019E3">
            <w:pPr>
              <w:spacing w:line="240" w:lineRule="auto"/>
              <w:rPr>
                <w:rFonts w:ascii="Times New Roman" w:hAnsi="Times New Roman" w:cs="Times New Roman"/>
                <w:sz w:val="24"/>
                <w:szCs w:val="24"/>
              </w:rPr>
            </w:pPr>
          </w:p>
        </w:tc>
        <w:tc>
          <w:tcPr>
            <w:tcW w:w="372" w:type="pct"/>
          </w:tcPr>
          <w:p w14:paraId="7184E7BB" w14:textId="77777777" w:rsidR="006019E3" w:rsidRPr="00C61FC2" w:rsidRDefault="006019E3" w:rsidP="006019E3">
            <w:pPr>
              <w:spacing w:line="240" w:lineRule="auto"/>
              <w:rPr>
                <w:rFonts w:ascii="Times New Roman" w:hAnsi="Times New Roman" w:cs="Times New Roman"/>
                <w:sz w:val="24"/>
                <w:szCs w:val="24"/>
              </w:rPr>
            </w:pPr>
          </w:p>
        </w:tc>
        <w:tc>
          <w:tcPr>
            <w:tcW w:w="370" w:type="pct"/>
          </w:tcPr>
          <w:p w14:paraId="12BAD6EA" w14:textId="77777777" w:rsidR="006019E3" w:rsidRPr="00C61FC2" w:rsidRDefault="006019E3" w:rsidP="006019E3">
            <w:pPr>
              <w:spacing w:line="240" w:lineRule="auto"/>
              <w:rPr>
                <w:rFonts w:ascii="Times New Roman" w:hAnsi="Times New Roman" w:cs="Times New Roman"/>
                <w:sz w:val="24"/>
                <w:szCs w:val="24"/>
              </w:rPr>
            </w:pPr>
          </w:p>
        </w:tc>
        <w:tc>
          <w:tcPr>
            <w:tcW w:w="374" w:type="pct"/>
          </w:tcPr>
          <w:p w14:paraId="24D38ABA" w14:textId="77777777" w:rsidR="006019E3" w:rsidRPr="00C61FC2" w:rsidRDefault="006019E3" w:rsidP="006019E3">
            <w:pPr>
              <w:spacing w:line="240" w:lineRule="auto"/>
              <w:rPr>
                <w:rFonts w:ascii="Times New Roman" w:hAnsi="Times New Roman" w:cs="Times New Roman"/>
                <w:sz w:val="24"/>
                <w:szCs w:val="24"/>
              </w:rPr>
            </w:pPr>
          </w:p>
        </w:tc>
        <w:tc>
          <w:tcPr>
            <w:tcW w:w="306" w:type="pct"/>
          </w:tcPr>
          <w:p w14:paraId="627DD27E" w14:textId="77777777" w:rsidR="006019E3" w:rsidRPr="00C61FC2" w:rsidRDefault="006019E3" w:rsidP="006019E3">
            <w:pPr>
              <w:spacing w:line="240" w:lineRule="auto"/>
              <w:rPr>
                <w:rFonts w:ascii="Times New Roman" w:hAnsi="Times New Roman" w:cs="Times New Roman"/>
                <w:sz w:val="24"/>
                <w:szCs w:val="24"/>
              </w:rPr>
            </w:pPr>
          </w:p>
        </w:tc>
        <w:tc>
          <w:tcPr>
            <w:tcW w:w="306" w:type="pct"/>
          </w:tcPr>
          <w:p w14:paraId="10010C36" w14:textId="77777777" w:rsidR="006019E3" w:rsidRPr="00C61FC2" w:rsidRDefault="006019E3" w:rsidP="006019E3">
            <w:pPr>
              <w:spacing w:line="240" w:lineRule="auto"/>
              <w:rPr>
                <w:rFonts w:ascii="Times New Roman" w:hAnsi="Times New Roman" w:cs="Times New Roman"/>
                <w:sz w:val="24"/>
                <w:szCs w:val="24"/>
              </w:rPr>
            </w:pPr>
          </w:p>
        </w:tc>
        <w:tc>
          <w:tcPr>
            <w:tcW w:w="292" w:type="pct"/>
          </w:tcPr>
          <w:p w14:paraId="133E1E54" w14:textId="77777777" w:rsidR="006019E3" w:rsidRPr="00C61FC2" w:rsidRDefault="006019E3" w:rsidP="006019E3">
            <w:pPr>
              <w:spacing w:line="240" w:lineRule="auto"/>
              <w:rPr>
                <w:rFonts w:ascii="Times New Roman" w:hAnsi="Times New Roman" w:cs="Times New Roman"/>
                <w:sz w:val="24"/>
                <w:szCs w:val="24"/>
              </w:rPr>
            </w:pPr>
          </w:p>
        </w:tc>
      </w:tr>
      <w:tr w:rsidR="006019E3" w:rsidRPr="00CE3629" w14:paraId="02C51B5F" w14:textId="77777777" w:rsidTr="00B41495">
        <w:tc>
          <w:tcPr>
            <w:tcW w:w="437" w:type="pct"/>
            <w:tcBorders>
              <w:bottom w:val="single" w:sz="4" w:space="0" w:color="auto"/>
            </w:tcBorders>
          </w:tcPr>
          <w:p w14:paraId="11379183"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3.1.14</w:t>
            </w:r>
          </w:p>
        </w:tc>
        <w:tc>
          <w:tcPr>
            <w:tcW w:w="1516" w:type="pct"/>
            <w:tcBorders>
              <w:bottom w:val="single" w:sz="4" w:space="0" w:color="auto"/>
            </w:tcBorders>
          </w:tcPr>
          <w:p w14:paraId="6F8FCB2C" w14:textId="77777777" w:rsidR="00B41495"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Доступность вспомога</w:t>
            </w:r>
          </w:p>
          <w:p w14:paraId="4D5292FC" w14:textId="77777777" w:rsidR="00B44A83"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 xml:space="preserve">тельных </w:t>
            </w:r>
            <w:proofErr w:type="gramStart"/>
            <w:r w:rsidRPr="00C61FC2">
              <w:rPr>
                <w:rFonts w:ascii="Times New Roman" w:hAnsi="Times New Roman" w:cs="Times New Roman"/>
                <w:sz w:val="24"/>
                <w:szCs w:val="24"/>
              </w:rPr>
              <w:t>средств  -</w:t>
            </w:r>
            <w:proofErr w:type="gramEnd"/>
            <w:r w:rsidRPr="00C61FC2">
              <w:rPr>
                <w:rFonts w:ascii="Times New Roman" w:hAnsi="Times New Roman" w:cs="Times New Roman"/>
                <w:sz w:val="24"/>
                <w:szCs w:val="24"/>
              </w:rPr>
              <w:t xml:space="preserve"> слухо</w:t>
            </w:r>
          </w:p>
          <w:p w14:paraId="47DFE739" w14:textId="77777777" w:rsidR="00B44A83"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вые аппараты, в т.ч. кост</w:t>
            </w:r>
          </w:p>
          <w:p w14:paraId="6E799817" w14:textId="77777777" w:rsidR="00B44A83"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ной проводимости, допол</w:t>
            </w:r>
          </w:p>
          <w:p w14:paraId="1BD61759" w14:textId="6AD7A8F4"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нительных аксессуаров, комплектующих</w:t>
            </w:r>
          </w:p>
        </w:tc>
        <w:tc>
          <w:tcPr>
            <w:tcW w:w="378" w:type="pct"/>
            <w:tcBorders>
              <w:bottom w:val="single" w:sz="4" w:space="0" w:color="auto"/>
            </w:tcBorders>
          </w:tcPr>
          <w:p w14:paraId="7F4A731E" w14:textId="77777777" w:rsidR="006019E3" w:rsidRPr="00C61FC2" w:rsidRDefault="006019E3" w:rsidP="006019E3">
            <w:pPr>
              <w:spacing w:line="240" w:lineRule="auto"/>
              <w:rPr>
                <w:rFonts w:ascii="Times New Roman" w:hAnsi="Times New Roman" w:cs="Times New Roman"/>
                <w:sz w:val="24"/>
                <w:szCs w:val="24"/>
              </w:rPr>
            </w:pPr>
          </w:p>
        </w:tc>
        <w:tc>
          <w:tcPr>
            <w:tcW w:w="324" w:type="pct"/>
            <w:tcBorders>
              <w:bottom w:val="single" w:sz="4" w:space="0" w:color="auto"/>
            </w:tcBorders>
          </w:tcPr>
          <w:p w14:paraId="662F322B" w14:textId="77777777" w:rsidR="006019E3" w:rsidRPr="00C61FC2" w:rsidRDefault="006019E3" w:rsidP="006019E3">
            <w:pPr>
              <w:spacing w:line="240" w:lineRule="auto"/>
              <w:rPr>
                <w:rFonts w:ascii="Times New Roman" w:hAnsi="Times New Roman" w:cs="Times New Roman"/>
                <w:sz w:val="24"/>
                <w:szCs w:val="24"/>
              </w:rPr>
            </w:pPr>
          </w:p>
        </w:tc>
        <w:tc>
          <w:tcPr>
            <w:tcW w:w="325" w:type="pct"/>
            <w:tcBorders>
              <w:bottom w:val="single" w:sz="4" w:space="0" w:color="auto"/>
            </w:tcBorders>
          </w:tcPr>
          <w:p w14:paraId="3BA48798" w14:textId="77777777" w:rsidR="006019E3" w:rsidRPr="00C61FC2" w:rsidRDefault="006019E3" w:rsidP="006019E3">
            <w:pPr>
              <w:spacing w:line="240" w:lineRule="auto"/>
              <w:rPr>
                <w:rFonts w:ascii="Times New Roman" w:hAnsi="Times New Roman" w:cs="Times New Roman"/>
                <w:sz w:val="24"/>
                <w:szCs w:val="24"/>
              </w:rPr>
            </w:pPr>
          </w:p>
        </w:tc>
        <w:tc>
          <w:tcPr>
            <w:tcW w:w="372" w:type="pct"/>
            <w:tcBorders>
              <w:bottom w:val="single" w:sz="4" w:space="0" w:color="auto"/>
            </w:tcBorders>
          </w:tcPr>
          <w:p w14:paraId="31F2A23E" w14:textId="77777777" w:rsidR="006019E3" w:rsidRPr="00C61FC2" w:rsidRDefault="006019E3" w:rsidP="006019E3">
            <w:pPr>
              <w:spacing w:line="240" w:lineRule="auto"/>
              <w:rPr>
                <w:rFonts w:ascii="Times New Roman" w:hAnsi="Times New Roman" w:cs="Times New Roman"/>
                <w:sz w:val="24"/>
                <w:szCs w:val="24"/>
              </w:rPr>
            </w:pPr>
          </w:p>
        </w:tc>
        <w:tc>
          <w:tcPr>
            <w:tcW w:w="370" w:type="pct"/>
            <w:tcBorders>
              <w:bottom w:val="single" w:sz="4" w:space="0" w:color="auto"/>
            </w:tcBorders>
          </w:tcPr>
          <w:p w14:paraId="4446FE10" w14:textId="77777777" w:rsidR="006019E3" w:rsidRPr="00C61FC2" w:rsidRDefault="006019E3" w:rsidP="006019E3">
            <w:pPr>
              <w:spacing w:line="240" w:lineRule="auto"/>
              <w:rPr>
                <w:rFonts w:ascii="Times New Roman" w:hAnsi="Times New Roman" w:cs="Times New Roman"/>
                <w:sz w:val="24"/>
                <w:szCs w:val="24"/>
              </w:rPr>
            </w:pPr>
          </w:p>
        </w:tc>
        <w:tc>
          <w:tcPr>
            <w:tcW w:w="374" w:type="pct"/>
            <w:tcBorders>
              <w:bottom w:val="single" w:sz="4" w:space="0" w:color="auto"/>
            </w:tcBorders>
          </w:tcPr>
          <w:p w14:paraId="728D87F9" w14:textId="77777777" w:rsidR="006019E3" w:rsidRPr="00C61FC2" w:rsidRDefault="006019E3" w:rsidP="006019E3">
            <w:pPr>
              <w:spacing w:line="240" w:lineRule="auto"/>
              <w:rPr>
                <w:rFonts w:ascii="Times New Roman" w:hAnsi="Times New Roman" w:cs="Times New Roman"/>
                <w:sz w:val="24"/>
                <w:szCs w:val="24"/>
              </w:rPr>
            </w:pPr>
          </w:p>
        </w:tc>
        <w:tc>
          <w:tcPr>
            <w:tcW w:w="306" w:type="pct"/>
            <w:tcBorders>
              <w:bottom w:val="single" w:sz="4" w:space="0" w:color="auto"/>
            </w:tcBorders>
          </w:tcPr>
          <w:p w14:paraId="3AA64555" w14:textId="77777777" w:rsidR="006019E3" w:rsidRPr="00C61FC2" w:rsidRDefault="006019E3" w:rsidP="006019E3">
            <w:pPr>
              <w:spacing w:line="240" w:lineRule="auto"/>
              <w:rPr>
                <w:rFonts w:ascii="Times New Roman" w:hAnsi="Times New Roman" w:cs="Times New Roman"/>
                <w:sz w:val="24"/>
                <w:szCs w:val="24"/>
              </w:rPr>
            </w:pPr>
          </w:p>
        </w:tc>
        <w:tc>
          <w:tcPr>
            <w:tcW w:w="306" w:type="pct"/>
            <w:tcBorders>
              <w:bottom w:val="single" w:sz="4" w:space="0" w:color="auto"/>
            </w:tcBorders>
          </w:tcPr>
          <w:p w14:paraId="17BE9AAF" w14:textId="77777777" w:rsidR="006019E3" w:rsidRPr="00C61FC2" w:rsidRDefault="006019E3" w:rsidP="006019E3">
            <w:pPr>
              <w:spacing w:line="240" w:lineRule="auto"/>
              <w:rPr>
                <w:rFonts w:ascii="Times New Roman" w:hAnsi="Times New Roman" w:cs="Times New Roman"/>
                <w:sz w:val="24"/>
                <w:szCs w:val="24"/>
              </w:rPr>
            </w:pPr>
          </w:p>
        </w:tc>
        <w:tc>
          <w:tcPr>
            <w:tcW w:w="292" w:type="pct"/>
            <w:tcBorders>
              <w:bottom w:val="single" w:sz="4" w:space="0" w:color="auto"/>
            </w:tcBorders>
          </w:tcPr>
          <w:p w14:paraId="0640E606" w14:textId="77777777" w:rsidR="006019E3" w:rsidRPr="00C61FC2" w:rsidRDefault="006019E3" w:rsidP="006019E3">
            <w:pPr>
              <w:spacing w:line="240" w:lineRule="auto"/>
              <w:rPr>
                <w:rFonts w:ascii="Times New Roman" w:hAnsi="Times New Roman" w:cs="Times New Roman"/>
                <w:sz w:val="24"/>
                <w:szCs w:val="24"/>
              </w:rPr>
            </w:pPr>
          </w:p>
        </w:tc>
      </w:tr>
      <w:tr w:rsidR="006019E3" w:rsidRPr="00CE3629" w14:paraId="14E9098E" w14:textId="77777777" w:rsidTr="00B41495">
        <w:tc>
          <w:tcPr>
            <w:tcW w:w="437" w:type="pct"/>
            <w:tcBorders>
              <w:bottom w:val="nil"/>
            </w:tcBorders>
          </w:tcPr>
          <w:p w14:paraId="5EB7BEE9"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3.1.15</w:t>
            </w:r>
          </w:p>
        </w:tc>
        <w:tc>
          <w:tcPr>
            <w:tcW w:w="1516" w:type="pct"/>
            <w:tcBorders>
              <w:bottom w:val="nil"/>
            </w:tcBorders>
          </w:tcPr>
          <w:p w14:paraId="4A23E1B7" w14:textId="77777777" w:rsidR="006019E3" w:rsidRPr="00C61FC2" w:rsidRDefault="006019E3" w:rsidP="006019E3">
            <w:pPr>
              <w:spacing w:line="240" w:lineRule="auto"/>
              <w:rPr>
                <w:rFonts w:ascii="Times New Roman" w:hAnsi="Times New Roman" w:cs="Times New Roman"/>
                <w:sz w:val="24"/>
                <w:szCs w:val="24"/>
              </w:rPr>
            </w:pPr>
            <w:r w:rsidRPr="00C61FC2">
              <w:rPr>
                <w:rFonts w:ascii="Times New Roman" w:hAnsi="Times New Roman" w:cs="Times New Roman"/>
                <w:sz w:val="24"/>
                <w:szCs w:val="24"/>
              </w:rPr>
              <w:t>Создание специальных (адекватных) условий для пребывания, обучения слабослышащих детей в детских садах и школах.</w:t>
            </w:r>
          </w:p>
        </w:tc>
        <w:tc>
          <w:tcPr>
            <w:tcW w:w="378" w:type="pct"/>
            <w:tcBorders>
              <w:bottom w:val="nil"/>
            </w:tcBorders>
          </w:tcPr>
          <w:p w14:paraId="5D96F7A1" w14:textId="77777777" w:rsidR="006019E3" w:rsidRPr="00C61FC2" w:rsidRDefault="006019E3" w:rsidP="006019E3">
            <w:pPr>
              <w:spacing w:line="240" w:lineRule="auto"/>
              <w:rPr>
                <w:rFonts w:ascii="Times New Roman" w:hAnsi="Times New Roman" w:cs="Times New Roman"/>
                <w:sz w:val="24"/>
                <w:szCs w:val="24"/>
              </w:rPr>
            </w:pPr>
          </w:p>
        </w:tc>
        <w:tc>
          <w:tcPr>
            <w:tcW w:w="324" w:type="pct"/>
            <w:tcBorders>
              <w:bottom w:val="nil"/>
            </w:tcBorders>
          </w:tcPr>
          <w:p w14:paraId="03A6C6A4" w14:textId="77777777" w:rsidR="006019E3" w:rsidRPr="00C61FC2" w:rsidRDefault="006019E3" w:rsidP="006019E3">
            <w:pPr>
              <w:spacing w:line="240" w:lineRule="auto"/>
              <w:rPr>
                <w:rFonts w:ascii="Times New Roman" w:hAnsi="Times New Roman" w:cs="Times New Roman"/>
                <w:sz w:val="24"/>
                <w:szCs w:val="24"/>
              </w:rPr>
            </w:pPr>
          </w:p>
        </w:tc>
        <w:tc>
          <w:tcPr>
            <w:tcW w:w="325" w:type="pct"/>
            <w:tcBorders>
              <w:bottom w:val="nil"/>
            </w:tcBorders>
          </w:tcPr>
          <w:p w14:paraId="301F2B51" w14:textId="77777777" w:rsidR="006019E3" w:rsidRPr="00C61FC2" w:rsidRDefault="006019E3" w:rsidP="006019E3">
            <w:pPr>
              <w:spacing w:line="240" w:lineRule="auto"/>
              <w:rPr>
                <w:rFonts w:ascii="Times New Roman" w:hAnsi="Times New Roman" w:cs="Times New Roman"/>
                <w:sz w:val="24"/>
                <w:szCs w:val="24"/>
              </w:rPr>
            </w:pPr>
          </w:p>
        </w:tc>
        <w:tc>
          <w:tcPr>
            <w:tcW w:w="372" w:type="pct"/>
            <w:tcBorders>
              <w:bottom w:val="nil"/>
            </w:tcBorders>
          </w:tcPr>
          <w:p w14:paraId="36CD7C92" w14:textId="77777777" w:rsidR="006019E3" w:rsidRPr="00C61FC2" w:rsidRDefault="006019E3" w:rsidP="006019E3">
            <w:pPr>
              <w:spacing w:line="240" w:lineRule="auto"/>
              <w:rPr>
                <w:rFonts w:ascii="Times New Roman" w:hAnsi="Times New Roman" w:cs="Times New Roman"/>
                <w:sz w:val="24"/>
                <w:szCs w:val="24"/>
              </w:rPr>
            </w:pPr>
          </w:p>
        </w:tc>
        <w:tc>
          <w:tcPr>
            <w:tcW w:w="370" w:type="pct"/>
            <w:tcBorders>
              <w:bottom w:val="nil"/>
            </w:tcBorders>
          </w:tcPr>
          <w:p w14:paraId="0430C515" w14:textId="77777777" w:rsidR="006019E3" w:rsidRPr="00C61FC2" w:rsidRDefault="006019E3" w:rsidP="006019E3">
            <w:pPr>
              <w:spacing w:line="240" w:lineRule="auto"/>
              <w:rPr>
                <w:rFonts w:ascii="Times New Roman" w:hAnsi="Times New Roman" w:cs="Times New Roman"/>
                <w:sz w:val="24"/>
                <w:szCs w:val="24"/>
              </w:rPr>
            </w:pPr>
          </w:p>
        </w:tc>
        <w:tc>
          <w:tcPr>
            <w:tcW w:w="374" w:type="pct"/>
            <w:tcBorders>
              <w:bottom w:val="nil"/>
            </w:tcBorders>
          </w:tcPr>
          <w:p w14:paraId="5E057A83" w14:textId="77777777" w:rsidR="006019E3" w:rsidRPr="00C61FC2" w:rsidRDefault="006019E3" w:rsidP="006019E3">
            <w:pPr>
              <w:spacing w:line="240" w:lineRule="auto"/>
              <w:rPr>
                <w:rFonts w:ascii="Times New Roman" w:hAnsi="Times New Roman" w:cs="Times New Roman"/>
                <w:sz w:val="24"/>
                <w:szCs w:val="24"/>
              </w:rPr>
            </w:pPr>
          </w:p>
        </w:tc>
        <w:tc>
          <w:tcPr>
            <w:tcW w:w="306" w:type="pct"/>
            <w:tcBorders>
              <w:bottom w:val="nil"/>
            </w:tcBorders>
          </w:tcPr>
          <w:p w14:paraId="1339E329" w14:textId="77777777" w:rsidR="006019E3" w:rsidRPr="00C61FC2" w:rsidRDefault="006019E3" w:rsidP="006019E3">
            <w:pPr>
              <w:spacing w:line="240" w:lineRule="auto"/>
              <w:rPr>
                <w:rFonts w:ascii="Times New Roman" w:hAnsi="Times New Roman" w:cs="Times New Roman"/>
                <w:sz w:val="24"/>
                <w:szCs w:val="24"/>
              </w:rPr>
            </w:pPr>
          </w:p>
        </w:tc>
        <w:tc>
          <w:tcPr>
            <w:tcW w:w="306" w:type="pct"/>
            <w:tcBorders>
              <w:bottom w:val="nil"/>
            </w:tcBorders>
          </w:tcPr>
          <w:p w14:paraId="2ECC6121" w14:textId="77777777" w:rsidR="006019E3" w:rsidRPr="00C61FC2" w:rsidRDefault="006019E3" w:rsidP="006019E3">
            <w:pPr>
              <w:spacing w:line="240" w:lineRule="auto"/>
              <w:rPr>
                <w:rFonts w:ascii="Times New Roman" w:hAnsi="Times New Roman" w:cs="Times New Roman"/>
                <w:sz w:val="24"/>
                <w:szCs w:val="24"/>
              </w:rPr>
            </w:pPr>
          </w:p>
        </w:tc>
        <w:tc>
          <w:tcPr>
            <w:tcW w:w="292" w:type="pct"/>
            <w:tcBorders>
              <w:bottom w:val="nil"/>
            </w:tcBorders>
          </w:tcPr>
          <w:p w14:paraId="71B70288" w14:textId="77777777" w:rsidR="006019E3" w:rsidRPr="00C61FC2" w:rsidRDefault="006019E3" w:rsidP="006019E3">
            <w:pPr>
              <w:spacing w:line="240" w:lineRule="auto"/>
              <w:rPr>
                <w:rFonts w:ascii="Times New Roman" w:hAnsi="Times New Roman" w:cs="Times New Roman"/>
                <w:sz w:val="24"/>
                <w:szCs w:val="24"/>
              </w:rPr>
            </w:pPr>
          </w:p>
        </w:tc>
      </w:tr>
      <w:tr w:rsidR="00C61FC2" w:rsidRPr="00CE3629" w14:paraId="1491A7B9" w14:textId="77777777" w:rsidTr="00B41495">
        <w:tc>
          <w:tcPr>
            <w:tcW w:w="437" w:type="pct"/>
          </w:tcPr>
          <w:p w14:paraId="4B2040A9" w14:textId="07328065"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3.1.16</w:t>
            </w:r>
          </w:p>
        </w:tc>
        <w:tc>
          <w:tcPr>
            <w:tcW w:w="1516" w:type="pct"/>
          </w:tcPr>
          <w:p w14:paraId="616CDD3B" w14:textId="77777777" w:rsidR="00B41495"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Достаточная информиро</w:t>
            </w:r>
          </w:p>
          <w:p w14:paraId="2F5D7673" w14:textId="63E19DBA"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ванность родителей по вопросам врожденных пороков развития уха и слуха</w:t>
            </w:r>
          </w:p>
        </w:tc>
        <w:tc>
          <w:tcPr>
            <w:tcW w:w="378" w:type="pct"/>
          </w:tcPr>
          <w:p w14:paraId="2F95F890"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276D7D89" w14:textId="77777777" w:rsidR="00C61FC2" w:rsidRPr="00C61FC2" w:rsidRDefault="00C61FC2" w:rsidP="00C61FC2">
            <w:pPr>
              <w:spacing w:line="240" w:lineRule="auto"/>
              <w:rPr>
                <w:rFonts w:ascii="Times New Roman" w:hAnsi="Times New Roman" w:cs="Times New Roman"/>
                <w:sz w:val="24"/>
                <w:szCs w:val="24"/>
              </w:rPr>
            </w:pPr>
          </w:p>
        </w:tc>
        <w:tc>
          <w:tcPr>
            <w:tcW w:w="325" w:type="pct"/>
          </w:tcPr>
          <w:p w14:paraId="2E75C6B7"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77551B11" w14:textId="77777777" w:rsidR="00C61FC2" w:rsidRPr="00C61FC2" w:rsidRDefault="00C61FC2" w:rsidP="00C61FC2">
            <w:pPr>
              <w:spacing w:line="240" w:lineRule="auto"/>
              <w:rPr>
                <w:rFonts w:ascii="Times New Roman" w:hAnsi="Times New Roman" w:cs="Times New Roman"/>
                <w:sz w:val="24"/>
                <w:szCs w:val="24"/>
              </w:rPr>
            </w:pPr>
          </w:p>
        </w:tc>
        <w:tc>
          <w:tcPr>
            <w:tcW w:w="370" w:type="pct"/>
          </w:tcPr>
          <w:p w14:paraId="16FC4B0C" w14:textId="77777777" w:rsidR="00C61FC2" w:rsidRPr="00C61FC2" w:rsidRDefault="00C61FC2" w:rsidP="00C61FC2">
            <w:pPr>
              <w:spacing w:line="240" w:lineRule="auto"/>
              <w:rPr>
                <w:rFonts w:ascii="Times New Roman" w:hAnsi="Times New Roman" w:cs="Times New Roman"/>
                <w:sz w:val="24"/>
                <w:szCs w:val="24"/>
              </w:rPr>
            </w:pPr>
          </w:p>
        </w:tc>
        <w:tc>
          <w:tcPr>
            <w:tcW w:w="374" w:type="pct"/>
          </w:tcPr>
          <w:p w14:paraId="67D7C62D"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5BDA9CBD"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6CBBEA2E" w14:textId="77777777" w:rsidR="00C61FC2" w:rsidRPr="00C61FC2" w:rsidRDefault="00C61FC2" w:rsidP="00C61FC2">
            <w:pPr>
              <w:spacing w:line="240" w:lineRule="auto"/>
              <w:rPr>
                <w:rFonts w:ascii="Times New Roman" w:hAnsi="Times New Roman" w:cs="Times New Roman"/>
                <w:sz w:val="24"/>
                <w:szCs w:val="24"/>
              </w:rPr>
            </w:pPr>
          </w:p>
        </w:tc>
        <w:tc>
          <w:tcPr>
            <w:tcW w:w="292" w:type="pct"/>
          </w:tcPr>
          <w:p w14:paraId="0013D9A8"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22B6071E" w14:textId="77777777" w:rsidTr="00B41495">
        <w:trPr>
          <w:trHeight w:val="561"/>
        </w:trPr>
        <w:tc>
          <w:tcPr>
            <w:tcW w:w="437" w:type="pct"/>
          </w:tcPr>
          <w:p w14:paraId="32DC25B2"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3.2</w:t>
            </w:r>
          </w:p>
        </w:tc>
        <w:tc>
          <w:tcPr>
            <w:tcW w:w="1516" w:type="pct"/>
          </w:tcPr>
          <w:p w14:paraId="49BFF332" w14:textId="77777777" w:rsidR="00B41495"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Какие вызовы и пробле</w:t>
            </w:r>
          </w:p>
          <w:p w14:paraId="7F95A940" w14:textId="77777777" w:rsidR="00B44A83"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мы могут возникнуть при реализации медико-орга</w:t>
            </w:r>
          </w:p>
          <w:p w14:paraId="0B887C8C" w14:textId="77777777" w:rsidR="00B44A83"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низационной помощи де</w:t>
            </w:r>
          </w:p>
          <w:p w14:paraId="4C6660D6" w14:textId="77777777" w:rsidR="00B44A83"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тям с микротией и атре</w:t>
            </w:r>
          </w:p>
          <w:p w14:paraId="563EC8CF" w14:textId="77777777" w:rsidR="00B44A83"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зией наружного слухо</w:t>
            </w:r>
          </w:p>
          <w:p w14:paraId="429EFBB8" w14:textId="0E9DC943"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вого прохода, и как их можно преодолеть?</w:t>
            </w:r>
          </w:p>
        </w:tc>
        <w:tc>
          <w:tcPr>
            <w:tcW w:w="378" w:type="pct"/>
          </w:tcPr>
          <w:p w14:paraId="682B923D"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6A962A8A" w14:textId="77777777" w:rsidR="00C61FC2" w:rsidRPr="00C61FC2" w:rsidRDefault="00C61FC2" w:rsidP="00C61FC2">
            <w:pPr>
              <w:spacing w:line="240" w:lineRule="auto"/>
              <w:rPr>
                <w:rFonts w:ascii="Times New Roman" w:hAnsi="Times New Roman" w:cs="Times New Roman"/>
                <w:sz w:val="24"/>
                <w:szCs w:val="24"/>
              </w:rPr>
            </w:pPr>
          </w:p>
        </w:tc>
        <w:tc>
          <w:tcPr>
            <w:tcW w:w="325" w:type="pct"/>
          </w:tcPr>
          <w:p w14:paraId="1DEADE0E"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56558478" w14:textId="77777777" w:rsidR="00C61FC2" w:rsidRPr="00C61FC2" w:rsidRDefault="00C61FC2" w:rsidP="00C61FC2">
            <w:pPr>
              <w:spacing w:line="240" w:lineRule="auto"/>
              <w:rPr>
                <w:rFonts w:ascii="Times New Roman" w:hAnsi="Times New Roman" w:cs="Times New Roman"/>
                <w:sz w:val="24"/>
                <w:szCs w:val="24"/>
              </w:rPr>
            </w:pPr>
          </w:p>
        </w:tc>
        <w:tc>
          <w:tcPr>
            <w:tcW w:w="370" w:type="pct"/>
          </w:tcPr>
          <w:p w14:paraId="29C7D114" w14:textId="77777777" w:rsidR="00C61FC2" w:rsidRPr="00C61FC2" w:rsidRDefault="00C61FC2" w:rsidP="00C61FC2">
            <w:pPr>
              <w:spacing w:line="240" w:lineRule="auto"/>
              <w:rPr>
                <w:rFonts w:ascii="Times New Roman" w:hAnsi="Times New Roman" w:cs="Times New Roman"/>
                <w:sz w:val="24"/>
                <w:szCs w:val="24"/>
              </w:rPr>
            </w:pPr>
          </w:p>
        </w:tc>
        <w:tc>
          <w:tcPr>
            <w:tcW w:w="374" w:type="pct"/>
          </w:tcPr>
          <w:p w14:paraId="71ACABCD"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0847D8E1"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4757D786" w14:textId="77777777" w:rsidR="00C61FC2" w:rsidRPr="00C61FC2" w:rsidRDefault="00C61FC2" w:rsidP="00C61FC2">
            <w:pPr>
              <w:spacing w:line="240" w:lineRule="auto"/>
              <w:rPr>
                <w:rFonts w:ascii="Times New Roman" w:hAnsi="Times New Roman" w:cs="Times New Roman"/>
                <w:sz w:val="24"/>
                <w:szCs w:val="24"/>
              </w:rPr>
            </w:pPr>
          </w:p>
        </w:tc>
        <w:tc>
          <w:tcPr>
            <w:tcW w:w="292" w:type="pct"/>
          </w:tcPr>
          <w:p w14:paraId="0FF41AD5"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15BE5E50" w14:textId="77777777" w:rsidTr="00B41495">
        <w:tc>
          <w:tcPr>
            <w:tcW w:w="437" w:type="pct"/>
          </w:tcPr>
          <w:p w14:paraId="3C3BC40B"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3.2.1</w:t>
            </w:r>
          </w:p>
        </w:tc>
        <w:tc>
          <w:tcPr>
            <w:tcW w:w="1516" w:type="pct"/>
          </w:tcPr>
          <w:p w14:paraId="5BDCB209"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 xml:space="preserve">Проблемы сбора и кодификации по МКБ 10 </w:t>
            </w:r>
          </w:p>
        </w:tc>
        <w:tc>
          <w:tcPr>
            <w:tcW w:w="378" w:type="pct"/>
          </w:tcPr>
          <w:p w14:paraId="3CA6ED85"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6AF2D085" w14:textId="77777777" w:rsidR="00C61FC2" w:rsidRPr="00C61FC2" w:rsidRDefault="00C61FC2" w:rsidP="00C61FC2">
            <w:pPr>
              <w:spacing w:line="240" w:lineRule="auto"/>
              <w:rPr>
                <w:rFonts w:ascii="Times New Roman" w:hAnsi="Times New Roman" w:cs="Times New Roman"/>
                <w:sz w:val="24"/>
                <w:szCs w:val="24"/>
              </w:rPr>
            </w:pPr>
          </w:p>
        </w:tc>
        <w:tc>
          <w:tcPr>
            <w:tcW w:w="325" w:type="pct"/>
          </w:tcPr>
          <w:p w14:paraId="003669EB"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428A098E" w14:textId="77777777" w:rsidR="00C61FC2" w:rsidRPr="00C61FC2" w:rsidRDefault="00C61FC2" w:rsidP="00C61FC2">
            <w:pPr>
              <w:spacing w:line="240" w:lineRule="auto"/>
              <w:rPr>
                <w:rFonts w:ascii="Times New Roman" w:hAnsi="Times New Roman" w:cs="Times New Roman"/>
                <w:sz w:val="24"/>
                <w:szCs w:val="24"/>
              </w:rPr>
            </w:pPr>
          </w:p>
        </w:tc>
        <w:tc>
          <w:tcPr>
            <w:tcW w:w="370" w:type="pct"/>
          </w:tcPr>
          <w:p w14:paraId="449D545E" w14:textId="77777777" w:rsidR="00C61FC2" w:rsidRPr="00C61FC2" w:rsidRDefault="00C61FC2" w:rsidP="00C61FC2">
            <w:pPr>
              <w:spacing w:line="240" w:lineRule="auto"/>
              <w:rPr>
                <w:rFonts w:ascii="Times New Roman" w:hAnsi="Times New Roman" w:cs="Times New Roman"/>
                <w:sz w:val="24"/>
                <w:szCs w:val="24"/>
              </w:rPr>
            </w:pPr>
          </w:p>
        </w:tc>
        <w:tc>
          <w:tcPr>
            <w:tcW w:w="374" w:type="pct"/>
          </w:tcPr>
          <w:p w14:paraId="62BA82D2"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2839A8FA"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47144DDF" w14:textId="77777777" w:rsidR="00C61FC2" w:rsidRPr="00C61FC2" w:rsidRDefault="00C61FC2" w:rsidP="00C61FC2">
            <w:pPr>
              <w:spacing w:line="240" w:lineRule="auto"/>
              <w:rPr>
                <w:rFonts w:ascii="Times New Roman" w:hAnsi="Times New Roman" w:cs="Times New Roman"/>
                <w:sz w:val="24"/>
                <w:szCs w:val="24"/>
              </w:rPr>
            </w:pPr>
          </w:p>
        </w:tc>
        <w:tc>
          <w:tcPr>
            <w:tcW w:w="292" w:type="pct"/>
          </w:tcPr>
          <w:p w14:paraId="70FC2FB0"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7C87F2BB" w14:textId="77777777" w:rsidTr="00B41495">
        <w:tc>
          <w:tcPr>
            <w:tcW w:w="437" w:type="pct"/>
            <w:tcBorders>
              <w:bottom w:val="single" w:sz="4" w:space="0" w:color="auto"/>
            </w:tcBorders>
          </w:tcPr>
          <w:p w14:paraId="4334E1C7"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3.2.2</w:t>
            </w:r>
          </w:p>
        </w:tc>
        <w:tc>
          <w:tcPr>
            <w:tcW w:w="1516" w:type="pct"/>
            <w:tcBorders>
              <w:bottom w:val="single" w:sz="4" w:space="0" w:color="auto"/>
            </w:tcBorders>
          </w:tcPr>
          <w:p w14:paraId="4F489260" w14:textId="77777777" w:rsidR="006019E3"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Несвоевременность или отсутствие диспансериза</w:t>
            </w:r>
          </w:p>
          <w:p w14:paraId="5EC66A67" w14:textId="6A4E0CA9"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ции и учета детей с ВПР уха и слуха</w:t>
            </w:r>
          </w:p>
        </w:tc>
        <w:tc>
          <w:tcPr>
            <w:tcW w:w="378" w:type="pct"/>
            <w:tcBorders>
              <w:bottom w:val="single" w:sz="4" w:space="0" w:color="auto"/>
            </w:tcBorders>
          </w:tcPr>
          <w:p w14:paraId="7CECECD2" w14:textId="77777777" w:rsidR="00C61FC2" w:rsidRPr="00C61FC2" w:rsidRDefault="00C61FC2" w:rsidP="00C61FC2">
            <w:pPr>
              <w:spacing w:line="240" w:lineRule="auto"/>
              <w:rPr>
                <w:rFonts w:ascii="Times New Roman" w:hAnsi="Times New Roman" w:cs="Times New Roman"/>
                <w:sz w:val="24"/>
                <w:szCs w:val="24"/>
              </w:rPr>
            </w:pPr>
          </w:p>
        </w:tc>
        <w:tc>
          <w:tcPr>
            <w:tcW w:w="324" w:type="pct"/>
            <w:tcBorders>
              <w:bottom w:val="single" w:sz="4" w:space="0" w:color="auto"/>
            </w:tcBorders>
          </w:tcPr>
          <w:p w14:paraId="28463AB6" w14:textId="77777777" w:rsidR="00C61FC2" w:rsidRPr="00C61FC2" w:rsidRDefault="00C61FC2" w:rsidP="00C61FC2">
            <w:pPr>
              <w:spacing w:line="240" w:lineRule="auto"/>
              <w:rPr>
                <w:rFonts w:ascii="Times New Roman" w:hAnsi="Times New Roman" w:cs="Times New Roman"/>
                <w:sz w:val="24"/>
                <w:szCs w:val="24"/>
              </w:rPr>
            </w:pPr>
          </w:p>
        </w:tc>
        <w:tc>
          <w:tcPr>
            <w:tcW w:w="325" w:type="pct"/>
            <w:tcBorders>
              <w:bottom w:val="single" w:sz="4" w:space="0" w:color="auto"/>
            </w:tcBorders>
          </w:tcPr>
          <w:p w14:paraId="29472CDD" w14:textId="77777777" w:rsidR="00C61FC2" w:rsidRPr="00C61FC2" w:rsidRDefault="00C61FC2" w:rsidP="00C61FC2">
            <w:pPr>
              <w:spacing w:line="240" w:lineRule="auto"/>
              <w:rPr>
                <w:rFonts w:ascii="Times New Roman" w:hAnsi="Times New Roman" w:cs="Times New Roman"/>
                <w:sz w:val="24"/>
                <w:szCs w:val="24"/>
              </w:rPr>
            </w:pPr>
          </w:p>
        </w:tc>
        <w:tc>
          <w:tcPr>
            <w:tcW w:w="372" w:type="pct"/>
            <w:tcBorders>
              <w:bottom w:val="single" w:sz="4" w:space="0" w:color="auto"/>
            </w:tcBorders>
          </w:tcPr>
          <w:p w14:paraId="2A90DE79" w14:textId="77777777" w:rsidR="00C61FC2" w:rsidRPr="00C61FC2" w:rsidRDefault="00C61FC2" w:rsidP="00C61FC2">
            <w:pPr>
              <w:spacing w:line="240" w:lineRule="auto"/>
              <w:rPr>
                <w:rFonts w:ascii="Times New Roman" w:hAnsi="Times New Roman" w:cs="Times New Roman"/>
                <w:sz w:val="24"/>
                <w:szCs w:val="24"/>
              </w:rPr>
            </w:pPr>
          </w:p>
        </w:tc>
        <w:tc>
          <w:tcPr>
            <w:tcW w:w="370" w:type="pct"/>
            <w:tcBorders>
              <w:bottom w:val="single" w:sz="4" w:space="0" w:color="auto"/>
            </w:tcBorders>
          </w:tcPr>
          <w:p w14:paraId="12B386AD" w14:textId="77777777" w:rsidR="00C61FC2" w:rsidRPr="00C61FC2" w:rsidRDefault="00C61FC2" w:rsidP="00C61FC2">
            <w:pPr>
              <w:spacing w:line="240" w:lineRule="auto"/>
              <w:rPr>
                <w:rFonts w:ascii="Times New Roman" w:hAnsi="Times New Roman" w:cs="Times New Roman"/>
                <w:sz w:val="24"/>
                <w:szCs w:val="24"/>
              </w:rPr>
            </w:pPr>
          </w:p>
        </w:tc>
        <w:tc>
          <w:tcPr>
            <w:tcW w:w="374" w:type="pct"/>
            <w:tcBorders>
              <w:bottom w:val="single" w:sz="4" w:space="0" w:color="auto"/>
            </w:tcBorders>
          </w:tcPr>
          <w:p w14:paraId="0C424F9A" w14:textId="77777777" w:rsidR="00C61FC2" w:rsidRPr="00C61FC2" w:rsidRDefault="00C61FC2" w:rsidP="00C61FC2">
            <w:pPr>
              <w:spacing w:line="240" w:lineRule="auto"/>
              <w:rPr>
                <w:rFonts w:ascii="Times New Roman" w:hAnsi="Times New Roman" w:cs="Times New Roman"/>
                <w:sz w:val="24"/>
                <w:szCs w:val="24"/>
              </w:rPr>
            </w:pPr>
          </w:p>
        </w:tc>
        <w:tc>
          <w:tcPr>
            <w:tcW w:w="306" w:type="pct"/>
            <w:tcBorders>
              <w:bottom w:val="single" w:sz="4" w:space="0" w:color="auto"/>
            </w:tcBorders>
          </w:tcPr>
          <w:p w14:paraId="66F475A0" w14:textId="77777777" w:rsidR="00C61FC2" w:rsidRPr="00C61FC2" w:rsidRDefault="00C61FC2" w:rsidP="00C61FC2">
            <w:pPr>
              <w:spacing w:line="240" w:lineRule="auto"/>
              <w:rPr>
                <w:rFonts w:ascii="Times New Roman" w:hAnsi="Times New Roman" w:cs="Times New Roman"/>
                <w:sz w:val="24"/>
                <w:szCs w:val="24"/>
              </w:rPr>
            </w:pPr>
          </w:p>
        </w:tc>
        <w:tc>
          <w:tcPr>
            <w:tcW w:w="306" w:type="pct"/>
            <w:tcBorders>
              <w:bottom w:val="single" w:sz="4" w:space="0" w:color="auto"/>
            </w:tcBorders>
          </w:tcPr>
          <w:p w14:paraId="4B515B2F" w14:textId="77777777" w:rsidR="00C61FC2" w:rsidRPr="00C61FC2" w:rsidRDefault="00C61FC2" w:rsidP="00C61FC2">
            <w:pPr>
              <w:spacing w:line="240" w:lineRule="auto"/>
              <w:rPr>
                <w:rFonts w:ascii="Times New Roman" w:hAnsi="Times New Roman" w:cs="Times New Roman"/>
                <w:sz w:val="24"/>
                <w:szCs w:val="24"/>
              </w:rPr>
            </w:pPr>
          </w:p>
        </w:tc>
        <w:tc>
          <w:tcPr>
            <w:tcW w:w="292" w:type="pct"/>
            <w:tcBorders>
              <w:bottom w:val="single" w:sz="4" w:space="0" w:color="auto"/>
            </w:tcBorders>
          </w:tcPr>
          <w:p w14:paraId="0B23EEAC"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7E0F3E76" w14:textId="77777777" w:rsidTr="00B41495">
        <w:trPr>
          <w:trHeight w:val="1470"/>
        </w:trPr>
        <w:tc>
          <w:tcPr>
            <w:tcW w:w="437" w:type="pct"/>
            <w:tcBorders>
              <w:bottom w:val="nil"/>
            </w:tcBorders>
          </w:tcPr>
          <w:p w14:paraId="0677DD42"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3.2.3</w:t>
            </w:r>
          </w:p>
        </w:tc>
        <w:tc>
          <w:tcPr>
            <w:tcW w:w="1516" w:type="pct"/>
            <w:tcBorders>
              <w:bottom w:val="nil"/>
            </w:tcBorders>
          </w:tcPr>
          <w:p w14:paraId="41ECFA47" w14:textId="77777777" w:rsidR="00B44A83"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Несовершенство норма</w:t>
            </w:r>
          </w:p>
          <w:p w14:paraId="2EA3F717" w14:textId="77777777" w:rsidR="00B44A83"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тивных актов по защите прав детей с врожденны</w:t>
            </w:r>
          </w:p>
          <w:p w14:paraId="4B8FC382" w14:textId="77777777" w:rsidR="00B44A83"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ми пороками развития уха, как следствие родите</w:t>
            </w:r>
          </w:p>
          <w:p w14:paraId="3F6FE10D" w14:textId="49CCA982"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 xml:space="preserve">ли (опекуны) обязаны </w:t>
            </w:r>
          </w:p>
        </w:tc>
        <w:tc>
          <w:tcPr>
            <w:tcW w:w="378" w:type="pct"/>
            <w:tcBorders>
              <w:bottom w:val="nil"/>
            </w:tcBorders>
          </w:tcPr>
          <w:p w14:paraId="421992C7" w14:textId="77777777" w:rsidR="00C61FC2" w:rsidRPr="00C61FC2" w:rsidRDefault="00C61FC2" w:rsidP="00C61FC2">
            <w:pPr>
              <w:spacing w:line="240" w:lineRule="auto"/>
              <w:rPr>
                <w:rFonts w:ascii="Times New Roman" w:hAnsi="Times New Roman" w:cs="Times New Roman"/>
                <w:sz w:val="24"/>
                <w:szCs w:val="24"/>
              </w:rPr>
            </w:pPr>
          </w:p>
        </w:tc>
        <w:tc>
          <w:tcPr>
            <w:tcW w:w="324" w:type="pct"/>
            <w:tcBorders>
              <w:bottom w:val="nil"/>
            </w:tcBorders>
          </w:tcPr>
          <w:p w14:paraId="6A20BB13" w14:textId="77777777" w:rsidR="00C61FC2" w:rsidRPr="00C61FC2" w:rsidRDefault="00C61FC2" w:rsidP="00C61FC2">
            <w:pPr>
              <w:spacing w:line="240" w:lineRule="auto"/>
              <w:rPr>
                <w:rFonts w:ascii="Times New Roman" w:hAnsi="Times New Roman" w:cs="Times New Roman"/>
                <w:sz w:val="24"/>
                <w:szCs w:val="24"/>
              </w:rPr>
            </w:pPr>
          </w:p>
        </w:tc>
        <w:tc>
          <w:tcPr>
            <w:tcW w:w="325" w:type="pct"/>
            <w:tcBorders>
              <w:bottom w:val="nil"/>
            </w:tcBorders>
          </w:tcPr>
          <w:p w14:paraId="04B5BF7E" w14:textId="77777777" w:rsidR="00C61FC2" w:rsidRPr="00C61FC2" w:rsidRDefault="00C61FC2" w:rsidP="00C61FC2">
            <w:pPr>
              <w:spacing w:line="240" w:lineRule="auto"/>
              <w:rPr>
                <w:rFonts w:ascii="Times New Roman" w:hAnsi="Times New Roman" w:cs="Times New Roman"/>
                <w:sz w:val="24"/>
                <w:szCs w:val="24"/>
              </w:rPr>
            </w:pPr>
          </w:p>
        </w:tc>
        <w:tc>
          <w:tcPr>
            <w:tcW w:w="372" w:type="pct"/>
            <w:tcBorders>
              <w:bottom w:val="nil"/>
            </w:tcBorders>
          </w:tcPr>
          <w:p w14:paraId="4B7FF45A" w14:textId="77777777" w:rsidR="00C61FC2" w:rsidRPr="00C61FC2" w:rsidRDefault="00C61FC2" w:rsidP="00C61FC2">
            <w:pPr>
              <w:spacing w:line="240" w:lineRule="auto"/>
              <w:rPr>
                <w:rFonts w:ascii="Times New Roman" w:hAnsi="Times New Roman" w:cs="Times New Roman"/>
                <w:sz w:val="24"/>
                <w:szCs w:val="24"/>
              </w:rPr>
            </w:pPr>
          </w:p>
        </w:tc>
        <w:tc>
          <w:tcPr>
            <w:tcW w:w="370" w:type="pct"/>
            <w:tcBorders>
              <w:bottom w:val="nil"/>
            </w:tcBorders>
          </w:tcPr>
          <w:p w14:paraId="06CE07A7" w14:textId="77777777" w:rsidR="00C61FC2" w:rsidRPr="00C61FC2" w:rsidRDefault="00C61FC2" w:rsidP="00C61FC2">
            <w:pPr>
              <w:spacing w:line="240" w:lineRule="auto"/>
              <w:rPr>
                <w:rFonts w:ascii="Times New Roman" w:hAnsi="Times New Roman" w:cs="Times New Roman"/>
                <w:sz w:val="24"/>
                <w:szCs w:val="24"/>
              </w:rPr>
            </w:pPr>
          </w:p>
        </w:tc>
        <w:tc>
          <w:tcPr>
            <w:tcW w:w="374" w:type="pct"/>
            <w:tcBorders>
              <w:bottom w:val="nil"/>
            </w:tcBorders>
          </w:tcPr>
          <w:p w14:paraId="290834D0" w14:textId="77777777" w:rsidR="00C61FC2" w:rsidRPr="00C61FC2" w:rsidRDefault="00C61FC2" w:rsidP="00C61FC2">
            <w:pPr>
              <w:spacing w:line="240" w:lineRule="auto"/>
              <w:rPr>
                <w:rFonts w:ascii="Times New Roman" w:hAnsi="Times New Roman" w:cs="Times New Roman"/>
                <w:sz w:val="24"/>
                <w:szCs w:val="24"/>
              </w:rPr>
            </w:pPr>
          </w:p>
        </w:tc>
        <w:tc>
          <w:tcPr>
            <w:tcW w:w="306" w:type="pct"/>
            <w:tcBorders>
              <w:bottom w:val="nil"/>
            </w:tcBorders>
          </w:tcPr>
          <w:p w14:paraId="3ADECA4F" w14:textId="77777777" w:rsidR="00C61FC2" w:rsidRPr="00C61FC2" w:rsidRDefault="00C61FC2" w:rsidP="00C61FC2">
            <w:pPr>
              <w:spacing w:line="240" w:lineRule="auto"/>
              <w:rPr>
                <w:rFonts w:ascii="Times New Roman" w:hAnsi="Times New Roman" w:cs="Times New Roman"/>
                <w:sz w:val="24"/>
                <w:szCs w:val="24"/>
              </w:rPr>
            </w:pPr>
          </w:p>
        </w:tc>
        <w:tc>
          <w:tcPr>
            <w:tcW w:w="306" w:type="pct"/>
            <w:tcBorders>
              <w:bottom w:val="nil"/>
            </w:tcBorders>
          </w:tcPr>
          <w:p w14:paraId="1003FBC3" w14:textId="77777777" w:rsidR="00C61FC2" w:rsidRPr="00C61FC2" w:rsidRDefault="00C61FC2" w:rsidP="00C61FC2">
            <w:pPr>
              <w:spacing w:line="240" w:lineRule="auto"/>
              <w:rPr>
                <w:rFonts w:ascii="Times New Roman" w:hAnsi="Times New Roman" w:cs="Times New Roman"/>
                <w:sz w:val="24"/>
                <w:szCs w:val="24"/>
              </w:rPr>
            </w:pPr>
          </w:p>
        </w:tc>
        <w:tc>
          <w:tcPr>
            <w:tcW w:w="292" w:type="pct"/>
            <w:tcBorders>
              <w:bottom w:val="nil"/>
            </w:tcBorders>
          </w:tcPr>
          <w:p w14:paraId="03DE3120" w14:textId="77777777" w:rsidR="00C61FC2" w:rsidRPr="00C61FC2" w:rsidRDefault="00C61FC2" w:rsidP="00C61FC2">
            <w:pPr>
              <w:spacing w:line="240" w:lineRule="auto"/>
              <w:rPr>
                <w:rFonts w:ascii="Times New Roman" w:hAnsi="Times New Roman" w:cs="Times New Roman"/>
                <w:sz w:val="24"/>
                <w:szCs w:val="24"/>
              </w:rPr>
            </w:pPr>
          </w:p>
        </w:tc>
      </w:tr>
    </w:tbl>
    <w:p w14:paraId="7F565E96" w14:textId="76DD70A3" w:rsidR="00B41495" w:rsidRDefault="00B41495" w:rsidP="00B41495">
      <w:pPr>
        <w:spacing w:after="0" w:line="240" w:lineRule="auto"/>
        <w:rPr>
          <w:rFonts w:ascii="Times New Roman" w:hAnsi="Times New Roman" w:cs="Times New Roman"/>
          <w:sz w:val="28"/>
          <w:szCs w:val="28"/>
        </w:rPr>
      </w:pPr>
      <w:proofErr w:type="gramStart"/>
      <w:r w:rsidRPr="00C61FC2">
        <w:rPr>
          <w:rFonts w:ascii="Times New Roman" w:hAnsi="Times New Roman" w:cs="Times New Roman"/>
          <w:sz w:val="28"/>
          <w:szCs w:val="28"/>
        </w:rPr>
        <w:lastRenderedPageBreak/>
        <w:t>Продолжение  таблицы</w:t>
      </w:r>
      <w:proofErr w:type="gramEnd"/>
      <w:r w:rsidRPr="00C61FC2">
        <w:rPr>
          <w:rFonts w:ascii="Times New Roman" w:hAnsi="Times New Roman" w:cs="Times New Roman"/>
          <w:sz w:val="28"/>
          <w:szCs w:val="28"/>
        </w:rPr>
        <w:t xml:space="preserve">  В 1</w:t>
      </w:r>
    </w:p>
    <w:p w14:paraId="64EC2991" w14:textId="77777777" w:rsidR="00B41495" w:rsidRPr="00B41495" w:rsidRDefault="00B41495" w:rsidP="00B41495">
      <w:pPr>
        <w:spacing w:after="0" w:line="240" w:lineRule="auto"/>
        <w:rPr>
          <w:rFonts w:ascii="Times New Roman" w:hAnsi="Times New Roman" w:cs="Times New Roman"/>
          <w:sz w:val="28"/>
          <w:szCs w:val="28"/>
        </w:rPr>
      </w:pPr>
    </w:p>
    <w:tbl>
      <w:tblPr>
        <w:tblStyle w:val="12"/>
        <w:tblW w:w="5000" w:type="pct"/>
        <w:tblLook w:val="04A0" w:firstRow="1" w:lastRow="0" w:firstColumn="1" w:lastColumn="0" w:noHBand="0" w:noVBand="1"/>
      </w:tblPr>
      <w:tblGrid>
        <w:gridCol w:w="841"/>
        <w:gridCol w:w="2915"/>
        <w:gridCol w:w="729"/>
        <w:gridCol w:w="623"/>
        <w:gridCol w:w="7"/>
        <w:gridCol w:w="622"/>
        <w:gridCol w:w="717"/>
        <w:gridCol w:w="712"/>
        <w:gridCol w:w="721"/>
        <w:gridCol w:w="590"/>
        <w:gridCol w:w="589"/>
        <w:gridCol w:w="562"/>
      </w:tblGrid>
      <w:tr w:rsidR="00B41495" w:rsidRPr="00CE3629" w14:paraId="208BFD3C" w14:textId="77777777" w:rsidTr="00B41495">
        <w:trPr>
          <w:trHeight w:val="180"/>
        </w:trPr>
        <w:tc>
          <w:tcPr>
            <w:tcW w:w="437" w:type="pct"/>
          </w:tcPr>
          <w:p w14:paraId="59C6F940" w14:textId="17DF29E3" w:rsidR="00B41495" w:rsidRPr="00C61FC2" w:rsidRDefault="00B41495" w:rsidP="00B41495">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15" w:type="pct"/>
          </w:tcPr>
          <w:p w14:paraId="4154F0E1" w14:textId="6756B43E" w:rsidR="00B41495" w:rsidRPr="00C61FC2" w:rsidRDefault="00B41495" w:rsidP="00B41495">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78" w:type="pct"/>
          </w:tcPr>
          <w:p w14:paraId="72A9BF67" w14:textId="044D9302" w:rsidR="00B41495" w:rsidRPr="00C61FC2" w:rsidRDefault="00B41495" w:rsidP="00B41495">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3</w:t>
            </w:r>
          </w:p>
        </w:tc>
        <w:tc>
          <w:tcPr>
            <w:tcW w:w="324" w:type="pct"/>
          </w:tcPr>
          <w:p w14:paraId="7520C02F" w14:textId="2F0D5718" w:rsidR="00B41495" w:rsidRPr="00C61FC2" w:rsidRDefault="00B41495" w:rsidP="00B41495">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4</w:t>
            </w:r>
          </w:p>
        </w:tc>
        <w:tc>
          <w:tcPr>
            <w:tcW w:w="325" w:type="pct"/>
            <w:gridSpan w:val="2"/>
          </w:tcPr>
          <w:p w14:paraId="0479CF54" w14:textId="2DD3035E" w:rsidR="00B41495" w:rsidRPr="00C61FC2" w:rsidRDefault="00B41495" w:rsidP="00B41495">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5</w:t>
            </w:r>
          </w:p>
        </w:tc>
        <w:tc>
          <w:tcPr>
            <w:tcW w:w="372" w:type="pct"/>
          </w:tcPr>
          <w:p w14:paraId="50136D8E" w14:textId="13350A36" w:rsidR="00B41495" w:rsidRPr="00C61FC2" w:rsidRDefault="00B41495" w:rsidP="00B41495">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6</w:t>
            </w:r>
          </w:p>
        </w:tc>
        <w:tc>
          <w:tcPr>
            <w:tcW w:w="370" w:type="pct"/>
          </w:tcPr>
          <w:p w14:paraId="145EC897" w14:textId="74D58405" w:rsidR="00B41495" w:rsidRPr="00C61FC2" w:rsidRDefault="00B41495" w:rsidP="00B41495">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7</w:t>
            </w:r>
          </w:p>
        </w:tc>
        <w:tc>
          <w:tcPr>
            <w:tcW w:w="375" w:type="pct"/>
          </w:tcPr>
          <w:p w14:paraId="134200D4" w14:textId="3E369BD1" w:rsidR="00B41495" w:rsidRPr="00C61FC2" w:rsidRDefault="00B41495" w:rsidP="00B41495">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8</w:t>
            </w:r>
          </w:p>
        </w:tc>
        <w:tc>
          <w:tcPr>
            <w:tcW w:w="306" w:type="pct"/>
          </w:tcPr>
          <w:p w14:paraId="662692CA" w14:textId="50047F43" w:rsidR="00B41495" w:rsidRPr="00C61FC2" w:rsidRDefault="00B41495" w:rsidP="00B41495">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9</w:t>
            </w:r>
          </w:p>
        </w:tc>
        <w:tc>
          <w:tcPr>
            <w:tcW w:w="306" w:type="pct"/>
          </w:tcPr>
          <w:p w14:paraId="70DA3E0D" w14:textId="5792FB1D" w:rsidR="00B41495" w:rsidRPr="00C61FC2" w:rsidRDefault="00B41495" w:rsidP="00B41495">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92" w:type="pct"/>
          </w:tcPr>
          <w:p w14:paraId="7F8B5D6C" w14:textId="3CB87634" w:rsidR="00B41495" w:rsidRPr="00C61FC2" w:rsidRDefault="00B41495" w:rsidP="00B41495">
            <w:pPr>
              <w:spacing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B41495" w:rsidRPr="00CE3629" w14:paraId="3CC2F56F" w14:textId="77777777" w:rsidTr="00B41495">
        <w:trPr>
          <w:trHeight w:val="180"/>
        </w:trPr>
        <w:tc>
          <w:tcPr>
            <w:tcW w:w="437" w:type="pct"/>
          </w:tcPr>
          <w:p w14:paraId="1890DA84" w14:textId="389E5D05" w:rsidR="00B41495" w:rsidRPr="00C61FC2" w:rsidRDefault="00B41495" w:rsidP="00B41495">
            <w:pPr>
              <w:spacing w:line="240" w:lineRule="auto"/>
              <w:rPr>
                <w:rFonts w:ascii="Times New Roman" w:hAnsi="Times New Roman" w:cs="Times New Roman"/>
                <w:sz w:val="24"/>
                <w:szCs w:val="24"/>
              </w:rPr>
            </w:pPr>
          </w:p>
        </w:tc>
        <w:tc>
          <w:tcPr>
            <w:tcW w:w="1515" w:type="pct"/>
          </w:tcPr>
          <w:p w14:paraId="081BA86A" w14:textId="77777777" w:rsidR="00B41495" w:rsidRPr="00C61FC2" w:rsidRDefault="00B41495" w:rsidP="00B41495">
            <w:pPr>
              <w:spacing w:line="240" w:lineRule="auto"/>
              <w:rPr>
                <w:rFonts w:ascii="Times New Roman" w:hAnsi="Times New Roman" w:cs="Times New Roman"/>
                <w:sz w:val="24"/>
                <w:szCs w:val="24"/>
              </w:rPr>
            </w:pPr>
            <w:r w:rsidRPr="00C61FC2">
              <w:rPr>
                <w:rFonts w:ascii="Times New Roman" w:hAnsi="Times New Roman" w:cs="Times New Roman"/>
                <w:sz w:val="24"/>
                <w:szCs w:val="24"/>
              </w:rPr>
              <w:t>закупать аппараты за собственные средства</w:t>
            </w:r>
          </w:p>
        </w:tc>
        <w:tc>
          <w:tcPr>
            <w:tcW w:w="378" w:type="pct"/>
          </w:tcPr>
          <w:p w14:paraId="28188F4D" w14:textId="77777777" w:rsidR="00B41495" w:rsidRPr="00C61FC2" w:rsidRDefault="00B41495" w:rsidP="00B41495">
            <w:pPr>
              <w:spacing w:line="240" w:lineRule="auto"/>
              <w:rPr>
                <w:rFonts w:ascii="Times New Roman" w:hAnsi="Times New Roman" w:cs="Times New Roman"/>
                <w:sz w:val="24"/>
                <w:szCs w:val="24"/>
              </w:rPr>
            </w:pPr>
          </w:p>
        </w:tc>
        <w:tc>
          <w:tcPr>
            <w:tcW w:w="324" w:type="pct"/>
          </w:tcPr>
          <w:p w14:paraId="513E3791" w14:textId="77777777" w:rsidR="00B41495" w:rsidRPr="00C61FC2" w:rsidRDefault="00B41495" w:rsidP="00B41495">
            <w:pPr>
              <w:spacing w:line="240" w:lineRule="auto"/>
              <w:rPr>
                <w:rFonts w:ascii="Times New Roman" w:hAnsi="Times New Roman" w:cs="Times New Roman"/>
                <w:sz w:val="24"/>
                <w:szCs w:val="24"/>
              </w:rPr>
            </w:pPr>
          </w:p>
        </w:tc>
        <w:tc>
          <w:tcPr>
            <w:tcW w:w="325" w:type="pct"/>
            <w:gridSpan w:val="2"/>
          </w:tcPr>
          <w:p w14:paraId="5AE69129" w14:textId="77777777" w:rsidR="00B41495" w:rsidRPr="00C61FC2" w:rsidRDefault="00B41495" w:rsidP="00B41495">
            <w:pPr>
              <w:spacing w:line="240" w:lineRule="auto"/>
              <w:rPr>
                <w:rFonts w:ascii="Times New Roman" w:hAnsi="Times New Roman" w:cs="Times New Roman"/>
                <w:sz w:val="24"/>
                <w:szCs w:val="24"/>
              </w:rPr>
            </w:pPr>
          </w:p>
        </w:tc>
        <w:tc>
          <w:tcPr>
            <w:tcW w:w="372" w:type="pct"/>
          </w:tcPr>
          <w:p w14:paraId="5A5BC9C7" w14:textId="77777777" w:rsidR="00B41495" w:rsidRPr="00C61FC2" w:rsidRDefault="00B41495" w:rsidP="00B41495">
            <w:pPr>
              <w:spacing w:line="240" w:lineRule="auto"/>
              <w:rPr>
                <w:rFonts w:ascii="Times New Roman" w:hAnsi="Times New Roman" w:cs="Times New Roman"/>
                <w:sz w:val="24"/>
                <w:szCs w:val="24"/>
              </w:rPr>
            </w:pPr>
          </w:p>
        </w:tc>
        <w:tc>
          <w:tcPr>
            <w:tcW w:w="370" w:type="pct"/>
          </w:tcPr>
          <w:p w14:paraId="0E58C91D" w14:textId="77777777" w:rsidR="00B41495" w:rsidRPr="00C61FC2" w:rsidRDefault="00B41495" w:rsidP="00B41495">
            <w:pPr>
              <w:spacing w:line="240" w:lineRule="auto"/>
              <w:rPr>
                <w:rFonts w:ascii="Times New Roman" w:hAnsi="Times New Roman" w:cs="Times New Roman"/>
                <w:sz w:val="24"/>
                <w:szCs w:val="24"/>
              </w:rPr>
            </w:pPr>
          </w:p>
        </w:tc>
        <w:tc>
          <w:tcPr>
            <w:tcW w:w="375" w:type="pct"/>
          </w:tcPr>
          <w:p w14:paraId="7F280DA3" w14:textId="77777777" w:rsidR="00B41495" w:rsidRPr="00C61FC2" w:rsidRDefault="00B41495" w:rsidP="00B41495">
            <w:pPr>
              <w:spacing w:line="240" w:lineRule="auto"/>
              <w:rPr>
                <w:rFonts w:ascii="Times New Roman" w:hAnsi="Times New Roman" w:cs="Times New Roman"/>
                <w:sz w:val="24"/>
                <w:szCs w:val="24"/>
              </w:rPr>
            </w:pPr>
          </w:p>
        </w:tc>
        <w:tc>
          <w:tcPr>
            <w:tcW w:w="306" w:type="pct"/>
          </w:tcPr>
          <w:p w14:paraId="3EA01795" w14:textId="77777777" w:rsidR="00B41495" w:rsidRPr="00C61FC2" w:rsidRDefault="00B41495" w:rsidP="00B41495">
            <w:pPr>
              <w:spacing w:line="240" w:lineRule="auto"/>
              <w:rPr>
                <w:rFonts w:ascii="Times New Roman" w:hAnsi="Times New Roman" w:cs="Times New Roman"/>
                <w:sz w:val="24"/>
                <w:szCs w:val="24"/>
              </w:rPr>
            </w:pPr>
          </w:p>
        </w:tc>
        <w:tc>
          <w:tcPr>
            <w:tcW w:w="306" w:type="pct"/>
          </w:tcPr>
          <w:p w14:paraId="1EB5823A" w14:textId="77777777" w:rsidR="00B41495" w:rsidRPr="00C61FC2" w:rsidRDefault="00B41495" w:rsidP="00B41495">
            <w:pPr>
              <w:spacing w:line="240" w:lineRule="auto"/>
              <w:rPr>
                <w:rFonts w:ascii="Times New Roman" w:hAnsi="Times New Roman" w:cs="Times New Roman"/>
                <w:sz w:val="24"/>
                <w:szCs w:val="24"/>
              </w:rPr>
            </w:pPr>
          </w:p>
        </w:tc>
        <w:tc>
          <w:tcPr>
            <w:tcW w:w="292" w:type="pct"/>
          </w:tcPr>
          <w:p w14:paraId="3451AF68" w14:textId="77777777" w:rsidR="00B41495" w:rsidRPr="00C61FC2" w:rsidRDefault="00B41495" w:rsidP="00B41495">
            <w:pPr>
              <w:spacing w:line="240" w:lineRule="auto"/>
              <w:rPr>
                <w:rFonts w:ascii="Times New Roman" w:hAnsi="Times New Roman" w:cs="Times New Roman"/>
                <w:sz w:val="24"/>
                <w:szCs w:val="24"/>
              </w:rPr>
            </w:pPr>
          </w:p>
        </w:tc>
      </w:tr>
      <w:tr w:rsidR="00B41495" w:rsidRPr="00CE3629" w14:paraId="6E0719C1" w14:textId="77777777" w:rsidTr="00B41495">
        <w:tc>
          <w:tcPr>
            <w:tcW w:w="437" w:type="pct"/>
          </w:tcPr>
          <w:p w14:paraId="29DC2AA8" w14:textId="77777777" w:rsidR="00B41495" w:rsidRPr="00C61FC2" w:rsidRDefault="00B41495" w:rsidP="00B41495">
            <w:pPr>
              <w:spacing w:line="240" w:lineRule="auto"/>
              <w:rPr>
                <w:rFonts w:ascii="Times New Roman" w:hAnsi="Times New Roman" w:cs="Times New Roman"/>
                <w:sz w:val="24"/>
                <w:szCs w:val="24"/>
              </w:rPr>
            </w:pPr>
            <w:r w:rsidRPr="00C61FC2">
              <w:rPr>
                <w:rFonts w:ascii="Times New Roman" w:hAnsi="Times New Roman" w:cs="Times New Roman"/>
                <w:sz w:val="24"/>
                <w:szCs w:val="24"/>
              </w:rPr>
              <w:t>3.2.4</w:t>
            </w:r>
          </w:p>
        </w:tc>
        <w:tc>
          <w:tcPr>
            <w:tcW w:w="1515" w:type="pct"/>
          </w:tcPr>
          <w:p w14:paraId="7E5D372F" w14:textId="77777777" w:rsidR="00B41495" w:rsidRPr="00C61FC2" w:rsidRDefault="00B41495" w:rsidP="00B41495">
            <w:pPr>
              <w:spacing w:line="240" w:lineRule="auto"/>
              <w:rPr>
                <w:rFonts w:ascii="Times New Roman" w:hAnsi="Times New Roman" w:cs="Times New Roman"/>
                <w:sz w:val="24"/>
                <w:szCs w:val="24"/>
              </w:rPr>
            </w:pPr>
            <w:r w:rsidRPr="00C61FC2">
              <w:rPr>
                <w:rFonts w:ascii="Times New Roman" w:hAnsi="Times New Roman" w:cs="Times New Roman"/>
                <w:sz w:val="24"/>
                <w:szCs w:val="24"/>
                <w:lang w:val="kk-KZ"/>
              </w:rPr>
              <w:t>Нед</w:t>
            </w:r>
            <w:r w:rsidRPr="00C61FC2">
              <w:rPr>
                <w:rFonts w:ascii="Times New Roman" w:hAnsi="Times New Roman" w:cs="Times New Roman"/>
                <w:sz w:val="24"/>
                <w:szCs w:val="24"/>
              </w:rPr>
              <w:t>остаточный уровень финансирования на догоспитальном, госпитальном и реабилитационном уровнях</w:t>
            </w:r>
          </w:p>
        </w:tc>
        <w:tc>
          <w:tcPr>
            <w:tcW w:w="378" w:type="pct"/>
          </w:tcPr>
          <w:p w14:paraId="591B0334" w14:textId="77777777" w:rsidR="00B41495" w:rsidRPr="00C61FC2" w:rsidRDefault="00B41495" w:rsidP="00B41495">
            <w:pPr>
              <w:spacing w:line="240" w:lineRule="auto"/>
              <w:rPr>
                <w:rFonts w:ascii="Times New Roman" w:hAnsi="Times New Roman" w:cs="Times New Roman"/>
                <w:sz w:val="24"/>
                <w:szCs w:val="24"/>
              </w:rPr>
            </w:pPr>
          </w:p>
        </w:tc>
        <w:tc>
          <w:tcPr>
            <w:tcW w:w="324" w:type="pct"/>
          </w:tcPr>
          <w:p w14:paraId="7C56C8EA" w14:textId="77777777" w:rsidR="00B41495" w:rsidRPr="00C61FC2" w:rsidRDefault="00B41495" w:rsidP="00B41495">
            <w:pPr>
              <w:spacing w:line="240" w:lineRule="auto"/>
              <w:rPr>
                <w:rFonts w:ascii="Times New Roman" w:hAnsi="Times New Roman" w:cs="Times New Roman"/>
                <w:sz w:val="24"/>
                <w:szCs w:val="24"/>
              </w:rPr>
            </w:pPr>
          </w:p>
        </w:tc>
        <w:tc>
          <w:tcPr>
            <w:tcW w:w="325" w:type="pct"/>
            <w:gridSpan w:val="2"/>
          </w:tcPr>
          <w:p w14:paraId="2866AFD9" w14:textId="77777777" w:rsidR="00B41495" w:rsidRPr="00C61FC2" w:rsidRDefault="00B41495" w:rsidP="00B41495">
            <w:pPr>
              <w:spacing w:line="240" w:lineRule="auto"/>
              <w:rPr>
                <w:rFonts w:ascii="Times New Roman" w:hAnsi="Times New Roman" w:cs="Times New Roman"/>
                <w:sz w:val="24"/>
                <w:szCs w:val="24"/>
              </w:rPr>
            </w:pPr>
          </w:p>
        </w:tc>
        <w:tc>
          <w:tcPr>
            <w:tcW w:w="372" w:type="pct"/>
          </w:tcPr>
          <w:p w14:paraId="0674CE9C" w14:textId="77777777" w:rsidR="00B41495" w:rsidRPr="00C61FC2" w:rsidRDefault="00B41495" w:rsidP="00B41495">
            <w:pPr>
              <w:spacing w:line="240" w:lineRule="auto"/>
              <w:rPr>
                <w:rFonts w:ascii="Times New Roman" w:hAnsi="Times New Roman" w:cs="Times New Roman"/>
                <w:sz w:val="24"/>
                <w:szCs w:val="24"/>
              </w:rPr>
            </w:pPr>
          </w:p>
        </w:tc>
        <w:tc>
          <w:tcPr>
            <w:tcW w:w="370" w:type="pct"/>
          </w:tcPr>
          <w:p w14:paraId="4A26E1AE" w14:textId="77777777" w:rsidR="00B41495" w:rsidRPr="00C61FC2" w:rsidRDefault="00B41495" w:rsidP="00B41495">
            <w:pPr>
              <w:spacing w:line="240" w:lineRule="auto"/>
              <w:rPr>
                <w:rFonts w:ascii="Times New Roman" w:hAnsi="Times New Roman" w:cs="Times New Roman"/>
                <w:sz w:val="24"/>
                <w:szCs w:val="24"/>
              </w:rPr>
            </w:pPr>
          </w:p>
        </w:tc>
        <w:tc>
          <w:tcPr>
            <w:tcW w:w="375" w:type="pct"/>
          </w:tcPr>
          <w:p w14:paraId="50ACB417" w14:textId="77777777" w:rsidR="00B41495" w:rsidRPr="00C61FC2" w:rsidRDefault="00B41495" w:rsidP="00B41495">
            <w:pPr>
              <w:spacing w:line="240" w:lineRule="auto"/>
              <w:rPr>
                <w:rFonts w:ascii="Times New Roman" w:hAnsi="Times New Roman" w:cs="Times New Roman"/>
                <w:sz w:val="24"/>
                <w:szCs w:val="24"/>
              </w:rPr>
            </w:pPr>
          </w:p>
        </w:tc>
        <w:tc>
          <w:tcPr>
            <w:tcW w:w="306" w:type="pct"/>
          </w:tcPr>
          <w:p w14:paraId="0C85B511" w14:textId="77777777" w:rsidR="00B41495" w:rsidRPr="00C61FC2" w:rsidRDefault="00B41495" w:rsidP="00B41495">
            <w:pPr>
              <w:spacing w:line="240" w:lineRule="auto"/>
              <w:rPr>
                <w:rFonts w:ascii="Times New Roman" w:hAnsi="Times New Roman" w:cs="Times New Roman"/>
                <w:sz w:val="24"/>
                <w:szCs w:val="24"/>
              </w:rPr>
            </w:pPr>
          </w:p>
        </w:tc>
        <w:tc>
          <w:tcPr>
            <w:tcW w:w="306" w:type="pct"/>
          </w:tcPr>
          <w:p w14:paraId="0080176F" w14:textId="77777777" w:rsidR="00B41495" w:rsidRPr="00C61FC2" w:rsidRDefault="00B41495" w:rsidP="00B41495">
            <w:pPr>
              <w:spacing w:line="240" w:lineRule="auto"/>
              <w:rPr>
                <w:rFonts w:ascii="Times New Roman" w:hAnsi="Times New Roman" w:cs="Times New Roman"/>
                <w:sz w:val="24"/>
                <w:szCs w:val="24"/>
              </w:rPr>
            </w:pPr>
          </w:p>
        </w:tc>
        <w:tc>
          <w:tcPr>
            <w:tcW w:w="292" w:type="pct"/>
          </w:tcPr>
          <w:p w14:paraId="4D0FB106" w14:textId="77777777" w:rsidR="00B41495" w:rsidRPr="00C61FC2" w:rsidRDefault="00B41495" w:rsidP="00B41495">
            <w:pPr>
              <w:spacing w:line="240" w:lineRule="auto"/>
              <w:rPr>
                <w:rFonts w:ascii="Times New Roman" w:hAnsi="Times New Roman" w:cs="Times New Roman"/>
                <w:sz w:val="24"/>
                <w:szCs w:val="24"/>
              </w:rPr>
            </w:pPr>
          </w:p>
        </w:tc>
      </w:tr>
      <w:tr w:rsidR="00B41495" w:rsidRPr="00CE3629" w14:paraId="6C36CC0B" w14:textId="77777777" w:rsidTr="00B41495">
        <w:tc>
          <w:tcPr>
            <w:tcW w:w="437" w:type="pct"/>
            <w:vMerge w:val="restart"/>
          </w:tcPr>
          <w:p w14:paraId="2173FFF8" w14:textId="77777777" w:rsidR="00B41495" w:rsidRPr="00C61FC2" w:rsidRDefault="00B41495" w:rsidP="00B41495">
            <w:pPr>
              <w:spacing w:line="240" w:lineRule="auto"/>
              <w:rPr>
                <w:rFonts w:ascii="Times New Roman" w:hAnsi="Times New Roman" w:cs="Times New Roman"/>
                <w:sz w:val="24"/>
                <w:szCs w:val="24"/>
              </w:rPr>
            </w:pPr>
            <w:r w:rsidRPr="00C61FC2">
              <w:rPr>
                <w:rFonts w:ascii="Times New Roman" w:hAnsi="Times New Roman" w:cs="Times New Roman"/>
                <w:sz w:val="24"/>
                <w:szCs w:val="24"/>
              </w:rPr>
              <w:t>4</w:t>
            </w:r>
          </w:p>
        </w:tc>
        <w:tc>
          <w:tcPr>
            <w:tcW w:w="1515" w:type="pct"/>
            <w:vMerge w:val="restart"/>
          </w:tcPr>
          <w:p w14:paraId="7A2F947F" w14:textId="77777777" w:rsidR="00B41495" w:rsidRPr="00C61FC2" w:rsidRDefault="00B41495" w:rsidP="00B41495">
            <w:pPr>
              <w:spacing w:line="240" w:lineRule="auto"/>
              <w:rPr>
                <w:rFonts w:ascii="Times New Roman" w:hAnsi="Times New Roman" w:cs="Times New Roman"/>
                <w:sz w:val="24"/>
                <w:szCs w:val="24"/>
              </w:rPr>
            </w:pPr>
            <w:r w:rsidRPr="00C61FC2">
              <w:rPr>
                <w:rFonts w:ascii="Times New Roman" w:hAnsi="Times New Roman" w:cs="Times New Roman"/>
                <w:sz w:val="24"/>
                <w:szCs w:val="24"/>
              </w:rPr>
              <w:t>Квалификация кадров</w:t>
            </w:r>
          </w:p>
        </w:tc>
        <w:tc>
          <w:tcPr>
            <w:tcW w:w="1027" w:type="pct"/>
            <w:gridSpan w:val="4"/>
          </w:tcPr>
          <w:p w14:paraId="0E60D050" w14:textId="77777777" w:rsidR="00B41495" w:rsidRPr="00C61FC2" w:rsidRDefault="00B41495" w:rsidP="00B41495">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«Неприемлемое»</w:t>
            </w:r>
          </w:p>
        </w:tc>
        <w:tc>
          <w:tcPr>
            <w:tcW w:w="1117" w:type="pct"/>
            <w:gridSpan w:val="3"/>
          </w:tcPr>
          <w:p w14:paraId="3324506D" w14:textId="77777777" w:rsidR="00B41495" w:rsidRPr="00C61FC2" w:rsidRDefault="00B41495" w:rsidP="00B41495">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«Неопределенное»</w:t>
            </w:r>
          </w:p>
        </w:tc>
        <w:tc>
          <w:tcPr>
            <w:tcW w:w="904" w:type="pct"/>
            <w:gridSpan w:val="3"/>
          </w:tcPr>
          <w:p w14:paraId="132E2464" w14:textId="77777777" w:rsidR="00B41495" w:rsidRPr="00C61FC2" w:rsidRDefault="00B41495" w:rsidP="00B41495">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«Приемлемое»</w:t>
            </w:r>
          </w:p>
        </w:tc>
      </w:tr>
      <w:tr w:rsidR="00B41495" w:rsidRPr="00CE3629" w14:paraId="4CE6DFFD" w14:textId="77777777" w:rsidTr="00B41495">
        <w:tc>
          <w:tcPr>
            <w:tcW w:w="437" w:type="pct"/>
            <w:vMerge/>
            <w:tcBorders>
              <w:bottom w:val="single" w:sz="4" w:space="0" w:color="auto"/>
            </w:tcBorders>
          </w:tcPr>
          <w:p w14:paraId="0D3EB949" w14:textId="77777777" w:rsidR="00B41495" w:rsidRPr="00C61FC2" w:rsidRDefault="00B41495" w:rsidP="00B41495">
            <w:pPr>
              <w:spacing w:line="240" w:lineRule="auto"/>
              <w:rPr>
                <w:rFonts w:ascii="Times New Roman" w:hAnsi="Times New Roman" w:cs="Times New Roman"/>
                <w:sz w:val="24"/>
                <w:szCs w:val="24"/>
              </w:rPr>
            </w:pPr>
          </w:p>
        </w:tc>
        <w:tc>
          <w:tcPr>
            <w:tcW w:w="1515" w:type="pct"/>
            <w:vMerge/>
            <w:tcBorders>
              <w:bottom w:val="single" w:sz="4" w:space="0" w:color="auto"/>
            </w:tcBorders>
          </w:tcPr>
          <w:p w14:paraId="3A56DF97" w14:textId="77777777" w:rsidR="00B41495" w:rsidRPr="00C61FC2" w:rsidRDefault="00B41495" w:rsidP="00B41495">
            <w:pPr>
              <w:spacing w:line="240" w:lineRule="auto"/>
              <w:rPr>
                <w:rFonts w:ascii="Times New Roman" w:hAnsi="Times New Roman" w:cs="Times New Roman"/>
                <w:sz w:val="24"/>
                <w:szCs w:val="24"/>
              </w:rPr>
            </w:pPr>
          </w:p>
        </w:tc>
        <w:tc>
          <w:tcPr>
            <w:tcW w:w="378" w:type="pct"/>
            <w:tcBorders>
              <w:bottom w:val="single" w:sz="4" w:space="0" w:color="auto"/>
            </w:tcBorders>
          </w:tcPr>
          <w:p w14:paraId="31CC74EE" w14:textId="77777777" w:rsidR="00B41495" w:rsidRPr="00C61FC2" w:rsidRDefault="00B41495" w:rsidP="00B41495">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1</w:t>
            </w:r>
          </w:p>
        </w:tc>
        <w:tc>
          <w:tcPr>
            <w:tcW w:w="324" w:type="pct"/>
            <w:tcBorders>
              <w:bottom w:val="single" w:sz="4" w:space="0" w:color="auto"/>
            </w:tcBorders>
          </w:tcPr>
          <w:p w14:paraId="0BAE9678" w14:textId="77777777" w:rsidR="00B41495" w:rsidRPr="00C61FC2" w:rsidRDefault="00B41495" w:rsidP="00B41495">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2</w:t>
            </w:r>
          </w:p>
        </w:tc>
        <w:tc>
          <w:tcPr>
            <w:tcW w:w="325" w:type="pct"/>
            <w:gridSpan w:val="2"/>
            <w:tcBorders>
              <w:bottom w:val="single" w:sz="4" w:space="0" w:color="auto"/>
            </w:tcBorders>
          </w:tcPr>
          <w:p w14:paraId="43CF426D" w14:textId="77777777" w:rsidR="00B41495" w:rsidRPr="00C61FC2" w:rsidRDefault="00B41495" w:rsidP="00B41495">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3</w:t>
            </w:r>
          </w:p>
        </w:tc>
        <w:tc>
          <w:tcPr>
            <w:tcW w:w="372" w:type="pct"/>
            <w:tcBorders>
              <w:bottom w:val="single" w:sz="4" w:space="0" w:color="auto"/>
            </w:tcBorders>
          </w:tcPr>
          <w:p w14:paraId="0134185B" w14:textId="77777777" w:rsidR="00B41495" w:rsidRPr="00C61FC2" w:rsidRDefault="00B41495" w:rsidP="00B41495">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4</w:t>
            </w:r>
          </w:p>
        </w:tc>
        <w:tc>
          <w:tcPr>
            <w:tcW w:w="370" w:type="pct"/>
            <w:tcBorders>
              <w:bottom w:val="single" w:sz="4" w:space="0" w:color="auto"/>
            </w:tcBorders>
          </w:tcPr>
          <w:p w14:paraId="46971CD8" w14:textId="77777777" w:rsidR="00B41495" w:rsidRPr="00C61FC2" w:rsidRDefault="00B41495" w:rsidP="00B41495">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5</w:t>
            </w:r>
          </w:p>
        </w:tc>
        <w:tc>
          <w:tcPr>
            <w:tcW w:w="375" w:type="pct"/>
            <w:tcBorders>
              <w:bottom w:val="single" w:sz="4" w:space="0" w:color="auto"/>
            </w:tcBorders>
          </w:tcPr>
          <w:p w14:paraId="2E3A76BE" w14:textId="77777777" w:rsidR="00B41495" w:rsidRPr="00C61FC2" w:rsidRDefault="00B41495" w:rsidP="00B41495">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6</w:t>
            </w:r>
          </w:p>
        </w:tc>
        <w:tc>
          <w:tcPr>
            <w:tcW w:w="306" w:type="pct"/>
            <w:tcBorders>
              <w:bottom w:val="single" w:sz="4" w:space="0" w:color="auto"/>
            </w:tcBorders>
          </w:tcPr>
          <w:p w14:paraId="13EA2806" w14:textId="77777777" w:rsidR="00B41495" w:rsidRPr="00C61FC2" w:rsidRDefault="00B41495" w:rsidP="00B41495">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7</w:t>
            </w:r>
          </w:p>
        </w:tc>
        <w:tc>
          <w:tcPr>
            <w:tcW w:w="306" w:type="pct"/>
            <w:tcBorders>
              <w:bottom w:val="single" w:sz="4" w:space="0" w:color="auto"/>
            </w:tcBorders>
          </w:tcPr>
          <w:p w14:paraId="190E2F38" w14:textId="77777777" w:rsidR="00B41495" w:rsidRPr="00C61FC2" w:rsidRDefault="00B41495" w:rsidP="00B41495">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8</w:t>
            </w:r>
          </w:p>
        </w:tc>
        <w:tc>
          <w:tcPr>
            <w:tcW w:w="292" w:type="pct"/>
            <w:tcBorders>
              <w:bottom w:val="single" w:sz="4" w:space="0" w:color="auto"/>
            </w:tcBorders>
          </w:tcPr>
          <w:p w14:paraId="5036444B" w14:textId="77777777" w:rsidR="00B41495" w:rsidRPr="00C61FC2" w:rsidRDefault="00B41495" w:rsidP="00B41495">
            <w:pPr>
              <w:spacing w:line="240" w:lineRule="auto"/>
              <w:jc w:val="center"/>
              <w:rPr>
                <w:rFonts w:ascii="Times New Roman" w:hAnsi="Times New Roman" w:cs="Times New Roman"/>
                <w:sz w:val="24"/>
                <w:szCs w:val="24"/>
              </w:rPr>
            </w:pPr>
            <w:r w:rsidRPr="00C61FC2">
              <w:rPr>
                <w:rFonts w:ascii="Times New Roman" w:hAnsi="Times New Roman" w:cs="Times New Roman"/>
                <w:sz w:val="24"/>
                <w:szCs w:val="24"/>
              </w:rPr>
              <w:t>9</w:t>
            </w:r>
          </w:p>
        </w:tc>
      </w:tr>
      <w:tr w:rsidR="00B41495" w:rsidRPr="00CE3629" w14:paraId="1BB4A6C4" w14:textId="77777777" w:rsidTr="00B41495">
        <w:tc>
          <w:tcPr>
            <w:tcW w:w="437" w:type="pct"/>
            <w:tcBorders>
              <w:bottom w:val="nil"/>
            </w:tcBorders>
          </w:tcPr>
          <w:p w14:paraId="502BD895" w14:textId="77777777" w:rsidR="00B41495" w:rsidRPr="00C61FC2" w:rsidRDefault="00B41495" w:rsidP="00B41495">
            <w:pPr>
              <w:spacing w:line="240" w:lineRule="auto"/>
              <w:rPr>
                <w:rFonts w:ascii="Times New Roman" w:hAnsi="Times New Roman" w:cs="Times New Roman"/>
                <w:sz w:val="24"/>
                <w:szCs w:val="24"/>
              </w:rPr>
            </w:pPr>
            <w:r w:rsidRPr="00C61FC2">
              <w:rPr>
                <w:rFonts w:ascii="Times New Roman" w:hAnsi="Times New Roman" w:cs="Times New Roman"/>
                <w:sz w:val="24"/>
                <w:szCs w:val="24"/>
              </w:rPr>
              <w:t>4.1</w:t>
            </w:r>
          </w:p>
        </w:tc>
        <w:tc>
          <w:tcPr>
            <w:tcW w:w="1515" w:type="pct"/>
            <w:tcBorders>
              <w:bottom w:val="nil"/>
            </w:tcBorders>
          </w:tcPr>
          <w:p w14:paraId="3D20A6A5" w14:textId="77777777" w:rsidR="00B41495" w:rsidRPr="00C61FC2" w:rsidRDefault="00B41495" w:rsidP="00B41495">
            <w:pPr>
              <w:spacing w:line="240" w:lineRule="auto"/>
              <w:rPr>
                <w:rFonts w:ascii="Times New Roman" w:hAnsi="Times New Roman" w:cs="Times New Roman"/>
                <w:sz w:val="24"/>
                <w:szCs w:val="24"/>
              </w:rPr>
            </w:pPr>
            <w:r w:rsidRPr="00C61FC2">
              <w:rPr>
                <w:rFonts w:ascii="Times New Roman" w:hAnsi="Times New Roman" w:cs="Times New Roman"/>
                <w:sz w:val="24"/>
                <w:szCs w:val="24"/>
              </w:rPr>
              <w:t>Какие меры следует проводить для улучшения медико-организационной помощи детям с микро</w:t>
            </w:r>
            <w:r w:rsidRPr="00C61FC2">
              <w:rPr>
                <w:rFonts w:ascii="Times New Roman" w:hAnsi="Times New Roman" w:cs="Times New Roman"/>
                <w:sz w:val="24"/>
                <w:szCs w:val="24"/>
                <w:lang w:val="kk-KZ"/>
              </w:rPr>
              <w:t>т</w:t>
            </w:r>
            <w:r w:rsidRPr="00C61FC2">
              <w:rPr>
                <w:rFonts w:ascii="Times New Roman" w:hAnsi="Times New Roman" w:cs="Times New Roman"/>
                <w:sz w:val="24"/>
                <w:szCs w:val="24"/>
              </w:rPr>
              <w:t>и</w:t>
            </w:r>
            <w:r w:rsidRPr="00C61FC2">
              <w:rPr>
                <w:rFonts w:ascii="Times New Roman" w:hAnsi="Times New Roman" w:cs="Times New Roman"/>
                <w:sz w:val="24"/>
                <w:szCs w:val="24"/>
                <w:lang w:val="kk-KZ"/>
              </w:rPr>
              <w:t>ей</w:t>
            </w:r>
            <w:r w:rsidRPr="00C61FC2">
              <w:rPr>
                <w:rFonts w:ascii="Times New Roman" w:hAnsi="Times New Roman" w:cs="Times New Roman"/>
                <w:sz w:val="24"/>
                <w:szCs w:val="24"/>
              </w:rPr>
              <w:t xml:space="preserve"> и атрезией наружного слухового прохода, включая разработку новых технологий, протоколов и образовательных программ?</w:t>
            </w:r>
          </w:p>
        </w:tc>
        <w:tc>
          <w:tcPr>
            <w:tcW w:w="378" w:type="pct"/>
            <w:tcBorders>
              <w:bottom w:val="nil"/>
            </w:tcBorders>
          </w:tcPr>
          <w:p w14:paraId="28A5CB9A" w14:textId="77777777" w:rsidR="00B41495" w:rsidRPr="00C61FC2" w:rsidRDefault="00B41495" w:rsidP="00B41495">
            <w:pPr>
              <w:spacing w:line="240" w:lineRule="auto"/>
              <w:rPr>
                <w:rFonts w:ascii="Times New Roman" w:hAnsi="Times New Roman" w:cs="Times New Roman"/>
                <w:sz w:val="24"/>
                <w:szCs w:val="24"/>
              </w:rPr>
            </w:pPr>
          </w:p>
        </w:tc>
        <w:tc>
          <w:tcPr>
            <w:tcW w:w="324" w:type="pct"/>
            <w:tcBorders>
              <w:bottom w:val="nil"/>
            </w:tcBorders>
          </w:tcPr>
          <w:p w14:paraId="7B80AD9B" w14:textId="77777777" w:rsidR="00B41495" w:rsidRPr="00C61FC2" w:rsidRDefault="00B41495" w:rsidP="00B41495">
            <w:pPr>
              <w:spacing w:line="240" w:lineRule="auto"/>
              <w:rPr>
                <w:rFonts w:ascii="Times New Roman" w:hAnsi="Times New Roman" w:cs="Times New Roman"/>
                <w:sz w:val="24"/>
                <w:szCs w:val="24"/>
              </w:rPr>
            </w:pPr>
          </w:p>
        </w:tc>
        <w:tc>
          <w:tcPr>
            <w:tcW w:w="325" w:type="pct"/>
            <w:gridSpan w:val="2"/>
            <w:tcBorders>
              <w:bottom w:val="nil"/>
            </w:tcBorders>
          </w:tcPr>
          <w:p w14:paraId="12910B46" w14:textId="77777777" w:rsidR="00B41495" w:rsidRPr="00C61FC2" w:rsidRDefault="00B41495" w:rsidP="00B41495">
            <w:pPr>
              <w:spacing w:line="240" w:lineRule="auto"/>
              <w:rPr>
                <w:rFonts w:ascii="Times New Roman" w:hAnsi="Times New Roman" w:cs="Times New Roman"/>
                <w:sz w:val="24"/>
                <w:szCs w:val="24"/>
              </w:rPr>
            </w:pPr>
          </w:p>
        </w:tc>
        <w:tc>
          <w:tcPr>
            <w:tcW w:w="372" w:type="pct"/>
            <w:tcBorders>
              <w:bottom w:val="nil"/>
            </w:tcBorders>
          </w:tcPr>
          <w:p w14:paraId="616A2890" w14:textId="77777777" w:rsidR="00B41495" w:rsidRPr="00C61FC2" w:rsidRDefault="00B41495" w:rsidP="00B41495">
            <w:pPr>
              <w:spacing w:line="240" w:lineRule="auto"/>
              <w:rPr>
                <w:rFonts w:ascii="Times New Roman" w:hAnsi="Times New Roman" w:cs="Times New Roman"/>
                <w:sz w:val="24"/>
                <w:szCs w:val="24"/>
              </w:rPr>
            </w:pPr>
          </w:p>
        </w:tc>
        <w:tc>
          <w:tcPr>
            <w:tcW w:w="370" w:type="pct"/>
            <w:tcBorders>
              <w:bottom w:val="nil"/>
            </w:tcBorders>
          </w:tcPr>
          <w:p w14:paraId="40A2F5A1" w14:textId="77777777" w:rsidR="00B41495" w:rsidRPr="00C61FC2" w:rsidRDefault="00B41495" w:rsidP="00B41495">
            <w:pPr>
              <w:spacing w:line="240" w:lineRule="auto"/>
              <w:rPr>
                <w:rFonts w:ascii="Times New Roman" w:hAnsi="Times New Roman" w:cs="Times New Roman"/>
                <w:sz w:val="24"/>
                <w:szCs w:val="24"/>
              </w:rPr>
            </w:pPr>
          </w:p>
        </w:tc>
        <w:tc>
          <w:tcPr>
            <w:tcW w:w="375" w:type="pct"/>
            <w:tcBorders>
              <w:bottom w:val="nil"/>
            </w:tcBorders>
          </w:tcPr>
          <w:p w14:paraId="46B5E8BF" w14:textId="77777777" w:rsidR="00B41495" w:rsidRPr="00C61FC2" w:rsidRDefault="00B41495" w:rsidP="00B41495">
            <w:pPr>
              <w:spacing w:line="240" w:lineRule="auto"/>
              <w:rPr>
                <w:rFonts w:ascii="Times New Roman" w:hAnsi="Times New Roman" w:cs="Times New Roman"/>
                <w:sz w:val="24"/>
                <w:szCs w:val="24"/>
              </w:rPr>
            </w:pPr>
          </w:p>
        </w:tc>
        <w:tc>
          <w:tcPr>
            <w:tcW w:w="306" w:type="pct"/>
            <w:tcBorders>
              <w:bottom w:val="nil"/>
            </w:tcBorders>
          </w:tcPr>
          <w:p w14:paraId="4BAEB743" w14:textId="77777777" w:rsidR="00B41495" w:rsidRPr="00C61FC2" w:rsidRDefault="00B41495" w:rsidP="00B41495">
            <w:pPr>
              <w:spacing w:line="240" w:lineRule="auto"/>
              <w:rPr>
                <w:rFonts w:ascii="Times New Roman" w:hAnsi="Times New Roman" w:cs="Times New Roman"/>
                <w:sz w:val="24"/>
                <w:szCs w:val="24"/>
              </w:rPr>
            </w:pPr>
          </w:p>
        </w:tc>
        <w:tc>
          <w:tcPr>
            <w:tcW w:w="306" w:type="pct"/>
            <w:tcBorders>
              <w:bottom w:val="nil"/>
            </w:tcBorders>
          </w:tcPr>
          <w:p w14:paraId="08B950F2" w14:textId="77777777" w:rsidR="00B41495" w:rsidRPr="00C61FC2" w:rsidRDefault="00B41495" w:rsidP="00B41495">
            <w:pPr>
              <w:spacing w:line="240" w:lineRule="auto"/>
              <w:rPr>
                <w:rFonts w:ascii="Times New Roman" w:hAnsi="Times New Roman" w:cs="Times New Roman"/>
                <w:sz w:val="24"/>
                <w:szCs w:val="24"/>
              </w:rPr>
            </w:pPr>
          </w:p>
        </w:tc>
        <w:tc>
          <w:tcPr>
            <w:tcW w:w="292" w:type="pct"/>
            <w:tcBorders>
              <w:bottom w:val="nil"/>
            </w:tcBorders>
          </w:tcPr>
          <w:p w14:paraId="486311F4" w14:textId="77777777" w:rsidR="00B41495" w:rsidRPr="00C61FC2" w:rsidRDefault="00B41495" w:rsidP="00B41495">
            <w:pPr>
              <w:spacing w:line="240" w:lineRule="auto"/>
              <w:rPr>
                <w:rFonts w:ascii="Times New Roman" w:hAnsi="Times New Roman" w:cs="Times New Roman"/>
                <w:sz w:val="24"/>
                <w:szCs w:val="24"/>
              </w:rPr>
            </w:pPr>
          </w:p>
        </w:tc>
      </w:tr>
      <w:tr w:rsidR="00C61FC2" w:rsidRPr="00CE3629" w14:paraId="4F833A6C" w14:textId="77777777" w:rsidTr="00B41495">
        <w:tc>
          <w:tcPr>
            <w:tcW w:w="438" w:type="pct"/>
          </w:tcPr>
          <w:p w14:paraId="7C6E80F8" w14:textId="112FE37F"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4.1.1</w:t>
            </w:r>
          </w:p>
        </w:tc>
        <w:tc>
          <w:tcPr>
            <w:tcW w:w="1514" w:type="pct"/>
          </w:tcPr>
          <w:p w14:paraId="3656AD25"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Обучение и подготовка специалистов у мировых ученых и хирургов в изучаемой области за счет средств государства</w:t>
            </w:r>
          </w:p>
        </w:tc>
        <w:tc>
          <w:tcPr>
            <w:tcW w:w="379" w:type="pct"/>
          </w:tcPr>
          <w:p w14:paraId="363D3271" w14:textId="77777777" w:rsidR="00C61FC2" w:rsidRPr="00C61FC2" w:rsidRDefault="00C61FC2" w:rsidP="00C61FC2">
            <w:pPr>
              <w:spacing w:line="240" w:lineRule="auto"/>
              <w:rPr>
                <w:rFonts w:ascii="Times New Roman" w:hAnsi="Times New Roman" w:cs="Times New Roman"/>
                <w:sz w:val="24"/>
                <w:szCs w:val="24"/>
              </w:rPr>
            </w:pPr>
          </w:p>
        </w:tc>
        <w:tc>
          <w:tcPr>
            <w:tcW w:w="325" w:type="pct"/>
            <w:gridSpan w:val="2"/>
          </w:tcPr>
          <w:p w14:paraId="64C4F642"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732840AD"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6A4632F8" w14:textId="77777777" w:rsidR="00C61FC2" w:rsidRPr="00C61FC2" w:rsidRDefault="00C61FC2" w:rsidP="00C61FC2">
            <w:pPr>
              <w:spacing w:line="240" w:lineRule="auto"/>
              <w:rPr>
                <w:rFonts w:ascii="Times New Roman" w:hAnsi="Times New Roman" w:cs="Times New Roman"/>
                <w:sz w:val="24"/>
                <w:szCs w:val="24"/>
              </w:rPr>
            </w:pPr>
          </w:p>
        </w:tc>
        <w:tc>
          <w:tcPr>
            <w:tcW w:w="370" w:type="pct"/>
          </w:tcPr>
          <w:p w14:paraId="221E3354" w14:textId="77777777" w:rsidR="00C61FC2" w:rsidRPr="00C61FC2" w:rsidRDefault="00C61FC2" w:rsidP="00C61FC2">
            <w:pPr>
              <w:spacing w:line="240" w:lineRule="auto"/>
              <w:rPr>
                <w:rFonts w:ascii="Times New Roman" w:hAnsi="Times New Roman" w:cs="Times New Roman"/>
                <w:sz w:val="24"/>
                <w:szCs w:val="24"/>
              </w:rPr>
            </w:pPr>
          </w:p>
        </w:tc>
        <w:tc>
          <w:tcPr>
            <w:tcW w:w="375" w:type="pct"/>
          </w:tcPr>
          <w:p w14:paraId="7BA3F22E"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5B8ED8A7"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121A67F2" w14:textId="77777777" w:rsidR="00C61FC2" w:rsidRPr="00C61FC2" w:rsidRDefault="00C61FC2" w:rsidP="00C61FC2">
            <w:pPr>
              <w:spacing w:line="240" w:lineRule="auto"/>
              <w:rPr>
                <w:rFonts w:ascii="Times New Roman" w:hAnsi="Times New Roman" w:cs="Times New Roman"/>
                <w:sz w:val="24"/>
                <w:szCs w:val="24"/>
              </w:rPr>
            </w:pPr>
          </w:p>
        </w:tc>
        <w:tc>
          <w:tcPr>
            <w:tcW w:w="291" w:type="pct"/>
          </w:tcPr>
          <w:p w14:paraId="1A126A43"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0C9CCE54" w14:textId="77777777" w:rsidTr="00B41495">
        <w:trPr>
          <w:trHeight w:val="359"/>
        </w:trPr>
        <w:tc>
          <w:tcPr>
            <w:tcW w:w="438" w:type="pct"/>
          </w:tcPr>
          <w:p w14:paraId="78650FE8"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4.1.2</w:t>
            </w:r>
          </w:p>
        </w:tc>
        <w:tc>
          <w:tcPr>
            <w:tcW w:w="1514" w:type="pct"/>
          </w:tcPr>
          <w:p w14:paraId="58202CD8"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Повышение квалификации специалистов</w:t>
            </w:r>
            <w:r w:rsidRPr="00C61FC2">
              <w:t xml:space="preserve"> </w:t>
            </w:r>
            <w:r w:rsidRPr="00C61FC2">
              <w:rPr>
                <w:rFonts w:ascii="Times New Roman" w:hAnsi="Times New Roman" w:cs="Times New Roman"/>
                <w:sz w:val="24"/>
                <w:szCs w:val="24"/>
              </w:rPr>
              <w:t>по теме</w:t>
            </w:r>
            <w:r w:rsidRPr="00C61FC2">
              <w:t xml:space="preserve"> </w:t>
            </w:r>
            <w:r w:rsidRPr="00C61FC2">
              <w:rPr>
                <w:rFonts w:ascii="Times New Roman" w:hAnsi="Times New Roman" w:cs="Times New Roman"/>
                <w:sz w:val="24"/>
                <w:szCs w:val="24"/>
              </w:rPr>
              <w:t>ВПР уха, микротии и атрезии наружного слухового прохода у детей</w:t>
            </w:r>
          </w:p>
        </w:tc>
        <w:tc>
          <w:tcPr>
            <w:tcW w:w="379" w:type="pct"/>
          </w:tcPr>
          <w:p w14:paraId="65653428" w14:textId="77777777" w:rsidR="00C61FC2" w:rsidRPr="00C61FC2" w:rsidRDefault="00C61FC2" w:rsidP="00C61FC2">
            <w:pPr>
              <w:spacing w:line="240" w:lineRule="auto"/>
              <w:rPr>
                <w:rFonts w:ascii="Times New Roman" w:hAnsi="Times New Roman" w:cs="Times New Roman"/>
                <w:sz w:val="24"/>
                <w:szCs w:val="24"/>
              </w:rPr>
            </w:pPr>
          </w:p>
        </w:tc>
        <w:tc>
          <w:tcPr>
            <w:tcW w:w="325" w:type="pct"/>
            <w:gridSpan w:val="2"/>
          </w:tcPr>
          <w:p w14:paraId="768ECCA0"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5F4D1E1E"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2C8958D0" w14:textId="77777777" w:rsidR="00C61FC2" w:rsidRPr="00C61FC2" w:rsidRDefault="00C61FC2" w:rsidP="00C61FC2">
            <w:pPr>
              <w:spacing w:line="240" w:lineRule="auto"/>
              <w:rPr>
                <w:rFonts w:ascii="Times New Roman" w:hAnsi="Times New Roman" w:cs="Times New Roman"/>
                <w:sz w:val="24"/>
                <w:szCs w:val="24"/>
              </w:rPr>
            </w:pPr>
          </w:p>
        </w:tc>
        <w:tc>
          <w:tcPr>
            <w:tcW w:w="370" w:type="pct"/>
          </w:tcPr>
          <w:p w14:paraId="2C20FD54" w14:textId="77777777" w:rsidR="00C61FC2" w:rsidRPr="00C61FC2" w:rsidRDefault="00C61FC2" w:rsidP="00C61FC2">
            <w:pPr>
              <w:spacing w:line="240" w:lineRule="auto"/>
              <w:rPr>
                <w:rFonts w:ascii="Times New Roman" w:hAnsi="Times New Roman" w:cs="Times New Roman"/>
                <w:sz w:val="24"/>
                <w:szCs w:val="24"/>
              </w:rPr>
            </w:pPr>
          </w:p>
        </w:tc>
        <w:tc>
          <w:tcPr>
            <w:tcW w:w="375" w:type="pct"/>
          </w:tcPr>
          <w:p w14:paraId="08A34A39"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7B6323DA"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25635669" w14:textId="77777777" w:rsidR="00C61FC2" w:rsidRPr="00C61FC2" w:rsidRDefault="00C61FC2" w:rsidP="00C61FC2">
            <w:pPr>
              <w:spacing w:line="240" w:lineRule="auto"/>
              <w:rPr>
                <w:rFonts w:ascii="Times New Roman" w:hAnsi="Times New Roman" w:cs="Times New Roman"/>
                <w:sz w:val="24"/>
                <w:szCs w:val="24"/>
              </w:rPr>
            </w:pPr>
          </w:p>
        </w:tc>
        <w:tc>
          <w:tcPr>
            <w:tcW w:w="291" w:type="pct"/>
          </w:tcPr>
          <w:p w14:paraId="6EF6C97E"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19C01B17" w14:textId="77777777" w:rsidTr="00B41495">
        <w:trPr>
          <w:trHeight w:val="1158"/>
        </w:trPr>
        <w:tc>
          <w:tcPr>
            <w:tcW w:w="438" w:type="pct"/>
          </w:tcPr>
          <w:p w14:paraId="76A42130"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4.1.3</w:t>
            </w:r>
          </w:p>
        </w:tc>
        <w:tc>
          <w:tcPr>
            <w:tcW w:w="1514" w:type="pct"/>
          </w:tcPr>
          <w:p w14:paraId="119A22E1"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 xml:space="preserve">Создавать мультидисциплинарные бригады, в составе которых будут специалисты не только медицинского, </w:t>
            </w:r>
            <w:proofErr w:type="gramStart"/>
            <w:r w:rsidRPr="00C61FC2">
              <w:rPr>
                <w:rFonts w:ascii="Times New Roman" w:hAnsi="Times New Roman" w:cs="Times New Roman"/>
                <w:sz w:val="24"/>
                <w:szCs w:val="24"/>
              </w:rPr>
              <w:t>но  и</w:t>
            </w:r>
            <w:proofErr w:type="gramEnd"/>
            <w:r w:rsidRPr="00C61FC2">
              <w:rPr>
                <w:rFonts w:ascii="Times New Roman" w:hAnsi="Times New Roman" w:cs="Times New Roman"/>
                <w:sz w:val="24"/>
                <w:szCs w:val="24"/>
              </w:rPr>
              <w:t xml:space="preserve"> сурдопедагогического профиля на казахском и русском языках</w:t>
            </w:r>
          </w:p>
        </w:tc>
        <w:tc>
          <w:tcPr>
            <w:tcW w:w="379" w:type="pct"/>
          </w:tcPr>
          <w:p w14:paraId="6138CFB4" w14:textId="77777777" w:rsidR="00C61FC2" w:rsidRPr="00C61FC2" w:rsidRDefault="00C61FC2" w:rsidP="00C61FC2">
            <w:pPr>
              <w:spacing w:line="240" w:lineRule="auto"/>
              <w:rPr>
                <w:rFonts w:ascii="Times New Roman" w:hAnsi="Times New Roman" w:cs="Times New Roman"/>
                <w:sz w:val="24"/>
                <w:szCs w:val="24"/>
              </w:rPr>
            </w:pPr>
          </w:p>
        </w:tc>
        <w:tc>
          <w:tcPr>
            <w:tcW w:w="325" w:type="pct"/>
            <w:gridSpan w:val="2"/>
          </w:tcPr>
          <w:p w14:paraId="5B850E8C"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1A8BE8C1"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046CEA11" w14:textId="77777777" w:rsidR="00C61FC2" w:rsidRPr="00C61FC2" w:rsidRDefault="00C61FC2" w:rsidP="00C61FC2">
            <w:pPr>
              <w:spacing w:line="240" w:lineRule="auto"/>
              <w:rPr>
                <w:rFonts w:ascii="Times New Roman" w:hAnsi="Times New Roman" w:cs="Times New Roman"/>
                <w:sz w:val="24"/>
                <w:szCs w:val="24"/>
              </w:rPr>
            </w:pPr>
          </w:p>
        </w:tc>
        <w:tc>
          <w:tcPr>
            <w:tcW w:w="370" w:type="pct"/>
          </w:tcPr>
          <w:p w14:paraId="615C3942" w14:textId="77777777" w:rsidR="00C61FC2" w:rsidRPr="00C61FC2" w:rsidRDefault="00C61FC2" w:rsidP="00C61FC2">
            <w:pPr>
              <w:spacing w:line="240" w:lineRule="auto"/>
              <w:rPr>
                <w:rFonts w:ascii="Times New Roman" w:hAnsi="Times New Roman" w:cs="Times New Roman"/>
                <w:sz w:val="24"/>
                <w:szCs w:val="24"/>
              </w:rPr>
            </w:pPr>
          </w:p>
        </w:tc>
        <w:tc>
          <w:tcPr>
            <w:tcW w:w="375" w:type="pct"/>
          </w:tcPr>
          <w:p w14:paraId="2A0D83D3"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6387103D"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4F86E527" w14:textId="77777777" w:rsidR="00C61FC2" w:rsidRPr="00C61FC2" w:rsidRDefault="00C61FC2" w:rsidP="00C61FC2">
            <w:pPr>
              <w:spacing w:line="240" w:lineRule="auto"/>
              <w:rPr>
                <w:rFonts w:ascii="Times New Roman" w:hAnsi="Times New Roman" w:cs="Times New Roman"/>
                <w:sz w:val="24"/>
                <w:szCs w:val="24"/>
              </w:rPr>
            </w:pPr>
          </w:p>
        </w:tc>
        <w:tc>
          <w:tcPr>
            <w:tcW w:w="291" w:type="pct"/>
          </w:tcPr>
          <w:p w14:paraId="0511DFB7"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0F037742" w14:textId="77777777" w:rsidTr="00B41495">
        <w:tc>
          <w:tcPr>
            <w:tcW w:w="438" w:type="pct"/>
          </w:tcPr>
          <w:p w14:paraId="79DC1040"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4.1.4</w:t>
            </w:r>
          </w:p>
        </w:tc>
        <w:tc>
          <w:tcPr>
            <w:tcW w:w="1514" w:type="pct"/>
          </w:tcPr>
          <w:p w14:paraId="0A6871B9"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Развивать анапластологию</w:t>
            </w:r>
          </w:p>
        </w:tc>
        <w:tc>
          <w:tcPr>
            <w:tcW w:w="379" w:type="pct"/>
          </w:tcPr>
          <w:p w14:paraId="63DF6D18" w14:textId="77777777" w:rsidR="00C61FC2" w:rsidRPr="00C61FC2" w:rsidRDefault="00C61FC2" w:rsidP="00C61FC2">
            <w:pPr>
              <w:spacing w:line="240" w:lineRule="auto"/>
              <w:rPr>
                <w:rFonts w:ascii="Times New Roman" w:hAnsi="Times New Roman" w:cs="Times New Roman"/>
                <w:sz w:val="24"/>
                <w:szCs w:val="24"/>
              </w:rPr>
            </w:pPr>
          </w:p>
        </w:tc>
        <w:tc>
          <w:tcPr>
            <w:tcW w:w="325" w:type="pct"/>
            <w:gridSpan w:val="2"/>
          </w:tcPr>
          <w:p w14:paraId="0D6915FA"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137CCCA6"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35C3B1F4" w14:textId="77777777" w:rsidR="00C61FC2" w:rsidRPr="00C61FC2" w:rsidRDefault="00C61FC2" w:rsidP="00C61FC2">
            <w:pPr>
              <w:spacing w:line="240" w:lineRule="auto"/>
              <w:rPr>
                <w:rFonts w:ascii="Times New Roman" w:hAnsi="Times New Roman" w:cs="Times New Roman"/>
                <w:sz w:val="24"/>
                <w:szCs w:val="24"/>
              </w:rPr>
            </w:pPr>
          </w:p>
        </w:tc>
        <w:tc>
          <w:tcPr>
            <w:tcW w:w="370" w:type="pct"/>
          </w:tcPr>
          <w:p w14:paraId="2F8EB994" w14:textId="77777777" w:rsidR="00C61FC2" w:rsidRPr="00C61FC2" w:rsidRDefault="00C61FC2" w:rsidP="00C61FC2">
            <w:pPr>
              <w:spacing w:line="240" w:lineRule="auto"/>
              <w:rPr>
                <w:rFonts w:ascii="Times New Roman" w:hAnsi="Times New Roman" w:cs="Times New Roman"/>
                <w:sz w:val="24"/>
                <w:szCs w:val="24"/>
              </w:rPr>
            </w:pPr>
          </w:p>
        </w:tc>
        <w:tc>
          <w:tcPr>
            <w:tcW w:w="375" w:type="pct"/>
          </w:tcPr>
          <w:p w14:paraId="117237BD"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65D10062"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1E08AEAF" w14:textId="77777777" w:rsidR="00C61FC2" w:rsidRPr="00C61FC2" w:rsidRDefault="00C61FC2" w:rsidP="00C61FC2">
            <w:pPr>
              <w:spacing w:line="240" w:lineRule="auto"/>
              <w:rPr>
                <w:rFonts w:ascii="Times New Roman" w:hAnsi="Times New Roman" w:cs="Times New Roman"/>
                <w:sz w:val="24"/>
                <w:szCs w:val="24"/>
              </w:rPr>
            </w:pPr>
          </w:p>
        </w:tc>
        <w:tc>
          <w:tcPr>
            <w:tcW w:w="291" w:type="pct"/>
          </w:tcPr>
          <w:p w14:paraId="4E222572" w14:textId="77777777" w:rsidR="00C61FC2" w:rsidRPr="00C61FC2" w:rsidRDefault="00C61FC2" w:rsidP="00C61FC2">
            <w:pPr>
              <w:spacing w:line="240" w:lineRule="auto"/>
              <w:rPr>
                <w:rFonts w:ascii="Times New Roman" w:hAnsi="Times New Roman" w:cs="Times New Roman"/>
                <w:sz w:val="24"/>
                <w:szCs w:val="24"/>
              </w:rPr>
            </w:pPr>
          </w:p>
        </w:tc>
      </w:tr>
      <w:tr w:rsidR="00C61FC2" w:rsidRPr="00CE3629" w14:paraId="77015699" w14:textId="77777777" w:rsidTr="00B41495">
        <w:tc>
          <w:tcPr>
            <w:tcW w:w="438" w:type="pct"/>
          </w:tcPr>
          <w:p w14:paraId="1302E796"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4.1.4</w:t>
            </w:r>
          </w:p>
        </w:tc>
        <w:tc>
          <w:tcPr>
            <w:tcW w:w="1514" w:type="pct"/>
          </w:tcPr>
          <w:p w14:paraId="717B1957" w14:textId="77777777" w:rsidR="00C61FC2" w:rsidRPr="00C61FC2" w:rsidRDefault="00C61FC2" w:rsidP="00C61FC2">
            <w:pPr>
              <w:spacing w:line="240" w:lineRule="auto"/>
              <w:rPr>
                <w:rFonts w:ascii="Times New Roman" w:hAnsi="Times New Roman" w:cs="Times New Roman"/>
                <w:sz w:val="24"/>
                <w:szCs w:val="24"/>
              </w:rPr>
            </w:pPr>
            <w:r w:rsidRPr="00C61FC2">
              <w:rPr>
                <w:rFonts w:ascii="Times New Roman" w:hAnsi="Times New Roman" w:cs="Times New Roman"/>
                <w:sz w:val="24"/>
                <w:szCs w:val="24"/>
              </w:rPr>
              <w:t>Развивать генную инженерию</w:t>
            </w:r>
          </w:p>
        </w:tc>
        <w:tc>
          <w:tcPr>
            <w:tcW w:w="379" w:type="pct"/>
          </w:tcPr>
          <w:p w14:paraId="1A88131F" w14:textId="77777777" w:rsidR="00C61FC2" w:rsidRPr="00C61FC2" w:rsidRDefault="00C61FC2" w:rsidP="00C61FC2">
            <w:pPr>
              <w:spacing w:line="240" w:lineRule="auto"/>
              <w:rPr>
                <w:rFonts w:ascii="Times New Roman" w:hAnsi="Times New Roman" w:cs="Times New Roman"/>
                <w:sz w:val="24"/>
                <w:szCs w:val="24"/>
              </w:rPr>
            </w:pPr>
          </w:p>
        </w:tc>
        <w:tc>
          <w:tcPr>
            <w:tcW w:w="325" w:type="pct"/>
            <w:gridSpan w:val="2"/>
          </w:tcPr>
          <w:p w14:paraId="7152511E" w14:textId="77777777" w:rsidR="00C61FC2" w:rsidRPr="00C61FC2" w:rsidRDefault="00C61FC2" w:rsidP="00C61FC2">
            <w:pPr>
              <w:spacing w:line="240" w:lineRule="auto"/>
              <w:rPr>
                <w:rFonts w:ascii="Times New Roman" w:hAnsi="Times New Roman" w:cs="Times New Roman"/>
                <w:sz w:val="24"/>
                <w:szCs w:val="24"/>
              </w:rPr>
            </w:pPr>
          </w:p>
        </w:tc>
        <w:tc>
          <w:tcPr>
            <w:tcW w:w="324" w:type="pct"/>
          </w:tcPr>
          <w:p w14:paraId="7DFEE953" w14:textId="77777777" w:rsidR="00C61FC2" w:rsidRPr="00C61FC2" w:rsidRDefault="00C61FC2" w:rsidP="00C61FC2">
            <w:pPr>
              <w:spacing w:line="240" w:lineRule="auto"/>
              <w:rPr>
                <w:rFonts w:ascii="Times New Roman" w:hAnsi="Times New Roman" w:cs="Times New Roman"/>
                <w:sz w:val="24"/>
                <w:szCs w:val="24"/>
              </w:rPr>
            </w:pPr>
          </w:p>
        </w:tc>
        <w:tc>
          <w:tcPr>
            <w:tcW w:w="372" w:type="pct"/>
          </w:tcPr>
          <w:p w14:paraId="374A180E" w14:textId="77777777" w:rsidR="00C61FC2" w:rsidRPr="00C61FC2" w:rsidRDefault="00C61FC2" w:rsidP="00C61FC2">
            <w:pPr>
              <w:spacing w:line="240" w:lineRule="auto"/>
              <w:rPr>
                <w:rFonts w:ascii="Times New Roman" w:hAnsi="Times New Roman" w:cs="Times New Roman"/>
                <w:sz w:val="24"/>
                <w:szCs w:val="24"/>
              </w:rPr>
            </w:pPr>
          </w:p>
        </w:tc>
        <w:tc>
          <w:tcPr>
            <w:tcW w:w="370" w:type="pct"/>
          </w:tcPr>
          <w:p w14:paraId="30899127" w14:textId="77777777" w:rsidR="00C61FC2" w:rsidRPr="00C61FC2" w:rsidRDefault="00C61FC2" w:rsidP="00C61FC2">
            <w:pPr>
              <w:spacing w:line="240" w:lineRule="auto"/>
              <w:rPr>
                <w:rFonts w:ascii="Times New Roman" w:hAnsi="Times New Roman" w:cs="Times New Roman"/>
                <w:sz w:val="24"/>
                <w:szCs w:val="24"/>
              </w:rPr>
            </w:pPr>
          </w:p>
        </w:tc>
        <w:tc>
          <w:tcPr>
            <w:tcW w:w="375" w:type="pct"/>
          </w:tcPr>
          <w:p w14:paraId="28924442"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0E516F92" w14:textId="77777777" w:rsidR="00C61FC2" w:rsidRPr="00C61FC2" w:rsidRDefault="00C61FC2" w:rsidP="00C61FC2">
            <w:pPr>
              <w:spacing w:line="240" w:lineRule="auto"/>
              <w:rPr>
                <w:rFonts w:ascii="Times New Roman" w:hAnsi="Times New Roman" w:cs="Times New Roman"/>
                <w:sz w:val="24"/>
                <w:szCs w:val="24"/>
              </w:rPr>
            </w:pPr>
          </w:p>
        </w:tc>
        <w:tc>
          <w:tcPr>
            <w:tcW w:w="306" w:type="pct"/>
          </w:tcPr>
          <w:p w14:paraId="6531F47A" w14:textId="77777777" w:rsidR="00C61FC2" w:rsidRPr="00C61FC2" w:rsidRDefault="00C61FC2" w:rsidP="00C61FC2">
            <w:pPr>
              <w:spacing w:line="240" w:lineRule="auto"/>
              <w:rPr>
                <w:rFonts w:ascii="Times New Roman" w:hAnsi="Times New Roman" w:cs="Times New Roman"/>
                <w:sz w:val="24"/>
                <w:szCs w:val="24"/>
              </w:rPr>
            </w:pPr>
          </w:p>
        </w:tc>
        <w:tc>
          <w:tcPr>
            <w:tcW w:w="291" w:type="pct"/>
          </w:tcPr>
          <w:p w14:paraId="487CCE40" w14:textId="77777777" w:rsidR="00C61FC2" w:rsidRPr="00C61FC2" w:rsidRDefault="00C61FC2" w:rsidP="00C61FC2">
            <w:pPr>
              <w:spacing w:line="240" w:lineRule="auto"/>
              <w:rPr>
                <w:rFonts w:ascii="Times New Roman" w:hAnsi="Times New Roman" w:cs="Times New Roman"/>
                <w:sz w:val="24"/>
                <w:szCs w:val="24"/>
              </w:rPr>
            </w:pPr>
          </w:p>
        </w:tc>
      </w:tr>
    </w:tbl>
    <w:p w14:paraId="09641443" w14:textId="77777777" w:rsidR="00BA19E1" w:rsidRPr="00CE3629" w:rsidRDefault="00BA19E1" w:rsidP="00BA19E1">
      <w:pPr>
        <w:spacing w:after="0"/>
        <w:jc w:val="center"/>
        <w:rPr>
          <w:rFonts w:ascii="Times New Roman" w:eastAsia="Times New Roman" w:hAnsi="Times New Roman" w:cs="Times New Roman"/>
          <w:sz w:val="28"/>
          <w:szCs w:val="28"/>
          <w:lang w:eastAsia="ru-RU"/>
        </w:rPr>
      </w:pPr>
    </w:p>
    <w:p w14:paraId="5F69F85F" w14:textId="77777777" w:rsidR="00BA19E1" w:rsidRPr="00CE3629" w:rsidRDefault="00BA19E1" w:rsidP="00BA19E1">
      <w:pPr>
        <w:spacing w:after="0"/>
        <w:jc w:val="center"/>
        <w:rPr>
          <w:rFonts w:ascii="Times New Roman" w:eastAsia="Times New Roman" w:hAnsi="Times New Roman" w:cs="Times New Roman"/>
          <w:sz w:val="28"/>
          <w:szCs w:val="28"/>
          <w:lang w:eastAsia="ru-RU"/>
        </w:rPr>
      </w:pPr>
    </w:p>
    <w:p w14:paraId="5045E88A" w14:textId="3F01B09A" w:rsidR="00BA19E1" w:rsidRPr="00CE3629" w:rsidRDefault="00253806" w:rsidP="00BA19E1">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ПРИЛОЖЕНИЕ </w:t>
      </w:r>
      <w:r w:rsidR="00A22ADF">
        <w:rPr>
          <w:rFonts w:ascii="Times New Roman" w:eastAsia="Times New Roman" w:hAnsi="Times New Roman" w:cs="Times New Roman"/>
          <w:b/>
          <w:sz w:val="28"/>
          <w:szCs w:val="28"/>
          <w:lang w:eastAsia="ru-RU"/>
        </w:rPr>
        <w:t>Г</w:t>
      </w:r>
      <w:r w:rsidR="00C61FC2" w:rsidRPr="00CE3629">
        <w:rPr>
          <w:rFonts w:ascii="Times New Roman" w:eastAsia="Times New Roman" w:hAnsi="Times New Roman" w:cs="Times New Roman"/>
          <w:b/>
          <w:sz w:val="28"/>
          <w:szCs w:val="28"/>
          <w:lang w:eastAsia="ru-RU"/>
        </w:rPr>
        <w:t xml:space="preserve">  </w:t>
      </w:r>
    </w:p>
    <w:p w14:paraId="24F6CA21" w14:textId="77777777" w:rsidR="00C63AD4" w:rsidRPr="00CE3629" w:rsidRDefault="00C63AD4" w:rsidP="00BA19E1">
      <w:pPr>
        <w:spacing w:after="0"/>
        <w:jc w:val="center"/>
        <w:rPr>
          <w:rFonts w:ascii="Times New Roman" w:eastAsia="Times New Roman" w:hAnsi="Times New Roman" w:cs="Times New Roman"/>
          <w:sz w:val="28"/>
          <w:szCs w:val="28"/>
          <w:lang w:eastAsia="ru-RU"/>
        </w:rPr>
      </w:pPr>
    </w:p>
    <w:p w14:paraId="017B68E9" w14:textId="5062D5C8" w:rsidR="00C63AD4" w:rsidRPr="00C61FC2" w:rsidRDefault="00C63AD4" w:rsidP="00C61FC2">
      <w:pPr>
        <w:spacing w:after="0" w:line="240" w:lineRule="auto"/>
        <w:jc w:val="center"/>
        <w:rPr>
          <w:rFonts w:ascii="Times New Roman" w:eastAsia="Times New Roman" w:hAnsi="Times New Roman" w:cs="Times New Roman"/>
          <w:b/>
          <w:bCs/>
          <w:sz w:val="28"/>
          <w:szCs w:val="28"/>
          <w:lang w:eastAsia="ru-RU"/>
        </w:rPr>
      </w:pPr>
      <w:r w:rsidRPr="00C61FC2">
        <w:rPr>
          <w:rFonts w:ascii="Times New Roman" w:eastAsia="Times New Roman" w:hAnsi="Times New Roman" w:cs="Times New Roman"/>
          <w:b/>
          <w:bCs/>
          <w:sz w:val="28"/>
          <w:szCs w:val="28"/>
          <w:lang w:eastAsia="ru-RU"/>
        </w:rPr>
        <w:t>А</w:t>
      </w:r>
      <w:r w:rsidR="00C61FC2" w:rsidRPr="00C61FC2">
        <w:rPr>
          <w:rFonts w:ascii="Times New Roman" w:eastAsia="Times New Roman" w:hAnsi="Times New Roman" w:cs="Times New Roman"/>
          <w:b/>
          <w:bCs/>
          <w:sz w:val="28"/>
          <w:szCs w:val="28"/>
          <w:lang w:eastAsia="ru-RU"/>
        </w:rPr>
        <w:t xml:space="preserve">кты </w:t>
      </w:r>
      <w:r w:rsidRPr="00C61FC2">
        <w:rPr>
          <w:rFonts w:ascii="Times New Roman" w:eastAsia="Times New Roman" w:hAnsi="Times New Roman" w:cs="Times New Roman"/>
          <w:b/>
          <w:bCs/>
          <w:sz w:val="28"/>
          <w:szCs w:val="28"/>
          <w:lang w:eastAsia="ru-RU"/>
        </w:rPr>
        <w:t>внедрения результатов научно-исследовательской работы</w:t>
      </w:r>
    </w:p>
    <w:p w14:paraId="767463A5" w14:textId="77777777" w:rsidR="004F4D94" w:rsidRPr="00CE3629" w:rsidRDefault="004F4D94" w:rsidP="00C63AD4">
      <w:pPr>
        <w:spacing w:after="0" w:line="240" w:lineRule="auto"/>
        <w:jc w:val="center"/>
        <w:rPr>
          <w:rFonts w:ascii="Times New Roman" w:eastAsia="Times New Roman" w:hAnsi="Times New Roman" w:cs="Times New Roman"/>
          <w:sz w:val="28"/>
          <w:szCs w:val="28"/>
          <w:lang w:eastAsia="ru-RU"/>
        </w:rPr>
      </w:pPr>
    </w:p>
    <w:p w14:paraId="6A1FA933" w14:textId="77777777" w:rsidR="00C63AD4" w:rsidRPr="00CE3629" w:rsidRDefault="00C63AD4" w:rsidP="00BA19E1">
      <w:pPr>
        <w:spacing w:after="0"/>
        <w:jc w:val="center"/>
        <w:rPr>
          <w:rFonts w:ascii="Times New Roman" w:eastAsia="Times New Roman" w:hAnsi="Times New Roman" w:cs="Times New Roman"/>
          <w:sz w:val="28"/>
          <w:szCs w:val="28"/>
          <w:lang w:eastAsia="ru-RU"/>
        </w:rPr>
      </w:pPr>
      <w:r w:rsidRPr="00CE3629">
        <w:rPr>
          <w:rFonts w:ascii="Times New Roman" w:eastAsia="Times New Roman" w:hAnsi="Times New Roman" w:cs="Times New Roman"/>
          <w:noProof/>
          <w:sz w:val="28"/>
          <w:szCs w:val="28"/>
          <w:lang w:eastAsia="ru-RU"/>
        </w:rPr>
        <w:drawing>
          <wp:inline distT="0" distB="0" distL="0" distR="0" wp14:anchorId="206EF4B3" wp14:editId="634B452B">
            <wp:extent cx="5302250" cy="7054850"/>
            <wp:effectExtent l="0" t="0" r="0" b="0"/>
            <wp:docPr id="20566" name="Рисунок 20566" descr="E:\Асель Имангалиева\2024\октябрь\акты внедрения\НАО «КАЗАХСКИЙ Н-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E:\Асель Имангалиева\2024\октябрь\акты внедрения\НАО «КАЗАХСКИЙ Н-001.jpg"/>
                    <pic:cNvPicPr>
                      <a:picLocks noChangeAspect="1" noChangeArrowheads="1"/>
                    </pic:cNvPicPr>
                  </pic:nvPicPr>
                  <pic:blipFill rotWithShape="1">
                    <a:blip r:embed="rId121">
                      <a:extLst>
                        <a:ext uri="{28A0092B-C50C-407E-A947-70E740481C1C}">
                          <a14:useLocalDpi xmlns:a14="http://schemas.microsoft.com/office/drawing/2010/main" val="0"/>
                        </a:ext>
                      </a:extLst>
                    </a:blip>
                    <a:srcRect t="5051" r="11500" b="5869"/>
                    <a:stretch/>
                  </pic:blipFill>
                  <pic:spPr bwMode="auto">
                    <a:xfrm>
                      <a:off x="0" y="0"/>
                      <a:ext cx="5302250" cy="7054850"/>
                    </a:xfrm>
                    <a:prstGeom prst="rect">
                      <a:avLst/>
                    </a:prstGeom>
                    <a:noFill/>
                    <a:ln>
                      <a:noFill/>
                    </a:ln>
                    <a:extLst>
                      <a:ext uri="{53640926-AAD7-44D8-BBD7-CCE9431645EC}">
                        <a14:shadowObscured xmlns:a14="http://schemas.microsoft.com/office/drawing/2010/main"/>
                      </a:ext>
                    </a:extLst>
                  </pic:spPr>
                </pic:pic>
              </a:graphicData>
            </a:graphic>
          </wp:inline>
        </w:drawing>
      </w:r>
    </w:p>
    <w:p w14:paraId="5BAB036F" w14:textId="77777777" w:rsidR="00A72F4C" w:rsidRPr="00CE3629" w:rsidRDefault="00A72F4C" w:rsidP="00BA19E1">
      <w:pPr>
        <w:spacing w:after="0" w:line="240" w:lineRule="auto"/>
        <w:jc w:val="center"/>
        <w:rPr>
          <w:rFonts w:ascii="Times New Roman" w:eastAsia="Times New Roman" w:hAnsi="Times New Roman" w:cs="Times New Roman"/>
          <w:sz w:val="28"/>
          <w:szCs w:val="28"/>
          <w:lang w:eastAsia="ru-RU"/>
        </w:rPr>
      </w:pPr>
      <w:r w:rsidRPr="00CE3629">
        <w:rPr>
          <w:rFonts w:ascii="Times New Roman" w:eastAsia="Times New Roman" w:hAnsi="Times New Roman" w:cs="Times New Roman"/>
          <w:noProof/>
          <w:sz w:val="28"/>
          <w:szCs w:val="28"/>
          <w:lang w:eastAsia="ru-RU"/>
        </w:rPr>
        <w:lastRenderedPageBreak/>
        <w:drawing>
          <wp:inline distT="0" distB="0" distL="0" distR="0" wp14:anchorId="48CE8CEA" wp14:editId="5737245E">
            <wp:extent cx="4987925" cy="7161291"/>
            <wp:effectExtent l="0" t="0" r="3175" b="1905"/>
            <wp:docPr id="20570" name="Рисунок 20570" descr="E:\Асель Имангалиева\2024\октябрь\акты внедрения\НАО «КАЗАХСКИЙ Н-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E:\Асель Имангалиева\2024\октябрь\акты внедрения\НАО «КАЗАХСКИЙ Н-005.jpg"/>
                    <pic:cNvPicPr>
                      <a:picLocks noChangeAspect="1" noChangeArrowheads="1"/>
                    </pic:cNvPicPr>
                  </pic:nvPicPr>
                  <pic:blipFill rotWithShape="1">
                    <a:blip r:embed="rId122">
                      <a:extLst>
                        <a:ext uri="{28A0092B-C50C-407E-A947-70E740481C1C}">
                          <a14:useLocalDpi xmlns:a14="http://schemas.microsoft.com/office/drawing/2010/main" val="0"/>
                        </a:ext>
                      </a:extLst>
                    </a:blip>
                    <a:srcRect l="9320" t="4915" r="9160" b="4644"/>
                    <a:stretch/>
                  </pic:blipFill>
                  <pic:spPr bwMode="auto">
                    <a:xfrm>
                      <a:off x="0" y="0"/>
                      <a:ext cx="4989127" cy="7163017"/>
                    </a:xfrm>
                    <a:prstGeom prst="rect">
                      <a:avLst/>
                    </a:prstGeom>
                    <a:noFill/>
                    <a:ln>
                      <a:noFill/>
                    </a:ln>
                    <a:extLst>
                      <a:ext uri="{53640926-AAD7-44D8-BBD7-CCE9431645EC}">
                        <a14:shadowObscured xmlns:a14="http://schemas.microsoft.com/office/drawing/2010/main"/>
                      </a:ext>
                    </a:extLst>
                  </pic:spPr>
                </pic:pic>
              </a:graphicData>
            </a:graphic>
          </wp:inline>
        </w:drawing>
      </w:r>
    </w:p>
    <w:p w14:paraId="4AAFA778" w14:textId="77777777" w:rsidR="00A72F4C" w:rsidRPr="00CE3629" w:rsidRDefault="00A72F4C" w:rsidP="00BA19E1">
      <w:pPr>
        <w:spacing w:after="0" w:line="240" w:lineRule="auto"/>
        <w:jc w:val="center"/>
        <w:rPr>
          <w:rFonts w:ascii="Times New Roman" w:eastAsia="Times New Roman" w:hAnsi="Times New Roman" w:cs="Times New Roman"/>
          <w:sz w:val="28"/>
          <w:szCs w:val="28"/>
          <w:lang w:eastAsia="ru-RU"/>
        </w:rPr>
      </w:pPr>
    </w:p>
    <w:p w14:paraId="4FB880E2" w14:textId="77777777" w:rsidR="00A72F4C" w:rsidRPr="00CE3629" w:rsidRDefault="00A72F4C" w:rsidP="00BA19E1">
      <w:pPr>
        <w:spacing w:after="0" w:line="240" w:lineRule="auto"/>
        <w:jc w:val="center"/>
        <w:rPr>
          <w:rFonts w:ascii="Times New Roman" w:eastAsia="Times New Roman" w:hAnsi="Times New Roman" w:cs="Times New Roman"/>
          <w:sz w:val="28"/>
          <w:szCs w:val="28"/>
          <w:lang w:eastAsia="ru-RU"/>
        </w:rPr>
      </w:pPr>
    </w:p>
    <w:p w14:paraId="74353338" w14:textId="77777777" w:rsidR="00A72F4C" w:rsidRPr="00CE3629" w:rsidRDefault="00A72F4C" w:rsidP="00BA19E1">
      <w:pPr>
        <w:spacing w:after="0" w:line="240" w:lineRule="auto"/>
        <w:jc w:val="center"/>
        <w:rPr>
          <w:rFonts w:ascii="Times New Roman" w:eastAsia="Times New Roman" w:hAnsi="Times New Roman" w:cs="Times New Roman"/>
          <w:sz w:val="28"/>
          <w:szCs w:val="28"/>
          <w:lang w:eastAsia="ru-RU"/>
        </w:rPr>
      </w:pPr>
    </w:p>
    <w:p w14:paraId="37FAD25F" w14:textId="77777777" w:rsidR="00A72F4C" w:rsidRPr="00CE3629" w:rsidRDefault="00A72F4C" w:rsidP="00BA19E1">
      <w:pPr>
        <w:spacing w:after="0" w:line="240" w:lineRule="auto"/>
        <w:jc w:val="center"/>
        <w:rPr>
          <w:rFonts w:ascii="Times New Roman" w:eastAsia="Times New Roman" w:hAnsi="Times New Roman" w:cs="Times New Roman"/>
          <w:sz w:val="28"/>
          <w:szCs w:val="28"/>
          <w:lang w:eastAsia="ru-RU"/>
        </w:rPr>
      </w:pPr>
    </w:p>
    <w:p w14:paraId="2C655710" w14:textId="77777777" w:rsidR="00A72F4C" w:rsidRPr="00CE3629" w:rsidRDefault="00A72F4C" w:rsidP="00BA19E1">
      <w:pPr>
        <w:spacing w:after="0" w:line="240" w:lineRule="auto"/>
        <w:jc w:val="center"/>
        <w:rPr>
          <w:rFonts w:ascii="Times New Roman" w:eastAsia="Times New Roman" w:hAnsi="Times New Roman" w:cs="Times New Roman"/>
          <w:sz w:val="28"/>
          <w:szCs w:val="28"/>
          <w:lang w:eastAsia="ru-RU"/>
        </w:rPr>
      </w:pPr>
    </w:p>
    <w:p w14:paraId="797B1E49" w14:textId="77777777" w:rsidR="00842161" w:rsidRDefault="00842161" w:rsidP="00BA19E1">
      <w:pPr>
        <w:spacing w:after="0"/>
        <w:jc w:val="center"/>
        <w:rPr>
          <w:rFonts w:ascii="Times New Roman" w:eastAsia="Times New Roman" w:hAnsi="Times New Roman" w:cs="Times New Roman"/>
          <w:b/>
          <w:sz w:val="28"/>
          <w:szCs w:val="28"/>
          <w:lang w:eastAsia="ru-RU"/>
        </w:rPr>
      </w:pPr>
    </w:p>
    <w:p w14:paraId="0345C531" w14:textId="77777777" w:rsidR="00842161" w:rsidRDefault="00842161" w:rsidP="00BA19E1">
      <w:pPr>
        <w:spacing w:after="0"/>
        <w:jc w:val="center"/>
        <w:rPr>
          <w:rFonts w:ascii="Times New Roman" w:eastAsia="Times New Roman" w:hAnsi="Times New Roman" w:cs="Times New Roman"/>
          <w:b/>
          <w:sz w:val="28"/>
          <w:szCs w:val="28"/>
          <w:lang w:eastAsia="ru-RU"/>
        </w:rPr>
      </w:pPr>
    </w:p>
    <w:p w14:paraId="26AAA738" w14:textId="77777777" w:rsidR="00842161" w:rsidRDefault="00842161" w:rsidP="00BA19E1">
      <w:pPr>
        <w:spacing w:after="0"/>
        <w:jc w:val="center"/>
        <w:rPr>
          <w:rFonts w:ascii="Times New Roman" w:eastAsia="Times New Roman" w:hAnsi="Times New Roman" w:cs="Times New Roman"/>
          <w:b/>
          <w:sz w:val="28"/>
          <w:szCs w:val="28"/>
          <w:lang w:eastAsia="ru-RU"/>
        </w:rPr>
      </w:pPr>
    </w:p>
    <w:p w14:paraId="7BDDCE95" w14:textId="77777777" w:rsidR="00842161" w:rsidRDefault="00842161" w:rsidP="00BA19E1">
      <w:pPr>
        <w:spacing w:after="0"/>
        <w:jc w:val="center"/>
        <w:rPr>
          <w:rFonts w:ascii="Times New Roman" w:eastAsia="Times New Roman" w:hAnsi="Times New Roman" w:cs="Times New Roman"/>
          <w:b/>
          <w:sz w:val="28"/>
          <w:szCs w:val="28"/>
          <w:lang w:eastAsia="ru-RU"/>
        </w:rPr>
      </w:pPr>
    </w:p>
    <w:p w14:paraId="449A5B19" w14:textId="710D67C3" w:rsidR="00BA19E1" w:rsidRPr="00CE3629" w:rsidRDefault="00253806" w:rsidP="00BA19E1">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ПРИЛОЖЕНИЕ </w:t>
      </w:r>
      <w:r w:rsidR="00A22ADF">
        <w:rPr>
          <w:rFonts w:ascii="Times New Roman" w:eastAsia="Times New Roman" w:hAnsi="Times New Roman" w:cs="Times New Roman"/>
          <w:b/>
          <w:sz w:val="28"/>
          <w:szCs w:val="28"/>
          <w:lang w:eastAsia="ru-RU"/>
        </w:rPr>
        <w:t>Д</w:t>
      </w:r>
    </w:p>
    <w:p w14:paraId="70A59436" w14:textId="77777777" w:rsidR="004F4D94" w:rsidRPr="00CE3629" w:rsidRDefault="004F4D94" w:rsidP="004F4D94">
      <w:pPr>
        <w:spacing w:after="0" w:line="240" w:lineRule="auto"/>
        <w:jc w:val="center"/>
        <w:rPr>
          <w:rFonts w:ascii="Times New Roman" w:eastAsia="Times New Roman" w:hAnsi="Times New Roman" w:cs="Times New Roman"/>
          <w:sz w:val="28"/>
          <w:szCs w:val="28"/>
          <w:lang w:eastAsia="ru-RU"/>
        </w:rPr>
      </w:pPr>
    </w:p>
    <w:p w14:paraId="2F9BD801" w14:textId="77BBBAE9" w:rsidR="004F4D94" w:rsidRPr="00C61FC2" w:rsidRDefault="004F4D94" w:rsidP="00C61FC2">
      <w:pPr>
        <w:spacing w:after="0" w:line="240" w:lineRule="auto"/>
        <w:jc w:val="center"/>
        <w:rPr>
          <w:rFonts w:ascii="Times New Roman" w:eastAsia="Times New Roman" w:hAnsi="Times New Roman" w:cs="Times New Roman"/>
          <w:b/>
          <w:bCs/>
          <w:sz w:val="28"/>
          <w:szCs w:val="28"/>
          <w:lang w:eastAsia="ru-RU"/>
        </w:rPr>
      </w:pPr>
      <w:r w:rsidRPr="00C61FC2">
        <w:rPr>
          <w:rFonts w:ascii="Times New Roman" w:eastAsia="Times New Roman" w:hAnsi="Times New Roman" w:cs="Times New Roman"/>
          <w:b/>
          <w:bCs/>
          <w:sz w:val="28"/>
          <w:szCs w:val="28"/>
          <w:lang w:eastAsia="ru-RU"/>
        </w:rPr>
        <w:t>А</w:t>
      </w:r>
      <w:r w:rsidR="00C61FC2" w:rsidRPr="00C61FC2">
        <w:rPr>
          <w:rFonts w:ascii="Times New Roman" w:eastAsia="Times New Roman" w:hAnsi="Times New Roman" w:cs="Times New Roman"/>
          <w:b/>
          <w:bCs/>
          <w:sz w:val="28"/>
          <w:szCs w:val="28"/>
          <w:lang w:eastAsia="ru-RU"/>
        </w:rPr>
        <w:t xml:space="preserve">кты </w:t>
      </w:r>
      <w:r w:rsidRPr="00C61FC2">
        <w:rPr>
          <w:rFonts w:ascii="Times New Roman" w:eastAsia="Times New Roman" w:hAnsi="Times New Roman" w:cs="Times New Roman"/>
          <w:b/>
          <w:bCs/>
          <w:sz w:val="28"/>
          <w:szCs w:val="28"/>
          <w:lang w:eastAsia="ru-RU"/>
        </w:rPr>
        <w:t>внедрения результатов научно-исследовательской работы</w:t>
      </w:r>
    </w:p>
    <w:p w14:paraId="08BA5DC2" w14:textId="77777777" w:rsidR="004F4D94" w:rsidRPr="00CE3629" w:rsidRDefault="004F4D94" w:rsidP="00BA19E1">
      <w:pPr>
        <w:spacing w:after="0"/>
        <w:jc w:val="center"/>
        <w:rPr>
          <w:rFonts w:ascii="Times New Roman" w:eastAsia="Times New Roman" w:hAnsi="Times New Roman" w:cs="Times New Roman"/>
          <w:sz w:val="28"/>
          <w:szCs w:val="28"/>
          <w:lang w:eastAsia="ru-RU"/>
        </w:rPr>
      </w:pPr>
    </w:p>
    <w:p w14:paraId="70AB8236" w14:textId="77777777" w:rsidR="004F4D94" w:rsidRPr="00CE3629" w:rsidRDefault="004F4D94" w:rsidP="00BA19E1">
      <w:pPr>
        <w:spacing w:after="0"/>
        <w:jc w:val="center"/>
        <w:rPr>
          <w:rFonts w:ascii="Times New Roman" w:eastAsia="Times New Roman" w:hAnsi="Times New Roman" w:cs="Times New Roman"/>
          <w:sz w:val="28"/>
          <w:szCs w:val="28"/>
          <w:lang w:eastAsia="ru-RU"/>
        </w:rPr>
      </w:pPr>
      <w:r w:rsidRPr="00CE3629">
        <w:rPr>
          <w:rFonts w:ascii="Times New Roman" w:eastAsia="Times New Roman" w:hAnsi="Times New Roman" w:cs="Times New Roman"/>
          <w:noProof/>
          <w:sz w:val="28"/>
          <w:szCs w:val="28"/>
          <w:lang w:eastAsia="ru-RU"/>
        </w:rPr>
        <w:drawing>
          <wp:inline distT="0" distB="0" distL="0" distR="0" wp14:anchorId="36884599" wp14:editId="3A0F898F">
            <wp:extent cx="4897120" cy="7061075"/>
            <wp:effectExtent l="0" t="0" r="0" b="6985"/>
            <wp:docPr id="20568" name="Рисунок 20568" descr="E:\Асель Имангалиева\2024\октябрь\акты внедрения\НАО «КАЗАХСКИЙ Н-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E:\Асель Имангалиева\2024\октябрь\акты внедрения\НАО «КАЗАХСКИЙ Н-003.jpg"/>
                    <pic:cNvPicPr>
                      <a:picLocks noChangeAspect="1" noChangeArrowheads="1"/>
                    </pic:cNvPicPr>
                  </pic:nvPicPr>
                  <pic:blipFill rotWithShape="1">
                    <a:blip r:embed="rId123">
                      <a:extLst>
                        <a:ext uri="{28A0092B-C50C-407E-A947-70E740481C1C}">
                          <a14:useLocalDpi xmlns:a14="http://schemas.microsoft.com/office/drawing/2010/main" val="0"/>
                        </a:ext>
                      </a:extLst>
                    </a:blip>
                    <a:srcRect l="10207" t="5374" r="9763" b="5454"/>
                    <a:stretch/>
                  </pic:blipFill>
                  <pic:spPr bwMode="auto">
                    <a:xfrm>
                      <a:off x="0" y="0"/>
                      <a:ext cx="4897923" cy="7062233"/>
                    </a:xfrm>
                    <a:prstGeom prst="rect">
                      <a:avLst/>
                    </a:prstGeom>
                    <a:noFill/>
                    <a:ln>
                      <a:noFill/>
                    </a:ln>
                    <a:extLst>
                      <a:ext uri="{53640926-AAD7-44D8-BBD7-CCE9431645EC}">
                        <a14:shadowObscured xmlns:a14="http://schemas.microsoft.com/office/drawing/2010/main"/>
                      </a:ext>
                    </a:extLst>
                  </pic:spPr>
                </pic:pic>
              </a:graphicData>
            </a:graphic>
          </wp:inline>
        </w:drawing>
      </w:r>
    </w:p>
    <w:p w14:paraId="7EAF4E4B" w14:textId="77777777" w:rsidR="004F4D94" w:rsidRPr="00CE3629" w:rsidRDefault="004F4D94" w:rsidP="00BA19E1">
      <w:pPr>
        <w:spacing w:after="0"/>
        <w:jc w:val="center"/>
        <w:rPr>
          <w:rFonts w:ascii="Times New Roman" w:eastAsia="Times New Roman" w:hAnsi="Times New Roman" w:cs="Times New Roman"/>
          <w:sz w:val="28"/>
          <w:szCs w:val="28"/>
          <w:lang w:eastAsia="ru-RU"/>
        </w:rPr>
      </w:pPr>
      <w:r w:rsidRPr="00CE3629">
        <w:rPr>
          <w:rFonts w:ascii="Times New Roman" w:eastAsia="Times New Roman" w:hAnsi="Times New Roman" w:cs="Times New Roman"/>
          <w:noProof/>
          <w:sz w:val="28"/>
          <w:szCs w:val="28"/>
          <w:lang w:eastAsia="ru-RU"/>
        </w:rPr>
        <w:lastRenderedPageBreak/>
        <w:drawing>
          <wp:inline distT="0" distB="0" distL="0" distR="0" wp14:anchorId="29A4864D" wp14:editId="6D662A6E">
            <wp:extent cx="4888591" cy="7106971"/>
            <wp:effectExtent l="0" t="0" r="7620" b="0"/>
            <wp:docPr id="20572" name="Рисунок 20572" descr="E:\Асель Имангалиева\2024\октябрь\акты внедрения\НАО «КАЗАХСКИЙ Н-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E:\Асель Имангалиева\2024\октябрь\акты внедрения\НАО «КАЗАХСКИЙ Н-007.jpg"/>
                    <pic:cNvPicPr>
                      <a:picLocks noChangeAspect="1" noChangeArrowheads="1"/>
                    </pic:cNvPicPr>
                  </pic:nvPicPr>
                  <pic:blipFill rotWithShape="1">
                    <a:blip r:embed="rId124">
                      <a:extLst>
                        <a:ext uri="{28A0092B-C50C-407E-A947-70E740481C1C}">
                          <a14:useLocalDpi xmlns:a14="http://schemas.microsoft.com/office/drawing/2010/main" val="0"/>
                        </a:ext>
                      </a:extLst>
                    </a:blip>
                    <a:srcRect l="9320" t="5030" r="10791" b="5220"/>
                    <a:stretch/>
                  </pic:blipFill>
                  <pic:spPr bwMode="auto">
                    <a:xfrm>
                      <a:off x="0" y="0"/>
                      <a:ext cx="4889281" cy="7107975"/>
                    </a:xfrm>
                    <a:prstGeom prst="rect">
                      <a:avLst/>
                    </a:prstGeom>
                    <a:noFill/>
                    <a:ln>
                      <a:noFill/>
                    </a:ln>
                    <a:extLst>
                      <a:ext uri="{53640926-AAD7-44D8-BBD7-CCE9431645EC}">
                        <a14:shadowObscured xmlns:a14="http://schemas.microsoft.com/office/drawing/2010/main"/>
                      </a:ext>
                    </a:extLst>
                  </pic:spPr>
                </pic:pic>
              </a:graphicData>
            </a:graphic>
          </wp:inline>
        </w:drawing>
      </w:r>
    </w:p>
    <w:p w14:paraId="265B9D0B" w14:textId="77777777" w:rsidR="004F4D94" w:rsidRPr="00CE3629" w:rsidRDefault="004F4D94" w:rsidP="00BA19E1">
      <w:pPr>
        <w:spacing w:after="0"/>
        <w:jc w:val="center"/>
        <w:rPr>
          <w:rFonts w:ascii="Times New Roman" w:eastAsia="Times New Roman" w:hAnsi="Times New Roman" w:cs="Times New Roman"/>
          <w:sz w:val="28"/>
          <w:szCs w:val="28"/>
          <w:lang w:eastAsia="ru-RU"/>
        </w:rPr>
      </w:pPr>
    </w:p>
    <w:p w14:paraId="23A463F9" w14:textId="77777777" w:rsidR="004F4D94" w:rsidRPr="00CE3629" w:rsidRDefault="004F4D94" w:rsidP="00BA19E1">
      <w:pPr>
        <w:spacing w:after="0"/>
        <w:jc w:val="center"/>
        <w:rPr>
          <w:rFonts w:ascii="Times New Roman" w:eastAsia="Times New Roman" w:hAnsi="Times New Roman" w:cs="Times New Roman"/>
          <w:sz w:val="28"/>
          <w:szCs w:val="28"/>
          <w:lang w:eastAsia="ru-RU"/>
        </w:rPr>
      </w:pPr>
    </w:p>
    <w:p w14:paraId="749C0B0A" w14:textId="77777777" w:rsidR="004F4D94" w:rsidRPr="00CE3629" w:rsidRDefault="004F4D94" w:rsidP="00BA19E1">
      <w:pPr>
        <w:spacing w:after="0"/>
        <w:jc w:val="center"/>
        <w:rPr>
          <w:rFonts w:ascii="Times New Roman" w:eastAsia="Times New Roman" w:hAnsi="Times New Roman" w:cs="Times New Roman"/>
          <w:sz w:val="28"/>
          <w:szCs w:val="28"/>
          <w:lang w:eastAsia="ru-RU"/>
        </w:rPr>
      </w:pPr>
    </w:p>
    <w:p w14:paraId="216078B1" w14:textId="77777777" w:rsidR="004F4D94" w:rsidRPr="00CE3629" w:rsidRDefault="004F4D94" w:rsidP="00BA19E1">
      <w:pPr>
        <w:spacing w:after="0"/>
        <w:jc w:val="center"/>
        <w:rPr>
          <w:rFonts w:ascii="Times New Roman" w:eastAsia="Times New Roman" w:hAnsi="Times New Roman" w:cs="Times New Roman"/>
          <w:sz w:val="28"/>
          <w:szCs w:val="28"/>
          <w:lang w:eastAsia="ru-RU"/>
        </w:rPr>
      </w:pPr>
    </w:p>
    <w:p w14:paraId="0D02F419" w14:textId="77777777" w:rsidR="004F4D94" w:rsidRPr="00CE3629" w:rsidRDefault="004F4D94" w:rsidP="00BA19E1">
      <w:pPr>
        <w:spacing w:after="0"/>
        <w:jc w:val="center"/>
        <w:rPr>
          <w:rFonts w:ascii="Times New Roman" w:eastAsia="Times New Roman" w:hAnsi="Times New Roman" w:cs="Times New Roman"/>
          <w:sz w:val="28"/>
          <w:szCs w:val="28"/>
          <w:lang w:eastAsia="ru-RU"/>
        </w:rPr>
      </w:pPr>
    </w:p>
    <w:p w14:paraId="0376A358" w14:textId="77777777" w:rsidR="00842161" w:rsidRDefault="00842161" w:rsidP="00BA19E1">
      <w:pPr>
        <w:spacing w:after="0"/>
        <w:jc w:val="center"/>
        <w:rPr>
          <w:rFonts w:ascii="Times New Roman" w:eastAsia="Times New Roman" w:hAnsi="Times New Roman" w:cs="Times New Roman"/>
          <w:b/>
          <w:bCs/>
          <w:sz w:val="28"/>
          <w:szCs w:val="28"/>
          <w:lang w:eastAsia="ru-RU"/>
        </w:rPr>
      </w:pPr>
    </w:p>
    <w:p w14:paraId="7965114D" w14:textId="77777777" w:rsidR="00842161" w:rsidRDefault="00842161" w:rsidP="00BA19E1">
      <w:pPr>
        <w:spacing w:after="0"/>
        <w:jc w:val="center"/>
        <w:rPr>
          <w:rFonts w:ascii="Times New Roman" w:eastAsia="Times New Roman" w:hAnsi="Times New Roman" w:cs="Times New Roman"/>
          <w:b/>
          <w:bCs/>
          <w:sz w:val="28"/>
          <w:szCs w:val="28"/>
          <w:lang w:eastAsia="ru-RU"/>
        </w:rPr>
      </w:pPr>
    </w:p>
    <w:p w14:paraId="323C03B9" w14:textId="77777777" w:rsidR="00842161" w:rsidRDefault="00842161" w:rsidP="00BA19E1">
      <w:pPr>
        <w:spacing w:after="0"/>
        <w:jc w:val="center"/>
        <w:rPr>
          <w:rFonts w:ascii="Times New Roman" w:eastAsia="Times New Roman" w:hAnsi="Times New Roman" w:cs="Times New Roman"/>
          <w:b/>
          <w:bCs/>
          <w:sz w:val="28"/>
          <w:szCs w:val="28"/>
          <w:lang w:eastAsia="ru-RU"/>
        </w:rPr>
      </w:pPr>
    </w:p>
    <w:p w14:paraId="100FD28D" w14:textId="77777777" w:rsidR="004C2EFF" w:rsidRPr="00CE3629" w:rsidRDefault="004C2EFF" w:rsidP="00BA19E1">
      <w:pPr>
        <w:spacing w:after="0"/>
        <w:jc w:val="center"/>
        <w:rPr>
          <w:rFonts w:ascii="Times New Roman" w:eastAsia="Times New Roman" w:hAnsi="Times New Roman" w:cs="Times New Roman"/>
          <w:sz w:val="28"/>
          <w:szCs w:val="28"/>
          <w:lang w:eastAsia="ru-RU"/>
        </w:rPr>
      </w:pPr>
    </w:p>
    <w:sectPr w:rsidR="004C2EFF" w:rsidRPr="00CE3629" w:rsidSect="009210DF">
      <w:footerReference w:type="default" r:id="rId125"/>
      <w:endnotePr>
        <w:numFmt w:val="decimal"/>
      </w:endnotePr>
      <w:pgSz w:w="11906" w:h="16840"/>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F67694" w14:textId="77777777" w:rsidR="005A7D19" w:rsidRDefault="005A7D19" w:rsidP="00BA675C">
      <w:pPr>
        <w:spacing w:after="0" w:line="240" w:lineRule="auto"/>
      </w:pPr>
      <w:r>
        <w:separator/>
      </w:r>
    </w:p>
  </w:endnote>
  <w:endnote w:type="continuationSeparator" w:id="0">
    <w:p w14:paraId="1379869C" w14:textId="77777777" w:rsidR="005A7D19" w:rsidRDefault="005A7D19" w:rsidP="00BA6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Text">
    <w:panose1 w:val="02000505000000020004"/>
    <w:charset w:val="CC"/>
    <w:family w:val="auto"/>
    <w:pitch w:val="variable"/>
    <w:sig w:usb0="A00002EF" w:usb1="4000204B" w:usb2="00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inheri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AdvOT9b12cd41">
    <w:altName w:val="Arial"/>
    <w:panose1 w:val="00000000000000000000"/>
    <w:charset w:val="00"/>
    <w:family w:val="swiss"/>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A1404" w14:textId="77777777" w:rsidR="004D1754" w:rsidRPr="00E15F22" w:rsidRDefault="004D1754">
    <w:pPr>
      <w:pStyle w:val="afc"/>
      <w:jc w:val="center"/>
      <w:rPr>
        <w:rFonts w:ascii="Times New Roman" w:hAnsi="Times New Roman" w:cs="Times New Roman"/>
        <w:bCs/>
        <w:sz w:val="28"/>
        <w:szCs w:val="28"/>
      </w:rPr>
    </w:pPr>
    <w:r w:rsidRPr="00E15F22">
      <w:rPr>
        <w:rFonts w:ascii="Times New Roman" w:hAnsi="Times New Roman" w:cs="Times New Roman"/>
        <w:bCs/>
        <w:sz w:val="28"/>
        <w:szCs w:val="28"/>
      </w:rPr>
      <w:fldChar w:fldCharType="begin"/>
    </w:r>
    <w:r w:rsidRPr="00E15F22">
      <w:rPr>
        <w:rFonts w:ascii="Times New Roman" w:hAnsi="Times New Roman" w:cs="Times New Roman"/>
        <w:bCs/>
        <w:sz w:val="28"/>
        <w:szCs w:val="28"/>
      </w:rPr>
      <w:instrText xml:space="preserve"> PAGE </w:instrText>
    </w:r>
    <w:r w:rsidRPr="00E15F22">
      <w:rPr>
        <w:rFonts w:ascii="Times New Roman" w:hAnsi="Times New Roman" w:cs="Times New Roman"/>
        <w:bCs/>
        <w:sz w:val="28"/>
        <w:szCs w:val="28"/>
      </w:rPr>
      <w:fldChar w:fldCharType="separate"/>
    </w:r>
    <w:r w:rsidR="000631DA">
      <w:rPr>
        <w:rFonts w:ascii="Times New Roman" w:hAnsi="Times New Roman" w:cs="Times New Roman"/>
        <w:bCs/>
        <w:noProof/>
        <w:sz w:val="28"/>
        <w:szCs w:val="28"/>
      </w:rPr>
      <w:t>13</w:t>
    </w:r>
    <w:r w:rsidRPr="00E15F22">
      <w:rPr>
        <w:rFonts w:ascii="Times New Roman" w:hAnsi="Times New Roman" w:cs="Times New Roman"/>
        <w:bCs/>
        <w:sz w:val="28"/>
        <w:szCs w:val="28"/>
      </w:rPr>
      <w:fldChar w:fldCharType="end"/>
    </w:r>
  </w:p>
  <w:p w14:paraId="7B9EA322" w14:textId="77777777" w:rsidR="004D1754" w:rsidRDefault="004D1754">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D633E6" w14:textId="77777777" w:rsidR="005A7D19" w:rsidRDefault="005A7D19" w:rsidP="00BA675C">
      <w:pPr>
        <w:spacing w:after="0" w:line="240" w:lineRule="auto"/>
      </w:pPr>
      <w:r>
        <w:separator/>
      </w:r>
    </w:p>
  </w:footnote>
  <w:footnote w:type="continuationSeparator" w:id="0">
    <w:p w14:paraId="054EA592" w14:textId="77777777" w:rsidR="005A7D19" w:rsidRDefault="005A7D19" w:rsidP="00BA67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B"/>
    <w:multiLevelType w:val="multilevel"/>
    <w:tmpl w:val="0000000B"/>
    <w:name w:val="WW8Num1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33831D4"/>
    <w:multiLevelType w:val="multilevel"/>
    <w:tmpl w:val="5EE62C96"/>
    <w:lvl w:ilvl="0">
      <w:start w:val="1"/>
      <w:numFmt w:val="bullet"/>
      <w:lvlText w:val="-"/>
      <w:lvlJc w:val="left"/>
      <w:pPr>
        <w:tabs>
          <w:tab w:val="num" w:pos="720"/>
        </w:tabs>
        <w:ind w:left="720" w:hanging="360"/>
      </w:pPr>
      <w:rPr>
        <w:rFonts w:ascii="Sitka Text" w:hAnsi="Sitka Text"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33BBD"/>
    <w:multiLevelType w:val="hybridMultilevel"/>
    <w:tmpl w:val="1638E7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77711EC"/>
    <w:multiLevelType w:val="hybridMultilevel"/>
    <w:tmpl w:val="5D26F1FE"/>
    <w:lvl w:ilvl="0" w:tplc="26947A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13700D"/>
    <w:multiLevelType w:val="hybridMultilevel"/>
    <w:tmpl w:val="08F268D6"/>
    <w:lvl w:ilvl="0" w:tplc="26947A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4353C5"/>
    <w:multiLevelType w:val="hybridMultilevel"/>
    <w:tmpl w:val="0B1EDADC"/>
    <w:lvl w:ilvl="0" w:tplc="26947A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5436DA1"/>
    <w:multiLevelType w:val="hybridMultilevel"/>
    <w:tmpl w:val="F2149058"/>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7" w15:restartNumberingAfterBreak="0">
    <w:nsid w:val="1BAC3B32"/>
    <w:multiLevelType w:val="hybridMultilevel"/>
    <w:tmpl w:val="50DEAED0"/>
    <w:lvl w:ilvl="0" w:tplc="71149AC8">
      <w:start w:val="1"/>
      <w:numFmt w:val="decimal"/>
      <w:lvlText w:val="%1."/>
      <w:lvlJc w:val="left"/>
      <w:pPr>
        <w:ind w:left="757" w:hanging="360"/>
      </w:pPr>
      <w:rPr>
        <w:rFonts w:eastAsiaTheme="minorHAnsi" w:hint="default"/>
        <w:i w:val="0"/>
        <w:color w:val="auto"/>
        <w:sz w:val="28"/>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8" w15:restartNumberingAfterBreak="0">
    <w:nsid w:val="1D8944F8"/>
    <w:multiLevelType w:val="hybridMultilevel"/>
    <w:tmpl w:val="09A69710"/>
    <w:lvl w:ilvl="0" w:tplc="41EEAA90">
      <w:start w:val="128"/>
      <w:numFmt w:val="decimal"/>
      <w:lvlText w:val="%1."/>
      <w:lvlJc w:val="left"/>
      <w:pPr>
        <w:ind w:left="850" w:hanging="4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11E359D"/>
    <w:multiLevelType w:val="hybridMultilevel"/>
    <w:tmpl w:val="2DCE9B74"/>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0" w15:restartNumberingAfterBreak="0">
    <w:nsid w:val="28CA7673"/>
    <w:multiLevelType w:val="hybridMultilevel"/>
    <w:tmpl w:val="03FAED10"/>
    <w:lvl w:ilvl="0" w:tplc="EC06230C">
      <w:start w:val="132"/>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9957ED0"/>
    <w:multiLevelType w:val="hybridMultilevel"/>
    <w:tmpl w:val="730E7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A65182D"/>
    <w:multiLevelType w:val="hybridMultilevel"/>
    <w:tmpl w:val="25CEAECA"/>
    <w:lvl w:ilvl="0" w:tplc="51E88AF4">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3" w15:restartNumberingAfterBreak="0">
    <w:nsid w:val="2DC51B67"/>
    <w:multiLevelType w:val="multilevel"/>
    <w:tmpl w:val="03B21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461B9F"/>
    <w:multiLevelType w:val="hybridMultilevel"/>
    <w:tmpl w:val="C7B888DA"/>
    <w:lvl w:ilvl="0" w:tplc="26947A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F42B70"/>
    <w:multiLevelType w:val="hybridMultilevel"/>
    <w:tmpl w:val="40FED93C"/>
    <w:lvl w:ilvl="0" w:tplc="6D6A16E6">
      <w:start w:val="1"/>
      <w:numFmt w:val="decimal"/>
      <w:lvlText w:val="%1"/>
      <w:lvlJc w:val="left"/>
      <w:pPr>
        <w:ind w:left="720" w:hanging="360"/>
      </w:pPr>
      <w:rPr>
        <w:rFonts w:ascii="Times New Roman" w:eastAsiaTheme="minorHAnsi" w:hAnsi="Times New Roman" w:cs="Times New Roman"/>
        <w:sz w:val="28"/>
        <w:szCs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2582800"/>
    <w:multiLevelType w:val="hybridMultilevel"/>
    <w:tmpl w:val="5E4021BE"/>
    <w:lvl w:ilvl="0" w:tplc="08FCEE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3B55E5C"/>
    <w:multiLevelType w:val="hybridMultilevel"/>
    <w:tmpl w:val="5F34E712"/>
    <w:lvl w:ilvl="0" w:tplc="26947AEE">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687490"/>
    <w:multiLevelType w:val="hybridMultilevel"/>
    <w:tmpl w:val="313C4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CBD68A4"/>
    <w:multiLevelType w:val="hybridMultilevel"/>
    <w:tmpl w:val="508EEF36"/>
    <w:lvl w:ilvl="0" w:tplc="9ECC7554">
      <w:start w:val="1"/>
      <w:numFmt w:val="decimal"/>
      <w:lvlText w:val="%1."/>
      <w:lvlJc w:val="left"/>
      <w:pPr>
        <w:tabs>
          <w:tab w:val="num" w:pos="720"/>
        </w:tabs>
        <w:ind w:left="720" w:hanging="360"/>
      </w:pPr>
    </w:lvl>
    <w:lvl w:ilvl="1" w:tplc="AF781EEE" w:tentative="1">
      <w:start w:val="1"/>
      <w:numFmt w:val="decimal"/>
      <w:lvlText w:val="%2."/>
      <w:lvlJc w:val="left"/>
      <w:pPr>
        <w:tabs>
          <w:tab w:val="num" w:pos="1440"/>
        </w:tabs>
        <w:ind w:left="1440" w:hanging="360"/>
      </w:pPr>
    </w:lvl>
    <w:lvl w:ilvl="2" w:tplc="F5DCA626" w:tentative="1">
      <w:start w:val="1"/>
      <w:numFmt w:val="decimal"/>
      <w:lvlText w:val="%3."/>
      <w:lvlJc w:val="left"/>
      <w:pPr>
        <w:tabs>
          <w:tab w:val="num" w:pos="2160"/>
        </w:tabs>
        <w:ind w:left="2160" w:hanging="360"/>
      </w:pPr>
    </w:lvl>
    <w:lvl w:ilvl="3" w:tplc="B3229452" w:tentative="1">
      <w:start w:val="1"/>
      <w:numFmt w:val="decimal"/>
      <w:lvlText w:val="%4."/>
      <w:lvlJc w:val="left"/>
      <w:pPr>
        <w:tabs>
          <w:tab w:val="num" w:pos="2880"/>
        </w:tabs>
        <w:ind w:left="2880" w:hanging="360"/>
      </w:pPr>
    </w:lvl>
    <w:lvl w:ilvl="4" w:tplc="7B18EA1C" w:tentative="1">
      <w:start w:val="1"/>
      <w:numFmt w:val="decimal"/>
      <w:lvlText w:val="%5."/>
      <w:lvlJc w:val="left"/>
      <w:pPr>
        <w:tabs>
          <w:tab w:val="num" w:pos="3600"/>
        </w:tabs>
        <w:ind w:left="3600" w:hanging="360"/>
      </w:pPr>
    </w:lvl>
    <w:lvl w:ilvl="5" w:tplc="E0B419C8" w:tentative="1">
      <w:start w:val="1"/>
      <w:numFmt w:val="decimal"/>
      <w:lvlText w:val="%6."/>
      <w:lvlJc w:val="left"/>
      <w:pPr>
        <w:tabs>
          <w:tab w:val="num" w:pos="4320"/>
        </w:tabs>
        <w:ind w:left="4320" w:hanging="360"/>
      </w:pPr>
    </w:lvl>
    <w:lvl w:ilvl="6" w:tplc="4E70A3C8" w:tentative="1">
      <w:start w:val="1"/>
      <w:numFmt w:val="decimal"/>
      <w:lvlText w:val="%7."/>
      <w:lvlJc w:val="left"/>
      <w:pPr>
        <w:tabs>
          <w:tab w:val="num" w:pos="5040"/>
        </w:tabs>
        <w:ind w:left="5040" w:hanging="360"/>
      </w:pPr>
    </w:lvl>
    <w:lvl w:ilvl="7" w:tplc="D12C1D80" w:tentative="1">
      <w:start w:val="1"/>
      <w:numFmt w:val="decimal"/>
      <w:lvlText w:val="%8."/>
      <w:lvlJc w:val="left"/>
      <w:pPr>
        <w:tabs>
          <w:tab w:val="num" w:pos="5760"/>
        </w:tabs>
        <w:ind w:left="5760" w:hanging="360"/>
      </w:pPr>
    </w:lvl>
    <w:lvl w:ilvl="8" w:tplc="0F4E9BEC" w:tentative="1">
      <w:start w:val="1"/>
      <w:numFmt w:val="decimal"/>
      <w:lvlText w:val="%9."/>
      <w:lvlJc w:val="left"/>
      <w:pPr>
        <w:tabs>
          <w:tab w:val="num" w:pos="6480"/>
        </w:tabs>
        <w:ind w:left="6480" w:hanging="360"/>
      </w:pPr>
    </w:lvl>
  </w:abstractNum>
  <w:abstractNum w:abstractNumId="20" w15:restartNumberingAfterBreak="0">
    <w:nsid w:val="40385BE2"/>
    <w:multiLevelType w:val="hybridMultilevel"/>
    <w:tmpl w:val="786A0400"/>
    <w:lvl w:ilvl="0" w:tplc="26947A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3BA03A6"/>
    <w:multiLevelType w:val="hybridMultilevel"/>
    <w:tmpl w:val="4CF26D24"/>
    <w:lvl w:ilvl="0" w:tplc="26947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4B7A59D6"/>
    <w:multiLevelType w:val="hybridMultilevel"/>
    <w:tmpl w:val="47F867F4"/>
    <w:lvl w:ilvl="0" w:tplc="26947A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E990E78"/>
    <w:multiLevelType w:val="hybridMultilevel"/>
    <w:tmpl w:val="590C9774"/>
    <w:lvl w:ilvl="0" w:tplc="C204B36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33729F6"/>
    <w:multiLevelType w:val="hybridMultilevel"/>
    <w:tmpl w:val="7492902E"/>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68154CA"/>
    <w:multiLevelType w:val="hybridMultilevel"/>
    <w:tmpl w:val="7D9EA43C"/>
    <w:lvl w:ilvl="0" w:tplc="39BEB0C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77C701A"/>
    <w:multiLevelType w:val="hybridMultilevel"/>
    <w:tmpl w:val="8DDE0E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78A134D"/>
    <w:multiLevelType w:val="hybridMultilevel"/>
    <w:tmpl w:val="FFCCD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D3213B8"/>
    <w:multiLevelType w:val="hybridMultilevel"/>
    <w:tmpl w:val="19BEF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F965290"/>
    <w:multiLevelType w:val="hybridMultilevel"/>
    <w:tmpl w:val="51024154"/>
    <w:lvl w:ilvl="0" w:tplc="29B803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1653A0F"/>
    <w:multiLevelType w:val="hybridMultilevel"/>
    <w:tmpl w:val="FBDE3712"/>
    <w:lvl w:ilvl="0" w:tplc="26947A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C507CCE"/>
    <w:multiLevelType w:val="hybridMultilevel"/>
    <w:tmpl w:val="50DEAED0"/>
    <w:lvl w:ilvl="0" w:tplc="71149AC8">
      <w:start w:val="1"/>
      <w:numFmt w:val="decimal"/>
      <w:lvlText w:val="%1."/>
      <w:lvlJc w:val="left"/>
      <w:pPr>
        <w:ind w:left="757" w:hanging="360"/>
      </w:pPr>
      <w:rPr>
        <w:rFonts w:eastAsiaTheme="minorHAnsi" w:hint="default"/>
        <w:i w:val="0"/>
        <w:color w:val="auto"/>
        <w:sz w:val="28"/>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2" w15:restartNumberingAfterBreak="0">
    <w:nsid w:val="6C8F745C"/>
    <w:multiLevelType w:val="multilevel"/>
    <w:tmpl w:val="973C3ED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1DB4066"/>
    <w:multiLevelType w:val="hybridMultilevel"/>
    <w:tmpl w:val="92D47428"/>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4" w15:restartNumberingAfterBreak="0">
    <w:nsid w:val="7B9C5545"/>
    <w:multiLevelType w:val="multilevel"/>
    <w:tmpl w:val="08D42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084D7F"/>
    <w:multiLevelType w:val="hybridMultilevel"/>
    <w:tmpl w:val="A0F687CE"/>
    <w:lvl w:ilvl="0" w:tplc="26947A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6"/>
  </w:num>
  <w:num w:numId="3">
    <w:abstractNumId w:val="17"/>
  </w:num>
  <w:num w:numId="4">
    <w:abstractNumId w:val="7"/>
  </w:num>
  <w:num w:numId="5">
    <w:abstractNumId w:val="31"/>
  </w:num>
  <w:num w:numId="6">
    <w:abstractNumId w:val="21"/>
  </w:num>
  <w:num w:numId="7">
    <w:abstractNumId w:val="30"/>
  </w:num>
  <w:num w:numId="8">
    <w:abstractNumId w:val="5"/>
  </w:num>
  <w:num w:numId="9">
    <w:abstractNumId w:val="22"/>
  </w:num>
  <w:num w:numId="10">
    <w:abstractNumId w:val="10"/>
  </w:num>
  <w:num w:numId="11">
    <w:abstractNumId w:val="18"/>
  </w:num>
  <w:num w:numId="12">
    <w:abstractNumId w:val="28"/>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3"/>
  </w:num>
  <w:num w:numId="16">
    <w:abstractNumId w:val="20"/>
  </w:num>
  <w:num w:numId="17">
    <w:abstractNumId w:val="35"/>
  </w:num>
  <w:num w:numId="18">
    <w:abstractNumId w:val="4"/>
  </w:num>
  <w:num w:numId="19">
    <w:abstractNumId w:val="34"/>
  </w:num>
  <w:num w:numId="20">
    <w:abstractNumId w:val="26"/>
  </w:num>
  <w:num w:numId="21">
    <w:abstractNumId w:val="13"/>
  </w:num>
  <w:num w:numId="22">
    <w:abstractNumId w:val="25"/>
  </w:num>
  <w:num w:numId="23">
    <w:abstractNumId w:val="19"/>
  </w:num>
  <w:num w:numId="24">
    <w:abstractNumId w:val="29"/>
  </w:num>
  <w:num w:numId="25">
    <w:abstractNumId w:val="23"/>
  </w:num>
  <w:num w:numId="26">
    <w:abstractNumId w:val="27"/>
  </w:num>
  <w:num w:numId="27">
    <w:abstractNumId w:val="8"/>
  </w:num>
  <w:num w:numId="28">
    <w:abstractNumId w:val="2"/>
  </w:num>
  <w:num w:numId="29">
    <w:abstractNumId w:val="11"/>
  </w:num>
  <w:num w:numId="30">
    <w:abstractNumId w:val="33"/>
  </w:num>
  <w:num w:numId="31">
    <w:abstractNumId w:val="6"/>
  </w:num>
  <w:num w:numId="32">
    <w:abstractNumId w:val="9"/>
  </w:num>
  <w:num w:numId="33">
    <w:abstractNumId w:val="24"/>
  </w:num>
  <w:num w:numId="34">
    <w:abstractNumId w:val="1"/>
  </w:num>
  <w:num w:numId="35">
    <w:abstractNumId w:val="15"/>
  </w:num>
  <w:num w:numId="36">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7A1"/>
    <w:rsid w:val="0000140A"/>
    <w:rsid w:val="00003F57"/>
    <w:rsid w:val="00004928"/>
    <w:rsid w:val="00007E3C"/>
    <w:rsid w:val="00010318"/>
    <w:rsid w:val="00013B12"/>
    <w:rsid w:val="00014900"/>
    <w:rsid w:val="000173B9"/>
    <w:rsid w:val="0002140A"/>
    <w:rsid w:val="00021F31"/>
    <w:rsid w:val="000231AF"/>
    <w:rsid w:val="00024BE8"/>
    <w:rsid w:val="00026494"/>
    <w:rsid w:val="00031BB8"/>
    <w:rsid w:val="0003692D"/>
    <w:rsid w:val="00040405"/>
    <w:rsid w:val="000418DC"/>
    <w:rsid w:val="00043672"/>
    <w:rsid w:val="00045585"/>
    <w:rsid w:val="0004783D"/>
    <w:rsid w:val="000521AE"/>
    <w:rsid w:val="000534DB"/>
    <w:rsid w:val="00053D83"/>
    <w:rsid w:val="000625CC"/>
    <w:rsid w:val="000631DA"/>
    <w:rsid w:val="0006320B"/>
    <w:rsid w:val="00063AB2"/>
    <w:rsid w:val="000666CE"/>
    <w:rsid w:val="00066F62"/>
    <w:rsid w:val="0007283F"/>
    <w:rsid w:val="00073B09"/>
    <w:rsid w:val="000768D2"/>
    <w:rsid w:val="00084E0B"/>
    <w:rsid w:val="00086A83"/>
    <w:rsid w:val="000903EA"/>
    <w:rsid w:val="00092D63"/>
    <w:rsid w:val="000A01EC"/>
    <w:rsid w:val="000A1EF8"/>
    <w:rsid w:val="000A4EBD"/>
    <w:rsid w:val="000B11C6"/>
    <w:rsid w:val="000C0047"/>
    <w:rsid w:val="000C1958"/>
    <w:rsid w:val="000C366D"/>
    <w:rsid w:val="000C7707"/>
    <w:rsid w:val="000D27A1"/>
    <w:rsid w:val="000D27F1"/>
    <w:rsid w:val="000D5DB1"/>
    <w:rsid w:val="000D663A"/>
    <w:rsid w:val="000F10C0"/>
    <w:rsid w:val="000F15F4"/>
    <w:rsid w:val="000F5F2F"/>
    <w:rsid w:val="000F5F62"/>
    <w:rsid w:val="00100AE4"/>
    <w:rsid w:val="0010402A"/>
    <w:rsid w:val="0010680A"/>
    <w:rsid w:val="00116C08"/>
    <w:rsid w:val="001232F4"/>
    <w:rsid w:val="001269CD"/>
    <w:rsid w:val="00130C3C"/>
    <w:rsid w:val="00136402"/>
    <w:rsid w:val="00144ED1"/>
    <w:rsid w:val="00150D6D"/>
    <w:rsid w:val="001571F5"/>
    <w:rsid w:val="001578A5"/>
    <w:rsid w:val="00165D59"/>
    <w:rsid w:val="001716E8"/>
    <w:rsid w:val="001743E1"/>
    <w:rsid w:val="001778B4"/>
    <w:rsid w:val="001843C3"/>
    <w:rsid w:val="001932E3"/>
    <w:rsid w:val="0019480E"/>
    <w:rsid w:val="001B0DA8"/>
    <w:rsid w:val="001B0F19"/>
    <w:rsid w:val="001B7208"/>
    <w:rsid w:val="001B7241"/>
    <w:rsid w:val="001C0916"/>
    <w:rsid w:val="001C3B39"/>
    <w:rsid w:val="001C6302"/>
    <w:rsid w:val="001C6C6E"/>
    <w:rsid w:val="001C723A"/>
    <w:rsid w:val="001C7350"/>
    <w:rsid w:val="001D0BA9"/>
    <w:rsid w:val="001D2815"/>
    <w:rsid w:val="001D5056"/>
    <w:rsid w:val="001D74CE"/>
    <w:rsid w:val="001E46F5"/>
    <w:rsid w:val="001E5EA3"/>
    <w:rsid w:val="001F669B"/>
    <w:rsid w:val="00202371"/>
    <w:rsid w:val="00203F2C"/>
    <w:rsid w:val="0020679D"/>
    <w:rsid w:val="00213D71"/>
    <w:rsid w:val="00215181"/>
    <w:rsid w:val="0022130F"/>
    <w:rsid w:val="002219DF"/>
    <w:rsid w:val="00240BEF"/>
    <w:rsid w:val="00243E55"/>
    <w:rsid w:val="002459D0"/>
    <w:rsid w:val="002461A4"/>
    <w:rsid w:val="00250347"/>
    <w:rsid w:val="00252535"/>
    <w:rsid w:val="00253806"/>
    <w:rsid w:val="00253AE1"/>
    <w:rsid w:val="002572D3"/>
    <w:rsid w:val="00260329"/>
    <w:rsid w:val="002618A4"/>
    <w:rsid w:val="00262400"/>
    <w:rsid w:val="00265AA9"/>
    <w:rsid w:val="00272817"/>
    <w:rsid w:val="00273E5A"/>
    <w:rsid w:val="00274638"/>
    <w:rsid w:val="00274DE9"/>
    <w:rsid w:val="00275BF1"/>
    <w:rsid w:val="00282E18"/>
    <w:rsid w:val="0028572D"/>
    <w:rsid w:val="0029169B"/>
    <w:rsid w:val="00294967"/>
    <w:rsid w:val="00294BAF"/>
    <w:rsid w:val="002A2B30"/>
    <w:rsid w:val="002B66BA"/>
    <w:rsid w:val="002C162C"/>
    <w:rsid w:val="002C704A"/>
    <w:rsid w:val="002D2EBD"/>
    <w:rsid w:val="002D46EF"/>
    <w:rsid w:val="002D7261"/>
    <w:rsid w:val="002E1184"/>
    <w:rsid w:val="002E3AD6"/>
    <w:rsid w:val="002E5EE0"/>
    <w:rsid w:val="002E7298"/>
    <w:rsid w:val="002F02A0"/>
    <w:rsid w:val="002F0AE0"/>
    <w:rsid w:val="002F467C"/>
    <w:rsid w:val="003018E9"/>
    <w:rsid w:val="00302ECA"/>
    <w:rsid w:val="00302FCE"/>
    <w:rsid w:val="00303240"/>
    <w:rsid w:val="00304C5B"/>
    <w:rsid w:val="00310E14"/>
    <w:rsid w:val="00310F8A"/>
    <w:rsid w:val="003163D3"/>
    <w:rsid w:val="00327577"/>
    <w:rsid w:val="0033457D"/>
    <w:rsid w:val="00334D67"/>
    <w:rsid w:val="0034041D"/>
    <w:rsid w:val="0034385F"/>
    <w:rsid w:val="003511E3"/>
    <w:rsid w:val="0035243E"/>
    <w:rsid w:val="00352E72"/>
    <w:rsid w:val="00354DD7"/>
    <w:rsid w:val="00355984"/>
    <w:rsid w:val="00360C3B"/>
    <w:rsid w:val="0036307C"/>
    <w:rsid w:val="00363365"/>
    <w:rsid w:val="00366501"/>
    <w:rsid w:val="0037259D"/>
    <w:rsid w:val="003732DD"/>
    <w:rsid w:val="00377E99"/>
    <w:rsid w:val="00383268"/>
    <w:rsid w:val="003851AE"/>
    <w:rsid w:val="00395A30"/>
    <w:rsid w:val="003969D1"/>
    <w:rsid w:val="003A085A"/>
    <w:rsid w:val="003A1105"/>
    <w:rsid w:val="003A290A"/>
    <w:rsid w:val="003A3B88"/>
    <w:rsid w:val="003A776F"/>
    <w:rsid w:val="003B6778"/>
    <w:rsid w:val="003C3C49"/>
    <w:rsid w:val="003C6CA5"/>
    <w:rsid w:val="003D5EF1"/>
    <w:rsid w:val="003D639F"/>
    <w:rsid w:val="003D674D"/>
    <w:rsid w:val="003D6AF5"/>
    <w:rsid w:val="003E0A91"/>
    <w:rsid w:val="003E26AF"/>
    <w:rsid w:val="003E66C6"/>
    <w:rsid w:val="003F707A"/>
    <w:rsid w:val="00402BFD"/>
    <w:rsid w:val="00402F2B"/>
    <w:rsid w:val="00403874"/>
    <w:rsid w:val="00404462"/>
    <w:rsid w:val="004059EC"/>
    <w:rsid w:val="00406353"/>
    <w:rsid w:val="004064E2"/>
    <w:rsid w:val="00407B44"/>
    <w:rsid w:val="00413041"/>
    <w:rsid w:val="004130FD"/>
    <w:rsid w:val="00426F6A"/>
    <w:rsid w:val="004303A4"/>
    <w:rsid w:val="004306DC"/>
    <w:rsid w:val="00435349"/>
    <w:rsid w:val="00435E7F"/>
    <w:rsid w:val="00437A9B"/>
    <w:rsid w:val="004406AF"/>
    <w:rsid w:val="00441E57"/>
    <w:rsid w:val="00441F72"/>
    <w:rsid w:val="004477F3"/>
    <w:rsid w:val="00461030"/>
    <w:rsid w:val="004611B7"/>
    <w:rsid w:val="004615A4"/>
    <w:rsid w:val="004702F5"/>
    <w:rsid w:val="00471874"/>
    <w:rsid w:val="00472B48"/>
    <w:rsid w:val="004737F2"/>
    <w:rsid w:val="00475FDA"/>
    <w:rsid w:val="004807CB"/>
    <w:rsid w:val="0048113E"/>
    <w:rsid w:val="004852A9"/>
    <w:rsid w:val="0048684B"/>
    <w:rsid w:val="00487808"/>
    <w:rsid w:val="00487DCB"/>
    <w:rsid w:val="0049048A"/>
    <w:rsid w:val="00492AF3"/>
    <w:rsid w:val="0049612F"/>
    <w:rsid w:val="004968C6"/>
    <w:rsid w:val="004A0CB1"/>
    <w:rsid w:val="004A1E4F"/>
    <w:rsid w:val="004A2B79"/>
    <w:rsid w:val="004A536D"/>
    <w:rsid w:val="004B1F3A"/>
    <w:rsid w:val="004B26F0"/>
    <w:rsid w:val="004B35F0"/>
    <w:rsid w:val="004B4FC1"/>
    <w:rsid w:val="004B6ECA"/>
    <w:rsid w:val="004C2EFF"/>
    <w:rsid w:val="004C755B"/>
    <w:rsid w:val="004C79F1"/>
    <w:rsid w:val="004D12C3"/>
    <w:rsid w:val="004D1754"/>
    <w:rsid w:val="004D6EC0"/>
    <w:rsid w:val="004E1519"/>
    <w:rsid w:val="004E4492"/>
    <w:rsid w:val="004E4FA9"/>
    <w:rsid w:val="004F0CA6"/>
    <w:rsid w:val="004F2CDF"/>
    <w:rsid w:val="004F4847"/>
    <w:rsid w:val="004F4D94"/>
    <w:rsid w:val="004F668B"/>
    <w:rsid w:val="004F7F19"/>
    <w:rsid w:val="00504673"/>
    <w:rsid w:val="00507073"/>
    <w:rsid w:val="0051461A"/>
    <w:rsid w:val="005224E2"/>
    <w:rsid w:val="00524A29"/>
    <w:rsid w:val="00526747"/>
    <w:rsid w:val="00526832"/>
    <w:rsid w:val="0052746E"/>
    <w:rsid w:val="005277D2"/>
    <w:rsid w:val="00530440"/>
    <w:rsid w:val="00531523"/>
    <w:rsid w:val="0053361B"/>
    <w:rsid w:val="0053415B"/>
    <w:rsid w:val="00537BF4"/>
    <w:rsid w:val="00540608"/>
    <w:rsid w:val="005406BE"/>
    <w:rsid w:val="00542978"/>
    <w:rsid w:val="005431FB"/>
    <w:rsid w:val="00543CE8"/>
    <w:rsid w:val="005441F9"/>
    <w:rsid w:val="00545856"/>
    <w:rsid w:val="005478FB"/>
    <w:rsid w:val="00552594"/>
    <w:rsid w:val="00554D00"/>
    <w:rsid w:val="00555F06"/>
    <w:rsid w:val="005577B6"/>
    <w:rsid w:val="00563711"/>
    <w:rsid w:val="00565EBF"/>
    <w:rsid w:val="0056696E"/>
    <w:rsid w:val="0057019F"/>
    <w:rsid w:val="00571F9D"/>
    <w:rsid w:val="00581F63"/>
    <w:rsid w:val="0058216B"/>
    <w:rsid w:val="005877F5"/>
    <w:rsid w:val="00590712"/>
    <w:rsid w:val="00591514"/>
    <w:rsid w:val="00591EE1"/>
    <w:rsid w:val="00593710"/>
    <w:rsid w:val="005A7D19"/>
    <w:rsid w:val="005B010B"/>
    <w:rsid w:val="005B37C6"/>
    <w:rsid w:val="005B5A35"/>
    <w:rsid w:val="005C4DDC"/>
    <w:rsid w:val="005C5549"/>
    <w:rsid w:val="005D5879"/>
    <w:rsid w:val="005D67DC"/>
    <w:rsid w:val="005D72E0"/>
    <w:rsid w:val="005E06E5"/>
    <w:rsid w:val="005E0F0B"/>
    <w:rsid w:val="005E2696"/>
    <w:rsid w:val="005E633D"/>
    <w:rsid w:val="006019E3"/>
    <w:rsid w:val="00602C86"/>
    <w:rsid w:val="0060412B"/>
    <w:rsid w:val="006155A6"/>
    <w:rsid w:val="00622D89"/>
    <w:rsid w:val="006238CE"/>
    <w:rsid w:val="00626142"/>
    <w:rsid w:val="00630084"/>
    <w:rsid w:val="006350C0"/>
    <w:rsid w:val="006425FF"/>
    <w:rsid w:val="00646CD2"/>
    <w:rsid w:val="0066145A"/>
    <w:rsid w:val="0066364A"/>
    <w:rsid w:val="00674DE2"/>
    <w:rsid w:val="00680E7C"/>
    <w:rsid w:val="006814F2"/>
    <w:rsid w:val="00691FD0"/>
    <w:rsid w:val="00693FA1"/>
    <w:rsid w:val="00696553"/>
    <w:rsid w:val="006976E8"/>
    <w:rsid w:val="006A124D"/>
    <w:rsid w:val="006B2F5A"/>
    <w:rsid w:val="006B3819"/>
    <w:rsid w:val="006D29EC"/>
    <w:rsid w:val="006D2D08"/>
    <w:rsid w:val="006E3D3A"/>
    <w:rsid w:val="006F0382"/>
    <w:rsid w:val="006F08FB"/>
    <w:rsid w:val="006F1C7E"/>
    <w:rsid w:val="006F1E63"/>
    <w:rsid w:val="00702004"/>
    <w:rsid w:val="00702635"/>
    <w:rsid w:val="00706689"/>
    <w:rsid w:val="0071242D"/>
    <w:rsid w:val="00712915"/>
    <w:rsid w:val="007170D5"/>
    <w:rsid w:val="0073085A"/>
    <w:rsid w:val="00731B86"/>
    <w:rsid w:val="00734195"/>
    <w:rsid w:val="00744111"/>
    <w:rsid w:val="00745AB5"/>
    <w:rsid w:val="00754EEC"/>
    <w:rsid w:val="00765A59"/>
    <w:rsid w:val="00771228"/>
    <w:rsid w:val="007815A4"/>
    <w:rsid w:val="00781693"/>
    <w:rsid w:val="00786317"/>
    <w:rsid w:val="00787B0F"/>
    <w:rsid w:val="0079220B"/>
    <w:rsid w:val="007A04EA"/>
    <w:rsid w:val="007A52B1"/>
    <w:rsid w:val="007B2E3A"/>
    <w:rsid w:val="007B2F4E"/>
    <w:rsid w:val="007B52C6"/>
    <w:rsid w:val="007B58EB"/>
    <w:rsid w:val="007B791D"/>
    <w:rsid w:val="007C0836"/>
    <w:rsid w:val="007C34AA"/>
    <w:rsid w:val="007C385B"/>
    <w:rsid w:val="007C473B"/>
    <w:rsid w:val="007C5C39"/>
    <w:rsid w:val="007C77B8"/>
    <w:rsid w:val="007D1825"/>
    <w:rsid w:val="007D3B72"/>
    <w:rsid w:val="007D5CE8"/>
    <w:rsid w:val="007E4D3B"/>
    <w:rsid w:val="007E52A3"/>
    <w:rsid w:val="007F2722"/>
    <w:rsid w:val="00807425"/>
    <w:rsid w:val="008118A9"/>
    <w:rsid w:val="00812E22"/>
    <w:rsid w:val="0081326B"/>
    <w:rsid w:val="008152D3"/>
    <w:rsid w:val="0081787A"/>
    <w:rsid w:val="00820899"/>
    <w:rsid w:val="00820941"/>
    <w:rsid w:val="00820B73"/>
    <w:rsid w:val="00821CE2"/>
    <w:rsid w:val="00821DB6"/>
    <w:rsid w:val="00822CFA"/>
    <w:rsid w:val="00823256"/>
    <w:rsid w:val="008266AA"/>
    <w:rsid w:val="00827BFE"/>
    <w:rsid w:val="00831A39"/>
    <w:rsid w:val="00833074"/>
    <w:rsid w:val="00840C1C"/>
    <w:rsid w:val="00842161"/>
    <w:rsid w:val="00847AE6"/>
    <w:rsid w:val="00850BE3"/>
    <w:rsid w:val="008675CF"/>
    <w:rsid w:val="00872124"/>
    <w:rsid w:val="00875DD7"/>
    <w:rsid w:val="008770D7"/>
    <w:rsid w:val="00887F25"/>
    <w:rsid w:val="00892A77"/>
    <w:rsid w:val="0089342F"/>
    <w:rsid w:val="008946B1"/>
    <w:rsid w:val="008A01FF"/>
    <w:rsid w:val="008A422A"/>
    <w:rsid w:val="008A58BC"/>
    <w:rsid w:val="008A5B45"/>
    <w:rsid w:val="008A5E98"/>
    <w:rsid w:val="008A6DD4"/>
    <w:rsid w:val="008A77C0"/>
    <w:rsid w:val="008A7B39"/>
    <w:rsid w:val="008A7E3B"/>
    <w:rsid w:val="008B4792"/>
    <w:rsid w:val="008C5FD1"/>
    <w:rsid w:val="008D446E"/>
    <w:rsid w:val="008D488C"/>
    <w:rsid w:val="008D4D1E"/>
    <w:rsid w:val="008F00B3"/>
    <w:rsid w:val="008F06B3"/>
    <w:rsid w:val="008F3FE3"/>
    <w:rsid w:val="008F45D7"/>
    <w:rsid w:val="00900381"/>
    <w:rsid w:val="00901C3A"/>
    <w:rsid w:val="009117B2"/>
    <w:rsid w:val="00911EAC"/>
    <w:rsid w:val="00915CD4"/>
    <w:rsid w:val="00916195"/>
    <w:rsid w:val="00917C04"/>
    <w:rsid w:val="009210DF"/>
    <w:rsid w:val="009255C1"/>
    <w:rsid w:val="0093267D"/>
    <w:rsid w:val="00937C26"/>
    <w:rsid w:val="00941DEA"/>
    <w:rsid w:val="00946C73"/>
    <w:rsid w:val="00946DB3"/>
    <w:rsid w:val="00947090"/>
    <w:rsid w:val="00951517"/>
    <w:rsid w:val="00952D01"/>
    <w:rsid w:val="00952E9F"/>
    <w:rsid w:val="0095744B"/>
    <w:rsid w:val="0097392C"/>
    <w:rsid w:val="009743A7"/>
    <w:rsid w:val="00976BCC"/>
    <w:rsid w:val="009928BB"/>
    <w:rsid w:val="009A039D"/>
    <w:rsid w:val="009A4B5D"/>
    <w:rsid w:val="009A5320"/>
    <w:rsid w:val="009A56FB"/>
    <w:rsid w:val="009A7D1A"/>
    <w:rsid w:val="009B7C62"/>
    <w:rsid w:val="009C42C2"/>
    <w:rsid w:val="009C5218"/>
    <w:rsid w:val="009C6093"/>
    <w:rsid w:val="009D6FCA"/>
    <w:rsid w:val="009E0D75"/>
    <w:rsid w:val="009E129C"/>
    <w:rsid w:val="009E6EAF"/>
    <w:rsid w:val="009F6589"/>
    <w:rsid w:val="00A0055A"/>
    <w:rsid w:val="00A009FA"/>
    <w:rsid w:val="00A02FB0"/>
    <w:rsid w:val="00A05B3F"/>
    <w:rsid w:val="00A10C1C"/>
    <w:rsid w:val="00A112CE"/>
    <w:rsid w:val="00A15074"/>
    <w:rsid w:val="00A169B1"/>
    <w:rsid w:val="00A16F13"/>
    <w:rsid w:val="00A172A4"/>
    <w:rsid w:val="00A213A5"/>
    <w:rsid w:val="00A22ADF"/>
    <w:rsid w:val="00A22FEF"/>
    <w:rsid w:val="00A30073"/>
    <w:rsid w:val="00A305D9"/>
    <w:rsid w:val="00A32572"/>
    <w:rsid w:val="00A33194"/>
    <w:rsid w:val="00A42485"/>
    <w:rsid w:val="00A525B6"/>
    <w:rsid w:val="00A61065"/>
    <w:rsid w:val="00A619F0"/>
    <w:rsid w:val="00A65C2D"/>
    <w:rsid w:val="00A67A8C"/>
    <w:rsid w:val="00A67CA4"/>
    <w:rsid w:val="00A70CE1"/>
    <w:rsid w:val="00A72F4C"/>
    <w:rsid w:val="00A76359"/>
    <w:rsid w:val="00A76924"/>
    <w:rsid w:val="00A76BB0"/>
    <w:rsid w:val="00A80F26"/>
    <w:rsid w:val="00A872D4"/>
    <w:rsid w:val="00A930D7"/>
    <w:rsid w:val="00A94C49"/>
    <w:rsid w:val="00AA239C"/>
    <w:rsid w:val="00AA6737"/>
    <w:rsid w:val="00AA6ECC"/>
    <w:rsid w:val="00AB10F2"/>
    <w:rsid w:val="00AC248D"/>
    <w:rsid w:val="00AC3B16"/>
    <w:rsid w:val="00AD0263"/>
    <w:rsid w:val="00AD09DB"/>
    <w:rsid w:val="00AD66BF"/>
    <w:rsid w:val="00AE1DD1"/>
    <w:rsid w:val="00AE334D"/>
    <w:rsid w:val="00AF1ECD"/>
    <w:rsid w:val="00AF3AFF"/>
    <w:rsid w:val="00AF5E30"/>
    <w:rsid w:val="00AF795E"/>
    <w:rsid w:val="00B00B0E"/>
    <w:rsid w:val="00B04C5C"/>
    <w:rsid w:val="00B11DA6"/>
    <w:rsid w:val="00B22DC3"/>
    <w:rsid w:val="00B24CA2"/>
    <w:rsid w:val="00B268CA"/>
    <w:rsid w:val="00B26B53"/>
    <w:rsid w:val="00B27E53"/>
    <w:rsid w:val="00B33DB8"/>
    <w:rsid w:val="00B3440C"/>
    <w:rsid w:val="00B3465C"/>
    <w:rsid w:val="00B37F59"/>
    <w:rsid w:val="00B40B56"/>
    <w:rsid w:val="00B41495"/>
    <w:rsid w:val="00B44A83"/>
    <w:rsid w:val="00B45F16"/>
    <w:rsid w:val="00B476BA"/>
    <w:rsid w:val="00B47AF5"/>
    <w:rsid w:val="00B53804"/>
    <w:rsid w:val="00B61EE6"/>
    <w:rsid w:val="00B70A83"/>
    <w:rsid w:val="00B7564C"/>
    <w:rsid w:val="00B80948"/>
    <w:rsid w:val="00B81FDB"/>
    <w:rsid w:val="00B84633"/>
    <w:rsid w:val="00B87CD7"/>
    <w:rsid w:val="00B9227B"/>
    <w:rsid w:val="00B94B75"/>
    <w:rsid w:val="00B9640D"/>
    <w:rsid w:val="00BA0911"/>
    <w:rsid w:val="00BA19E1"/>
    <w:rsid w:val="00BA1FD8"/>
    <w:rsid w:val="00BA6358"/>
    <w:rsid w:val="00BA675C"/>
    <w:rsid w:val="00BB0322"/>
    <w:rsid w:val="00BB7769"/>
    <w:rsid w:val="00BC1637"/>
    <w:rsid w:val="00BC1AE4"/>
    <w:rsid w:val="00BC2A47"/>
    <w:rsid w:val="00BC54C8"/>
    <w:rsid w:val="00BD50DF"/>
    <w:rsid w:val="00BE3C84"/>
    <w:rsid w:val="00BF3498"/>
    <w:rsid w:val="00BF4233"/>
    <w:rsid w:val="00C004F8"/>
    <w:rsid w:val="00C03B35"/>
    <w:rsid w:val="00C04D4A"/>
    <w:rsid w:val="00C06440"/>
    <w:rsid w:val="00C12746"/>
    <w:rsid w:val="00C16CF1"/>
    <w:rsid w:val="00C21CDD"/>
    <w:rsid w:val="00C25227"/>
    <w:rsid w:val="00C30E15"/>
    <w:rsid w:val="00C35DFB"/>
    <w:rsid w:val="00C37164"/>
    <w:rsid w:val="00C46916"/>
    <w:rsid w:val="00C52D88"/>
    <w:rsid w:val="00C56960"/>
    <w:rsid w:val="00C57B21"/>
    <w:rsid w:val="00C61FC2"/>
    <w:rsid w:val="00C63AD4"/>
    <w:rsid w:val="00C63BF6"/>
    <w:rsid w:val="00C67904"/>
    <w:rsid w:val="00C76B7F"/>
    <w:rsid w:val="00C82DDF"/>
    <w:rsid w:val="00C92A6F"/>
    <w:rsid w:val="00CA11B0"/>
    <w:rsid w:val="00CA4CAD"/>
    <w:rsid w:val="00CA5729"/>
    <w:rsid w:val="00CB50FD"/>
    <w:rsid w:val="00CC6FB4"/>
    <w:rsid w:val="00CD306E"/>
    <w:rsid w:val="00CD44BE"/>
    <w:rsid w:val="00CD587A"/>
    <w:rsid w:val="00CD6F93"/>
    <w:rsid w:val="00CE3629"/>
    <w:rsid w:val="00CE4E02"/>
    <w:rsid w:val="00CE4EA5"/>
    <w:rsid w:val="00CE57AB"/>
    <w:rsid w:val="00CE59B7"/>
    <w:rsid w:val="00CE7278"/>
    <w:rsid w:val="00CE7287"/>
    <w:rsid w:val="00CE7A08"/>
    <w:rsid w:val="00CF184D"/>
    <w:rsid w:val="00CF18C2"/>
    <w:rsid w:val="00CF222D"/>
    <w:rsid w:val="00CF65DF"/>
    <w:rsid w:val="00CF68FA"/>
    <w:rsid w:val="00D00659"/>
    <w:rsid w:val="00D0704F"/>
    <w:rsid w:val="00D10A76"/>
    <w:rsid w:val="00D14967"/>
    <w:rsid w:val="00D22B54"/>
    <w:rsid w:val="00D230FC"/>
    <w:rsid w:val="00D236CD"/>
    <w:rsid w:val="00D319DA"/>
    <w:rsid w:val="00D33454"/>
    <w:rsid w:val="00D3598B"/>
    <w:rsid w:val="00D37862"/>
    <w:rsid w:val="00D4794B"/>
    <w:rsid w:val="00D565A6"/>
    <w:rsid w:val="00D61F36"/>
    <w:rsid w:val="00D642CC"/>
    <w:rsid w:val="00D65089"/>
    <w:rsid w:val="00D70CA0"/>
    <w:rsid w:val="00D81E7B"/>
    <w:rsid w:val="00D90E59"/>
    <w:rsid w:val="00D93722"/>
    <w:rsid w:val="00D9409D"/>
    <w:rsid w:val="00D96C6F"/>
    <w:rsid w:val="00DA0128"/>
    <w:rsid w:val="00DB720A"/>
    <w:rsid w:val="00DC43CB"/>
    <w:rsid w:val="00DC75B2"/>
    <w:rsid w:val="00DD1E5D"/>
    <w:rsid w:val="00DD70B2"/>
    <w:rsid w:val="00DE0733"/>
    <w:rsid w:val="00DF64F5"/>
    <w:rsid w:val="00E0061B"/>
    <w:rsid w:val="00E03181"/>
    <w:rsid w:val="00E10494"/>
    <w:rsid w:val="00E12820"/>
    <w:rsid w:val="00E14154"/>
    <w:rsid w:val="00E15F22"/>
    <w:rsid w:val="00E22636"/>
    <w:rsid w:val="00E23224"/>
    <w:rsid w:val="00E30A62"/>
    <w:rsid w:val="00E33CC6"/>
    <w:rsid w:val="00E34528"/>
    <w:rsid w:val="00E3490A"/>
    <w:rsid w:val="00E34BAE"/>
    <w:rsid w:val="00E376A2"/>
    <w:rsid w:val="00E46122"/>
    <w:rsid w:val="00E50E64"/>
    <w:rsid w:val="00E53759"/>
    <w:rsid w:val="00E539C1"/>
    <w:rsid w:val="00E556F1"/>
    <w:rsid w:val="00E577F6"/>
    <w:rsid w:val="00E57CBD"/>
    <w:rsid w:val="00E65FA5"/>
    <w:rsid w:val="00E67B93"/>
    <w:rsid w:val="00E70BD8"/>
    <w:rsid w:val="00E722A6"/>
    <w:rsid w:val="00E73473"/>
    <w:rsid w:val="00E837C3"/>
    <w:rsid w:val="00E84FDD"/>
    <w:rsid w:val="00E85243"/>
    <w:rsid w:val="00E90654"/>
    <w:rsid w:val="00E93D2F"/>
    <w:rsid w:val="00E940AA"/>
    <w:rsid w:val="00E959F1"/>
    <w:rsid w:val="00E97C62"/>
    <w:rsid w:val="00EA1A09"/>
    <w:rsid w:val="00EA1D09"/>
    <w:rsid w:val="00EA1F85"/>
    <w:rsid w:val="00EA4936"/>
    <w:rsid w:val="00EB07D4"/>
    <w:rsid w:val="00EB37B3"/>
    <w:rsid w:val="00EB4EEA"/>
    <w:rsid w:val="00EB703B"/>
    <w:rsid w:val="00EB784C"/>
    <w:rsid w:val="00EB7AD4"/>
    <w:rsid w:val="00EC0F39"/>
    <w:rsid w:val="00EC3323"/>
    <w:rsid w:val="00ED12C5"/>
    <w:rsid w:val="00ED18FE"/>
    <w:rsid w:val="00ED2789"/>
    <w:rsid w:val="00ED4F5D"/>
    <w:rsid w:val="00EE0264"/>
    <w:rsid w:val="00EE1914"/>
    <w:rsid w:val="00EE2698"/>
    <w:rsid w:val="00EF25D1"/>
    <w:rsid w:val="00EF4B4D"/>
    <w:rsid w:val="00EF62FA"/>
    <w:rsid w:val="00F003F8"/>
    <w:rsid w:val="00F02400"/>
    <w:rsid w:val="00F02887"/>
    <w:rsid w:val="00F06075"/>
    <w:rsid w:val="00F207BB"/>
    <w:rsid w:val="00F27462"/>
    <w:rsid w:val="00F354B2"/>
    <w:rsid w:val="00F46AAF"/>
    <w:rsid w:val="00F50049"/>
    <w:rsid w:val="00F56C31"/>
    <w:rsid w:val="00F56FC4"/>
    <w:rsid w:val="00F607E8"/>
    <w:rsid w:val="00F67904"/>
    <w:rsid w:val="00F746C2"/>
    <w:rsid w:val="00F7731E"/>
    <w:rsid w:val="00F774B3"/>
    <w:rsid w:val="00F805A3"/>
    <w:rsid w:val="00F82E67"/>
    <w:rsid w:val="00F83709"/>
    <w:rsid w:val="00F84590"/>
    <w:rsid w:val="00F909A2"/>
    <w:rsid w:val="00F940B1"/>
    <w:rsid w:val="00F96BA3"/>
    <w:rsid w:val="00FA4A05"/>
    <w:rsid w:val="00FA4E6D"/>
    <w:rsid w:val="00FA6978"/>
    <w:rsid w:val="00FB0102"/>
    <w:rsid w:val="00FB150B"/>
    <w:rsid w:val="00FB337C"/>
    <w:rsid w:val="00FC4E7B"/>
    <w:rsid w:val="00FF3A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FA6B5B"/>
  <w15:docId w15:val="{664EF9BF-E821-4913-9846-E5B9C4E09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2696"/>
    <w:pPr>
      <w:spacing w:line="256" w:lineRule="auto"/>
    </w:pPr>
  </w:style>
  <w:style w:type="paragraph" w:styleId="1">
    <w:name w:val="heading 1"/>
    <w:basedOn w:val="a"/>
    <w:next w:val="a"/>
    <w:link w:val="10"/>
    <w:uiPriority w:val="9"/>
    <w:qFormat/>
    <w:rsid w:val="00A67A8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252535"/>
    <w:pPr>
      <w:keepNext/>
      <w:keepLines/>
      <w:spacing w:before="40" w:after="0"/>
      <w:outlineLvl w:val="1"/>
    </w:pPr>
    <w:rPr>
      <w:rFonts w:ascii="Cambria" w:eastAsia="Times New Roman" w:hAnsi="Cambria" w:cs="Times New Roman"/>
      <w:b/>
      <w:bCs/>
      <w:color w:val="4F81BD"/>
      <w:sz w:val="26"/>
      <w:szCs w:val="26"/>
    </w:rPr>
  </w:style>
  <w:style w:type="paragraph" w:styleId="4">
    <w:name w:val="heading 4"/>
    <w:basedOn w:val="a"/>
    <w:next w:val="a"/>
    <w:link w:val="40"/>
    <w:qFormat/>
    <w:rsid w:val="0049048A"/>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E2696"/>
    <w:rPr>
      <w:color w:val="0563C1" w:themeColor="hyperlink"/>
      <w:u w:val="single"/>
    </w:rPr>
  </w:style>
  <w:style w:type="paragraph" w:styleId="a4">
    <w:name w:val="Body Text"/>
    <w:basedOn w:val="a"/>
    <w:link w:val="a5"/>
    <w:unhideWhenUsed/>
    <w:rsid w:val="005E2696"/>
    <w:pPr>
      <w:spacing w:after="0" w:line="240" w:lineRule="auto"/>
      <w:jc w:val="center"/>
    </w:pPr>
    <w:rPr>
      <w:rFonts w:ascii="Times New Roman" w:eastAsia="Times New Roman" w:hAnsi="Times New Roman" w:cs="Times New Roman"/>
      <w:sz w:val="28"/>
      <w:szCs w:val="24"/>
      <w:lang w:eastAsia="ru-RU"/>
    </w:rPr>
  </w:style>
  <w:style w:type="character" w:customStyle="1" w:styleId="a5">
    <w:name w:val="Основной текст Знак"/>
    <w:basedOn w:val="a0"/>
    <w:link w:val="a4"/>
    <w:rsid w:val="005E2696"/>
    <w:rPr>
      <w:rFonts w:ascii="Times New Roman" w:eastAsia="Times New Roman" w:hAnsi="Times New Roman" w:cs="Times New Roman"/>
      <w:sz w:val="28"/>
      <w:szCs w:val="24"/>
      <w:lang w:eastAsia="ru-RU"/>
    </w:rPr>
  </w:style>
  <w:style w:type="paragraph" w:styleId="a6">
    <w:name w:val="List Paragraph"/>
    <w:basedOn w:val="a"/>
    <w:uiPriority w:val="34"/>
    <w:qFormat/>
    <w:rsid w:val="005E2696"/>
    <w:pPr>
      <w:spacing w:after="200" w:line="276" w:lineRule="auto"/>
      <w:ind w:left="720"/>
      <w:contextualSpacing/>
    </w:pPr>
  </w:style>
  <w:style w:type="paragraph" w:customStyle="1" w:styleId="Default">
    <w:name w:val="Default"/>
    <w:rsid w:val="00F6790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Balloon Text"/>
    <w:basedOn w:val="a"/>
    <w:link w:val="a8"/>
    <w:uiPriority w:val="99"/>
    <w:semiHidden/>
    <w:unhideWhenUsed/>
    <w:rsid w:val="007D182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D1825"/>
    <w:rPr>
      <w:rFonts w:ascii="Tahoma" w:hAnsi="Tahoma" w:cs="Tahoma"/>
      <w:sz w:val="16"/>
      <w:szCs w:val="16"/>
    </w:rPr>
  </w:style>
  <w:style w:type="character" w:customStyle="1" w:styleId="a9">
    <w:name w:val="Основной текст_"/>
    <w:basedOn w:val="a0"/>
    <w:link w:val="41"/>
    <w:rsid w:val="002F02A0"/>
    <w:rPr>
      <w:rFonts w:ascii="Times New Roman" w:eastAsia="Times New Roman" w:hAnsi="Times New Roman" w:cs="Times New Roman"/>
      <w:sz w:val="26"/>
      <w:szCs w:val="26"/>
      <w:shd w:val="clear" w:color="auto" w:fill="FFFFFF"/>
    </w:rPr>
  </w:style>
  <w:style w:type="character" w:customStyle="1" w:styleId="11">
    <w:name w:val="Основной текст1"/>
    <w:basedOn w:val="a9"/>
    <w:rsid w:val="002F02A0"/>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paragraph" w:customStyle="1" w:styleId="41">
    <w:name w:val="Основной текст4"/>
    <w:basedOn w:val="a"/>
    <w:link w:val="a9"/>
    <w:rsid w:val="002F02A0"/>
    <w:pPr>
      <w:widowControl w:val="0"/>
      <w:shd w:val="clear" w:color="auto" w:fill="FFFFFF"/>
      <w:spacing w:after="1320" w:line="0" w:lineRule="atLeast"/>
    </w:pPr>
    <w:rPr>
      <w:rFonts w:ascii="Times New Roman" w:eastAsia="Times New Roman" w:hAnsi="Times New Roman" w:cs="Times New Roman"/>
      <w:sz w:val="26"/>
      <w:szCs w:val="26"/>
    </w:rPr>
  </w:style>
  <w:style w:type="character" w:customStyle="1" w:styleId="aa">
    <w:name w:val="Колонтитул_"/>
    <w:basedOn w:val="a0"/>
    <w:link w:val="ab"/>
    <w:rsid w:val="005478FB"/>
    <w:rPr>
      <w:rFonts w:ascii="Times New Roman" w:eastAsia="Times New Roman" w:hAnsi="Times New Roman" w:cs="Times New Roman"/>
      <w:sz w:val="26"/>
      <w:szCs w:val="26"/>
      <w:shd w:val="clear" w:color="auto" w:fill="FFFFFF"/>
    </w:rPr>
  </w:style>
  <w:style w:type="character" w:customStyle="1" w:styleId="10pt">
    <w:name w:val="Колонтитул + 10 pt;Полужирный"/>
    <w:basedOn w:val="aa"/>
    <w:rsid w:val="005478FB"/>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paragraph" w:customStyle="1" w:styleId="6">
    <w:name w:val="Основной текст6"/>
    <w:basedOn w:val="a"/>
    <w:rsid w:val="005478FB"/>
    <w:pPr>
      <w:widowControl w:val="0"/>
      <w:shd w:val="clear" w:color="auto" w:fill="FFFFFF"/>
      <w:spacing w:after="1320" w:line="0" w:lineRule="atLeast"/>
    </w:pPr>
    <w:rPr>
      <w:rFonts w:ascii="Times New Roman" w:eastAsia="Times New Roman" w:hAnsi="Times New Roman" w:cs="Times New Roman"/>
      <w:color w:val="000000"/>
      <w:sz w:val="26"/>
      <w:szCs w:val="26"/>
      <w:lang w:eastAsia="ru-RU" w:bidi="ru-RU"/>
    </w:rPr>
  </w:style>
  <w:style w:type="paragraph" w:customStyle="1" w:styleId="ab">
    <w:name w:val="Колонтитул"/>
    <w:basedOn w:val="a"/>
    <w:link w:val="aa"/>
    <w:rsid w:val="005478FB"/>
    <w:pPr>
      <w:widowControl w:val="0"/>
      <w:shd w:val="clear" w:color="auto" w:fill="FFFFFF"/>
      <w:spacing w:after="0" w:line="0" w:lineRule="atLeast"/>
    </w:pPr>
    <w:rPr>
      <w:rFonts w:ascii="Times New Roman" w:eastAsia="Times New Roman" w:hAnsi="Times New Roman" w:cs="Times New Roman"/>
      <w:sz w:val="26"/>
      <w:szCs w:val="26"/>
    </w:rPr>
  </w:style>
  <w:style w:type="paragraph" w:customStyle="1" w:styleId="100">
    <w:name w:val="Основной текст10"/>
    <w:basedOn w:val="a"/>
    <w:rsid w:val="009D6FCA"/>
    <w:pPr>
      <w:widowControl w:val="0"/>
      <w:shd w:val="clear" w:color="auto" w:fill="FFFFFF"/>
      <w:spacing w:after="720" w:line="0" w:lineRule="atLeast"/>
      <w:ind w:hanging="220"/>
      <w:jc w:val="center"/>
    </w:pPr>
    <w:rPr>
      <w:rFonts w:ascii="Times New Roman" w:eastAsia="Times New Roman" w:hAnsi="Times New Roman" w:cs="Times New Roman"/>
      <w:color w:val="000000"/>
      <w:sz w:val="26"/>
      <w:szCs w:val="26"/>
      <w:lang w:eastAsia="ru-RU" w:bidi="ru-RU"/>
    </w:rPr>
  </w:style>
  <w:style w:type="character" w:customStyle="1" w:styleId="ac">
    <w:name w:val="Основной текст + Полужирный"/>
    <w:basedOn w:val="a9"/>
    <w:rsid w:val="0053415B"/>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styleId="ad">
    <w:name w:val="endnote text"/>
    <w:basedOn w:val="a"/>
    <w:link w:val="ae"/>
    <w:uiPriority w:val="99"/>
    <w:unhideWhenUsed/>
    <w:rsid w:val="00BA675C"/>
    <w:pPr>
      <w:spacing w:after="0" w:line="240" w:lineRule="auto"/>
    </w:pPr>
    <w:rPr>
      <w:sz w:val="20"/>
      <w:szCs w:val="20"/>
    </w:rPr>
  </w:style>
  <w:style w:type="character" w:customStyle="1" w:styleId="ae">
    <w:name w:val="Текст концевой сноски Знак"/>
    <w:basedOn w:val="a0"/>
    <w:link w:val="ad"/>
    <w:uiPriority w:val="99"/>
    <w:rsid w:val="00BA675C"/>
    <w:rPr>
      <w:sz w:val="20"/>
      <w:szCs w:val="20"/>
    </w:rPr>
  </w:style>
  <w:style w:type="character" w:styleId="af">
    <w:name w:val="endnote reference"/>
    <w:basedOn w:val="a0"/>
    <w:uiPriority w:val="99"/>
    <w:semiHidden/>
    <w:unhideWhenUsed/>
    <w:rsid w:val="00BA675C"/>
    <w:rPr>
      <w:vertAlign w:val="superscript"/>
    </w:rPr>
  </w:style>
  <w:style w:type="paragraph" w:styleId="af0">
    <w:name w:val="footnote text"/>
    <w:basedOn w:val="a"/>
    <w:link w:val="af1"/>
    <w:uiPriority w:val="99"/>
    <w:semiHidden/>
    <w:unhideWhenUsed/>
    <w:rsid w:val="00BA675C"/>
    <w:pPr>
      <w:spacing w:after="0" w:line="240" w:lineRule="auto"/>
    </w:pPr>
    <w:rPr>
      <w:sz w:val="20"/>
      <w:szCs w:val="20"/>
    </w:rPr>
  </w:style>
  <w:style w:type="character" w:customStyle="1" w:styleId="af1">
    <w:name w:val="Текст сноски Знак"/>
    <w:basedOn w:val="a0"/>
    <w:link w:val="af0"/>
    <w:uiPriority w:val="99"/>
    <w:semiHidden/>
    <w:rsid w:val="00BA675C"/>
    <w:rPr>
      <w:sz w:val="20"/>
      <w:szCs w:val="20"/>
    </w:rPr>
  </w:style>
  <w:style w:type="character" w:styleId="af2">
    <w:name w:val="footnote reference"/>
    <w:basedOn w:val="a0"/>
    <w:uiPriority w:val="99"/>
    <w:semiHidden/>
    <w:unhideWhenUsed/>
    <w:rsid w:val="00BA675C"/>
    <w:rPr>
      <w:vertAlign w:val="superscript"/>
    </w:rPr>
  </w:style>
  <w:style w:type="table" w:styleId="af3">
    <w:name w:val="Table Grid"/>
    <w:basedOn w:val="a1"/>
    <w:uiPriority w:val="39"/>
    <w:rsid w:val="00402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rmal (Web)"/>
    <w:basedOn w:val="a"/>
    <w:uiPriority w:val="99"/>
    <w:unhideWhenUsed/>
    <w:rsid w:val="00EE19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Strong"/>
    <w:basedOn w:val="a0"/>
    <w:uiPriority w:val="22"/>
    <w:qFormat/>
    <w:rsid w:val="00EE1914"/>
    <w:rPr>
      <w:b/>
      <w:bCs/>
    </w:rPr>
  </w:style>
  <w:style w:type="table" w:customStyle="1" w:styleId="12">
    <w:name w:val="Сетка таблицы1"/>
    <w:basedOn w:val="a1"/>
    <w:uiPriority w:val="39"/>
    <w:rsid w:val="009A5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Emphasis"/>
    <w:basedOn w:val="a0"/>
    <w:uiPriority w:val="20"/>
    <w:qFormat/>
    <w:rsid w:val="009A5320"/>
    <w:rPr>
      <w:i/>
      <w:iCs/>
    </w:rPr>
  </w:style>
  <w:style w:type="numbering" w:customStyle="1" w:styleId="13">
    <w:name w:val="Нет списка1"/>
    <w:next w:val="a2"/>
    <w:uiPriority w:val="99"/>
    <w:semiHidden/>
    <w:unhideWhenUsed/>
    <w:rsid w:val="00BA19E1"/>
  </w:style>
  <w:style w:type="character" w:customStyle="1" w:styleId="adtyne">
    <w:name w:val="adtyne"/>
    <w:basedOn w:val="a0"/>
    <w:rsid w:val="00BA19E1"/>
  </w:style>
  <w:style w:type="character" w:customStyle="1" w:styleId="75pt">
    <w:name w:val="Основной текст + 7;5 pt"/>
    <w:basedOn w:val="a9"/>
    <w:rsid w:val="003A1105"/>
    <w:rPr>
      <w:rFonts w:ascii="Times New Roman" w:eastAsia="Times New Roman" w:hAnsi="Times New Roman" w:cs="Times New Roman"/>
      <w:color w:val="000000"/>
      <w:spacing w:val="0"/>
      <w:w w:val="100"/>
      <w:position w:val="0"/>
      <w:sz w:val="15"/>
      <w:szCs w:val="15"/>
      <w:shd w:val="clear" w:color="auto" w:fill="FFFFFF"/>
      <w:lang w:val="ru-RU" w:eastAsia="ru-RU" w:bidi="ru-RU"/>
    </w:rPr>
  </w:style>
  <w:style w:type="character" w:customStyle="1" w:styleId="0pt">
    <w:name w:val="Колонтитул + Курсив;Интервал 0 pt"/>
    <w:basedOn w:val="a0"/>
    <w:rsid w:val="003A1105"/>
    <w:rPr>
      <w:rFonts w:ascii="Microsoft Sans Serif" w:eastAsia="Microsoft Sans Serif" w:hAnsi="Microsoft Sans Serif" w:cs="Microsoft Sans Serif"/>
      <w:b w:val="0"/>
      <w:bCs w:val="0"/>
      <w:i/>
      <w:iCs/>
      <w:smallCaps w:val="0"/>
      <w:strike w:val="0"/>
      <w:color w:val="000000"/>
      <w:spacing w:val="-10"/>
      <w:w w:val="100"/>
      <w:position w:val="0"/>
      <w:sz w:val="14"/>
      <w:szCs w:val="14"/>
      <w:u w:val="none"/>
      <w:lang w:val="ru-RU" w:eastAsia="ru-RU" w:bidi="ru-RU"/>
    </w:rPr>
  </w:style>
  <w:style w:type="character" w:customStyle="1" w:styleId="af7">
    <w:name w:val="Подпись к таблице_"/>
    <w:basedOn w:val="a0"/>
    <w:link w:val="af8"/>
    <w:rsid w:val="003A1105"/>
    <w:rPr>
      <w:rFonts w:ascii="Times New Roman" w:eastAsia="Times New Roman" w:hAnsi="Times New Roman" w:cs="Times New Roman"/>
      <w:sz w:val="15"/>
      <w:szCs w:val="15"/>
      <w:shd w:val="clear" w:color="auto" w:fill="FFFFFF"/>
    </w:rPr>
  </w:style>
  <w:style w:type="character" w:customStyle="1" w:styleId="af9">
    <w:name w:val="Подпись к таблице + Курсив"/>
    <w:basedOn w:val="af7"/>
    <w:rsid w:val="003A1105"/>
    <w:rPr>
      <w:rFonts w:ascii="Times New Roman" w:eastAsia="Times New Roman" w:hAnsi="Times New Roman" w:cs="Times New Roman"/>
      <w:i/>
      <w:iCs/>
      <w:color w:val="000000"/>
      <w:spacing w:val="0"/>
      <w:w w:val="100"/>
      <w:position w:val="0"/>
      <w:sz w:val="15"/>
      <w:szCs w:val="15"/>
      <w:shd w:val="clear" w:color="auto" w:fill="FFFFFF"/>
      <w:lang w:val="ru-RU" w:eastAsia="ru-RU" w:bidi="ru-RU"/>
    </w:rPr>
  </w:style>
  <w:style w:type="paragraph" w:customStyle="1" w:styleId="af8">
    <w:name w:val="Подпись к таблице"/>
    <w:basedOn w:val="a"/>
    <w:link w:val="af7"/>
    <w:rsid w:val="003A1105"/>
    <w:pPr>
      <w:widowControl w:val="0"/>
      <w:shd w:val="clear" w:color="auto" w:fill="FFFFFF"/>
      <w:spacing w:after="0" w:line="0" w:lineRule="atLeast"/>
    </w:pPr>
    <w:rPr>
      <w:rFonts w:ascii="Times New Roman" w:eastAsia="Times New Roman" w:hAnsi="Times New Roman" w:cs="Times New Roman"/>
      <w:sz w:val="15"/>
      <w:szCs w:val="15"/>
    </w:rPr>
  </w:style>
  <w:style w:type="paragraph" w:styleId="afa">
    <w:name w:val="header"/>
    <w:basedOn w:val="a"/>
    <w:link w:val="afb"/>
    <w:uiPriority w:val="99"/>
    <w:unhideWhenUsed/>
    <w:rsid w:val="00EB07D4"/>
    <w:pPr>
      <w:tabs>
        <w:tab w:val="center" w:pos="4677"/>
        <w:tab w:val="right" w:pos="9355"/>
      </w:tabs>
      <w:spacing w:after="0" w:line="240" w:lineRule="auto"/>
    </w:pPr>
  </w:style>
  <w:style w:type="character" w:customStyle="1" w:styleId="afb">
    <w:name w:val="Верхний колонтитул Знак"/>
    <w:basedOn w:val="a0"/>
    <w:link w:val="afa"/>
    <w:uiPriority w:val="99"/>
    <w:rsid w:val="00EB07D4"/>
  </w:style>
  <w:style w:type="paragraph" w:styleId="afc">
    <w:name w:val="footer"/>
    <w:basedOn w:val="a"/>
    <w:link w:val="afd"/>
    <w:uiPriority w:val="99"/>
    <w:unhideWhenUsed/>
    <w:rsid w:val="00EB07D4"/>
    <w:pPr>
      <w:tabs>
        <w:tab w:val="center" w:pos="4677"/>
        <w:tab w:val="right" w:pos="9355"/>
      </w:tabs>
      <w:spacing w:after="0" w:line="240" w:lineRule="auto"/>
    </w:pPr>
  </w:style>
  <w:style w:type="character" w:customStyle="1" w:styleId="afd">
    <w:name w:val="Нижний колонтитул Знак"/>
    <w:basedOn w:val="a0"/>
    <w:link w:val="afc"/>
    <w:uiPriority w:val="99"/>
    <w:rsid w:val="00EB07D4"/>
  </w:style>
  <w:style w:type="paragraph" w:styleId="3">
    <w:name w:val="Body Text Indent 3"/>
    <w:basedOn w:val="a"/>
    <w:link w:val="30"/>
    <w:uiPriority w:val="99"/>
    <w:unhideWhenUsed/>
    <w:rsid w:val="0049048A"/>
    <w:pPr>
      <w:spacing w:after="120"/>
      <w:ind w:left="283"/>
    </w:pPr>
    <w:rPr>
      <w:sz w:val="16"/>
      <w:szCs w:val="16"/>
    </w:rPr>
  </w:style>
  <w:style w:type="character" w:customStyle="1" w:styleId="30">
    <w:name w:val="Основной текст с отступом 3 Знак"/>
    <w:basedOn w:val="a0"/>
    <w:link w:val="3"/>
    <w:uiPriority w:val="99"/>
    <w:rsid w:val="0049048A"/>
    <w:rPr>
      <w:sz w:val="16"/>
      <w:szCs w:val="16"/>
    </w:rPr>
  </w:style>
  <w:style w:type="character" w:customStyle="1" w:styleId="40">
    <w:name w:val="Заголовок 4 Знак"/>
    <w:basedOn w:val="a0"/>
    <w:link w:val="4"/>
    <w:rsid w:val="0049048A"/>
    <w:rPr>
      <w:rFonts w:ascii="Times New Roman" w:eastAsia="Times New Roman" w:hAnsi="Times New Roman" w:cs="Times New Roman"/>
      <w:b/>
      <w:bCs/>
      <w:sz w:val="28"/>
      <w:szCs w:val="28"/>
      <w:lang w:eastAsia="ru-RU"/>
    </w:rPr>
  </w:style>
  <w:style w:type="numbering" w:customStyle="1" w:styleId="21">
    <w:name w:val="Нет списка2"/>
    <w:next w:val="a2"/>
    <w:uiPriority w:val="99"/>
    <w:semiHidden/>
    <w:unhideWhenUsed/>
    <w:rsid w:val="0049048A"/>
  </w:style>
  <w:style w:type="paragraph" w:customStyle="1" w:styleId="Heading2">
    <w:name w:val="Heading2"/>
    <w:basedOn w:val="a"/>
    <w:rsid w:val="0049048A"/>
    <w:pPr>
      <w:autoSpaceDE w:val="0"/>
      <w:autoSpaceDN w:val="0"/>
      <w:adjustRightInd w:val="0"/>
      <w:spacing w:after="120" w:line="360" w:lineRule="auto"/>
      <w:outlineLvl w:val="1"/>
    </w:pPr>
    <w:rPr>
      <w:rFonts w:ascii="AvantGarde" w:eastAsia="SimSun" w:hAnsi="AvantGarde" w:cs="Times New Roman"/>
      <w:b/>
      <w:sz w:val="24"/>
      <w:szCs w:val="24"/>
      <w:lang w:val="en-GB"/>
    </w:rPr>
  </w:style>
  <w:style w:type="paragraph" w:customStyle="1" w:styleId="Text2">
    <w:name w:val="Text2"/>
    <w:basedOn w:val="a"/>
    <w:uiPriority w:val="99"/>
    <w:rsid w:val="0049048A"/>
    <w:pPr>
      <w:autoSpaceDE w:val="0"/>
      <w:autoSpaceDN w:val="0"/>
      <w:adjustRightInd w:val="0"/>
      <w:spacing w:after="0" w:line="360" w:lineRule="auto"/>
      <w:jc w:val="both"/>
    </w:pPr>
    <w:rPr>
      <w:rFonts w:ascii="Calibri" w:eastAsia="SimSun" w:hAnsi="Calibri" w:cs="Times New Roman"/>
      <w:szCs w:val="24"/>
      <w:lang w:val="en-GB"/>
    </w:rPr>
  </w:style>
  <w:style w:type="paragraph" w:customStyle="1" w:styleId="Text1">
    <w:name w:val="Text1"/>
    <w:basedOn w:val="a"/>
    <w:rsid w:val="0049048A"/>
    <w:pPr>
      <w:autoSpaceDE w:val="0"/>
      <w:autoSpaceDN w:val="0"/>
      <w:adjustRightInd w:val="0"/>
      <w:spacing w:after="0" w:line="360" w:lineRule="auto"/>
      <w:jc w:val="both"/>
    </w:pPr>
    <w:rPr>
      <w:rFonts w:ascii="Tahoma" w:eastAsia="SimSun" w:hAnsi="Tahoma" w:cs="Times New Roman"/>
      <w:szCs w:val="24"/>
      <w:lang w:val="en-GB"/>
    </w:rPr>
  </w:style>
  <w:style w:type="paragraph" w:customStyle="1" w:styleId="afe">
    <w:name w:val="Знак Знак"/>
    <w:basedOn w:val="a"/>
    <w:next w:val="aff"/>
    <w:link w:val="aff0"/>
    <w:qFormat/>
    <w:rsid w:val="0049048A"/>
    <w:pPr>
      <w:spacing w:after="0" w:line="240" w:lineRule="auto"/>
      <w:jc w:val="center"/>
    </w:pPr>
    <w:rPr>
      <w:rFonts w:ascii="Times New Roman" w:eastAsia="Times New Roman" w:hAnsi="Times New Roman"/>
      <w:b/>
      <w:bCs/>
      <w:sz w:val="28"/>
      <w:szCs w:val="28"/>
    </w:rPr>
  </w:style>
  <w:style w:type="character" w:customStyle="1" w:styleId="aff0">
    <w:name w:val="Название Знак"/>
    <w:aliases w:val="Знак Знак Знак"/>
    <w:link w:val="afe"/>
    <w:rsid w:val="0049048A"/>
    <w:rPr>
      <w:rFonts w:ascii="Times New Roman" w:eastAsia="Times New Roman" w:hAnsi="Times New Roman"/>
      <w:b/>
      <w:bCs/>
      <w:sz w:val="28"/>
      <w:szCs w:val="28"/>
    </w:rPr>
  </w:style>
  <w:style w:type="paragraph" w:customStyle="1" w:styleId="14">
    <w:name w:val="Название1"/>
    <w:basedOn w:val="a"/>
    <w:next w:val="a"/>
    <w:link w:val="15"/>
    <w:uiPriority w:val="10"/>
    <w:qFormat/>
    <w:rsid w:val="0049048A"/>
    <w:pPr>
      <w:suppressAutoHyphens/>
      <w:overflowPunct w:val="0"/>
      <w:spacing w:after="0" w:line="240" w:lineRule="auto"/>
      <w:contextualSpacing/>
    </w:pPr>
    <w:rPr>
      <w:rFonts w:ascii="Cambria" w:eastAsia="Times New Roman" w:hAnsi="Cambria" w:cs="Times New Roman"/>
      <w:spacing w:val="-10"/>
      <w:kern w:val="28"/>
      <w:sz w:val="56"/>
      <w:szCs w:val="56"/>
    </w:rPr>
  </w:style>
  <w:style w:type="character" w:customStyle="1" w:styleId="15">
    <w:name w:val="Название Знак1"/>
    <w:basedOn w:val="a0"/>
    <w:link w:val="14"/>
    <w:uiPriority w:val="10"/>
    <w:rsid w:val="0049048A"/>
    <w:rPr>
      <w:rFonts w:ascii="Cambria" w:eastAsia="Times New Roman" w:hAnsi="Cambria" w:cs="Times New Roman"/>
      <w:spacing w:val="-10"/>
      <w:kern w:val="28"/>
      <w:sz w:val="56"/>
      <w:szCs w:val="56"/>
    </w:rPr>
  </w:style>
  <w:style w:type="paragraph" w:styleId="aff">
    <w:name w:val="Title"/>
    <w:basedOn w:val="a"/>
    <w:next w:val="a"/>
    <w:link w:val="22"/>
    <w:uiPriority w:val="10"/>
    <w:qFormat/>
    <w:rsid w:val="0049048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22">
    <w:name w:val="Название Знак2"/>
    <w:basedOn w:val="a0"/>
    <w:link w:val="aff"/>
    <w:uiPriority w:val="10"/>
    <w:rsid w:val="0049048A"/>
    <w:rPr>
      <w:rFonts w:asciiTheme="majorHAnsi" w:eastAsiaTheme="majorEastAsia" w:hAnsiTheme="majorHAnsi" w:cstheme="majorBidi"/>
      <w:color w:val="323E4F" w:themeColor="text2" w:themeShade="BF"/>
      <w:spacing w:val="5"/>
      <w:kern w:val="28"/>
      <w:sz w:val="52"/>
      <w:szCs w:val="52"/>
    </w:rPr>
  </w:style>
  <w:style w:type="numbering" w:customStyle="1" w:styleId="31">
    <w:name w:val="Нет списка3"/>
    <w:next w:val="a2"/>
    <w:uiPriority w:val="99"/>
    <w:semiHidden/>
    <w:unhideWhenUsed/>
    <w:rsid w:val="0049048A"/>
  </w:style>
  <w:style w:type="numbering" w:customStyle="1" w:styleId="42">
    <w:name w:val="Нет списка4"/>
    <w:next w:val="a2"/>
    <w:uiPriority w:val="99"/>
    <w:semiHidden/>
    <w:unhideWhenUsed/>
    <w:rsid w:val="0049048A"/>
  </w:style>
  <w:style w:type="numbering" w:customStyle="1" w:styleId="5">
    <w:name w:val="Нет списка5"/>
    <w:next w:val="a2"/>
    <w:uiPriority w:val="99"/>
    <w:semiHidden/>
    <w:unhideWhenUsed/>
    <w:rsid w:val="0049048A"/>
  </w:style>
  <w:style w:type="paragraph" w:customStyle="1" w:styleId="msonormal0">
    <w:name w:val="msonormal"/>
    <w:basedOn w:val="a"/>
    <w:rsid w:val="004904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A67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A67A8C"/>
    <w:rPr>
      <w:rFonts w:ascii="Courier New" w:eastAsia="Times New Roman" w:hAnsi="Courier New" w:cs="Courier New"/>
      <w:sz w:val="20"/>
      <w:szCs w:val="20"/>
      <w:lang w:eastAsia="ru-RU"/>
    </w:rPr>
  </w:style>
  <w:style w:type="character" w:customStyle="1" w:styleId="y2iqfc">
    <w:name w:val="y2iqfc"/>
    <w:basedOn w:val="a0"/>
    <w:rsid w:val="00A67A8C"/>
  </w:style>
  <w:style w:type="character" w:customStyle="1" w:styleId="authors-list-item">
    <w:name w:val="authors-list-item"/>
    <w:basedOn w:val="a0"/>
    <w:rsid w:val="00A67A8C"/>
  </w:style>
  <w:style w:type="character" w:customStyle="1" w:styleId="author-sup-separator">
    <w:name w:val="author-sup-separator"/>
    <w:basedOn w:val="a0"/>
    <w:rsid w:val="00A67A8C"/>
  </w:style>
  <w:style w:type="character" w:customStyle="1" w:styleId="comma">
    <w:name w:val="comma"/>
    <w:basedOn w:val="a0"/>
    <w:rsid w:val="00A67A8C"/>
  </w:style>
  <w:style w:type="character" w:customStyle="1" w:styleId="10">
    <w:name w:val="Заголовок 1 Знак"/>
    <w:basedOn w:val="a0"/>
    <w:link w:val="1"/>
    <w:uiPriority w:val="9"/>
    <w:rsid w:val="00A67A8C"/>
    <w:rPr>
      <w:rFonts w:asciiTheme="majorHAnsi" w:eastAsiaTheme="majorEastAsia" w:hAnsiTheme="majorHAnsi" w:cstheme="majorBidi"/>
      <w:color w:val="2E74B5" w:themeColor="accent1" w:themeShade="BF"/>
      <w:sz w:val="32"/>
      <w:szCs w:val="32"/>
    </w:rPr>
  </w:style>
  <w:style w:type="character" w:customStyle="1" w:styleId="period">
    <w:name w:val="period"/>
    <w:basedOn w:val="a0"/>
    <w:rsid w:val="00A67A8C"/>
  </w:style>
  <w:style w:type="character" w:customStyle="1" w:styleId="cit">
    <w:name w:val="cit"/>
    <w:basedOn w:val="a0"/>
    <w:rsid w:val="00A67A8C"/>
  </w:style>
  <w:style w:type="character" w:customStyle="1" w:styleId="citation-doi">
    <w:name w:val="citation-doi"/>
    <w:basedOn w:val="a0"/>
    <w:rsid w:val="00A67A8C"/>
  </w:style>
  <w:style w:type="character" w:customStyle="1" w:styleId="docsum-authors">
    <w:name w:val="docsum-authors"/>
    <w:basedOn w:val="a0"/>
    <w:rsid w:val="00CA11B0"/>
  </w:style>
  <w:style w:type="character" w:customStyle="1" w:styleId="docsum-journal-citation">
    <w:name w:val="docsum-journal-citation"/>
    <w:basedOn w:val="a0"/>
    <w:rsid w:val="00CA11B0"/>
  </w:style>
  <w:style w:type="character" w:customStyle="1" w:styleId="citation-part">
    <w:name w:val="citation-part"/>
    <w:basedOn w:val="a0"/>
    <w:rsid w:val="00CA11B0"/>
  </w:style>
  <w:style w:type="character" w:customStyle="1" w:styleId="docsum-pmid">
    <w:name w:val="docsum-pmid"/>
    <w:basedOn w:val="a0"/>
    <w:rsid w:val="00CA11B0"/>
  </w:style>
  <w:style w:type="character" w:customStyle="1" w:styleId="secondary-date">
    <w:name w:val="secondary-date"/>
    <w:basedOn w:val="a0"/>
    <w:rsid w:val="004A536D"/>
  </w:style>
  <w:style w:type="character" w:customStyle="1" w:styleId="html-italic">
    <w:name w:val="html-italic"/>
    <w:basedOn w:val="a0"/>
    <w:rsid w:val="00892A77"/>
  </w:style>
  <w:style w:type="paragraph" w:customStyle="1" w:styleId="txt">
    <w:name w:val="txt"/>
    <w:basedOn w:val="a"/>
    <w:rsid w:val="008F06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Заголовок 21"/>
    <w:basedOn w:val="a"/>
    <w:next w:val="a"/>
    <w:uiPriority w:val="9"/>
    <w:semiHidden/>
    <w:unhideWhenUsed/>
    <w:qFormat/>
    <w:rsid w:val="00252535"/>
    <w:pPr>
      <w:keepNext/>
      <w:keepLines/>
      <w:spacing w:before="200" w:after="0" w:line="276" w:lineRule="auto"/>
      <w:outlineLvl w:val="1"/>
    </w:pPr>
    <w:rPr>
      <w:rFonts w:ascii="Cambria" w:eastAsia="Times New Roman" w:hAnsi="Cambria" w:cs="Times New Roman"/>
      <w:b/>
      <w:bCs/>
      <w:color w:val="4F81BD"/>
      <w:sz w:val="26"/>
      <w:szCs w:val="26"/>
    </w:rPr>
  </w:style>
  <w:style w:type="character" w:customStyle="1" w:styleId="20">
    <w:name w:val="Заголовок 2 Знак"/>
    <w:basedOn w:val="a0"/>
    <w:link w:val="2"/>
    <w:uiPriority w:val="9"/>
    <w:semiHidden/>
    <w:rsid w:val="00252535"/>
    <w:rPr>
      <w:rFonts w:ascii="Cambria" w:eastAsia="Times New Roman" w:hAnsi="Cambria" w:cs="Times New Roman"/>
      <w:b/>
      <w:bCs/>
      <w:color w:val="4F81BD"/>
      <w:sz w:val="26"/>
      <w:szCs w:val="26"/>
    </w:rPr>
  </w:style>
  <w:style w:type="character" w:customStyle="1" w:styleId="211">
    <w:name w:val="Заголовок 2 Знак1"/>
    <w:basedOn w:val="a0"/>
    <w:uiPriority w:val="9"/>
    <w:semiHidden/>
    <w:rsid w:val="00252535"/>
    <w:rPr>
      <w:rFonts w:asciiTheme="majorHAnsi" w:eastAsiaTheme="majorEastAsia" w:hAnsiTheme="majorHAnsi" w:cstheme="majorBidi"/>
      <w:color w:val="2E74B5" w:themeColor="accent1" w:themeShade="BF"/>
      <w:sz w:val="26"/>
      <w:szCs w:val="26"/>
    </w:rPr>
  </w:style>
  <w:style w:type="character" w:customStyle="1" w:styleId="UnresolvedMention">
    <w:name w:val="Unresolved Mention"/>
    <w:basedOn w:val="a0"/>
    <w:uiPriority w:val="99"/>
    <w:semiHidden/>
    <w:unhideWhenUsed/>
    <w:rsid w:val="00F028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15946">
      <w:bodyDiv w:val="1"/>
      <w:marLeft w:val="0"/>
      <w:marRight w:val="0"/>
      <w:marTop w:val="0"/>
      <w:marBottom w:val="0"/>
      <w:divBdr>
        <w:top w:val="none" w:sz="0" w:space="0" w:color="auto"/>
        <w:left w:val="none" w:sz="0" w:space="0" w:color="auto"/>
        <w:bottom w:val="none" w:sz="0" w:space="0" w:color="auto"/>
        <w:right w:val="none" w:sz="0" w:space="0" w:color="auto"/>
      </w:divBdr>
    </w:div>
    <w:div w:id="120148329">
      <w:bodyDiv w:val="1"/>
      <w:marLeft w:val="0"/>
      <w:marRight w:val="0"/>
      <w:marTop w:val="0"/>
      <w:marBottom w:val="0"/>
      <w:divBdr>
        <w:top w:val="none" w:sz="0" w:space="0" w:color="auto"/>
        <w:left w:val="none" w:sz="0" w:space="0" w:color="auto"/>
        <w:bottom w:val="none" w:sz="0" w:space="0" w:color="auto"/>
        <w:right w:val="none" w:sz="0" w:space="0" w:color="auto"/>
      </w:divBdr>
    </w:div>
    <w:div w:id="152524624">
      <w:bodyDiv w:val="1"/>
      <w:marLeft w:val="0"/>
      <w:marRight w:val="0"/>
      <w:marTop w:val="0"/>
      <w:marBottom w:val="0"/>
      <w:divBdr>
        <w:top w:val="none" w:sz="0" w:space="0" w:color="auto"/>
        <w:left w:val="none" w:sz="0" w:space="0" w:color="auto"/>
        <w:bottom w:val="none" w:sz="0" w:space="0" w:color="auto"/>
        <w:right w:val="none" w:sz="0" w:space="0" w:color="auto"/>
      </w:divBdr>
    </w:div>
    <w:div w:id="266501604">
      <w:bodyDiv w:val="1"/>
      <w:marLeft w:val="0"/>
      <w:marRight w:val="0"/>
      <w:marTop w:val="0"/>
      <w:marBottom w:val="0"/>
      <w:divBdr>
        <w:top w:val="none" w:sz="0" w:space="0" w:color="auto"/>
        <w:left w:val="none" w:sz="0" w:space="0" w:color="auto"/>
        <w:bottom w:val="none" w:sz="0" w:space="0" w:color="auto"/>
        <w:right w:val="none" w:sz="0" w:space="0" w:color="auto"/>
      </w:divBdr>
      <w:divsChild>
        <w:div w:id="1946883117">
          <w:marLeft w:val="0"/>
          <w:marRight w:val="0"/>
          <w:marTop w:val="0"/>
          <w:marBottom w:val="0"/>
          <w:divBdr>
            <w:top w:val="none" w:sz="0" w:space="0" w:color="auto"/>
            <w:left w:val="none" w:sz="0" w:space="0" w:color="auto"/>
            <w:bottom w:val="none" w:sz="0" w:space="0" w:color="auto"/>
            <w:right w:val="none" w:sz="0" w:space="0" w:color="auto"/>
          </w:divBdr>
        </w:div>
      </w:divsChild>
    </w:div>
    <w:div w:id="313030926">
      <w:bodyDiv w:val="1"/>
      <w:marLeft w:val="0"/>
      <w:marRight w:val="0"/>
      <w:marTop w:val="0"/>
      <w:marBottom w:val="0"/>
      <w:divBdr>
        <w:top w:val="none" w:sz="0" w:space="0" w:color="auto"/>
        <w:left w:val="none" w:sz="0" w:space="0" w:color="auto"/>
        <w:bottom w:val="none" w:sz="0" w:space="0" w:color="auto"/>
        <w:right w:val="none" w:sz="0" w:space="0" w:color="auto"/>
      </w:divBdr>
    </w:div>
    <w:div w:id="394549253">
      <w:bodyDiv w:val="1"/>
      <w:marLeft w:val="0"/>
      <w:marRight w:val="0"/>
      <w:marTop w:val="0"/>
      <w:marBottom w:val="0"/>
      <w:divBdr>
        <w:top w:val="none" w:sz="0" w:space="0" w:color="auto"/>
        <w:left w:val="none" w:sz="0" w:space="0" w:color="auto"/>
        <w:bottom w:val="none" w:sz="0" w:space="0" w:color="auto"/>
        <w:right w:val="none" w:sz="0" w:space="0" w:color="auto"/>
      </w:divBdr>
    </w:div>
    <w:div w:id="425880576">
      <w:bodyDiv w:val="1"/>
      <w:marLeft w:val="0"/>
      <w:marRight w:val="0"/>
      <w:marTop w:val="0"/>
      <w:marBottom w:val="0"/>
      <w:divBdr>
        <w:top w:val="none" w:sz="0" w:space="0" w:color="auto"/>
        <w:left w:val="none" w:sz="0" w:space="0" w:color="auto"/>
        <w:bottom w:val="none" w:sz="0" w:space="0" w:color="auto"/>
        <w:right w:val="none" w:sz="0" w:space="0" w:color="auto"/>
      </w:divBdr>
    </w:div>
    <w:div w:id="458886373">
      <w:bodyDiv w:val="1"/>
      <w:marLeft w:val="0"/>
      <w:marRight w:val="0"/>
      <w:marTop w:val="0"/>
      <w:marBottom w:val="0"/>
      <w:divBdr>
        <w:top w:val="none" w:sz="0" w:space="0" w:color="auto"/>
        <w:left w:val="none" w:sz="0" w:space="0" w:color="auto"/>
        <w:bottom w:val="none" w:sz="0" w:space="0" w:color="auto"/>
        <w:right w:val="none" w:sz="0" w:space="0" w:color="auto"/>
      </w:divBdr>
    </w:div>
    <w:div w:id="476654506">
      <w:bodyDiv w:val="1"/>
      <w:marLeft w:val="0"/>
      <w:marRight w:val="0"/>
      <w:marTop w:val="0"/>
      <w:marBottom w:val="0"/>
      <w:divBdr>
        <w:top w:val="none" w:sz="0" w:space="0" w:color="auto"/>
        <w:left w:val="none" w:sz="0" w:space="0" w:color="auto"/>
        <w:bottom w:val="none" w:sz="0" w:space="0" w:color="auto"/>
        <w:right w:val="none" w:sz="0" w:space="0" w:color="auto"/>
      </w:divBdr>
    </w:div>
    <w:div w:id="529152221">
      <w:bodyDiv w:val="1"/>
      <w:marLeft w:val="0"/>
      <w:marRight w:val="0"/>
      <w:marTop w:val="0"/>
      <w:marBottom w:val="0"/>
      <w:divBdr>
        <w:top w:val="none" w:sz="0" w:space="0" w:color="auto"/>
        <w:left w:val="none" w:sz="0" w:space="0" w:color="auto"/>
        <w:bottom w:val="none" w:sz="0" w:space="0" w:color="auto"/>
        <w:right w:val="none" w:sz="0" w:space="0" w:color="auto"/>
      </w:divBdr>
    </w:div>
    <w:div w:id="755906448">
      <w:bodyDiv w:val="1"/>
      <w:marLeft w:val="0"/>
      <w:marRight w:val="0"/>
      <w:marTop w:val="0"/>
      <w:marBottom w:val="0"/>
      <w:divBdr>
        <w:top w:val="none" w:sz="0" w:space="0" w:color="auto"/>
        <w:left w:val="none" w:sz="0" w:space="0" w:color="auto"/>
        <w:bottom w:val="none" w:sz="0" w:space="0" w:color="auto"/>
        <w:right w:val="none" w:sz="0" w:space="0" w:color="auto"/>
      </w:divBdr>
    </w:div>
    <w:div w:id="787507535">
      <w:bodyDiv w:val="1"/>
      <w:marLeft w:val="0"/>
      <w:marRight w:val="0"/>
      <w:marTop w:val="0"/>
      <w:marBottom w:val="0"/>
      <w:divBdr>
        <w:top w:val="none" w:sz="0" w:space="0" w:color="auto"/>
        <w:left w:val="none" w:sz="0" w:space="0" w:color="auto"/>
        <w:bottom w:val="none" w:sz="0" w:space="0" w:color="auto"/>
        <w:right w:val="none" w:sz="0" w:space="0" w:color="auto"/>
      </w:divBdr>
    </w:div>
    <w:div w:id="976305267">
      <w:bodyDiv w:val="1"/>
      <w:marLeft w:val="0"/>
      <w:marRight w:val="0"/>
      <w:marTop w:val="0"/>
      <w:marBottom w:val="0"/>
      <w:divBdr>
        <w:top w:val="none" w:sz="0" w:space="0" w:color="auto"/>
        <w:left w:val="none" w:sz="0" w:space="0" w:color="auto"/>
        <w:bottom w:val="none" w:sz="0" w:space="0" w:color="auto"/>
        <w:right w:val="none" w:sz="0" w:space="0" w:color="auto"/>
      </w:divBdr>
      <w:divsChild>
        <w:div w:id="1995597336">
          <w:marLeft w:val="0"/>
          <w:marRight w:val="0"/>
          <w:marTop w:val="0"/>
          <w:marBottom w:val="0"/>
          <w:divBdr>
            <w:top w:val="none" w:sz="0" w:space="0" w:color="auto"/>
            <w:left w:val="none" w:sz="0" w:space="0" w:color="auto"/>
            <w:bottom w:val="none" w:sz="0" w:space="0" w:color="auto"/>
            <w:right w:val="none" w:sz="0" w:space="0" w:color="auto"/>
          </w:divBdr>
          <w:divsChild>
            <w:div w:id="851644527">
              <w:marLeft w:val="0"/>
              <w:marRight w:val="0"/>
              <w:marTop w:val="0"/>
              <w:marBottom w:val="0"/>
              <w:divBdr>
                <w:top w:val="none" w:sz="0" w:space="0" w:color="auto"/>
                <w:left w:val="none" w:sz="0" w:space="0" w:color="auto"/>
                <w:bottom w:val="none" w:sz="0" w:space="0" w:color="auto"/>
                <w:right w:val="none" w:sz="0" w:space="0" w:color="auto"/>
              </w:divBdr>
              <w:divsChild>
                <w:div w:id="66520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21622">
      <w:bodyDiv w:val="1"/>
      <w:marLeft w:val="0"/>
      <w:marRight w:val="0"/>
      <w:marTop w:val="0"/>
      <w:marBottom w:val="0"/>
      <w:divBdr>
        <w:top w:val="none" w:sz="0" w:space="0" w:color="auto"/>
        <w:left w:val="none" w:sz="0" w:space="0" w:color="auto"/>
        <w:bottom w:val="none" w:sz="0" w:space="0" w:color="auto"/>
        <w:right w:val="none" w:sz="0" w:space="0" w:color="auto"/>
      </w:divBdr>
    </w:div>
    <w:div w:id="1278677455">
      <w:bodyDiv w:val="1"/>
      <w:marLeft w:val="0"/>
      <w:marRight w:val="0"/>
      <w:marTop w:val="0"/>
      <w:marBottom w:val="0"/>
      <w:divBdr>
        <w:top w:val="none" w:sz="0" w:space="0" w:color="auto"/>
        <w:left w:val="none" w:sz="0" w:space="0" w:color="auto"/>
        <w:bottom w:val="none" w:sz="0" w:space="0" w:color="auto"/>
        <w:right w:val="none" w:sz="0" w:space="0" w:color="auto"/>
      </w:divBdr>
      <w:divsChild>
        <w:div w:id="1991784597">
          <w:marLeft w:val="0"/>
          <w:marRight w:val="0"/>
          <w:marTop w:val="0"/>
          <w:marBottom w:val="0"/>
          <w:divBdr>
            <w:top w:val="none" w:sz="0" w:space="0" w:color="auto"/>
            <w:left w:val="none" w:sz="0" w:space="0" w:color="auto"/>
            <w:bottom w:val="none" w:sz="0" w:space="0" w:color="auto"/>
            <w:right w:val="none" w:sz="0" w:space="0" w:color="auto"/>
          </w:divBdr>
        </w:div>
      </w:divsChild>
    </w:div>
    <w:div w:id="1319456564">
      <w:bodyDiv w:val="1"/>
      <w:marLeft w:val="0"/>
      <w:marRight w:val="0"/>
      <w:marTop w:val="0"/>
      <w:marBottom w:val="0"/>
      <w:divBdr>
        <w:top w:val="none" w:sz="0" w:space="0" w:color="auto"/>
        <w:left w:val="none" w:sz="0" w:space="0" w:color="auto"/>
        <w:bottom w:val="none" w:sz="0" w:space="0" w:color="auto"/>
        <w:right w:val="none" w:sz="0" w:space="0" w:color="auto"/>
      </w:divBdr>
    </w:div>
    <w:div w:id="1339507610">
      <w:bodyDiv w:val="1"/>
      <w:marLeft w:val="0"/>
      <w:marRight w:val="0"/>
      <w:marTop w:val="0"/>
      <w:marBottom w:val="0"/>
      <w:divBdr>
        <w:top w:val="none" w:sz="0" w:space="0" w:color="auto"/>
        <w:left w:val="none" w:sz="0" w:space="0" w:color="auto"/>
        <w:bottom w:val="none" w:sz="0" w:space="0" w:color="auto"/>
        <w:right w:val="none" w:sz="0" w:space="0" w:color="auto"/>
      </w:divBdr>
    </w:div>
    <w:div w:id="1525749732">
      <w:bodyDiv w:val="1"/>
      <w:marLeft w:val="0"/>
      <w:marRight w:val="0"/>
      <w:marTop w:val="0"/>
      <w:marBottom w:val="0"/>
      <w:divBdr>
        <w:top w:val="none" w:sz="0" w:space="0" w:color="auto"/>
        <w:left w:val="none" w:sz="0" w:space="0" w:color="auto"/>
        <w:bottom w:val="none" w:sz="0" w:space="0" w:color="auto"/>
        <w:right w:val="none" w:sz="0" w:space="0" w:color="auto"/>
      </w:divBdr>
      <w:divsChild>
        <w:div w:id="32117510">
          <w:marLeft w:val="0"/>
          <w:marRight w:val="0"/>
          <w:marTop w:val="0"/>
          <w:marBottom w:val="0"/>
          <w:divBdr>
            <w:top w:val="none" w:sz="0" w:space="0" w:color="auto"/>
            <w:left w:val="none" w:sz="0" w:space="0" w:color="auto"/>
            <w:bottom w:val="none" w:sz="0" w:space="0" w:color="auto"/>
            <w:right w:val="none" w:sz="0" w:space="0" w:color="auto"/>
          </w:divBdr>
        </w:div>
        <w:div w:id="1615670905">
          <w:marLeft w:val="0"/>
          <w:marRight w:val="0"/>
          <w:marTop w:val="0"/>
          <w:marBottom w:val="0"/>
          <w:divBdr>
            <w:top w:val="none" w:sz="0" w:space="0" w:color="auto"/>
            <w:left w:val="none" w:sz="0" w:space="0" w:color="auto"/>
            <w:bottom w:val="none" w:sz="0" w:space="0" w:color="auto"/>
            <w:right w:val="none" w:sz="0" w:space="0" w:color="auto"/>
          </w:divBdr>
        </w:div>
      </w:divsChild>
    </w:div>
    <w:div w:id="1802916250">
      <w:bodyDiv w:val="1"/>
      <w:marLeft w:val="0"/>
      <w:marRight w:val="0"/>
      <w:marTop w:val="0"/>
      <w:marBottom w:val="0"/>
      <w:divBdr>
        <w:top w:val="none" w:sz="0" w:space="0" w:color="auto"/>
        <w:left w:val="none" w:sz="0" w:space="0" w:color="auto"/>
        <w:bottom w:val="none" w:sz="0" w:space="0" w:color="auto"/>
        <w:right w:val="none" w:sz="0" w:space="0" w:color="auto"/>
      </w:divBdr>
    </w:div>
    <w:div w:id="1818690416">
      <w:bodyDiv w:val="1"/>
      <w:marLeft w:val="0"/>
      <w:marRight w:val="0"/>
      <w:marTop w:val="0"/>
      <w:marBottom w:val="0"/>
      <w:divBdr>
        <w:top w:val="none" w:sz="0" w:space="0" w:color="auto"/>
        <w:left w:val="none" w:sz="0" w:space="0" w:color="auto"/>
        <w:bottom w:val="none" w:sz="0" w:space="0" w:color="auto"/>
        <w:right w:val="none" w:sz="0" w:space="0" w:color="auto"/>
      </w:divBdr>
    </w:div>
    <w:div w:id="1856530240">
      <w:bodyDiv w:val="1"/>
      <w:marLeft w:val="0"/>
      <w:marRight w:val="0"/>
      <w:marTop w:val="0"/>
      <w:marBottom w:val="0"/>
      <w:divBdr>
        <w:top w:val="none" w:sz="0" w:space="0" w:color="auto"/>
        <w:left w:val="none" w:sz="0" w:space="0" w:color="auto"/>
        <w:bottom w:val="none" w:sz="0" w:space="0" w:color="auto"/>
        <w:right w:val="none" w:sz="0" w:space="0" w:color="auto"/>
      </w:divBdr>
    </w:div>
    <w:div w:id="1918663226">
      <w:bodyDiv w:val="1"/>
      <w:marLeft w:val="0"/>
      <w:marRight w:val="0"/>
      <w:marTop w:val="0"/>
      <w:marBottom w:val="0"/>
      <w:divBdr>
        <w:top w:val="none" w:sz="0" w:space="0" w:color="auto"/>
        <w:left w:val="none" w:sz="0" w:space="0" w:color="auto"/>
        <w:bottom w:val="none" w:sz="0" w:space="0" w:color="auto"/>
        <w:right w:val="none" w:sz="0" w:space="0" w:color="auto"/>
      </w:divBdr>
    </w:div>
    <w:div w:id="2121366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__doLinkPostBack('','ss~~AU%20%22Fan%20X%22%7C%7Csl~~rl','');" TargetMode="External"/><Relationship Id="rId117" Type="http://schemas.openxmlformats.org/officeDocument/2006/relationships/hyperlink" Target="https://pubmed.ncbi.nlm.nih.gov/?term=Griffiths+R&amp;cauthor_id=33842409" TargetMode="External"/><Relationship Id="rId21" Type="http://schemas.openxmlformats.org/officeDocument/2006/relationships/hyperlink" Target="javascript:__doLinkPostBack('','ss~~AU%20%22Liu%20S%22%7C%7Csl~~rl','');" TargetMode="External"/><Relationship Id="rId42" Type="http://schemas.openxmlformats.org/officeDocument/2006/relationships/chart" Target="charts/chart1.xml"/><Relationship Id="rId47" Type="http://schemas.openxmlformats.org/officeDocument/2006/relationships/chart" Target="charts/chart6.xml"/><Relationship Id="rId63" Type="http://schemas.openxmlformats.org/officeDocument/2006/relationships/hyperlink" Target="https://khab03.ru/sites/default/files/field/attachments/mkb-10_1999.pdf" TargetMode="External"/><Relationship Id="rId68" Type="http://schemas.openxmlformats.org/officeDocument/2006/relationships/chart" Target="charts/chart20.xml"/><Relationship Id="rId84" Type="http://schemas.openxmlformats.org/officeDocument/2006/relationships/oleObject" Target="embeddings/oleObject4.bin"/><Relationship Id="rId89" Type="http://schemas.openxmlformats.org/officeDocument/2006/relationships/oleObject" Target="embeddings/oleObject9.bin"/><Relationship Id="rId112" Type="http://schemas.openxmlformats.org/officeDocument/2006/relationships/hyperlink" Target="https://pubmed.ncbi.nlm.nih.gov/?term=Horne+S&amp;cauthor_id=38588716" TargetMode="External"/><Relationship Id="rId16" Type="http://schemas.openxmlformats.org/officeDocument/2006/relationships/hyperlink" Target="javascript:__doLinkPostBack('','ss~~AU%20%22Wang%20Y%22%7C%7Csl~~rl','');" TargetMode="External"/><Relationship Id="rId107" Type="http://schemas.openxmlformats.org/officeDocument/2006/relationships/image" Target="media/image19.png"/><Relationship Id="rId11" Type="http://schemas.openxmlformats.org/officeDocument/2006/relationships/hyperlink" Target="javascript:__doLinkPostBack('','ss~~AU%20%22Heike%20CL%22%7C%7Csl~~rl','');" TargetMode="External"/><Relationship Id="rId32" Type="http://schemas.openxmlformats.org/officeDocument/2006/relationships/image" Target="media/image1.wmf"/><Relationship Id="rId37" Type="http://schemas.openxmlformats.org/officeDocument/2006/relationships/image" Target="media/image6.wmf"/><Relationship Id="rId53" Type="http://schemas.openxmlformats.org/officeDocument/2006/relationships/chart" Target="charts/chart11.xml"/><Relationship Id="rId58" Type="http://schemas.openxmlformats.org/officeDocument/2006/relationships/chart" Target="charts/chart13.xml"/><Relationship Id="rId74" Type="http://schemas.openxmlformats.org/officeDocument/2006/relationships/chart" Target="charts/chart26.xml"/><Relationship Id="rId79" Type="http://schemas.openxmlformats.org/officeDocument/2006/relationships/chart" Target="charts/chart31.xml"/><Relationship Id="rId102" Type="http://schemas.openxmlformats.org/officeDocument/2006/relationships/oleObject" Target="embeddings/oleObject22.bin"/><Relationship Id="rId123" Type="http://schemas.openxmlformats.org/officeDocument/2006/relationships/image" Target="media/image25.jpeg"/><Relationship Id="rId5" Type="http://schemas.openxmlformats.org/officeDocument/2006/relationships/webSettings" Target="webSettings.xml"/><Relationship Id="rId90" Type="http://schemas.openxmlformats.org/officeDocument/2006/relationships/oleObject" Target="embeddings/oleObject10.bin"/><Relationship Id="rId95" Type="http://schemas.openxmlformats.org/officeDocument/2006/relationships/oleObject" Target="embeddings/oleObject15.bin"/><Relationship Id="rId22" Type="http://schemas.openxmlformats.org/officeDocument/2006/relationships/hyperlink" Target="javascript:__doLinkPostBack('','ss~~AU%20%22Van%20Bennekom%20CM%22%7C%7Csl~~rl','');" TargetMode="External"/><Relationship Id="rId27" Type="http://schemas.openxmlformats.org/officeDocument/2006/relationships/hyperlink" Target="javascript:__doLinkPostBack('','ss~~AU%20%22Wang%20Y%22%7C%7Csl~~rl','');" TargetMode="External"/><Relationship Id="rId43" Type="http://schemas.openxmlformats.org/officeDocument/2006/relationships/chart" Target="charts/chart2.xml"/><Relationship Id="rId48" Type="http://schemas.openxmlformats.org/officeDocument/2006/relationships/chart" Target="charts/chart7.xml"/><Relationship Id="rId64" Type="http://schemas.openxmlformats.org/officeDocument/2006/relationships/image" Target="media/image13.png"/><Relationship Id="rId69" Type="http://schemas.openxmlformats.org/officeDocument/2006/relationships/chart" Target="charts/chart21.xml"/><Relationship Id="rId113" Type="http://schemas.openxmlformats.org/officeDocument/2006/relationships/hyperlink" Target="https://pubmed.ncbi.nlm.nih.gov/?term=Ferzli+G+Jr&amp;cauthor_id=38588716" TargetMode="External"/><Relationship Id="rId118" Type="http://schemas.openxmlformats.org/officeDocument/2006/relationships/hyperlink" Target="https://apps.who.int/gb/ebwha/pdf_files/WHA77/A77_R5-ru.pdf" TargetMode="External"/><Relationship Id="rId80" Type="http://schemas.openxmlformats.org/officeDocument/2006/relationships/image" Target="media/image15.wmf"/><Relationship Id="rId85" Type="http://schemas.openxmlformats.org/officeDocument/2006/relationships/oleObject" Target="embeddings/oleObject5.bin"/><Relationship Id="rId12" Type="http://schemas.openxmlformats.org/officeDocument/2006/relationships/hyperlink" Target="javascript:__doLinkPostBack('','ss~~AU%20%22Garc%C3%ADa-Reyes%20JC%22%7C%7Csl~~rl','');" TargetMode="External"/><Relationship Id="rId17" Type="http://schemas.openxmlformats.org/officeDocument/2006/relationships/hyperlink" Target="javascript:__doLinkPostBack('','ss~~AU%20%22Liang%20J%22%7C%7Csl~~rl','');" TargetMode="External"/><Relationship Id="rId33" Type="http://schemas.openxmlformats.org/officeDocument/2006/relationships/image" Target="media/image2.wmf"/><Relationship Id="rId38" Type="http://schemas.openxmlformats.org/officeDocument/2006/relationships/image" Target="media/image7.wmf"/><Relationship Id="rId59" Type="http://schemas.openxmlformats.org/officeDocument/2006/relationships/chart" Target="charts/chart14.xml"/><Relationship Id="rId103" Type="http://schemas.openxmlformats.org/officeDocument/2006/relationships/oleObject" Target="embeddings/oleObject23.bin"/><Relationship Id="rId108" Type="http://schemas.openxmlformats.org/officeDocument/2006/relationships/image" Target="media/image20.jpeg"/><Relationship Id="rId124" Type="http://schemas.openxmlformats.org/officeDocument/2006/relationships/image" Target="media/image26.jpeg"/><Relationship Id="rId54" Type="http://schemas.openxmlformats.org/officeDocument/2006/relationships/image" Target="media/image11.png"/><Relationship Id="rId70" Type="http://schemas.openxmlformats.org/officeDocument/2006/relationships/chart" Target="charts/chart22.xml"/><Relationship Id="rId75" Type="http://schemas.openxmlformats.org/officeDocument/2006/relationships/chart" Target="charts/chart27.xml"/><Relationship Id="rId91" Type="http://schemas.openxmlformats.org/officeDocument/2006/relationships/oleObject" Target="embeddings/oleObject11.bin"/><Relationship Id="rId96" Type="http://schemas.openxmlformats.org/officeDocument/2006/relationships/oleObject" Target="embeddings/oleObject16.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javascript:__doLinkPostBack('','ss~~AU%20%22Mitchell%20AA%22%7C%7Csl~~rl','');" TargetMode="External"/><Relationship Id="rId28" Type="http://schemas.openxmlformats.org/officeDocument/2006/relationships/hyperlink" Target="javascript:__doLinkPostBack('','ss~~AR%20%22Johns%2C%20Alexis%20L.%22%7C%7Csl~~rl','');" TargetMode="External"/><Relationship Id="rId49" Type="http://schemas.openxmlformats.org/officeDocument/2006/relationships/chart" Target="charts/chart8.xml"/><Relationship Id="rId114" Type="http://schemas.openxmlformats.org/officeDocument/2006/relationships/hyperlink" Target="https://www.kazpravda.kz/news/obshchestvo/indiiskii-hirurg-prooperiruet-11-kazakhstanskih-detei-s-narusheniem-sluha" TargetMode="External"/><Relationship Id="rId119" Type="http://schemas.openxmlformats.org/officeDocument/2006/relationships/hyperlink" Target="https://docs.google.com/forms/d/e/1FAIpQLSc66GRAouutSo5y8PBZFpRWpuqSDobUdh9-z2ToWM52cynt0g/viewform" TargetMode="External"/><Relationship Id="rId44" Type="http://schemas.openxmlformats.org/officeDocument/2006/relationships/chart" Target="charts/chart3.xml"/><Relationship Id="rId60" Type="http://schemas.openxmlformats.org/officeDocument/2006/relationships/chart" Target="charts/chart15.xml"/><Relationship Id="rId65" Type="http://schemas.openxmlformats.org/officeDocument/2006/relationships/image" Target="media/image14.png"/><Relationship Id="rId81" Type="http://schemas.openxmlformats.org/officeDocument/2006/relationships/oleObject" Target="embeddings/oleObject1.bin"/><Relationship Id="rId86" Type="http://schemas.openxmlformats.org/officeDocument/2006/relationships/oleObject" Target="embeddings/oleObject6.bin"/><Relationship Id="rId13" Type="http://schemas.openxmlformats.org/officeDocument/2006/relationships/hyperlink" Target="javascript:__doLinkPostBack('','ss~~AU%20%22Caro%20MA%22%7C%7Csl~~rl','');" TargetMode="External"/><Relationship Id="rId18" Type="http://schemas.openxmlformats.org/officeDocument/2006/relationships/hyperlink" Target="javascript:__doLinkPostBack('','ss~~AU%20%22Zhou%20G%22%7C%7Csl~~rl','');" TargetMode="External"/><Relationship Id="rId39" Type="http://schemas.openxmlformats.org/officeDocument/2006/relationships/image" Target="media/image8.png"/><Relationship Id="rId109" Type="http://schemas.openxmlformats.org/officeDocument/2006/relationships/image" Target="media/image21.png"/><Relationship Id="rId34" Type="http://schemas.openxmlformats.org/officeDocument/2006/relationships/image" Target="media/image3.wmf"/><Relationship Id="rId50" Type="http://schemas.openxmlformats.org/officeDocument/2006/relationships/chart" Target="charts/chart9.xml"/><Relationship Id="rId55" Type="http://schemas.openxmlformats.org/officeDocument/2006/relationships/image" Target="media/image12.png"/><Relationship Id="rId76" Type="http://schemas.openxmlformats.org/officeDocument/2006/relationships/chart" Target="charts/chart28.xml"/><Relationship Id="rId97" Type="http://schemas.openxmlformats.org/officeDocument/2006/relationships/oleObject" Target="embeddings/oleObject17.bin"/><Relationship Id="rId104" Type="http://schemas.openxmlformats.org/officeDocument/2006/relationships/image" Target="media/image16.png"/><Relationship Id="rId120" Type="http://schemas.openxmlformats.org/officeDocument/2006/relationships/hyperlink" Target="https://docs.google.com/forms/d/e/1FAIpQLSc66GRAouutSo5y8PBZFpRWpuqSDobUdh9-z2ToWM52cynt0g/viewform" TargetMode="External"/><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chart" Target="charts/chart23.xml"/><Relationship Id="rId92" Type="http://schemas.openxmlformats.org/officeDocument/2006/relationships/oleObject" Target="embeddings/oleObject12.bin"/><Relationship Id="rId2" Type="http://schemas.openxmlformats.org/officeDocument/2006/relationships/numbering" Target="numbering.xml"/><Relationship Id="rId29" Type="http://schemas.openxmlformats.org/officeDocument/2006/relationships/hyperlink" Target="javascript:__doLinkPostBack('','ss~~AR%20%22Im%2C%20Daniel%20D.%22%7C%7Csl~~rl','');" TargetMode="External"/><Relationship Id="rId24" Type="http://schemas.openxmlformats.org/officeDocument/2006/relationships/hyperlink" Target="javascript:__doLinkPostBack('','ss~~AU%20%22Moore%20CA%22%7C%7Csl~~rl','');" TargetMode="External"/><Relationship Id="rId40" Type="http://schemas.openxmlformats.org/officeDocument/2006/relationships/image" Target="media/image9.png"/><Relationship Id="rId45" Type="http://schemas.openxmlformats.org/officeDocument/2006/relationships/chart" Target="charts/chart4.xml"/><Relationship Id="rId66" Type="http://schemas.openxmlformats.org/officeDocument/2006/relationships/chart" Target="charts/chart18.xml"/><Relationship Id="rId87" Type="http://schemas.openxmlformats.org/officeDocument/2006/relationships/oleObject" Target="embeddings/oleObject7.bin"/><Relationship Id="rId110" Type="http://schemas.openxmlformats.org/officeDocument/2006/relationships/image" Target="media/image22.png"/><Relationship Id="rId115" Type="http://schemas.openxmlformats.org/officeDocument/2006/relationships/hyperlink" Target="https://pubmed.ncbi.nlm.nih.gov/?term=Jovic+TH&amp;cauthor_id=33842409" TargetMode="External"/><Relationship Id="rId61" Type="http://schemas.openxmlformats.org/officeDocument/2006/relationships/chart" Target="charts/chart16.xml"/><Relationship Id="rId82" Type="http://schemas.openxmlformats.org/officeDocument/2006/relationships/oleObject" Target="embeddings/oleObject2.bin"/><Relationship Id="rId19" Type="http://schemas.openxmlformats.org/officeDocument/2006/relationships/hyperlink" Target="javascript:__doLinkPostBack('','ss~~AU%20%22Liu%20Q%22%7C%7Csl~~rl','');" TargetMode="External"/><Relationship Id="rId14" Type="http://schemas.openxmlformats.org/officeDocument/2006/relationships/hyperlink" Target="javascript:__doLinkPostBack('','ss~~AU%20%22Vega%20P%22%7C%7Csl~~rl','');" TargetMode="External"/><Relationship Id="rId30" Type="http://schemas.openxmlformats.org/officeDocument/2006/relationships/hyperlink" Target="javascript:__doLinkPostBack('','ss~~AR%20%22Lewin%2C%20Sheryl%20L.%22%7C%7Csl~~rl','');" TargetMode="External"/><Relationship Id="rId35" Type="http://schemas.openxmlformats.org/officeDocument/2006/relationships/image" Target="media/image4.wmf"/><Relationship Id="rId56" Type="http://schemas.openxmlformats.org/officeDocument/2006/relationships/hyperlink" Target="https://khab03.ru/sites/default/files/field/attachments/mkb-10_1999.pdf" TargetMode="External"/><Relationship Id="rId77" Type="http://schemas.openxmlformats.org/officeDocument/2006/relationships/chart" Target="charts/chart29.xml"/><Relationship Id="rId100" Type="http://schemas.openxmlformats.org/officeDocument/2006/relationships/oleObject" Target="embeddings/oleObject20.bin"/><Relationship Id="rId105" Type="http://schemas.openxmlformats.org/officeDocument/2006/relationships/image" Target="media/image17.png"/><Relationship Id="rId126" Type="http://schemas.openxmlformats.org/officeDocument/2006/relationships/fontTable" Target="fontTable.xml"/><Relationship Id="rId8" Type="http://schemas.openxmlformats.org/officeDocument/2006/relationships/hyperlink" Target="javascript:__doLinkPostBack('','ss~~AU%20%22Forrester%20MB%22%7C%7Csl~~rl','');" TargetMode="External"/><Relationship Id="rId51" Type="http://schemas.openxmlformats.org/officeDocument/2006/relationships/hyperlink" Target="https://khab03.ru/sites/default/files/field/attachments/mkb-10_1999.pdf" TargetMode="External"/><Relationship Id="rId72" Type="http://schemas.openxmlformats.org/officeDocument/2006/relationships/chart" Target="charts/chart24.xml"/><Relationship Id="rId93" Type="http://schemas.openxmlformats.org/officeDocument/2006/relationships/oleObject" Target="embeddings/oleObject13.bin"/><Relationship Id="rId98" Type="http://schemas.openxmlformats.org/officeDocument/2006/relationships/oleObject" Target="embeddings/oleObject18.bin"/><Relationship Id="rId121" Type="http://schemas.openxmlformats.org/officeDocument/2006/relationships/image" Target="media/image23.jpeg"/><Relationship Id="rId3" Type="http://schemas.openxmlformats.org/officeDocument/2006/relationships/styles" Target="styles.xml"/><Relationship Id="rId25" Type="http://schemas.openxmlformats.org/officeDocument/2006/relationships/hyperlink" Target="javascript:__doLinkPostBack('','ss~~AU%20%22Werler%20MM%22%7C%7Csl~~rl','');" TargetMode="External"/><Relationship Id="rId46" Type="http://schemas.openxmlformats.org/officeDocument/2006/relationships/chart" Target="charts/chart5.xml"/><Relationship Id="rId67" Type="http://schemas.openxmlformats.org/officeDocument/2006/relationships/chart" Target="charts/chart19.xml"/><Relationship Id="rId116" Type="http://schemas.openxmlformats.org/officeDocument/2006/relationships/hyperlink" Target="https://pubmed.ncbi.nlm.nih.gov/?term=Gibson+JAG&amp;cauthor_id=33842409" TargetMode="External"/><Relationship Id="rId20" Type="http://schemas.openxmlformats.org/officeDocument/2006/relationships/hyperlink" Target="javascript:__doLinkPostBack('','ss~~AU%20%22Fan%20X%22%7C%7Csl~~rl','');" TargetMode="External"/><Relationship Id="rId41" Type="http://schemas.openxmlformats.org/officeDocument/2006/relationships/image" Target="media/image10.jpeg"/><Relationship Id="rId62" Type="http://schemas.openxmlformats.org/officeDocument/2006/relationships/chart" Target="charts/chart17.xml"/><Relationship Id="rId83" Type="http://schemas.openxmlformats.org/officeDocument/2006/relationships/oleObject" Target="embeddings/oleObject3.bin"/><Relationship Id="rId88" Type="http://schemas.openxmlformats.org/officeDocument/2006/relationships/oleObject" Target="embeddings/oleObject8.bin"/><Relationship Id="rId111" Type="http://schemas.openxmlformats.org/officeDocument/2006/relationships/hyperlink" Target="https://pubmed.ncbi.nlm.nih.gov/?term=Romo+T+3rd&amp;cauthor_id=38588716" TargetMode="External"/><Relationship Id="rId15" Type="http://schemas.openxmlformats.org/officeDocument/2006/relationships/hyperlink" Target="javascript:__doLinkPostBack('','ss~~AU%20%22Zhu%20J%22%7C%7Csl~~rl','');" TargetMode="External"/><Relationship Id="rId36" Type="http://schemas.openxmlformats.org/officeDocument/2006/relationships/image" Target="media/image5.wmf"/><Relationship Id="rId57" Type="http://schemas.openxmlformats.org/officeDocument/2006/relationships/chart" Target="charts/chart12.xml"/><Relationship Id="rId106" Type="http://schemas.openxmlformats.org/officeDocument/2006/relationships/image" Target="media/image18.png"/><Relationship Id="rId127" Type="http://schemas.openxmlformats.org/officeDocument/2006/relationships/theme" Target="theme/theme1.xml"/><Relationship Id="rId10" Type="http://schemas.openxmlformats.org/officeDocument/2006/relationships/hyperlink" Target="javascript:__doLinkPostBack('','ss~~AU%20%22Luquetti%20DV%22%7C%7Csl~~rl','');" TargetMode="External"/><Relationship Id="rId31" Type="http://schemas.openxmlformats.org/officeDocument/2006/relationships/hyperlink" Target="https://drive.google.eom/drive/u/0/my-drive" TargetMode="External"/><Relationship Id="rId52" Type="http://schemas.openxmlformats.org/officeDocument/2006/relationships/chart" Target="charts/chart10.xml"/><Relationship Id="rId73" Type="http://schemas.openxmlformats.org/officeDocument/2006/relationships/chart" Target="charts/chart25.xml"/><Relationship Id="rId78" Type="http://schemas.openxmlformats.org/officeDocument/2006/relationships/chart" Target="charts/chart30.xml"/><Relationship Id="rId94" Type="http://schemas.openxmlformats.org/officeDocument/2006/relationships/oleObject" Target="embeddings/oleObject14.bin"/><Relationship Id="rId99" Type="http://schemas.openxmlformats.org/officeDocument/2006/relationships/oleObject" Target="embeddings/oleObject19.bin"/><Relationship Id="rId101" Type="http://schemas.openxmlformats.org/officeDocument/2006/relationships/oleObject" Target="embeddings/oleObject21.bin"/><Relationship Id="rId122"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yperlink" Target="javascript:__doLinkPostBack('','ss~~AU%20%22Merz%20RD%22%7C%7Csl~~r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2.xml.rels><?xml version="1.0" encoding="UTF-8" standalone="yes"?>
<Relationships xmlns="http://schemas.openxmlformats.org/package/2006/relationships"><Relationship Id="rId2" Type="http://schemas.openxmlformats.org/officeDocument/2006/relationships/oleObject" Target="&#1050;&#1085;&#1080;&#1075;&#1072;4" TargetMode="External"/><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oleObject" Target="file:///E:\&#1040;&#1089;&#1077;&#1083;&#1100;%20&#1048;&#1084;&#1072;&#1085;&#1075;&#1072;&#1083;&#1080;&#1077;&#1074;&#1072;\13.03.2025\&#1086;&#1090;&#1087;&#1088;&#1072;&#1074;&#1082;&#1072;\&#1087;&#1077;&#1088;&#1074;.&#1079;&#1072;&#1073;%20&#1072;&#1090;&#1088;&#1077;&#1079;&#1080;&#1103;%20&#1088;&#1077;&#1075;&#1080;&#1086;&#1085;&#1099;%20&#1056;&#1050;%202015-25.xlsx" TargetMode="External"/><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oleObject" Target="&#1050;&#1085;&#1080;&#1075;&#1072;5" TargetMode="External"/><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oleObject" Target="file:///E:\&#1040;&#1089;&#1077;&#1083;&#1100;%20&#1048;&#1084;&#1072;&#1085;&#1075;&#1072;&#1083;&#1080;&#1077;&#1074;&#1072;\13.03.2025\&#1086;&#1090;&#1087;&#1088;&#1072;&#1074;&#1082;&#1072;\&#1087;&#1077;&#1088;&#1074;.&#1079;&#1072;&#1073;%20&#1084;&#1080;&#1082;&#1088;&#1086;&#1090;&#1080;&#1103;%20&#1080;%20&#1072;&#1085;&#1086;&#1090;&#1080;&#1103;%20&#1088;&#1077;&#1075;&#1080;&#1086;&#1085;&#1099;%20&#1056;&#1050;%202015-25.xlsx" TargetMode="External"/><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xml"/><Relationship Id="rId1" Type="http://schemas.microsoft.com/office/2011/relationships/chartStyle" Target="style1.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3.xml"/><Relationship Id="rId1" Type="http://schemas.microsoft.com/office/2011/relationships/chartStyle" Target="style3.xml"/></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22.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4.xml"/><Relationship Id="rId1" Type="http://schemas.microsoft.com/office/2011/relationships/chartStyle" Target="style4.xml"/></Relationships>
</file>

<file path=word/charts/_rels/chart23.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5.xml"/><Relationship Id="rId1" Type="http://schemas.microsoft.com/office/2011/relationships/chartStyle" Target="style5.xml"/></Relationships>
</file>

<file path=word/charts/_rels/chart24.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6.xml"/><Relationship Id="rId1" Type="http://schemas.microsoft.com/office/2011/relationships/chartStyle" Target="style6.xml"/></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26.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7.xml"/><Relationship Id="rId1" Type="http://schemas.microsoft.com/office/2011/relationships/chartStyle" Target="style7.xml"/></Relationships>
</file>

<file path=word/charts/_rels/chart27.xml.rels><?xml version="1.0" encoding="UTF-8" standalone="yes"?>
<Relationships xmlns="http://schemas.openxmlformats.org/package/2006/relationships"><Relationship Id="rId3" Type="http://schemas.openxmlformats.org/officeDocument/2006/relationships/package" Target="../embeddings/_____Microsoft_Excel19.xlsx"/><Relationship Id="rId2" Type="http://schemas.microsoft.com/office/2011/relationships/chartColorStyle" Target="colors8.xml"/><Relationship Id="rId1" Type="http://schemas.microsoft.com/office/2011/relationships/chartStyle" Target="style8.xml"/></Relationships>
</file>

<file path=word/charts/_rels/chart28.xml.rels><?xml version="1.0" encoding="UTF-8" standalone="yes"?>
<Relationships xmlns="http://schemas.openxmlformats.org/package/2006/relationships"><Relationship Id="rId3" Type="http://schemas.openxmlformats.org/officeDocument/2006/relationships/package" Target="../embeddings/_____Microsoft_Excel20.xlsx"/><Relationship Id="rId2" Type="http://schemas.microsoft.com/office/2011/relationships/chartColorStyle" Target="colors9.xml"/><Relationship Id="rId1" Type="http://schemas.microsoft.com/office/2011/relationships/chartStyle" Target="style9.xml"/></Relationships>
</file>

<file path=word/charts/_rels/chart29.xml.rels><?xml version="1.0" encoding="UTF-8" standalone="yes"?>
<Relationships xmlns="http://schemas.openxmlformats.org/package/2006/relationships"><Relationship Id="rId3" Type="http://schemas.openxmlformats.org/officeDocument/2006/relationships/package" Target="../embeddings/_____Microsoft_Excel21.xlsx"/><Relationship Id="rId2" Type="http://schemas.microsoft.com/office/2011/relationships/chartColorStyle" Target="colors10.xml"/><Relationship Id="rId1" Type="http://schemas.microsoft.com/office/2011/relationships/chartStyle" Target="style10.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_____Microsoft_Excel22.xlsx"/><Relationship Id="rId2" Type="http://schemas.microsoft.com/office/2011/relationships/chartColorStyle" Target="colors11.xml"/><Relationship Id="rId1" Type="http://schemas.microsoft.com/office/2011/relationships/chartStyle" Target="style11.xml"/></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User\Desktop\&#1057;&#1090;&#1072;&#1090;%20&#1089;&#1073;&#1086;&#1088;&#1085;&#1080;&#1082;_&#1076;&#1072;&#1085;&#1085;&#1099;&#1077;.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User\Desktop\&#1057;&#1090;&#1072;&#1090;%20&#1089;&#1073;&#1086;&#1088;&#1085;&#1080;&#1082;_&#1076;&#1072;&#1085;&#1085;&#1099;&#1077;.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Лист1!$A$72</c:f>
              <c:strCache>
                <c:ptCount val="1"/>
                <c:pt idx="0">
                  <c:v>Всего</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cat>
            <c:numRef>
              <c:f>Лист1!$B$71:$F$71</c:f>
              <c:numCache>
                <c:formatCode>General</c:formatCode>
                <c:ptCount val="5"/>
                <c:pt idx="0">
                  <c:v>2014</c:v>
                </c:pt>
                <c:pt idx="1">
                  <c:v>2015</c:v>
                </c:pt>
                <c:pt idx="2">
                  <c:v>2016</c:v>
                </c:pt>
                <c:pt idx="3">
                  <c:v>2017</c:v>
                </c:pt>
                <c:pt idx="4">
                  <c:v>2018</c:v>
                </c:pt>
              </c:numCache>
            </c:numRef>
          </c:cat>
          <c:val>
            <c:numRef>
              <c:f>Лист1!$B$72:$F$72</c:f>
              <c:numCache>
                <c:formatCode>General</c:formatCode>
                <c:ptCount val="5"/>
                <c:pt idx="0">
                  <c:v>2296.9</c:v>
                </c:pt>
                <c:pt idx="1">
                  <c:v>2264</c:v>
                </c:pt>
                <c:pt idx="2">
                  <c:v>2316</c:v>
                </c:pt>
                <c:pt idx="3">
                  <c:v>2307.6999999999998</c:v>
                </c:pt>
                <c:pt idx="4">
                  <c:v>2268.1999999999998</c:v>
                </c:pt>
              </c:numCache>
            </c:numRef>
          </c:val>
          <c:extLst xmlns:c16r2="http://schemas.microsoft.com/office/drawing/2015/06/chart">
            <c:ext xmlns:c16="http://schemas.microsoft.com/office/drawing/2014/chart" uri="{C3380CC4-5D6E-409C-BE32-E72D297353CC}">
              <c16:uniqueId val="{00000000-22EB-47B3-9A2D-B67E1E2C14B5}"/>
            </c:ext>
          </c:extLst>
        </c:ser>
        <c:ser>
          <c:idx val="1"/>
          <c:order val="1"/>
          <c:tx>
            <c:strRef>
              <c:f>Лист1!$A$73</c:f>
              <c:strCache>
                <c:ptCount val="1"/>
                <c:pt idx="0">
                  <c:v>18 &amp;</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cat>
            <c:numRef>
              <c:f>Лист1!$B$71:$F$71</c:f>
              <c:numCache>
                <c:formatCode>General</c:formatCode>
                <c:ptCount val="5"/>
                <c:pt idx="0">
                  <c:v>2014</c:v>
                </c:pt>
                <c:pt idx="1">
                  <c:v>2015</c:v>
                </c:pt>
                <c:pt idx="2">
                  <c:v>2016</c:v>
                </c:pt>
                <c:pt idx="3">
                  <c:v>2017</c:v>
                </c:pt>
                <c:pt idx="4">
                  <c:v>2018</c:v>
                </c:pt>
              </c:numCache>
            </c:numRef>
          </c:cat>
          <c:val>
            <c:numRef>
              <c:f>Лист1!$B$73:$F$73</c:f>
              <c:numCache>
                <c:formatCode>General</c:formatCode>
                <c:ptCount val="5"/>
                <c:pt idx="0">
                  <c:v>1918.7</c:v>
                </c:pt>
                <c:pt idx="1">
                  <c:v>1881.1</c:v>
                </c:pt>
                <c:pt idx="2">
                  <c:v>1936.4</c:v>
                </c:pt>
                <c:pt idx="3">
                  <c:v>1890.3</c:v>
                </c:pt>
                <c:pt idx="4">
                  <c:v>1910.6</c:v>
                </c:pt>
              </c:numCache>
            </c:numRef>
          </c:val>
          <c:extLst xmlns:c16r2="http://schemas.microsoft.com/office/drawing/2015/06/chart">
            <c:ext xmlns:c16="http://schemas.microsoft.com/office/drawing/2014/chart" uri="{C3380CC4-5D6E-409C-BE32-E72D297353CC}">
              <c16:uniqueId val="{00000001-22EB-47B3-9A2D-B67E1E2C14B5}"/>
            </c:ext>
          </c:extLst>
        </c:ser>
        <c:ser>
          <c:idx val="2"/>
          <c:order val="2"/>
          <c:tx>
            <c:strRef>
              <c:f>Лист1!$A$74</c:f>
              <c:strCache>
                <c:ptCount val="1"/>
                <c:pt idx="0">
                  <c:v>15-17 </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invertIfNegative val="0"/>
          <c:cat>
            <c:numRef>
              <c:f>Лист1!$B$71:$F$71</c:f>
              <c:numCache>
                <c:formatCode>General</c:formatCode>
                <c:ptCount val="5"/>
                <c:pt idx="0">
                  <c:v>2014</c:v>
                </c:pt>
                <c:pt idx="1">
                  <c:v>2015</c:v>
                </c:pt>
                <c:pt idx="2">
                  <c:v>2016</c:v>
                </c:pt>
                <c:pt idx="3">
                  <c:v>2017</c:v>
                </c:pt>
                <c:pt idx="4">
                  <c:v>2018</c:v>
                </c:pt>
              </c:numCache>
            </c:numRef>
          </c:cat>
          <c:val>
            <c:numRef>
              <c:f>Лист1!$B$74:$F$74</c:f>
              <c:numCache>
                <c:formatCode>General</c:formatCode>
                <c:ptCount val="5"/>
                <c:pt idx="0">
                  <c:v>3831</c:v>
                </c:pt>
                <c:pt idx="1">
                  <c:v>3693.5</c:v>
                </c:pt>
                <c:pt idx="2">
                  <c:v>3413</c:v>
                </c:pt>
                <c:pt idx="3">
                  <c:v>3162.5</c:v>
                </c:pt>
                <c:pt idx="4">
                  <c:v>2808.2</c:v>
                </c:pt>
              </c:numCache>
            </c:numRef>
          </c:val>
          <c:extLst xmlns:c16r2="http://schemas.microsoft.com/office/drawing/2015/06/chart">
            <c:ext xmlns:c16="http://schemas.microsoft.com/office/drawing/2014/chart" uri="{C3380CC4-5D6E-409C-BE32-E72D297353CC}">
              <c16:uniqueId val="{00000002-22EB-47B3-9A2D-B67E1E2C14B5}"/>
            </c:ext>
          </c:extLst>
        </c:ser>
        <c:ser>
          <c:idx val="3"/>
          <c:order val="3"/>
          <c:tx>
            <c:strRef>
              <c:f>Лист1!$A$75</c:f>
              <c:strCache>
                <c:ptCount val="1"/>
                <c:pt idx="0">
                  <c:v>0-14</c:v>
                </c:pt>
              </c:strCache>
            </c:strRef>
          </c:tx>
          <c:spPr>
            <a:pattFill prst="ltDnDiag">
              <a:fgClr>
                <a:schemeClr val="accent4"/>
              </a:fgClr>
              <a:bgClr>
                <a:schemeClr val="accent4">
                  <a:lumMod val="20000"/>
                  <a:lumOff val="80000"/>
                </a:schemeClr>
              </a:bgClr>
            </a:pattFill>
            <a:ln>
              <a:solidFill>
                <a:schemeClr val="accent4"/>
              </a:solidFill>
            </a:ln>
            <a:effectLst/>
            <a:sp3d>
              <a:contourClr>
                <a:schemeClr val="accent4"/>
              </a:contourClr>
            </a:sp3d>
          </c:spPr>
          <c:invertIfNegative val="0"/>
          <c:cat>
            <c:numRef>
              <c:f>Лист1!$B$71:$F$71</c:f>
              <c:numCache>
                <c:formatCode>General</c:formatCode>
                <c:ptCount val="5"/>
                <c:pt idx="0">
                  <c:v>2014</c:v>
                </c:pt>
                <c:pt idx="1">
                  <c:v>2015</c:v>
                </c:pt>
                <c:pt idx="2">
                  <c:v>2016</c:v>
                </c:pt>
                <c:pt idx="3">
                  <c:v>2017</c:v>
                </c:pt>
                <c:pt idx="4">
                  <c:v>2018</c:v>
                </c:pt>
              </c:numCache>
            </c:numRef>
          </c:cat>
          <c:val>
            <c:numRef>
              <c:f>Лист1!$B$75:$F$75</c:f>
              <c:numCache>
                <c:formatCode>General</c:formatCode>
                <c:ptCount val="5"/>
                <c:pt idx="0">
                  <c:v>3071.3</c:v>
                </c:pt>
                <c:pt idx="1">
                  <c:v>3050.4</c:v>
                </c:pt>
                <c:pt idx="2">
                  <c:v>3120.6</c:v>
                </c:pt>
                <c:pt idx="3">
                  <c:v>3216.5</c:v>
                </c:pt>
                <c:pt idx="4">
                  <c:v>3053.4</c:v>
                </c:pt>
              </c:numCache>
            </c:numRef>
          </c:val>
          <c:extLst xmlns:c16r2="http://schemas.microsoft.com/office/drawing/2015/06/chart">
            <c:ext xmlns:c16="http://schemas.microsoft.com/office/drawing/2014/chart" uri="{C3380CC4-5D6E-409C-BE32-E72D297353CC}">
              <c16:uniqueId val="{00000003-22EB-47B3-9A2D-B67E1E2C14B5}"/>
            </c:ext>
          </c:extLst>
        </c:ser>
        <c:dLbls>
          <c:showLegendKey val="0"/>
          <c:showVal val="0"/>
          <c:showCatName val="0"/>
          <c:showSerName val="0"/>
          <c:showPercent val="0"/>
          <c:showBubbleSize val="0"/>
        </c:dLbls>
        <c:gapWidth val="160"/>
        <c:gapDepth val="0"/>
        <c:shape val="box"/>
        <c:axId val="-1434327200"/>
        <c:axId val="-1434325024"/>
        <c:axId val="0"/>
      </c:bar3DChart>
      <c:catAx>
        <c:axId val="-1434327200"/>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1434325024"/>
        <c:crosses val="autoZero"/>
        <c:auto val="1"/>
        <c:lblAlgn val="ctr"/>
        <c:lblOffset val="100"/>
        <c:noMultiLvlLbl val="0"/>
      </c:catAx>
      <c:valAx>
        <c:axId val="-1434325024"/>
        <c:scaling>
          <c:orientation val="minMax"/>
        </c:scaling>
        <c:delete val="1"/>
        <c:axPos val="l"/>
        <c:numFmt formatCode="General" sourceLinked="1"/>
        <c:majorTickMark val="none"/>
        <c:minorTickMark val="none"/>
        <c:tickLblPos val="nextTo"/>
        <c:crossAx val="-1434327200"/>
        <c:crosses val="autoZero"/>
        <c:crossBetween val="between"/>
      </c:valAx>
      <c:dTable>
        <c:showHorzBorder val="1"/>
        <c:showVertBorder val="1"/>
        <c:showOutline val="1"/>
        <c:showKeys val="1"/>
        <c:spPr>
          <a:noFill/>
          <a:ln w="9525">
            <a:solidFill>
              <a:schemeClr val="tx1">
                <a:lumMod val="15000"/>
                <a:lumOff val="85000"/>
              </a:schemeClr>
            </a:solidFill>
          </a:ln>
          <a:effectLst/>
        </c:spPr>
      </c:dTable>
      <c:spPr>
        <a:noFill/>
        <a:ln>
          <a:noFill/>
        </a:ln>
        <a:effectLst/>
      </c:spPr>
    </c:plotArea>
    <c:legend>
      <c:legendPos val="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Q 17.2 + Q 16.0</a:t>
            </a:r>
          </a:p>
        </c:rich>
      </c:tx>
      <c:overlay val="0"/>
      <c:spPr>
        <a:noFill/>
        <a:ln>
          <a:noFill/>
        </a:ln>
        <a:effectLst/>
      </c:spPr>
    </c:title>
    <c:autoTitleDeleted val="0"/>
    <c:plotArea>
      <c:layout/>
      <c:barChart>
        <c:barDir val="col"/>
        <c:grouping val="clustered"/>
        <c:varyColors val="0"/>
        <c:ser>
          <c:idx val="0"/>
          <c:order val="0"/>
          <c:tx>
            <c:strRef>
              <c:f>'общая заб_2015-2024'!$A$14</c:f>
              <c:strCache>
                <c:ptCount val="1"/>
                <c:pt idx="0">
                  <c:v>девочки</c:v>
                </c:pt>
              </c:strCache>
            </c:strRef>
          </c:tx>
          <c:spPr>
            <a:solidFill>
              <a:schemeClr val="accent1"/>
            </a:solidFill>
            <a:ln>
              <a:noFill/>
            </a:ln>
            <a:effectLst/>
          </c:spPr>
          <c:invertIfNegative val="0"/>
          <c:dLbls>
            <c:dLbl>
              <c:idx val="0"/>
              <c:layout>
                <c:manualLayout>
                  <c:x val="0"/>
                  <c:y val="1.201937720747869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A56-486B-AE19-FD4158DC8A8A}"/>
                </c:ext>
                <c:ext xmlns:c15="http://schemas.microsoft.com/office/drawing/2012/chart" uri="{CE6537A1-D6FC-4f65-9D91-7224C49458BB}"/>
              </c:extLst>
            </c:dLbl>
            <c:dLbl>
              <c:idx val="1"/>
              <c:layout>
                <c:manualLayout>
                  <c:x val="-2.7777777777777779E-3"/>
                  <c:y val="1.005573377401891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A56-486B-AE19-FD4158DC8A8A}"/>
                </c:ext>
                <c:ext xmlns:c15="http://schemas.microsoft.com/office/drawing/2012/chart" uri="{CE6537A1-D6FC-4f65-9D91-7224C49458BB}"/>
              </c:extLst>
            </c:dLbl>
            <c:dLbl>
              <c:idx val="2"/>
              <c:layout>
                <c:manualLayout>
                  <c:x val="0"/>
                  <c:y val="1.95372800622143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A56-486B-AE19-FD4158DC8A8A}"/>
                </c:ext>
                <c:ext xmlns:c15="http://schemas.microsoft.com/office/drawing/2012/chart" uri="{CE6537A1-D6FC-4f65-9D91-7224C49458BB}"/>
              </c:extLst>
            </c:dLbl>
            <c:dLbl>
              <c:idx val="3"/>
              <c:layout>
                <c:manualLayout>
                  <c:x val="-5.5555555555556061E-3"/>
                  <c:y val="1.504552671656776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A56-486B-AE19-FD4158DC8A8A}"/>
                </c:ext>
                <c:ext xmlns:c15="http://schemas.microsoft.com/office/drawing/2012/chart" uri="{CE6537A1-D6FC-4f65-9D91-7224C49458BB}"/>
              </c:extLst>
            </c:dLbl>
            <c:dLbl>
              <c:idx val="4"/>
              <c:layout>
                <c:manualLayout>
                  <c:x val="-2.7777777777778286E-3"/>
                  <c:y val="1.772139593661895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A56-486B-AE19-FD4158DC8A8A}"/>
                </c:ext>
                <c:ext xmlns:c15="http://schemas.microsoft.com/office/drawing/2012/chart" uri="{CE6537A1-D6FC-4f65-9D91-7224C49458BB}"/>
              </c:extLst>
            </c:dLbl>
            <c:dLbl>
              <c:idx val="5"/>
              <c:layout>
                <c:manualLayout>
                  <c:x val="-2.7777777777778798E-3"/>
                  <c:y val="1.519328602443205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A56-486B-AE19-FD4158DC8A8A}"/>
                </c:ext>
                <c:ext xmlns:c15="http://schemas.microsoft.com/office/drawing/2012/chart" uri="{CE6537A1-D6FC-4f65-9D91-7224C49458BB}"/>
              </c:extLst>
            </c:dLbl>
            <c:dLbl>
              <c:idx val="6"/>
              <c:layout>
                <c:manualLayout>
                  <c:x val="-2.7777777777778798E-3"/>
                  <c:y val="1.243640841191147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A56-486B-AE19-FD4158DC8A8A}"/>
                </c:ext>
                <c:ext xmlns:c15="http://schemas.microsoft.com/office/drawing/2012/chart" uri="{CE6537A1-D6FC-4f65-9D91-7224C49458BB}"/>
              </c:extLst>
            </c:dLbl>
            <c:dLbl>
              <c:idx val="7"/>
              <c:layout>
                <c:manualLayout>
                  <c:x val="-5.5555555555555558E-3"/>
                  <c:y val="1.360616959917047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A56-486B-AE19-FD4158DC8A8A}"/>
                </c:ext>
                <c:ext xmlns:c15="http://schemas.microsoft.com/office/drawing/2012/chart" uri="{CE6537A1-D6FC-4f65-9D91-7224C49458BB}"/>
              </c:extLst>
            </c:dLbl>
            <c:dLbl>
              <c:idx val="8"/>
              <c:layout>
                <c:manualLayout>
                  <c:x val="-2.7777777777777779E-3"/>
                  <c:y val="1.692816175755808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A56-486B-AE19-FD4158DC8A8A}"/>
                </c:ext>
                <c:ext xmlns:c15="http://schemas.microsoft.com/office/drawing/2012/chart" uri="{CE6537A1-D6FC-4f65-9D91-7224C49458BB}"/>
              </c:extLst>
            </c:dLbl>
            <c:dLbl>
              <c:idx val="9"/>
              <c:layout>
                <c:manualLayout>
                  <c:x val="-2.7777777777778798E-3"/>
                  <c:y val="1.201937720747869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A56-486B-AE19-FD4158DC8A8A}"/>
                </c:ext>
                <c:ext xmlns:c15="http://schemas.microsoft.com/office/drawing/2012/chart" uri="{CE6537A1-D6FC-4f65-9D91-7224C49458BB}"/>
              </c:extLst>
            </c:dLbl>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'общая заб_2015-2024'!$B$12:$K$13</c:f>
              <c:multiLvlStrCache>
                <c:ptCount val="10"/>
                <c:lvl>
                  <c:pt idx="0">
                    <c:v>2015</c:v>
                  </c:pt>
                  <c:pt idx="1">
                    <c:v>2016</c:v>
                  </c:pt>
                  <c:pt idx="2">
                    <c:v>2017</c:v>
                  </c:pt>
                  <c:pt idx="3">
                    <c:v>2018</c:v>
                  </c:pt>
                  <c:pt idx="4">
                    <c:v>2019</c:v>
                  </c:pt>
                  <c:pt idx="5">
                    <c:v>2020</c:v>
                  </c:pt>
                  <c:pt idx="6">
                    <c:v>2021</c:v>
                  </c:pt>
                  <c:pt idx="7">
                    <c:v>2022</c:v>
                  </c:pt>
                  <c:pt idx="8">
                    <c:v>2023</c:v>
                  </c:pt>
                  <c:pt idx="9">
                    <c:v>2024</c:v>
                  </c:pt>
                </c:lvl>
                <c:lvl>
                  <c:pt idx="0">
                    <c:v>Годы</c:v>
                  </c:pt>
                </c:lvl>
              </c:multiLvlStrCache>
            </c:multiLvlStrRef>
          </c:cat>
          <c:val>
            <c:numRef>
              <c:f>'общая заб_2015-2024'!$B$14:$K$14</c:f>
              <c:numCache>
                <c:formatCode>General</c:formatCode>
                <c:ptCount val="10"/>
                <c:pt idx="0">
                  <c:v>50</c:v>
                </c:pt>
                <c:pt idx="1">
                  <c:v>48</c:v>
                </c:pt>
                <c:pt idx="2">
                  <c:v>87</c:v>
                </c:pt>
                <c:pt idx="3">
                  <c:v>95</c:v>
                </c:pt>
                <c:pt idx="4">
                  <c:v>60</c:v>
                </c:pt>
                <c:pt idx="5">
                  <c:v>70</c:v>
                </c:pt>
                <c:pt idx="6">
                  <c:v>63</c:v>
                </c:pt>
                <c:pt idx="7">
                  <c:v>60</c:v>
                </c:pt>
                <c:pt idx="8">
                  <c:v>55</c:v>
                </c:pt>
                <c:pt idx="9">
                  <c:v>50</c:v>
                </c:pt>
              </c:numCache>
            </c:numRef>
          </c:val>
          <c:extLst xmlns:c16r2="http://schemas.microsoft.com/office/drawing/2015/06/chart">
            <c:ext xmlns:c16="http://schemas.microsoft.com/office/drawing/2014/chart" uri="{C3380CC4-5D6E-409C-BE32-E72D297353CC}">
              <c16:uniqueId val="{0000000A-FA56-486B-AE19-FD4158DC8A8A}"/>
            </c:ext>
          </c:extLst>
        </c:ser>
        <c:ser>
          <c:idx val="1"/>
          <c:order val="1"/>
          <c:tx>
            <c:strRef>
              <c:f>'общая заб_2015-2024'!$A$15</c:f>
              <c:strCache>
                <c:ptCount val="1"/>
                <c:pt idx="0">
                  <c:v>мальчики</c:v>
                </c:pt>
              </c:strCache>
            </c:strRef>
          </c:tx>
          <c:spPr>
            <a:solidFill>
              <a:schemeClr val="accent2"/>
            </a:solidFill>
            <a:ln>
              <a:noFill/>
            </a:ln>
            <a:effectLst/>
          </c:spPr>
          <c:invertIfNegative val="0"/>
          <c:dLbls>
            <c:dLbl>
              <c:idx val="0"/>
              <c:layout>
                <c:manualLayout>
                  <c:x val="0"/>
                  <c:y val="1.243640841191147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A56-486B-AE19-FD4158DC8A8A}"/>
                </c:ext>
                <c:ext xmlns:c15="http://schemas.microsoft.com/office/drawing/2012/chart" uri="{CE6537A1-D6FC-4f65-9D91-7224C49458BB}"/>
              </c:extLst>
            </c:dLbl>
            <c:dLbl>
              <c:idx val="1"/>
              <c:layout>
                <c:manualLayout>
                  <c:x val="0"/>
                  <c:y val="2.271118887916788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FA56-486B-AE19-FD4158DC8A8A}"/>
                </c:ext>
                <c:ext xmlns:c15="http://schemas.microsoft.com/office/drawing/2012/chart" uri="{CE6537A1-D6FC-4f65-9D91-7224C49458BB}"/>
              </c:extLst>
            </c:dLbl>
            <c:dLbl>
              <c:idx val="2"/>
              <c:layout>
                <c:manualLayout>
                  <c:x val="-5.0925337632079971E-17"/>
                  <c:y val="1.98470561550176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FA56-486B-AE19-FD4158DC8A8A}"/>
                </c:ext>
                <c:ext xmlns:c15="http://schemas.microsoft.com/office/drawing/2012/chart" uri="{CE6537A1-D6FC-4f65-9D91-7224C49458BB}"/>
              </c:extLst>
            </c:dLbl>
            <c:dLbl>
              <c:idx val="3"/>
              <c:layout>
                <c:manualLayout>
                  <c:x val="0"/>
                  <c:y val="1.694241923463263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FA56-486B-AE19-FD4158DC8A8A}"/>
                </c:ext>
                <c:ext xmlns:c15="http://schemas.microsoft.com/office/drawing/2012/chart" uri="{CE6537A1-D6FC-4f65-9D91-7224C49458BB}"/>
              </c:extLst>
            </c:dLbl>
            <c:dLbl>
              <c:idx val="4"/>
              <c:layout>
                <c:manualLayout>
                  <c:x val="0"/>
                  <c:y val="1.761414082498946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FA56-486B-AE19-FD4158DC8A8A}"/>
                </c:ext>
                <c:ext xmlns:c15="http://schemas.microsoft.com/office/drawing/2012/chart" uri="{CE6537A1-D6FC-4f65-9D91-7224C49458BB}"/>
              </c:extLst>
            </c:dLbl>
            <c:dLbl>
              <c:idx val="5"/>
              <c:layout>
                <c:manualLayout>
                  <c:x val="2.7777777777777779E-3"/>
                  <c:y val="1.565082142509956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FA56-486B-AE19-FD4158DC8A8A}"/>
                </c:ext>
                <c:ext xmlns:c15="http://schemas.microsoft.com/office/drawing/2012/chart" uri="{CE6537A1-D6FC-4f65-9D91-7224C49458BB}"/>
              </c:extLst>
            </c:dLbl>
            <c:dLbl>
              <c:idx val="6"/>
              <c:layout>
                <c:manualLayout>
                  <c:x val="0"/>
                  <c:y val="1.621561193739663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FA56-486B-AE19-FD4158DC8A8A}"/>
                </c:ext>
                <c:ext xmlns:c15="http://schemas.microsoft.com/office/drawing/2012/chart" uri="{CE6537A1-D6FC-4f65-9D91-7224C49458BB}"/>
              </c:extLst>
            </c:dLbl>
            <c:dLbl>
              <c:idx val="7"/>
              <c:layout>
                <c:manualLayout>
                  <c:x val="0"/>
                  <c:y val="1.621561193739663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FA56-486B-AE19-FD4158DC8A8A}"/>
                </c:ext>
                <c:ext xmlns:c15="http://schemas.microsoft.com/office/drawing/2012/chart" uri="{CE6537A1-D6FC-4f65-9D91-7224C49458BB}"/>
              </c:extLst>
            </c:dLbl>
            <c:dLbl>
              <c:idx val="8"/>
              <c:layout>
                <c:manualLayout>
                  <c:x val="0"/>
                  <c:y val="1.52337902206668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FA56-486B-AE19-FD4158DC8A8A}"/>
                </c:ext>
                <c:ext xmlns:c15="http://schemas.microsoft.com/office/drawing/2012/chart" uri="{CE6537A1-D6FC-4f65-9D91-7224C49458BB}"/>
              </c:extLst>
            </c:dLbl>
            <c:dLbl>
              <c:idx val="9"/>
              <c:layout>
                <c:manualLayout>
                  <c:x val="2.7777777777777779E-3"/>
                  <c:y val="1.107805968698349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FA56-486B-AE19-FD4158DC8A8A}"/>
                </c:ext>
                <c:ext xmlns:c15="http://schemas.microsoft.com/office/drawing/2012/chart" uri="{CE6537A1-D6FC-4f65-9D91-7224C49458BB}"/>
              </c:extLst>
            </c:dLbl>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'общая заб_2015-2024'!$B$12:$K$13</c:f>
              <c:multiLvlStrCache>
                <c:ptCount val="10"/>
                <c:lvl>
                  <c:pt idx="0">
                    <c:v>2015</c:v>
                  </c:pt>
                  <c:pt idx="1">
                    <c:v>2016</c:v>
                  </c:pt>
                  <c:pt idx="2">
                    <c:v>2017</c:v>
                  </c:pt>
                  <c:pt idx="3">
                    <c:v>2018</c:v>
                  </c:pt>
                  <c:pt idx="4">
                    <c:v>2019</c:v>
                  </c:pt>
                  <c:pt idx="5">
                    <c:v>2020</c:v>
                  </c:pt>
                  <c:pt idx="6">
                    <c:v>2021</c:v>
                  </c:pt>
                  <c:pt idx="7">
                    <c:v>2022</c:v>
                  </c:pt>
                  <c:pt idx="8">
                    <c:v>2023</c:v>
                  </c:pt>
                  <c:pt idx="9">
                    <c:v>2024</c:v>
                  </c:pt>
                </c:lvl>
                <c:lvl>
                  <c:pt idx="0">
                    <c:v>Годы</c:v>
                  </c:pt>
                </c:lvl>
              </c:multiLvlStrCache>
            </c:multiLvlStrRef>
          </c:cat>
          <c:val>
            <c:numRef>
              <c:f>'общая заб_2015-2024'!$B$15:$K$15</c:f>
              <c:numCache>
                <c:formatCode>General</c:formatCode>
                <c:ptCount val="10"/>
                <c:pt idx="0">
                  <c:v>63</c:v>
                </c:pt>
                <c:pt idx="1">
                  <c:v>107</c:v>
                </c:pt>
                <c:pt idx="2">
                  <c:v>146</c:v>
                </c:pt>
                <c:pt idx="3">
                  <c:v>164</c:v>
                </c:pt>
                <c:pt idx="4">
                  <c:v>106</c:v>
                </c:pt>
                <c:pt idx="5">
                  <c:v>104</c:v>
                </c:pt>
                <c:pt idx="6">
                  <c:v>92</c:v>
                </c:pt>
                <c:pt idx="7">
                  <c:v>92</c:v>
                </c:pt>
                <c:pt idx="8">
                  <c:v>91</c:v>
                </c:pt>
                <c:pt idx="9">
                  <c:v>70</c:v>
                </c:pt>
              </c:numCache>
            </c:numRef>
          </c:val>
          <c:extLst xmlns:c16r2="http://schemas.microsoft.com/office/drawing/2015/06/chart">
            <c:ext xmlns:c16="http://schemas.microsoft.com/office/drawing/2014/chart" uri="{C3380CC4-5D6E-409C-BE32-E72D297353CC}">
              <c16:uniqueId val="{00000015-FA56-486B-AE19-FD4158DC8A8A}"/>
            </c:ext>
          </c:extLst>
        </c:ser>
        <c:dLbls>
          <c:dLblPos val="ctr"/>
          <c:showLegendKey val="0"/>
          <c:showVal val="1"/>
          <c:showCatName val="0"/>
          <c:showSerName val="0"/>
          <c:showPercent val="0"/>
          <c:showBubbleSize val="0"/>
        </c:dLbls>
        <c:gapWidth val="150"/>
        <c:axId val="-1434360384"/>
        <c:axId val="-1434347872"/>
      </c:barChart>
      <c:lineChart>
        <c:grouping val="standard"/>
        <c:varyColors val="0"/>
        <c:ser>
          <c:idx val="2"/>
          <c:order val="2"/>
          <c:tx>
            <c:strRef>
              <c:f>'общая заб_2015-2024'!$A$16</c:f>
              <c:strCache>
                <c:ptCount val="1"/>
                <c:pt idx="0">
                  <c:v>Всего</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4.2611111111111113E-2"/>
                  <c:y val="-2.88065843621399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FA56-486B-AE19-FD4158DC8A8A}"/>
                </c:ext>
                <c:ext xmlns:c15="http://schemas.microsoft.com/office/drawing/2012/chart" uri="{CE6537A1-D6FC-4f65-9D91-7224C49458BB}"/>
              </c:extLst>
            </c:dLbl>
            <c:dLbl>
              <c:idx val="1"/>
              <c:layout>
                <c:manualLayout>
                  <c:x val="-5.6500000000000002E-2"/>
                  <c:y val="-4.11522633744855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FA56-486B-AE19-FD4158DC8A8A}"/>
                </c:ext>
                <c:ext xmlns:c15="http://schemas.microsoft.com/office/drawing/2012/chart" uri="{CE6537A1-D6FC-4f65-9D91-7224C49458BB}"/>
              </c:extLst>
            </c:dLbl>
            <c:dLbl>
              <c:idx val="2"/>
              <c:layout>
                <c:manualLayout>
                  <c:x val="-4.816666666666667E-2"/>
                  <c:y val="-3.703703703703703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FA56-486B-AE19-FD4158DC8A8A}"/>
                </c:ext>
                <c:ext xmlns:c15="http://schemas.microsoft.com/office/drawing/2012/chart" uri="{CE6537A1-D6FC-4f65-9D91-7224C49458BB}"/>
              </c:extLst>
            </c:dLbl>
            <c:dLbl>
              <c:idx val="3"/>
              <c:layout>
                <c:manualLayout>
                  <c:x val="-4.2611111111111162E-2"/>
                  <c:y val="-3.703703703703705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FA56-486B-AE19-FD4158DC8A8A}"/>
                </c:ext>
                <c:ext xmlns:c15="http://schemas.microsoft.com/office/drawing/2012/chart" uri="{CE6537A1-D6FC-4f65-9D91-7224C49458BB}"/>
              </c:extLst>
            </c:dLbl>
            <c:dLbl>
              <c:idx val="4"/>
              <c:layout>
                <c:manualLayout>
                  <c:x val="-3.4277777777777879E-2"/>
                  <c:y val="-2.88065843621399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FA56-486B-AE19-FD4158DC8A8A}"/>
                </c:ext>
                <c:ext xmlns:c15="http://schemas.microsoft.com/office/drawing/2012/chart" uri="{CE6537A1-D6FC-4f65-9D91-7224C49458BB}"/>
              </c:extLst>
            </c:dLbl>
            <c:dLbl>
              <c:idx val="5"/>
              <c:layout>
                <c:manualLayout>
                  <c:x val="-3.9833333333333332E-2"/>
                  <c:y val="-3.703703703703707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FA56-486B-AE19-FD4158DC8A8A}"/>
                </c:ext>
                <c:ext xmlns:c15="http://schemas.microsoft.com/office/drawing/2012/chart" uri="{CE6537A1-D6FC-4f65-9D91-7224C49458BB}"/>
              </c:extLst>
            </c:dLbl>
            <c:dLbl>
              <c:idx val="6"/>
              <c:layout>
                <c:manualLayout>
                  <c:x val="-3.9833333333333332E-2"/>
                  <c:y val="-2.88065843621399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FA56-486B-AE19-FD4158DC8A8A}"/>
                </c:ext>
                <c:ext xmlns:c15="http://schemas.microsoft.com/office/drawing/2012/chart" uri="{CE6537A1-D6FC-4f65-9D91-7224C49458BB}"/>
              </c:extLst>
            </c:dLbl>
            <c:dLbl>
              <c:idx val="7"/>
              <c:layout>
                <c:manualLayout>
                  <c:x val="-5.0944444444444445E-2"/>
                  <c:y val="-2.057613168724287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FA56-486B-AE19-FD4158DC8A8A}"/>
                </c:ext>
                <c:ext xmlns:c15="http://schemas.microsoft.com/office/drawing/2012/chart" uri="{CE6537A1-D6FC-4f65-9D91-7224C49458BB}"/>
              </c:extLst>
            </c:dLbl>
            <c:dLbl>
              <c:idx val="8"/>
              <c:layout>
                <c:manualLayout>
                  <c:x val="-4.5388888888888784E-2"/>
                  <c:y val="-3.703703703703703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FA56-486B-AE19-FD4158DC8A8A}"/>
                </c:ext>
                <c:ext xmlns:c15="http://schemas.microsoft.com/office/drawing/2012/chart" uri="{CE6537A1-D6FC-4f65-9D91-7224C49458BB}"/>
              </c:extLst>
            </c:dLbl>
            <c:dLbl>
              <c:idx val="9"/>
              <c:layout>
                <c:manualLayout>
                  <c:x val="-3.15E-2"/>
                  <c:y val="-2.469135802469135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FA56-486B-AE19-FD4158DC8A8A}"/>
                </c:ext>
                <c:ext xmlns:c15="http://schemas.microsoft.com/office/drawing/2012/chart" uri="{CE6537A1-D6FC-4f65-9D91-7224C49458BB}"/>
              </c:extLst>
            </c:dLbl>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'общая заб_2015-2024'!$B$12:$K$13</c:f>
              <c:multiLvlStrCache>
                <c:ptCount val="10"/>
                <c:lvl>
                  <c:pt idx="0">
                    <c:v>2015</c:v>
                  </c:pt>
                  <c:pt idx="1">
                    <c:v>2016</c:v>
                  </c:pt>
                  <c:pt idx="2">
                    <c:v>2017</c:v>
                  </c:pt>
                  <c:pt idx="3">
                    <c:v>2018</c:v>
                  </c:pt>
                  <c:pt idx="4">
                    <c:v>2019</c:v>
                  </c:pt>
                  <c:pt idx="5">
                    <c:v>2020</c:v>
                  </c:pt>
                  <c:pt idx="6">
                    <c:v>2021</c:v>
                  </c:pt>
                  <c:pt idx="7">
                    <c:v>2022</c:v>
                  </c:pt>
                  <c:pt idx="8">
                    <c:v>2023</c:v>
                  </c:pt>
                  <c:pt idx="9">
                    <c:v>2024</c:v>
                  </c:pt>
                </c:lvl>
                <c:lvl>
                  <c:pt idx="0">
                    <c:v>Годы</c:v>
                  </c:pt>
                </c:lvl>
              </c:multiLvlStrCache>
            </c:multiLvlStrRef>
          </c:cat>
          <c:val>
            <c:numRef>
              <c:f>'общая заб_2015-2024'!$B$16:$K$16</c:f>
              <c:numCache>
                <c:formatCode>General</c:formatCode>
                <c:ptCount val="10"/>
                <c:pt idx="0">
                  <c:v>113</c:v>
                </c:pt>
                <c:pt idx="1">
                  <c:v>155</c:v>
                </c:pt>
                <c:pt idx="2">
                  <c:v>233</c:v>
                </c:pt>
                <c:pt idx="3">
                  <c:v>259</c:v>
                </c:pt>
                <c:pt idx="4">
                  <c:v>166</c:v>
                </c:pt>
                <c:pt idx="5">
                  <c:v>174</c:v>
                </c:pt>
                <c:pt idx="6">
                  <c:v>155</c:v>
                </c:pt>
                <c:pt idx="7">
                  <c:v>152</c:v>
                </c:pt>
                <c:pt idx="8">
                  <c:v>146</c:v>
                </c:pt>
                <c:pt idx="9">
                  <c:v>120</c:v>
                </c:pt>
              </c:numCache>
            </c:numRef>
          </c:val>
          <c:smooth val="0"/>
          <c:extLst xmlns:c16r2="http://schemas.microsoft.com/office/drawing/2015/06/chart">
            <c:ext xmlns:c16="http://schemas.microsoft.com/office/drawing/2014/chart" uri="{C3380CC4-5D6E-409C-BE32-E72D297353CC}">
              <c16:uniqueId val="{00000020-FA56-486B-AE19-FD4158DC8A8A}"/>
            </c:ext>
          </c:extLst>
        </c:ser>
        <c:dLbls>
          <c:showLegendKey val="0"/>
          <c:showVal val="0"/>
          <c:showCatName val="0"/>
          <c:showSerName val="0"/>
          <c:showPercent val="0"/>
          <c:showBubbleSize val="0"/>
        </c:dLbls>
        <c:marker val="1"/>
        <c:smooth val="0"/>
        <c:axId val="-1434360384"/>
        <c:axId val="-1434347872"/>
      </c:lineChart>
      <c:catAx>
        <c:axId val="-143436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434347872"/>
        <c:crosses val="autoZero"/>
        <c:auto val="1"/>
        <c:lblAlgn val="ctr"/>
        <c:lblOffset val="100"/>
        <c:noMultiLvlLbl val="0"/>
      </c:catAx>
      <c:valAx>
        <c:axId val="-1434347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434360384"/>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Q 16.1</a:t>
            </a:r>
          </a:p>
        </c:rich>
      </c:tx>
      <c:overlay val="0"/>
      <c:spPr>
        <a:noFill/>
        <a:ln>
          <a:noFill/>
        </a:ln>
        <a:effectLst/>
      </c:spPr>
    </c:title>
    <c:autoTitleDeleted val="0"/>
    <c:plotArea>
      <c:layout>
        <c:manualLayout>
          <c:layoutTarget val="inner"/>
          <c:xMode val="edge"/>
          <c:yMode val="edge"/>
          <c:x val="6.5358705161854769E-2"/>
          <c:y val="0.13930555555555557"/>
          <c:w val="0.89019685039370078"/>
          <c:h val="0.65804790026246718"/>
        </c:manualLayout>
      </c:layout>
      <c:barChart>
        <c:barDir val="col"/>
        <c:grouping val="clustered"/>
        <c:varyColors val="0"/>
        <c:ser>
          <c:idx val="0"/>
          <c:order val="0"/>
          <c:tx>
            <c:strRef>
              <c:f>'общая заб_2015-2024'!$A$5</c:f>
              <c:strCache>
                <c:ptCount val="1"/>
                <c:pt idx="0">
                  <c:v>девочки</c:v>
                </c:pt>
              </c:strCache>
            </c:strRef>
          </c:tx>
          <c:spPr>
            <a:solidFill>
              <a:schemeClr val="accent1"/>
            </a:solidFill>
            <a:ln>
              <a:noFill/>
            </a:ln>
            <a:effectLst/>
          </c:spPr>
          <c:invertIfNegative val="0"/>
          <c:dLbls>
            <c:dLbl>
              <c:idx val="0"/>
              <c:layout>
                <c:manualLayout>
                  <c:x val="-1.666666666666666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B2F-4DF1-814B-DE20A082D8F1}"/>
                </c:ext>
                <c:ext xmlns:c15="http://schemas.microsoft.com/office/drawing/2012/chart" uri="{CE6537A1-D6FC-4f65-9D91-7224C49458BB}"/>
              </c:extLst>
            </c:dLbl>
            <c:dLbl>
              <c:idx val="1"/>
              <c:layout>
                <c:manualLayout>
                  <c:x val="-1.6666666666666666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B2F-4DF1-814B-DE20A082D8F1}"/>
                </c:ext>
                <c:ext xmlns:c15="http://schemas.microsoft.com/office/drawing/2012/chart" uri="{CE6537A1-D6FC-4f65-9D91-7224C49458BB}"/>
              </c:extLst>
            </c:dLbl>
            <c:dLbl>
              <c:idx val="2"/>
              <c:layout>
                <c:manualLayout>
                  <c:x val="-8.3333333333333835E-3"/>
                  <c:y val="-8.487556272013328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B2F-4DF1-814B-DE20A082D8F1}"/>
                </c:ext>
                <c:ext xmlns:c15="http://schemas.microsoft.com/office/drawing/2012/chart" uri="{CE6537A1-D6FC-4f65-9D91-7224C49458BB}"/>
              </c:extLst>
            </c:dLbl>
            <c:dLbl>
              <c:idx val="3"/>
              <c:layout>
                <c:manualLayout>
                  <c:x val="-8.3333333333333835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B2F-4DF1-814B-DE20A082D8F1}"/>
                </c:ext>
                <c:ext xmlns:c15="http://schemas.microsoft.com/office/drawing/2012/chart" uri="{CE6537A1-D6FC-4f65-9D91-7224C49458BB}"/>
              </c:extLst>
            </c:dLbl>
            <c:dLbl>
              <c:idx val="4"/>
              <c:layout>
                <c:manualLayout>
                  <c:x val="-1.111111111111116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B2F-4DF1-814B-DE20A082D8F1}"/>
                </c:ext>
                <c:ext xmlns:c15="http://schemas.microsoft.com/office/drawing/2012/chart" uri="{CE6537A1-D6FC-4f65-9D91-7224C49458BB}"/>
              </c:extLst>
            </c:dLbl>
            <c:dLbl>
              <c:idx val="5"/>
              <c:layout>
                <c:manualLayout>
                  <c:x val="-1.9444444444444445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B2F-4DF1-814B-DE20A082D8F1}"/>
                </c:ext>
                <c:ext xmlns:c15="http://schemas.microsoft.com/office/drawing/2012/chart" uri="{CE6537A1-D6FC-4f65-9D91-7224C49458BB}"/>
              </c:extLst>
            </c:dLbl>
            <c:dLbl>
              <c:idx val="6"/>
              <c:layout>
                <c:manualLayout>
                  <c:x val="-1.38888888888889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B2F-4DF1-814B-DE20A082D8F1}"/>
                </c:ext>
                <c:ext xmlns:c15="http://schemas.microsoft.com/office/drawing/2012/chart" uri="{CE6537A1-D6FC-4f65-9D91-7224C49458BB}"/>
              </c:extLst>
            </c:dLbl>
            <c:dLbl>
              <c:idx val="7"/>
              <c:layout>
                <c:manualLayout>
                  <c:x val="-1.944444444444444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B2F-4DF1-814B-DE20A082D8F1}"/>
                </c:ext>
                <c:ext xmlns:c15="http://schemas.microsoft.com/office/drawing/2012/chart" uri="{CE6537A1-D6FC-4f65-9D91-7224C49458BB}"/>
              </c:extLst>
            </c:dLbl>
            <c:dLbl>
              <c:idx val="8"/>
              <c:layout>
                <c:manualLayout>
                  <c:x val="-1.666666666666676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B2F-4DF1-814B-DE20A082D8F1}"/>
                </c:ext>
                <c:ext xmlns:c15="http://schemas.microsoft.com/office/drawing/2012/chart" uri="{CE6537A1-D6FC-4f65-9D91-7224C49458BB}"/>
              </c:extLst>
            </c:dLbl>
            <c:dLbl>
              <c:idx val="9"/>
              <c:layout>
                <c:manualLayout>
                  <c:x val="-1.6666666666666767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B2F-4DF1-814B-DE20A082D8F1}"/>
                </c:ex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'общая заб_2015-2024'!$B$3:$K$4</c:f>
              <c:multiLvlStrCache>
                <c:ptCount val="10"/>
                <c:lvl>
                  <c:pt idx="0">
                    <c:v>2015</c:v>
                  </c:pt>
                  <c:pt idx="1">
                    <c:v>2016</c:v>
                  </c:pt>
                  <c:pt idx="2">
                    <c:v>2017</c:v>
                  </c:pt>
                  <c:pt idx="3">
                    <c:v>2018</c:v>
                  </c:pt>
                  <c:pt idx="4">
                    <c:v>2019</c:v>
                  </c:pt>
                  <c:pt idx="5">
                    <c:v>2020</c:v>
                  </c:pt>
                  <c:pt idx="6">
                    <c:v>2021</c:v>
                  </c:pt>
                  <c:pt idx="7">
                    <c:v>2022</c:v>
                  </c:pt>
                  <c:pt idx="8">
                    <c:v>2023</c:v>
                  </c:pt>
                  <c:pt idx="9">
                    <c:v>2024</c:v>
                  </c:pt>
                </c:lvl>
                <c:lvl>
                  <c:pt idx="0">
                    <c:v>Годы</c:v>
                  </c:pt>
                </c:lvl>
              </c:multiLvlStrCache>
            </c:multiLvlStrRef>
          </c:cat>
          <c:val>
            <c:numRef>
              <c:f>'общая заб_2015-2024'!$B$5:$K$5</c:f>
              <c:numCache>
                <c:formatCode>General</c:formatCode>
                <c:ptCount val="10"/>
                <c:pt idx="0">
                  <c:v>98</c:v>
                </c:pt>
                <c:pt idx="1">
                  <c:v>182</c:v>
                </c:pt>
                <c:pt idx="2">
                  <c:v>191</c:v>
                </c:pt>
                <c:pt idx="3">
                  <c:v>236</c:v>
                </c:pt>
                <c:pt idx="4">
                  <c:v>187</c:v>
                </c:pt>
                <c:pt idx="5">
                  <c:v>256</c:v>
                </c:pt>
                <c:pt idx="6">
                  <c:v>254</c:v>
                </c:pt>
                <c:pt idx="7">
                  <c:v>243</c:v>
                </c:pt>
                <c:pt idx="8">
                  <c:v>247</c:v>
                </c:pt>
                <c:pt idx="9">
                  <c:v>248</c:v>
                </c:pt>
              </c:numCache>
            </c:numRef>
          </c:val>
          <c:extLst xmlns:c16r2="http://schemas.microsoft.com/office/drawing/2015/06/chart">
            <c:ext xmlns:c16="http://schemas.microsoft.com/office/drawing/2014/chart" uri="{C3380CC4-5D6E-409C-BE32-E72D297353CC}">
              <c16:uniqueId val="{0000000A-8B2F-4DF1-814B-DE20A082D8F1}"/>
            </c:ext>
          </c:extLst>
        </c:ser>
        <c:ser>
          <c:idx val="1"/>
          <c:order val="1"/>
          <c:tx>
            <c:strRef>
              <c:f>'общая заб_2015-2024'!$A$6</c:f>
              <c:strCache>
                <c:ptCount val="1"/>
                <c:pt idx="0">
                  <c:v>мальчики</c:v>
                </c:pt>
              </c:strCache>
            </c:strRef>
          </c:tx>
          <c:spPr>
            <a:solidFill>
              <a:schemeClr val="accent2"/>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'общая заб_2015-2024'!$B$3:$K$4</c:f>
              <c:multiLvlStrCache>
                <c:ptCount val="10"/>
                <c:lvl>
                  <c:pt idx="0">
                    <c:v>2015</c:v>
                  </c:pt>
                  <c:pt idx="1">
                    <c:v>2016</c:v>
                  </c:pt>
                  <c:pt idx="2">
                    <c:v>2017</c:v>
                  </c:pt>
                  <c:pt idx="3">
                    <c:v>2018</c:v>
                  </c:pt>
                  <c:pt idx="4">
                    <c:v>2019</c:v>
                  </c:pt>
                  <c:pt idx="5">
                    <c:v>2020</c:v>
                  </c:pt>
                  <c:pt idx="6">
                    <c:v>2021</c:v>
                  </c:pt>
                  <c:pt idx="7">
                    <c:v>2022</c:v>
                  </c:pt>
                  <c:pt idx="8">
                    <c:v>2023</c:v>
                  </c:pt>
                  <c:pt idx="9">
                    <c:v>2024</c:v>
                  </c:pt>
                </c:lvl>
                <c:lvl>
                  <c:pt idx="0">
                    <c:v>Годы</c:v>
                  </c:pt>
                </c:lvl>
              </c:multiLvlStrCache>
            </c:multiLvlStrRef>
          </c:cat>
          <c:val>
            <c:numRef>
              <c:f>'общая заб_2015-2024'!$B$6:$K$6</c:f>
              <c:numCache>
                <c:formatCode>General</c:formatCode>
                <c:ptCount val="10"/>
                <c:pt idx="0">
                  <c:v>207</c:v>
                </c:pt>
                <c:pt idx="1">
                  <c:v>353</c:v>
                </c:pt>
                <c:pt idx="2">
                  <c:v>446</c:v>
                </c:pt>
                <c:pt idx="3">
                  <c:v>415</c:v>
                </c:pt>
                <c:pt idx="4">
                  <c:v>301</c:v>
                </c:pt>
                <c:pt idx="5">
                  <c:v>422</c:v>
                </c:pt>
                <c:pt idx="6">
                  <c:v>430</c:v>
                </c:pt>
                <c:pt idx="7">
                  <c:v>462</c:v>
                </c:pt>
                <c:pt idx="8">
                  <c:v>461</c:v>
                </c:pt>
                <c:pt idx="9">
                  <c:v>447</c:v>
                </c:pt>
              </c:numCache>
            </c:numRef>
          </c:val>
          <c:extLst xmlns:c16r2="http://schemas.microsoft.com/office/drawing/2015/06/chart">
            <c:ext xmlns:c16="http://schemas.microsoft.com/office/drawing/2014/chart" uri="{C3380CC4-5D6E-409C-BE32-E72D297353CC}">
              <c16:uniqueId val="{0000000B-8B2F-4DF1-814B-DE20A082D8F1}"/>
            </c:ext>
          </c:extLst>
        </c:ser>
        <c:dLbls>
          <c:showLegendKey val="0"/>
          <c:showVal val="0"/>
          <c:showCatName val="0"/>
          <c:showSerName val="0"/>
          <c:showPercent val="0"/>
          <c:showBubbleSize val="0"/>
        </c:dLbls>
        <c:gapWidth val="150"/>
        <c:axId val="-1434348960"/>
        <c:axId val="-1434340800"/>
      </c:barChart>
      <c:lineChart>
        <c:grouping val="standard"/>
        <c:varyColors val="0"/>
        <c:ser>
          <c:idx val="2"/>
          <c:order val="2"/>
          <c:tx>
            <c:strRef>
              <c:f>'общая заб_2015-2024'!$A$7</c:f>
              <c:strCache>
                <c:ptCount val="1"/>
                <c:pt idx="0">
                  <c:v>Всего</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4.4444444444444446E-2"/>
                  <c:y val="-3.70370370370370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B2F-4DF1-814B-DE20A082D8F1}"/>
                </c:ext>
                <c:ext xmlns:c15="http://schemas.microsoft.com/office/drawing/2012/chart" uri="{CE6537A1-D6FC-4f65-9D91-7224C49458BB}"/>
              </c:extLst>
            </c:dLbl>
            <c:dLbl>
              <c:idx val="1"/>
              <c:layout>
                <c:manualLayout>
                  <c:x val="-4.7222222222222221E-2"/>
                  <c:y val="-3.70370370370370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8B2F-4DF1-814B-DE20A082D8F1}"/>
                </c:ext>
                <c:ext xmlns:c15="http://schemas.microsoft.com/office/drawing/2012/chart" uri="{CE6537A1-D6FC-4f65-9D91-7224C49458BB}"/>
              </c:extLst>
            </c:dLbl>
            <c:dLbl>
              <c:idx val="2"/>
              <c:layout>
                <c:manualLayout>
                  <c:x val="-4.7222222222222221E-2"/>
                  <c:y val="-2.31481481481481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8B2F-4DF1-814B-DE20A082D8F1}"/>
                </c:ext>
                <c:ext xmlns:c15="http://schemas.microsoft.com/office/drawing/2012/chart" uri="{CE6537A1-D6FC-4f65-9D91-7224C49458BB}"/>
              </c:extLst>
            </c:dLbl>
            <c:dLbl>
              <c:idx val="3"/>
              <c:layout>
                <c:manualLayout>
                  <c:x val="-3.6111111111111108E-2"/>
                  <c:y val="-4.16666666666667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8B2F-4DF1-814B-DE20A082D8F1}"/>
                </c:ext>
                <c:ext xmlns:c15="http://schemas.microsoft.com/office/drawing/2012/chart" uri="{CE6537A1-D6FC-4f65-9D91-7224C49458BB}"/>
              </c:extLst>
            </c:dLbl>
            <c:dLbl>
              <c:idx val="4"/>
              <c:layout>
                <c:manualLayout>
                  <c:x val="-3.888888888888889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8B2F-4DF1-814B-DE20A082D8F1}"/>
                </c:ext>
                <c:ext xmlns:c15="http://schemas.microsoft.com/office/drawing/2012/chart" uri="{CE6537A1-D6FC-4f65-9D91-7224C49458BB}"/>
              </c:extLst>
            </c:dLbl>
            <c:dLbl>
              <c:idx val="5"/>
              <c:layout>
                <c:manualLayout>
                  <c:x val="-4.7222222222222221E-2"/>
                  <c:y val="-3.70370370370370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8B2F-4DF1-814B-DE20A082D8F1}"/>
                </c:ext>
                <c:ext xmlns:c15="http://schemas.microsoft.com/office/drawing/2012/chart" uri="{CE6537A1-D6FC-4f65-9D91-7224C49458BB}"/>
              </c:extLst>
            </c:dLbl>
            <c:dLbl>
              <c:idx val="6"/>
              <c:layout>
                <c:manualLayout>
                  <c:x val="-4.1666666666666768E-2"/>
                  <c:y val="-4.62962962962962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8B2F-4DF1-814B-DE20A082D8F1}"/>
                </c:ext>
                <c:ext xmlns:c15="http://schemas.microsoft.com/office/drawing/2012/chart" uri="{CE6537A1-D6FC-4f65-9D91-7224C49458BB}"/>
              </c:extLst>
            </c:dLbl>
            <c:dLbl>
              <c:idx val="7"/>
              <c:layout>
                <c:manualLayout>
                  <c:x val="-3.6111111111111212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8B2F-4DF1-814B-DE20A082D8F1}"/>
                </c:ext>
                <c:ext xmlns:c15="http://schemas.microsoft.com/office/drawing/2012/chart" uri="{CE6537A1-D6FC-4f65-9D91-7224C49458BB}"/>
              </c:extLst>
            </c:dLbl>
            <c:dLbl>
              <c:idx val="8"/>
              <c:layout>
                <c:manualLayout>
                  <c:x val="-3.888888888888889E-2"/>
                  <c:y val="-4.16666666666666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8B2F-4DF1-814B-DE20A082D8F1}"/>
                </c:ext>
                <c:ext xmlns:c15="http://schemas.microsoft.com/office/drawing/2012/chart" uri="{CE6537A1-D6FC-4f65-9D91-7224C49458BB}"/>
              </c:extLst>
            </c:dLbl>
            <c:dLbl>
              <c:idx val="9"/>
              <c:layout>
                <c:manualLayout>
                  <c:x val="-3.3333333333333437E-2"/>
                  <c:y val="-4.62962962962963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8B2F-4DF1-814B-DE20A082D8F1}"/>
                </c:ex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'общая заб_2015-2024'!$B$3:$K$4</c:f>
              <c:multiLvlStrCache>
                <c:ptCount val="10"/>
                <c:lvl>
                  <c:pt idx="0">
                    <c:v>2015</c:v>
                  </c:pt>
                  <c:pt idx="1">
                    <c:v>2016</c:v>
                  </c:pt>
                  <c:pt idx="2">
                    <c:v>2017</c:v>
                  </c:pt>
                  <c:pt idx="3">
                    <c:v>2018</c:v>
                  </c:pt>
                  <c:pt idx="4">
                    <c:v>2019</c:v>
                  </c:pt>
                  <c:pt idx="5">
                    <c:v>2020</c:v>
                  </c:pt>
                  <c:pt idx="6">
                    <c:v>2021</c:v>
                  </c:pt>
                  <c:pt idx="7">
                    <c:v>2022</c:v>
                  </c:pt>
                  <c:pt idx="8">
                    <c:v>2023</c:v>
                  </c:pt>
                  <c:pt idx="9">
                    <c:v>2024</c:v>
                  </c:pt>
                </c:lvl>
                <c:lvl>
                  <c:pt idx="0">
                    <c:v>Годы</c:v>
                  </c:pt>
                </c:lvl>
              </c:multiLvlStrCache>
            </c:multiLvlStrRef>
          </c:cat>
          <c:val>
            <c:numRef>
              <c:f>'общая заб_2015-2024'!$B$7:$K$7</c:f>
              <c:numCache>
                <c:formatCode>General</c:formatCode>
                <c:ptCount val="10"/>
                <c:pt idx="0">
                  <c:v>305</c:v>
                </c:pt>
                <c:pt idx="1">
                  <c:v>535</c:v>
                </c:pt>
                <c:pt idx="2">
                  <c:v>637</c:v>
                </c:pt>
                <c:pt idx="3">
                  <c:v>651</c:v>
                </c:pt>
                <c:pt idx="4">
                  <c:v>488</c:v>
                </c:pt>
                <c:pt idx="5">
                  <c:v>678</c:v>
                </c:pt>
                <c:pt idx="6">
                  <c:v>684</c:v>
                </c:pt>
                <c:pt idx="7">
                  <c:v>705</c:v>
                </c:pt>
                <c:pt idx="8">
                  <c:v>709</c:v>
                </c:pt>
                <c:pt idx="9">
                  <c:v>695</c:v>
                </c:pt>
              </c:numCache>
            </c:numRef>
          </c:val>
          <c:smooth val="0"/>
          <c:extLst xmlns:c16r2="http://schemas.microsoft.com/office/drawing/2015/06/chart">
            <c:ext xmlns:c16="http://schemas.microsoft.com/office/drawing/2014/chart" uri="{C3380CC4-5D6E-409C-BE32-E72D297353CC}">
              <c16:uniqueId val="{00000016-8B2F-4DF1-814B-DE20A082D8F1}"/>
            </c:ext>
          </c:extLst>
        </c:ser>
        <c:dLbls>
          <c:showLegendKey val="0"/>
          <c:showVal val="0"/>
          <c:showCatName val="0"/>
          <c:showSerName val="0"/>
          <c:showPercent val="0"/>
          <c:showBubbleSize val="0"/>
        </c:dLbls>
        <c:marker val="1"/>
        <c:smooth val="0"/>
        <c:axId val="-1434348960"/>
        <c:axId val="-1434340800"/>
      </c:lineChart>
      <c:catAx>
        <c:axId val="-143434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434340800"/>
        <c:crosses val="autoZero"/>
        <c:auto val="1"/>
        <c:lblAlgn val="ctr"/>
        <c:lblOffset val="100"/>
        <c:noMultiLvlLbl val="0"/>
      </c:catAx>
      <c:valAx>
        <c:axId val="-1434340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434348960"/>
        <c:crosses val="autoZero"/>
        <c:crossBetween val="between"/>
      </c:valAx>
      <c:spPr>
        <a:noFill/>
        <a:ln>
          <a:noFill/>
        </a:ln>
        <a:effectLst/>
      </c:spPr>
    </c:plotArea>
    <c:legend>
      <c:legendPos val="b"/>
      <c:layout>
        <c:manualLayout>
          <c:xMode val="edge"/>
          <c:yMode val="edge"/>
          <c:x val="1.0375107532480424E-2"/>
          <c:y val="0.88919009893654888"/>
          <c:w val="0.9434432679757041"/>
          <c:h val="0.11080993511475214"/>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Лист2!$A$4</c:f>
              <c:strCache>
                <c:ptCount val="1"/>
                <c:pt idx="0">
                  <c:v>РК</c:v>
                </c:pt>
              </c:strCache>
            </c:strRef>
          </c:tx>
          <c:spPr>
            <a:solidFill>
              <a:srgbClr val="FF0000"/>
            </a:solidFill>
          </c:spPr>
          <c:invertIfNegative val="0"/>
          <c:dPt>
            <c:idx val="1"/>
            <c:invertIfNegative val="0"/>
            <c:bubble3D val="0"/>
            <c:spPr>
              <a:solidFill>
                <a:srgbClr val="00B0F0"/>
              </a:solidFill>
            </c:spPr>
            <c:extLst xmlns:c16r2="http://schemas.microsoft.com/office/drawing/2015/06/chart">
              <c:ext xmlns:c16="http://schemas.microsoft.com/office/drawing/2014/chart" uri="{C3380CC4-5D6E-409C-BE32-E72D297353CC}">
                <c16:uniqueId val="{00000001-7283-45CD-AED8-D449865D6F4D}"/>
              </c:ext>
            </c:extLst>
          </c:dPt>
          <c:dPt>
            <c:idx val="3"/>
            <c:invertIfNegative val="0"/>
            <c:bubble3D val="0"/>
            <c:spPr>
              <a:solidFill>
                <a:srgbClr val="00B0F0"/>
              </a:solidFill>
            </c:spPr>
            <c:extLst xmlns:c16r2="http://schemas.microsoft.com/office/drawing/2015/06/chart">
              <c:ext xmlns:c16="http://schemas.microsoft.com/office/drawing/2014/chart" uri="{C3380CC4-5D6E-409C-BE32-E72D297353CC}">
                <c16:uniqueId val="{00000003-7283-45CD-AED8-D449865D6F4D}"/>
              </c:ext>
            </c:extLst>
          </c:dPt>
          <c:dPt>
            <c:idx val="5"/>
            <c:invertIfNegative val="0"/>
            <c:bubble3D val="0"/>
            <c:spPr>
              <a:solidFill>
                <a:srgbClr val="00B0F0"/>
              </a:solidFill>
            </c:spPr>
            <c:extLst xmlns:c16r2="http://schemas.microsoft.com/office/drawing/2015/06/chart">
              <c:ext xmlns:c16="http://schemas.microsoft.com/office/drawing/2014/chart" uri="{C3380CC4-5D6E-409C-BE32-E72D297353CC}">
                <c16:uniqueId val="{00000005-7283-45CD-AED8-D449865D6F4D}"/>
              </c:ext>
            </c:extLst>
          </c:dPt>
          <c:dPt>
            <c:idx val="7"/>
            <c:invertIfNegative val="0"/>
            <c:bubble3D val="0"/>
            <c:spPr>
              <a:solidFill>
                <a:srgbClr val="00B0F0"/>
              </a:solidFill>
            </c:spPr>
            <c:extLst xmlns:c16r2="http://schemas.microsoft.com/office/drawing/2015/06/chart">
              <c:ext xmlns:c16="http://schemas.microsoft.com/office/drawing/2014/chart" uri="{C3380CC4-5D6E-409C-BE32-E72D297353CC}">
                <c16:uniqueId val="{00000007-7283-45CD-AED8-D449865D6F4D}"/>
              </c:ext>
            </c:extLst>
          </c:dPt>
          <c:dPt>
            <c:idx val="9"/>
            <c:invertIfNegative val="0"/>
            <c:bubble3D val="0"/>
            <c:spPr>
              <a:solidFill>
                <a:srgbClr val="00B0F0"/>
              </a:solidFill>
            </c:spPr>
            <c:extLst xmlns:c16r2="http://schemas.microsoft.com/office/drawing/2015/06/chart">
              <c:ext xmlns:c16="http://schemas.microsoft.com/office/drawing/2014/chart" uri="{C3380CC4-5D6E-409C-BE32-E72D297353CC}">
                <c16:uniqueId val="{00000009-7283-45CD-AED8-D449865D6F4D}"/>
              </c:ext>
            </c:extLst>
          </c:dPt>
          <c:dPt>
            <c:idx val="11"/>
            <c:invertIfNegative val="0"/>
            <c:bubble3D val="0"/>
            <c:spPr>
              <a:solidFill>
                <a:srgbClr val="00B0F0"/>
              </a:solidFill>
            </c:spPr>
            <c:extLst xmlns:c16r2="http://schemas.microsoft.com/office/drawing/2015/06/chart">
              <c:ext xmlns:c16="http://schemas.microsoft.com/office/drawing/2014/chart" uri="{C3380CC4-5D6E-409C-BE32-E72D297353CC}">
                <c16:uniqueId val="{0000000B-7283-45CD-AED8-D449865D6F4D}"/>
              </c:ext>
            </c:extLst>
          </c:dPt>
          <c:dPt>
            <c:idx val="13"/>
            <c:invertIfNegative val="0"/>
            <c:bubble3D val="0"/>
            <c:spPr>
              <a:solidFill>
                <a:srgbClr val="00B0F0"/>
              </a:solidFill>
            </c:spPr>
            <c:extLst xmlns:c16r2="http://schemas.microsoft.com/office/drawing/2015/06/chart">
              <c:ext xmlns:c16="http://schemas.microsoft.com/office/drawing/2014/chart" uri="{C3380CC4-5D6E-409C-BE32-E72D297353CC}">
                <c16:uniqueId val="{0000000D-7283-45CD-AED8-D449865D6F4D}"/>
              </c:ext>
            </c:extLst>
          </c:dPt>
          <c:dPt>
            <c:idx val="15"/>
            <c:invertIfNegative val="0"/>
            <c:bubble3D val="0"/>
            <c:spPr>
              <a:solidFill>
                <a:srgbClr val="00B0F0"/>
              </a:solidFill>
            </c:spPr>
            <c:extLst xmlns:c16r2="http://schemas.microsoft.com/office/drawing/2015/06/chart">
              <c:ext xmlns:c16="http://schemas.microsoft.com/office/drawing/2014/chart" uri="{C3380CC4-5D6E-409C-BE32-E72D297353CC}">
                <c16:uniqueId val="{0000000F-7283-45CD-AED8-D449865D6F4D}"/>
              </c:ext>
            </c:extLst>
          </c:dPt>
          <c:dPt>
            <c:idx val="17"/>
            <c:invertIfNegative val="0"/>
            <c:bubble3D val="0"/>
            <c:spPr>
              <a:solidFill>
                <a:srgbClr val="00B0F0"/>
              </a:solidFill>
            </c:spPr>
            <c:extLst xmlns:c16r2="http://schemas.microsoft.com/office/drawing/2015/06/chart">
              <c:ext xmlns:c16="http://schemas.microsoft.com/office/drawing/2014/chart" uri="{C3380CC4-5D6E-409C-BE32-E72D297353CC}">
                <c16:uniqueId val="{00000011-7283-45CD-AED8-D449865D6F4D}"/>
              </c:ext>
            </c:extLst>
          </c:dPt>
          <c:dPt>
            <c:idx val="19"/>
            <c:invertIfNegative val="0"/>
            <c:bubble3D val="0"/>
            <c:spPr>
              <a:solidFill>
                <a:srgbClr val="00B0F0"/>
              </a:solidFill>
            </c:spPr>
            <c:extLst xmlns:c16r2="http://schemas.microsoft.com/office/drawing/2015/06/chart">
              <c:ext xmlns:c16="http://schemas.microsoft.com/office/drawing/2014/chart" uri="{C3380CC4-5D6E-409C-BE32-E72D297353CC}">
                <c16:uniqueId val="{00000013-7283-45CD-AED8-D449865D6F4D}"/>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Лист2!$B$1:$U$3</c:f>
              <c:multiLvlStrCache>
                <c:ptCount val="20"/>
                <c:lvl>
                  <c:pt idx="0">
                    <c:v>Q16.1</c:v>
                  </c:pt>
                  <c:pt idx="1">
                    <c:v>Q17.2+Q16.0</c:v>
                  </c:pt>
                  <c:pt idx="2">
                    <c:v>Q16.1</c:v>
                  </c:pt>
                  <c:pt idx="3">
                    <c:v>Q17.2+Q16.0</c:v>
                  </c:pt>
                  <c:pt idx="4">
                    <c:v>Q16.1</c:v>
                  </c:pt>
                  <c:pt idx="5">
                    <c:v>Q17.2+Q16.0</c:v>
                  </c:pt>
                  <c:pt idx="6">
                    <c:v>Q16.1</c:v>
                  </c:pt>
                  <c:pt idx="7">
                    <c:v>Q17.2+Q16.0</c:v>
                  </c:pt>
                  <c:pt idx="8">
                    <c:v>Q16.1</c:v>
                  </c:pt>
                  <c:pt idx="9">
                    <c:v>Q17.2+Q16.0</c:v>
                  </c:pt>
                  <c:pt idx="10">
                    <c:v>Q16.1</c:v>
                  </c:pt>
                  <c:pt idx="11">
                    <c:v>Q17.2+Q16.0</c:v>
                  </c:pt>
                  <c:pt idx="12">
                    <c:v>Q16.1</c:v>
                  </c:pt>
                  <c:pt idx="13">
                    <c:v>Q17.2+Q16.0</c:v>
                  </c:pt>
                  <c:pt idx="14">
                    <c:v>Q16.1</c:v>
                  </c:pt>
                  <c:pt idx="15">
                    <c:v>Q17.2+Q16.0</c:v>
                  </c:pt>
                  <c:pt idx="16">
                    <c:v>Q16.1</c:v>
                  </c:pt>
                  <c:pt idx="17">
                    <c:v>Q17.2+Q16.0</c:v>
                  </c:pt>
                  <c:pt idx="18">
                    <c:v>Q16.1</c:v>
                  </c:pt>
                  <c:pt idx="19">
                    <c:v>Q17.2+Q16.0</c:v>
                  </c:pt>
                </c:lvl>
                <c:lvl>
                  <c:pt idx="0">
                    <c:v>2015</c:v>
                  </c:pt>
                  <c:pt idx="2">
                    <c:v>2016</c:v>
                  </c:pt>
                  <c:pt idx="4">
                    <c:v>2017</c:v>
                  </c:pt>
                  <c:pt idx="6">
                    <c:v>2018</c:v>
                  </c:pt>
                  <c:pt idx="8">
                    <c:v>2019</c:v>
                  </c:pt>
                  <c:pt idx="10">
                    <c:v>2020</c:v>
                  </c:pt>
                  <c:pt idx="12">
                    <c:v>2021</c:v>
                  </c:pt>
                  <c:pt idx="14">
                    <c:v>2022</c:v>
                  </c:pt>
                  <c:pt idx="16">
                    <c:v>2023</c:v>
                  </c:pt>
                  <c:pt idx="18">
                    <c:v>2024</c:v>
                  </c:pt>
                </c:lvl>
                <c:lvl>
                  <c:pt idx="0">
                    <c:v>Год</c:v>
                  </c:pt>
                </c:lvl>
              </c:multiLvlStrCache>
            </c:multiLvlStrRef>
          </c:cat>
          <c:val>
            <c:numRef>
              <c:f>Лист2!$B$4:$U$4</c:f>
              <c:numCache>
                <c:formatCode>General</c:formatCode>
                <c:ptCount val="20"/>
                <c:pt idx="0">
                  <c:v>1.76</c:v>
                </c:pt>
                <c:pt idx="1">
                  <c:v>0.68</c:v>
                </c:pt>
                <c:pt idx="2">
                  <c:v>3.24</c:v>
                </c:pt>
                <c:pt idx="3">
                  <c:v>0.8</c:v>
                </c:pt>
                <c:pt idx="4">
                  <c:v>3.32</c:v>
                </c:pt>
                <c:pt idx="5">
                  <c:v>1.37</c:v>
                </c:pt>
                <c:pt idx="6">
                  <c:v>3.42</c:v>
                </c:pt>
                <c:pt idx="7">
                  <c:v>1.35</c:v>
                </c:pt>
                <c:pt idx="8">
                  <c:v>2.88</c:v>
                </c:pt>
                <c:pt idx="9">
                  <c:v>0.88</c:v>
                </c:pt>
                <c:pt idx="10">
                  <c:v>1.86</c:v>
                </c:pt>
                <c:pt idx="11">
                  <c:v>0.47</c:v>
                </c:pt>
                <c:pt idx="12">
                  <c:v>1.85</c:v>
                </c:pt>
                <c:pt idx="13">
                  <c:v>0.39</c:v>
                </c:pt>
                <c:pt idx="14">
                  <c:v>1.91</c:v>
                </c:pt>
                <c:pt idx="15">
                  <c:v>0.26</c:v>
                </c:pt>
                <c:pt idx="16">
                  <c:v>2.48</c:v>
                </c:pt>
                <c:pt idx="17">
                  <c:v>0.31</c:v>
                </c:pt>
                <c:pt idx="18">
                  <c:v>2.0299999999999998</c:v>
                </c:pt>
                <c:pt idx="19">
                  <c:v>0.12</c:v>
                </c:pt>
              </c:numCache>
            </c:numRef>
          </c:val>
          <c:extLst xmlns:c16r2="http://schemas.microsoft.com/office/drawing/2015/06/chart">
            <c:ext xmlns:c16="http://schemas.microsoft.com/office/drawing/2014/chart" uri="{C3380CC4-5D6E-409C-BE32-E72D297353CC}">
              <c16:uniqueId val="{00000014-7283-45CD-AED8-D449865D6F4D}"/>
            </c:ext>
          </c:extLst>
        </c:ser>
        <c:dLbls>
          <c:showLegendKey val="0"/>
          <c:showVal val="0"/>
          <c:showCatName val="0"/>
          <c:showSerName val="0"/>
          <c:showPercent val="0"/>
          <c:showBubbleSize val="0"/>
        </c:dLbls>
        <c:gapWidth val="150"/>
        <c:axId val="-1434357120"/>
        <c:axId val="-1434355488"/>
      </c:barChart>
      <c:catAx>
        <c:axId val="-1434357120"/>
        <c:scaling>
          <c:orientation val="minMax"/>
        </c:scaling>
        <c:delete val="0"/>
        <c:axPos val="b"/>
        <c:numFmt formatCode="General" sourceLinked="0"/>
        <c:majorTickMark val="out"/>
        <c:minorTickMark val="none"/>
        <c:tickLblPos val="nextTo"/>
        <c:crossAx val="-1434355488"/>
        <c:crosses val="autoZero"/>
        <c:auto val="1"/>
        <c:lblAlgn val="ctr"/>
        <c:lblOffset val="100"/>
        <c:noMultiLvlLbl val="0"/>
      </c:catAx>
      <c:valAx>
        <c:axId val="-1434355488"/>
        <c:scaling>
          <c:orientation val="minMax"/>
        </c:scaling>
        <c:delete val="0"/>
        <c:axPos val="l"/>
        <c:majorGridlines/>
        <c:numFmt formatCode="General" sourceLinked="1"/>
        <c:majorTickMark val="out"/>
        <c:minorTickMark val="none"/>
        <c:tickLblPos val="nextTo"/>
        <c:crossAx val="-1434357120"/>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078121665659959"/>
          <c:y val="4.3564356435643561E-2"/>
          <c:w val="0.54047858152580641"/>
          <c:h val="0.85722117408591247"/>
        </c:manualLayout>
      </c:layout>
      <c:barChart>
        <c:barDir val="bar"/>
        <c:grouping val="clustered"/>
        <c:varyColors val="0"/>
        <c:ser>
          <c:idx val="0"/>
          <c:order val="0"/>
          <c:tx>
            <c:strRef>
              <c:f>Лист7!$A$4</c:f>
              <c:strCache>
                <c:ptCount val="1"/>
                <c:pt idx="0">
                  <c:v>Акмолинская</c:v>
                </c:pt>
              </c:strCache>
            </c:strRef>
          </c:tx>
          <c:invertIfNegative val="0"/>
          <c:cat>
            <c:multiLvlStrRef>
              <c:f>Лист7!$B$1:$AC$3</c:f>
              <c:multiLvlStrCache>
                <c:ptCount val="28"/>
                <c:lvl>
                  <c:pt idx="0">
                    <c:v>Q16.1</c:v>
                  </c:pt>
                  <c:pt idx="1">
                    <c:v>Q17.2+Q16.0</c:v>
                  </c:pt>
                  <c:pt idx="2">
                    <c:v>Q 16.1</c:v>
                  </c:pt>
                  <c:pt idx="3">
                    <c:v>Q17.2+Q16.0</c:v>
                  </c:pt>
                  <c:pt idx="4">
                    <c:v>Q 16.1</c:v>
                  </c:pt>
                  <c:pt idx="6">
                    <c:v>Q17.2+Q16.0</c:v>
                  </c:pt>
                  <c:pt idx="7">
                    <c:v>Q16.1</c:v>
                  </c:pt>
                  <c:pt idx="9">
                    <c:v>Q17.2+Q16.0</c:v>
                  </c:pt>
                  <c:pt idx="10">
                    <c:v>Q 16.1</c:v>
                  </c:pt>
                  <c:pt idx="12">
                    <c:v>Q17.2+Q16.0</c:v>
                  </c:pt>
                  <c:pt idx="13">
                    <c:v>Q 16.1</c:v>
                  </c:pt>
                  <c:pt idx="15">
                    <c:v>Q17.2+Q16.0</c:v>
                  </c:pt>
                  <c:pt idx="16">
                    <c:v>Q 16.1</c:v>
                  </c:pt>
                  <c:pt idx="18">
                    <c:v>Q17.2+Q16.0</c:v>
                  </c:pt>
                  <c:pt idx="19">
                    <c:v>Q 16.1</c:v>
                  </c:pt>
                  <c:pt idx="21">
                    <c:v>Q17.2+Q16.0</c:v>
                  </c:pt>
                  <c:pt idx="22">
                    <c:v>Q 16.1</c:v>
                  </c:pt>
                  <c:pt idx="24">
                    <c:v>Q17.2+Q16.0</c:v>
                  </c:pt>
                  <c:pt idx="25">
                    <c:v>Q 16.1</c:v>
                  </c:pt>
                  <c:pt idx="27">
                    <c:v>Q17.2+Q16.0</c:v>
                  </c:pt>
                </c:lvl>
                <c:lvl>
                  <c:pt idx="0">
                    <c:v>2015</c:v>
                  </c:pt>
                  <c:pt idx="2">
                    <c:v>2016</c:v>
                  </c:pt>
                  <c:pt idx="5">
                    <c:v>2017</c:v>
                  </c:pt>
                  <c:pt idx="8">
                    <c:v>2018</c:v>
                  </c:pt>
                  <c:pt idx="11">
                    <c:v>2019</c:v>
                  </c:pt>
                  <c:pt idx="14">
                    <c:v>2020</c:v>
                  </c:pt>
                  <c:pt idx="17">
                    <c:v>2021</c:v>
                  </c:pt>
                  <c:pt idx="20">
                    <c:v>2022</c:v>
                  </c:pt>
                  <c:pt idx="23">
                    <c:v>2023</c:v>
                  </c:pt>
                  <c:pt idx="26">
                    <c:v>2024</c:v>
                  </c:pt>
                </c:lvl>
                <c:lvl>
                  <c:pt idx="0">
                    <c:v>Год</c:v>
                  </c:pt>
                </c:lvl>
              </c:multiLvlStrCache>
            </c:multiLvlStrRef>
          </c:cat>
          <c:val>
            <c:numRef>
              <c:f>Лист7!$B$4:$AC$4</c:f>
              <c:numCache>
                <c:formatCode>General</c:formatCode>
                <c:ptCount val="28"/>
                <c:pt idx="0">
                  <c:v>0.59</c:v>
                </c:pt>
                <c:pt idx="1">
                  <c:v>0.59</c:v>
                </c:pt>
                <c:pt idx="2">
                  <c:v>2.33</c:v>
                </c:pt>
                <c:pt idx="3">
                  <c:v>0</c:v>
                </c:pt>
                <c:pt idx="4">
                  <c:v>2.88</c:v>
                </c:pt>
                <c:pt idx="6">
                  <c:v>2.88</c:v>
                </c:pt>
                <c:pt idx="7">
                  <c:v>2.84</c:v>
                </c:pt>
                <c:pt idx="9">
                  <c:v>2.27</c:v>
                </c:pt>
                <c:pt idx="10">
                  <c:v>2.2599999999999998</c:v>
                </c:pt>
                <c:pt idx="12">
                  <c:v>1.7</c:v>
                </c:pt>
                <c:pt idx="13">
                  <c:v>5.07</c:v>
                </c:pt>
                <c:pt idx="15">
                  <c:v>1.01</c:v>
                </c:pt>
                <c:pt idx="16">
                  <c:v>1.01</c:v>
                </c:pt>
                <c:pt idx="18">
                  <c:v>0</c:v>
                </c:pt>
                <c:pt idx="19">
                  <c:v>2.52</c:v>
                </c:pt>
                <c:pt idx="21">
                  <c:v>0</c:v>
                </c:pt>
                <c:pt idx="22">
                  <c:v>5.56</c:v>
                </c:pt>
                <c:pt idx="24">
                  <c:v>0.51</c:v>
                </c:pt>
                <c:pt idx="25">
                  <c:v>1.54</c:v>
                </c:pt>
                <c:pt idx="27">
                  <c:v>0.51</c:v>
                </c:pt>
              </c:numCache>
            </c:numRef>
          </c:val>
          <c:extLst xmlns:c16r2="http://schemas.microsoft.com/office/drawing/2015/06/chart">
            <c:ext xmlns:c16="http://schemas.microsoft.com/office/drawing/2014/chart" uri="{C3380CC4-5D6E-409C-BE32-E72D297353CC}">
              <c16:uniqueId val="{00000000-6749-4B12-B5C0-8B5B28FE02B1}"/>
            </c:ext>
          </c:extLst>
        </c:ser>
        <c:ser>
          <c:idx val="1"/>
          <c:order val="1"/>
          <c:tx>
            <c:strRef>
              <c:f>Лист7!$A$5</c:f>
              <c:strCache>
                <c:ptCount val="1"/>
                <c:pt idx="0">
                  <c:v>Актюбинская</c:v>
                </c:pt>
              </c:strCache>
            </c:strRef>
          </c:tx>
          <c:invertIfNegative val="0"/>
          <c:cat>
            <c:multiLvlStrRef>
              <c:f>Лист7!$B$1:$AC$3</c:f>
              <c:multiLvlStrCache>
                <c:ptCount val="28"/>
                <c:lvl>
                  <c:pt idx="0">
                    <c:v>Q16.1</c:v>
                  </c:pt>
                  <c:pt idx="1">
                    <c:v>Q17.2+Q16.0</c:v>
                  </c:pt>
                  <c:pt idx="2">
                    <c:v>Q 16.1</c:v>
                  </c:pt>
                  <c:pt idx="3">
                    <c:v>Q17.2+Q16.0</c:v>
                  </c:pt>
                  <c:pt idx="4">
                    <c:v>Q 16.1</c:v>
                  </c:pt>
                  <c:pt idx="6">
                    <c:v>Q17.2+Q16.0</c:v>
                  </c:pt>
                  <c:pt idx="7">
                    <c:v>Q16.1</c:v>
                  </c:pt>
                  <c:pt idx="9">
                    <c:v>Q17.2+Q16.0</c:v>
                  </c:pt>
                  <c:pt idx="10">
                    <c:v>Q 16.1</c:v>
                  </c:pt>
                  <c:pt idx="12">
                    <c:v>Q17.2+Q16.0</c:v>
                  </c:pt>
                  <c:pt idx="13">
                    <c:v>Q 16.1</c:v>
                  </c:pt>
                  <c:pt idx="15">
                    <c:v>Q17.2+Q16.0</c:v>
                  </c:pt>
                  <c:pt idx="16">
                    <c:v>Q 16.1</c:v>
                  </c:pt>
                  <c:pt idx="18">
                    <c:v>Q17.2+Q16.0</c:v>
                  </c:pt>
                  <c:pt idx="19">
                    <c:v>Q 16.1</c:v>
                  </c:pt>
                  <c:pt idx="21">
                    <c:v>Q17.2+Q16.0</c:v>
                  </c:pt>
                  <c:pt idx="22">
                    <c:v>Q 16.1</c:v>
                  </c:pt>
                  <c:pt idx="24">
                    <c:v>Q17.2+Q16.0</c:v>
                  </c:pt>
                  <c:pt idx="25">
                    <c:v>Q 16.1</c:v>
                  </c:pt>
                  <c:pt idx="27">
                    <c:v>Q17.2+Q16.0</c:v>
                  </c:pt>
                </c:lvl>
                <c:lvl>
                  <c:pt idx="0">
                    <c:v>2015</c:v>
                  </c:pt>
                  <c:pt idx="2">
                    <c:v>2016</c:v>
                  </c:pt>
                  <c:pt idx="5">
                    <c:v>2017</c:v>
                  </c:pt>
                  <c:pt idx="8">
                    <c:v>2018</c:v>
                  </c:pt>
                  <c:pt idx="11">
                    <c:v>2019</c:v>
                  </c:pt>
                  <c:pt idx="14">
                    <c:v>2020</c:v>
                  </c:pt>
                  <c:pt idx="17">
                    <c:v>2021</c:v>
                  </c:pt>
                  <c:pt idx="20">
                    <c:v>2022</c:v>
                  </c:pt>
                  <c:pt idx="23">
                    <c:v>2023</c:v>
                  </c:pt>
                  <c:pt idx="26">
                    <c:v>2024</c:v>
                  </c:pt>
                </c:lvl>
                <c:lvl>
                  <c:pt idx="0">
                    <c:v>Год</c:v>
                  </c:pt>
                </c:lvl>
              </c:multiLvlStrCache>
            </c:multiLvlStrRef>
          </c:cat>
          <c:val>
            <c:numRef>
              <c:f>Лист7!$B$5:$AC$5</c:f>
              <c:numCache>
                <c:formatCode>General</c:formatCode>
                <c:ptCount val="28"/>
                <c:pt idx="0">
                  <c:v>4.59</c:v>
                </c:pt>
                <c:pt idx="1">
                  <c:v>0</c:v>
                </c:pt>
                <c:pt idx="2">
                  <c:v>5.73</c:v>
                </c:pt>
                <c:pt idx="3">
                  <c:v>0</c:v>
                </c:pt>
                <c:pt idx="4">
                  <c:v>2.96</c:v>
                </c:pt>
                <c:pt idx="6">
                  <c:v>0.42</c:v>
                </c:pt>
                <c:pt idx="7">
                  <c:v>2.86</c:v>
                </c:pt>
                <c:pt idx="9">
                  <c:v>0</c:v>
                </c:pt>
                <c:pt idx="10">
                  <c:v>0.79</c:v>
                </c:pt>
                <c:pt idx="12">
                  <c:v>1.98</c:v>
                </c:pt>
                <c:pt idx="13">
                  <c:v>3.02</c:v>
                </c:pt>
                <c:pt idx="15">
                  <c:v>0</c:v>
                </c:pt>
                <c:pt idx="16">
                  <c:v>2.2000000000000002</c:v>
                </c:pt>
                <c:pt idx="18">
                  <c:v>0</c:v>
                </c:pt>
                <c:pt idx="19">
                  <c:v>2.16</c:v>
                </c:pt>
                <c:pt idx="21">
                  <c:v>0.72</c:v>
                </c:pt>
                <c:pt idx="22">
                  <c:v>2.48</c:v>
                </c:pt>
                <c:pt idx="24">
                  <c:v>0.71</c:v>
                </c:pt>
                <c:pt idx="25">
                  <c:v>3.54</c:v>
                </c:pt>
                <c:pt idx="27">
                  <c:v>0.35</c:v>
                </c:pt>
              </c:numCache>
            </c:numRef>
          </c:val>
          <c:extLst xmlns:c16r2="http://schemas.microsoft.com/office/drawing/2015/06/chart">
            <c:ext xmlns:c16="http://schemas.microsoft.com/office/drawing/2014/chart" uri="{C3380CC4-5D6E-409C-BE32-E72D297353CC}">
              <c16:uniqueId val="{00000001-6749-4B12-B5C0-8B5B28FE02B1}"/>
            </c:ext>
          </c:extLst>
        </c:ser>
        <c:ser>
          <c:idx val="2"/>
          <c:order val="2"/>
          <c:tx>
            <c:strRef>
              <c:f>Лист7!$A$6</c:f>
              <c:strCache>
                <c:ptCount val="1"/>
                <c:pt idx="0">
                  <c:v>Алматинская</c:v>
                </c:pt>
              </c:strCache>
            </c:strRef>
          </c:tx>
          <c:invertIfNegative val="0"/>
          <c:cat>
            <c:multiLvlStrRef>
              <c:f>Лист7!$B$1:$AC$3</c:f>
              <c:multiLvlStrCache>
                <c:ptCount val="28"/>
                <c:lvl>
                  <c:pt idx="0">
                    <c:v>Q16.1</c:v>
                  </c:pt>
                  <c:pt idx="1">
                    <c:v>Q17.2+Q16.0</c:v>
                  </c:pt>
                  <c:pt idx="2">
                    <c:v>Q 16.1</c:v>
                  </c:pt>
                  <c:pt idx="3">
                    <c:v>Q17.2+Q16.0</c:v>
                  </c:pt>
                  <c:pt idx="4">
                    <c:v>Q 16.1</c:v>
                  </c:pt>
                  <c:pt idx="6">
                    <c:v>Q17.2+Q16.0</c:v>
                  </c:pt>
                  <c:pt idx="7">
                    <c:v>Q16.1</c:v>
                  </c:pt>
                  <c:pt idx="9">
                    <c:v>Q17.2+Q16.0</c:v>
                  </c:pt>
                  <c:pt idx="10">
                    <c:v>Q 16.1</c:v>
                  </c:pt>
                  <c:pt idx="12">
                    <c:v>Q17.2+Q16.0</c:v>
                  </c:pt>
                  <c:pt idx="13">
                    <c:v>Q 16.1</c:v>
                  </c:pt>
                  <c:pt idx="15">
                    <c:v>Q17.2+Q16.0</c:v>
                  </c:pt>
                  <c:pt idx="16">
                    <c:v>Q 16.1</c:v>
                  </c:pt>
                  <c:pt idx="18">
                    <c:v>Q17.2+Q16.0</c:v>
                  </c:pt>
                  <c:pt idx="19">
                    <c:v>Q 16.1</c:v>
                  </c:pt>
                  <c:pt idx="21">
                    <c:v>Q17.2+Q16.0</c:v>
                  </c:pt>
                  <c:pt idx="22">
                    <c:v>Q 16.1</c:v>
                  </c:pt>
                  <c:pt idx="24">
                    <c:v>Q17.2+Q16.0</c:v>
                  </c:pt>
                  <c:pt idx="25">
                    <c:v>Q 16.1</c:v>
                  </c:pt>
                  <c:pt idx="27">
                    <c:v>Q17.2+Q16.0</c:v>
                  </c:pt>
                </c:lvl>
                <c:lvl>
                  <c:pt idx="0">
                    <c:v>2015</c:v>
                  </c:pt>
                  <c:pt idx="2">
                    <c:v>2016</c:v>
                  </c:pt>
                  <c:pt idx="5">
                    <c:v>2017</c:v>
                  </c:pt>
                  <c:pt idx="8">
                    <c:v>2018</c:v>
                  </c:pt>
                  <c:pt idx="11">
                    <c:v>2019</c:v>
                  </c:pt>
                  <c:pt idx="14">
                    <c:v>2020</c:v>
                  </c:pt>
                  <c:pt idx="17">
                    <c:v>2021</c:v>
                  </c:pt>
                  <c:pt idx="20">
                    <c:v>2022</c:v>
                  </c:pt>
                  <c:pt idx="23">
                    <c:v>2023</c:v>
                  </c:pt>
                  <c:pt idx="26">
                    <c:v>2024</c:v>
                  </c:pt>
                </c:lvl>
                <c:lvl>
                  <c:pt idx="0">
                    <c:v>Год</c:v>
                  </c:pt>
                </c:lvl>
              </c:multiLvlStrCache>
            </c:multiLvlStrRef>
          </c:cat>
          <c:val>
            <c:numRef>
              <c:f>Лист7!$B$6:$AC$6</c:f>
              <c:numCache>
                <c:formatCode>General</c:formatCode>
                <c:ptCount val="28"/>
                <c:pt idx="0">
                  <c:v>1.98</c:v>
                </c:pt>
                <c:pt idx="1">
                  <c:v>1.08</c:v>
                </c:pt>
                <c:pt idx="2">
                  <c:v>4.1399999999999997</c:v>
                </c:pt>
                <c:pt idx="3">
                  <c:v>1.21</c:v>
                </c:pt>
                <c:pt idx="4">
                  <c:v>3.96</c:v>
                </c:pt>
                <c:pt idx="6">
                  <c:v>0.99</c:v>
                </c:pt>
                <c:pt idx="7">
                  <c:v>3.2</c:v>
                </c:pt>
                <c:pt idx="9">
                  <c:v>0.8</c:v>
                </c:pt>
                <c:pt idx="10">
                  <c:v>3.44</c:v>
                </c:pt>
                <c:pt idx="12">
                  <c:v>0.62</c:v>
                </c:pt>
                <c:pt idx="13">
                  <c:v>0.88</c:v>
                </c:pt>
                <c:pt idx="15">
                  <c:v>0.22</c:v>
                </c:pt>
                <c:pt idx="16">
                  <c:v>2.12</c:v>
                </c:pt>
                <c:pt idx="18">
                  <c:v>0.42</c:v>
                </c:pt>
                <c:pt idx="19">
                  <c:v>0.82</c:v>
                </c:pt>
                <c:pt idx="21">
                  <c:v>0</c:v>
                </c:pt>
                <c:pt idx="22">
                  <c:v>1.6</c:v>
                </c:pt>
                <c:pt idx="24">
                  <c:v>0</c:v>
                </c:pt>
                <c:pt idx="25">
                  <c:v>0.39</c:v>
                </c:pt>
                <c:pt idx="27">
                  <c:v>0</c:v>
                </c:pt>
              </c:numCache>
            </c:numRef>
          </c:val>
          <c:extLst xmlns:c16r2="http://schemas.microsoft.com/office/drawing/2015/06/chart">
            <c:ext xmlns:c16="http://schemas.microsoft.com/office/drawing/2014/chart" uri="{C3380CC4-5D6E-409C-BE32-E72D297353CC}">
              <c16:uniqueId val="{00000002-6749-4B12-B5C0-8B5B28FE02B1}"/>
            </c:ext>
          </c:extLst>
        </c:ser>
        <c:ser>
          <c:idx val="3"/>
          <c:order val="3"/>
          <c:tx>
            <c:strRef>
              <c:f>Лист7!$A$7</c:f>
              <c:strCache>
                <c:ptCount val="1"/>
                <c:pt idx="0">
                  <c:v>Атырауская</c:v>
                </c:pt>
              </c:strCache>
            </c:strRef>
          </c:tx>
          <c:invertIfNegative val="0"/>
          <c:cat>
            <c:multiLvlStrRef>
              <c:f>Лист7!$B$1:$AC$3</c:f>
              <c:multiLvlStrCache>
                <c:ptCount val="28"/>
                <c:lvl>
                  <c:pt idx="0">
                    <c:v>Q16.1</c:v>
                  </c:pt>
                  <c:pt idx="1">
                    <c:v>Q17.2+Q16.0</c:v>
                  </c:pt>
                  <c:pt idx="2">
                    <c:v>Q 16.1</c:v>
                  </c:pt>
                  <c:pt idx="3">
                    <c:v>Q17.2+Q16.0</c:v>
                  </c:pt>
                  <c:pt idx="4">
                    <c:v>Q 16.1</c:v>
                  </c:pt>
                  <c:pt idx="6">
                    <c:v>Q17.2+Q16.0</c:v>
                  </c:pt>
                  <c:pt idx="7">
                    <c:v>Q16.1</c:v>
                  </c:pt>
                  <c:pt idx="9">
                    <c:v>Q17.2+Q16.0</c:v>
                  </c:pt>
                  <c:pt idx="10">
                    <c:v>Q 16.1</c:v>
                  </c:pt>
                  <c:pt idx="12">
                    <c:v>Q17.2+Q16.0</c:v>
                  </c:pt>
                  <c:pt idx="13">
                    <c:v>Q 16.1</c:v>
                  </c:pt>
                  <c:pt idx="15">
                    <c:v>Q17.2+Q16.0</c:v>
                  </c:pt>
                  <c:pt idx="16">
                    <c:v>Q 16.1</c:v>
                  </c:pt>
                  <c:pt idx="18">
                    <c:v>Q17.2+Q16.0</c:v>
                  </c:pt>
                  <c:pt idx="19">
                    <c:v>Q 16.1</c:v>
                  </c:pt>
                  <c:pt idx="21">
                    <c:v>Q17.2+Q16.0</c:v>
                  </c:pt>
                  <c:pt idx="22">
                    <c:v>Q 16.1</c:v>
                  </c:pt>
                  <c:pt idx="24">
                    <c:v>Q17.2+Q16.0</c:v>
                  </c:pt>
                  <c:pt idx="25">
                    <c:v>Q 16.1</c:v>
                  </c:pt>
                  <c:pt idx="27">
                    <c:v>Q17.2+Q16.0</c:v>
                  </c:pt>
                </c:lvl>
                <c:lvl>
                  <c:pt idx="0">
                    <c:v>2015</c:v>
                  </c:pt>
                  <c:pt idx="2">
                    <c:v>2016</c:v>
                  </c:pt>
                  <c:pt idx="5">
                    <c:v>2017</c:v>
                  </c:pt>
                  <c:pt idx="8">
                    <c:v>2018</c:v>
                  </c:pt>
                  <c:pt idx="11">
                    <c:v>2019</c:v>
                  </c:pt>
                  <c:pt idx="14">
                    <c:v>2020</c:v>
                  </c:pt>
                  <c:pt idx="17">
                    <c:v>2021</c:v>
                  </c:pt>
                  <c:pt idx="20">
                    <c:v>2022</c:v>
                  </c:pt>
                  <c:pt idx="23">
                    <c:v>2023</c:v>
                  </c:pt>
                  <c:pt idx="26">
                    <c:v>2024</c:v>
                  </c:pt>
                </c:lvl>
                <c:lvl>
                  <c:pt idx="0">
                    <c:v>Год</c:v>
                  </c:pt>
                </c:lvl>
              </c:multiLvlStrCache>
            </c:multiLvlStrRef>
          </c:cat>
          <c:val>
            <c:numRef>
              <c:f>Лист7!$B$7:$AC$7</c:f>
              <c:numCache>
                <c:formatCode>General</c:formatCode>
                <c:ptCount val="28"/>
                <c:pt idx="0">
                  <c:v>2.17</c:v>
                </c:pt>
                <c:pt idx="1">
                  <c:v>0.54</c:v>
                </c:pt>
                <c:pt idx="2">
                  <c:v>4.67</c:v>
                </c:pt>
                <c:pt idx="3">
                  <c:v>0</c:v>
                </c:pt>
                <c:pt idx="4">
                  <c:v>2.4900000000000002</c:v>
                </c:pt>
                <c:pt idx="6">
                  <c:v>1.99</c:v>
                </c:pt>
                <c:pt idx="7">
                  <c:v>1.92</c:v>
                </c:pt>
                <c:pt idx="9">
                  <c:v>0.48</c:v>
                </c:pt>
                <c:pt idx="10">
                  <c:v>1.4</c:v>
                </c:pt>
                <c:pt idx="12">
                  <c:v>0</c:v>
                </c:pt>
                <c:pt idx="13">
                  <c:v>0.91</c:v>
                </c:pt>
                <c:pt idx="15">
                  <c:v>0.46</c:v>
                </c:pt>
                <c:pt idx="16">
                  <c:v>0.89</c:v>
                </c:pt>
                <c:pt idx="18">
                  <c:v>0</c:v>
                </c:pt>
                <c:pt idx="19">
                  <c:v>0.44</c:v>
                </c:pt>
                <c:pt idx="21">
                  <c:v>0</c:v>
                </c:pt>
                <c:pt idx="22">
                  <c:v>0.43</c:v>
                </c:pt>
                <c:pt idx="24">
                  <c:v>0.43</c:v>
                </c:pt>
                <c:pt idx="25">
                  <c:v>0.86</c:v>
                </c:pt>
                <c:pt idx="27">
                  <c:v>0</c:v>
                </c:pt>
              </c:numCache>
            </c:numRef>
          </c:val>
          <c:extLst xmlns:c16r2="http://schemas.microsoft.com/office/drawing/2015/06/chart">
            <c:ext xmlns:c16="http://schemas.microsoft.com/office/drawing/2014/chart" uri="{C3380CC4-5D6E-409C-BE32-E72D297353CC}">
              <c16:uniqueId val="{00000003-6749-4B12-B5C0-8B5B28FE02B1}"/>
            </c:ext>
          </c:extLst>
        </c:ser>
        <c:ser>
          <c:idx val="4"/>
          <c:order val="4"/>
          <c:tx>
            <c:strRef>
              <c:f>Лист7!$A$8</c:f>
              <c:strCache>
                <c:ptCount val="1"/>
                <c:pt idx="0">
                  <c:v>ВКО</c:v>
                </c:pt>
              </c:strCache>
            </c:strRef>
          </c:tx>
          <c:invertIfNegative val="0"/>
          <c:cat>
            <c:multiLvlStrRef>
              <c:f>Лист7!$B$1:$AC$3</c:f>
              <c:multiLvlStrCache>
                <c:ptCount val="28"/>
                <c:lvl>
                  <c:pt idx="0">
                    <c:v>Q16.1</c:v>
                  </c:pt>
                  <c:pt idx="1">
                    <c:v>Q17.2+Q16.0</c:v>
                  </c:pt>
                  <c:pt idx="2">
                    <c:v>Q 16.1</c:v>
                  </c:pt>
                  <c:pt idx="3">
                    <c:v>Q17.2+Q16.0</c:v>
                  </c:pt>
                  <c:pt idx="4">
                    <c:v>Q 16.1</c:v>
                  </c:pt>
                  <c:pt idx="6">
                    <c:v>Q17.2+Q16.0</c:v>
                  </c:pt>
                  <c:pt idx="7">
                    <c:v>Q16.1</c:v>
                  </c:pt>
                  <c:pt idx="9">
                    <c:v>Q17.2+Q16.0</c:v>
                  </c:pt>
                  <c:pt idx="10">
                    <c:v>Q 16.1</c:v>
                  </c:pt>
                  <c:pt idx="12">
                    <c:v>Q17.2+Q16.0</c:v>
                  </c:pt>
                  <c:pt idx="13">
                    <c:v>Q 16.1</c:v>
                  </c:pt>
                  <c:pt idx="15">
                    <c:v>Q17.2+Q16.0</c:v>
                  </c:pt>
                  <c:pt idx="16">
                    <c:v>Q 16.1</c:v>
                  </c:pt>
                  <c:pt idx="18">
                    <c:v>Q17.2+Q16.0</c:v>
                  </c:pt>
                  <c:pt idx="19">
                    <c:v>Q 16.1</c:v>
                  </c:pt>
                  <c:pt idx="21">
                    <c:v>Q17.2+Q16.0</c:v>
                  </c:pt>
                  <c:pt idx="22">
                    <c:v>Q 16.1</c:v>
                  </c:pt>
                  <c:pt idx="24">
                    <c:v>Q17.2+Q16.0</c:v>
                  </c:pt>
                  <c:pt idx="25">
                    <c:v>Q 16.1</c:v>
                  </c:pt>
                  <c:pt idx="27">
                    <c:v>Q17.2+Q16.0</c:v>
                  </c:pt>
                </c:lvl>
                <c:lvl>
                  <c:pt idx="0">
                    <c:v>2015</c:v>
                  </c:pt>
                  <c:pt idx="2">
                    <c:v>2016</c:v>
                  </c:pt>
                  <c:pt idx="5">
                    <c:v>2017</c:v>
                  </c:pt>
                  <c:pt idx="8">
                    <c:v>2018</c:v>
                  </c:pt>
                  <c:pt idx="11">
                    <c:v>2019</c:v>
                  </c:pt>
                  <c:pt idx="14">
                    <c:v>2020</c:v>
                  </c:pt>
                  <c:pt idx="17">
                    <c:v>2021</c:v>
                  </c:pt>
                  <c:pt idx="20">
                    <c:v>2022</c:v>
                  </c:pt>
                  <c:pt idx="23">
                    <c:v>2023</c:v>
                  </c:pt>
                  <c:pt idx="26">
                    <c:v>2024</c:v>
                  </c:pt>
                </c:lvl>
                <c:lvl>
                  <c:pt idx="0">
                    <c:v>Год</c:v>
                  </c:pt>
                </c:lvl>
              </c:multiLvlStrCache>
            </c:multiLvlStrRef>
          </c:cat>
          <c:val>
            <c:numRef>
              <c:f>Лист7!$B$8:$AC$8</c:f>
              <c:numCache>
                <c:formatCode>General</c:formatCode>
                <c:ptCount val="28"/>
                <c:pt idx="0">
                  <c:v>2.66</c:v>
                </c:pt>
                <c:pt idx="1">
                  <c:v>0.66</c:v>
                </c:pt>
                <c:pt idx="2">
                  <c:v>3.26</c:v>
                </c:pt>
                <c:pt idx="3">
                  <c:v>0.98</c:v>
                </c:pt>
                <c:pt idx="4">
                  <c:v>4.5</c:v>
                </c:pt>
                <c:pt idx="6">
                  <c:v>1.61</c:v>
                </c:pt>
                <c:pt idx="7">
                  <c:v>3.18</c:v>
                </c:pt>
                <c:pt idx="9">
                  <c:v>0.64</c:v>
                </c:pt>
                <c:pt idx="10">
                  <c:v>2.2200000000000002</c:v>
                </c:pt>
                <c:pt idx="12">
                  <c:v>0.63</c:v>
                </c:pt>
                <c:pt idx="13">
                  <c:v>2.56</c:v>
                </c:pt>
                <c:pt idx="15">
                  <c:v>1.28</c:v>
                </c:pt>
                <c:pt idx="16">
                  <c:v>0.64</c:v>
                </c:pt>
                <c:pt idx="18">
                  <c:v>0</c:v>
                </c:pt>
                <c:pt idx="19">
                  <c:v>1.94</c:v>
                </c:pt>
                <c:pt idx="21">
                  <c:v>0</c:v>
                </c:pt>
                <c:pt idx="22">
                  <c:v>1.97</c:v>
                </c:pt>
                <c:pt idx="24">
                  <c:v>0.66</c:v>
                </c:pt>
                <c:pt idx="25">
                  <c:v>2.02</c:v>
                </c:pt>
                <c:pt idx="27">
                  <c:v>0.67</c:v>
                </c:pt>
              </c:numCache>
            </c:numRef>
          </c:val>
          <c:extLst xmlns:c16r2="http://schemas.microsoft.com/office/drawing/2015/06/chart">
            <c:ext xmlns:c16="http://schemas.microsoft.com/office/drawing/2014/chart" uri="{C3380CC4-5D6E-409C-BE32-E72D297353CC}">
              <c16:uniqueId val="{00000004-6749-4B12-B5C0-8B5B28FE02B1}"/>
            </c:ext>
          </c:extLst>
        </c:ser>
        <c:ser>
          <c:idx val="5"/>
          <c:order val="5"/>
          <c:tx>
            <c:strRef>
              <c:f>Лист7!$A$9</c:f>
              <c:strCache>
                <c:ptCount val="1"/>
                <c:pt idx="0">
                  <c:v>Жамбылская</c:v>
                </c:pt>
              </c:strCache>
            </c:strRef>
          </c:tx>
          <c:invertIfNegative val="0"/>
          <c:cat>
            <c:multiLvlStrRef>
              <c:f>Лист7!$B$1:$AC$3</c:f>
              <c:multiLvlStrCache>
                <c:ptCount val="28"/>
                <c:lvl>
                  <c:pt idx="0">
                    <c:v>Q16.1</c:v>
                  </c:pt>
                  <c:pt idx="1">
                    <c:v>Q17.2+Q16.0</c:v>
                  </c:pt>
                  <c:pt idx="2">
                    <c:v>Q 16.1</c:v>
                  </c:pt>
                  <c:pt idx="3">
                    <c:v>Q17.2+Q16.0</c:v>
                  </c:pt>
                  <c:pt idx="4">
                    <c:v>Q 16.1</c:v>
                  </c:pt>
                  <c:pt idx="6">
                    <c:v>Q17.2+Q16.0</c:v>
                  </c:pt>
                  <c:pt idx="7">
                    <c:v>Q16.1</c:v>
                  </c:pt>
                  <c:pt idx="9">
                    <c:v>Q17.2+Q16.0</c:v>
                  </c:pt>
                  <c:pt idx="10">
                    <c:v>Q 16.1</c:v>
                  </c:pt>
                  <c:pt idx="12">
                    <c:v>Q17.2+Q16.0</c:v>
                  </c:pt>
                  <c:pt idx="13">
                    <c:v>Q 16.1</c:v>
                  </c:pt>
                  <c:pt idx="15">
                    <c:v>Q17.2+Q16.0</c:v>
                  </c:pt>
                  <c:pt idx="16">
                    <c:v>Q 16.1</c:v>
                  </c:pt>
                  <c:pt idx="18">
                    <c:v>Q17.2+Q16.0</c:v>
                  </c:pt>
                  <c:pt idx="19">
                    <c:v>Q 16.1</c:v>
                  </c:pt>
                  <c:pt idx="21">
                    <c:v>Q17.2+Q16.0</c:v>
                  </c:pt>
                  <c:pt idx="22">
                    <c:v>Q 16.1</c:v>
                  </c:pt>
                  <c:pt idx="24">
                    <c:v>Q17.2+Q16.0</c:v>
                  </c:pt>
                  <c:pt idx="25">
                    <c:v>Q 16.1</c:v>
                  </c:pt>
                  <c:pt idx="27">
                    <c:v>Q17.2+Q16.0</c:v>
                  </c:pt>
                </c:lvl>
                <c:lvl>
                  <c:pt idx="0">
                    <c:v>2015</c:v>
                  </c:pt>
                  <c:pt idx="2">
                    <c:v>2016</c:v>
                  </c:pt>
                  <c:pt idx="5">
                    <c:v>2017</c:v>
                  </c:pt>
                  <c:pt idx="8">
                    <c:v>2018</c:v>
                  </c:pt>
                  <c:pt idx="11">
                    <c:v>2019</c:v>
                  </c:pt>
                  <c:pt idx="14">
                    <c:v>2020</c:v>
                  </c:pt>
                  <c:pt idx="17">
                    <c:v>2021</c:v>
                  </c:pt>
                  <c:pt idx="20">
                    <c:v>2022</c:v>
                  </c:pt>
                  <c:pt idx="23">
                    <c:v>2023</c:v>
                  </c:pt>
                  <c:pt idx="26">
                    <c:v>2024</c:v>
                  </c:pt>
                </c:lvl>
                <c:lvl>
                  <c:pt idx="0">
                    <c:v>Год</c:v>
                  </c:pt>
                </c:lvl>
              </c:multiLvlStrCache>
            </c:multiLvlStrRef>
          </c:cat>
          <c:val>
            <c:numRef>
              <c:f>Лист7!$B$9:$AC$9</c:f>
              <c:numCache>
                <c:formatCode>General</c:formatCode>
                <c:ptCount val="28"/>
                <c:pt idx="0">
                  <c:v>1.98</c:v>
                </c:pt>
                <c:pt idx="1">
                  <c:v>0.85</c:v>
                </c:pt>
                <c:pt idx="2">
                  <c:v>3.57</c:v>
                </c:pt>
                <c:pt idx="3">
                  <c:v>0.27</c:v>
                </c:pt>
                <c:pt idx="4">
                  <c:v>2.7</c:v>
                </c:pt>
                <c:pt idx="6">
                  <c:v>0.81</c:v>
                </c:pt>
                <c:pt idx="7">
                  <c:v>1.6</c:v>
                </c:pt>
                <c:pt idx="9">
                  <c:v>1.07</c:v>
                </c:pt>
                <c:pt idx="10">
                  <c:v>1.58</c:v>
                </c:pt>
                <c:pt idx="12">
                  <c:v>1.05</c:v>
                </c:pt>
                <c:pt idx="13">
                  <c:v>1.08</c:v>
                </c:pt>
                <c:pt idx="15">
                  <c:v>0</c:v>
                </c:pt>
                <c:pt idx="16">
                  <c:v>0</c:v>
                </c:pt>
                <c:pt idx="18">
                  <c:v>0</c:v>
                </c:pt>
                <c:pt idx="19">
                  <c:v>1.33</c:v>
                </c:pt>
                <c:pt idx="21">
                  <c:v>0</c:v>
                </c:pt>
                <c:pt idx="22">
                  <c:v>2.16</c:v>
                </c:pt>
                <c:pt idx="24">
                  <c:v>0</c:v>
                </c:pt>
                <c:pt idx="25">
                  <c:v>1.64</c:v>
                </c:pt>
                <c:pt idx="27">
                  <c:v>0</c:v>
                </c:pt>
              </c:numCache>
            </c:numRef>
          </c:val>
          <c:extLst xmlns:c16r2="http://schemas.microsoft.com/office/drawing/2015/06/chart">
            <c:ext xmlns:c16="http://schemas.microsoft.com/office/drawing/2014/chart" uri="{C3380CC4-5D6E-409C-BE32-E72D297353CC}">
              <c16:uniqueId val="{00000005-6749-4B12-B5C0-8B5B28FE02B1}"/>
            </c:ext>
          </c:extLst>
        </c:ser>
        <c:ser>
          <c:idx val="6"/>
          <c:order val="6"/>
          <c:tx>
            <c:strRef>
              <c:f>Лист7!$A$10</c:f>
              <c:strCache>
                <c:ptCount val="1"/>
                <c:pt idx="0">
                  <c:v>ЗКО</c:v>
                </c:pt>
              </c:strCache>
            </c:strRef>
          </c:tx>
          <c:invertIfNegative val="0"/>
          <c:cat>
            <c:multiLvlStrRef>
              <c:f>Лист7!$B$1:$AC$3</c:f>
              <c:multiLvlStrCache>
                <c:ptCount val="28"/>
                <c:lvl>
                  <c:pt idx="0">
                    <c:v>Q16.1</c:v>
                  </c:pt>
                  <c:pt idx="1">
                    <c:v>Q17.2+Q16.0</c:v>
                  </c:pt>
                  <c:pt idx="2">
                    <c:v>Q 16.1</c:v>
                  </c:pt>
                  <c:pt idx="3">
                    <c:v>Q17.2+Q16.0</c:v>
                  </c:pt>
                  <c:pt idx="4">
                    <c:v>Q 16.1</c:v>
                  </c:pt>
                  <c:pt idx="6">
                    <c:v>Q17.2+Q16.0</c:v>
                  </c:pt>
                  <c:pt idx="7">
                    <c:v>Q16.1</c:v>
                  </c:pt>
                  <c:pt idx="9">
                    <c:v>Q17.2+Q16.0</c:v>
                  </c:pt>
                  <c:pt idx="10">
                    <c:v>Q 16.1</c:v>
                  </c:pt>
                  <c:pt idx="12">
                    <c:v>Q17.2+Q16.0</c:v>
                  </c:pt>
                  <c:pt idx="13">
                    <c:v>Q 16.1</c:v>
                  </c:pt>
                  <c:pt idx="15">
                    <c:v>Q17.2+Q16.0</c:v>
                  </c:pt>
                  <c:pt idx="16">
                    <c:v>Q 16.1</c:v>
                  </c:pt>
                  <c:pt idx="18">
                    <c:v>Q17.2+Q16.0</c:v>
                  </c:pt>
                  <c:pt idx="19">
                    <c:v>Q 16.1</c:v>
                  </c:pt>
                  <c:pt idx="21">
                    <c:v>Q17.2+Q16.0</c:v>
                  </c:pt>
                  <c:pt idx="22">
                    <c:v>Q 16.1</c:v>
                  </c:pt>
                  <c:pt idx="24">
                    <c:v>Q17.2+Q16.0</c:v>
                  </c:pt>
                  <c:pt idx="25">
                    <c:v>Q 16.1</c:v>
                  </c:pt>
                  <c:pt idx="27">
                    <c:v>Q17.2+Q16.0</c:v>
                  </c:pt>
                </c:lvl>
                <c:lvl>
                  <c:pt idx="0">
                    <c:v>2015</c:v>
                  </c:pt>
                  <c:pt idx="2">
                    <c:v>2016</c:v>
                  </c:pt>
                  <c:pt idx="5">
                    <c:v>2017</c:v>
                  </c:pt>
                  <c:pt idx="8">
                    <c:v>2018</c:v>
                  </c:pt>
                  <c:pt idx="11">
                    <c:v>2019</c:v>
                  </c:pt>
                  <c:pt idx="14">
                    <c:v>2020</c:v>
                  </c:pt>
                  <c:pt idx="17">
                    <c:v>2021</c:v>
                  </c:pt>
                  <c:pt idx="20">
                    <c:v>2022</c:v>
                  </c:pt>
                  <c:pt idx="23">
                    <c:v>2023</c:v>
                  </c:pt>
                  <c:pt idx="26">
                    <c:v>2024</c:v>
                  </c:pt>
                </c:lvl>
                <c:lvl>
                  <c:pt idx="0">
                    <c:v>Год</c:v>
                  </c:pt>
                </c:lvl>
              </c:multiLvlStrCache>
            </c:multiLvlStrRef>
          </c:cat>
          <c:val>
            <c:numRef>
              <c:f>Лист7!$B$10:$AC$10</c:f>
              <c:numCache>
                <c:formatCode>General</c:formatCode>
                <c:ptCount val="28"/>
                <c:pt idx="0">
                  <c:v>1.3</c:v>
                </c:pt>
                <c:pt idx="1">
                  <c:v>0.65</c:v>
                </c:pt>
                <c:pt idx="2">
                  <c:v>5.04</c:v>
                </c:pt>
                <c:pt idx="3">
                  <c:v>0</c:v>
                </c:pt>
                <c:pt idx="4">
                  <c:v>3.67</c:v>
                </c:pt>
                <c:pt idx="6">
                  <c:v>0</c:v>
                </c:pt>
                <c:pt idx="7">
                  <c:v>4.17</c:v>
                </c:pt>
                <c:pt idx="9">
                  <c:v>0.6</c:v>
                </c:pt>
                <c:pt idx="10">
                  <c:v>4.07</c:v>
                </c:pt>
                <c:pt idx="12">
                  <c:v>0.57999999999999996</c:v>
                </c:pt>
                <c:pt idx="13">
                  <c:v>2.85</c:v>
                </c:pt>
                <c:pt idx="15">
                  <c:v>0.56999999999999995</c:v>
                </c:pt>
                <c:pt idx="16">
                  <c:v>2.2200000000000002</c:v>
                </c:pt>
                <c:pt idx="18">
                  <c:v>0</c:v>
                </c:pt>
                <c:pt idx="19">
                  <c:v>2.74</c:v>
                </c:pt>
                <c:pt idx="21">
                  <c:v>0.55000000000000004</c:v>
                </c:pt>
                <c:pt idx="22">
                  <c:v>3.25</c:v>
                </c:pt>
                <c:pt idx="24">
                  <c:v>0</c:v>
                </c:pt>
                <c:pt idx="25">
                  <c:v>2.19</c:v>
                </c:pt>
                <c:pt idx="27">
                  <c:v>0</c:v>
                </c:pt>
              </c:numCache>
            </c:numRef>
          </c:val>
          <c:extLst xmlns:c16r2="http://schemas.microsoft.com/office/drawing/2015/06/chart">
            <c:ext xmlns:c16="http://schemas.microsoft.com/office/drawing/2014/chart" uri="{C3380CC4-5D6E-409C-BE32-E72D297353CC}">
              <c16:uniqueId val="{00000006-6749-4B12-B5C0-8B5B28FE02B1}"/>
            </c:ext>
          </c:extLst>
        </c:ser>
        <c:ser>
          <c:idx val="7"/>
          <c:order val="7"/>
          <c:tx>
            <c:strRef>
              <c:f>Лист7!$A$11</c:f>
              <c:strCache>
                <c:ptCount val="1"/>
                <c:pt idx="0">
                  <c:v>Карагандинская</c:v>
                </c:pt>
              </c:strCache>
            </c:strRef>
          </c:tx>
          <c:invertIfNegative val="0"/>
          <c:cat>
            <c:multiLvlStrRef>
              <c:f>Лист7!$B$1:$AC$3</c:f>
              <c:multiLvlStrCache>
                <c:ptCount val="28"/>
                <c:lvl>
                  <c:pt idx="0">
                    <c:v>Q16.1</c:v>
                  </c:pt>
                  <c:pt idx="1">
                    <c:v>Q17.2+Q16.0</c:v>
                  </c:pt>
                  <c:pt idx="2">
                    <c:v>Q 16.1</c:v>
                  </c:pt>
                  <c:pt idx="3">
                    <c:v>Q17.2+Q16.0</c:v>
                  </c:pt>
                  <c:pt idx="4">
                    <c:v>Q 16.1</c:v>
                  </c:pt>
                  <c:pt idx="6">
                    <c:v>Q17.2+Q16.0</c:v>
                  </c:pt>
                  <c:pt idx="7">
                    <c:v>Q16.1</c:v>
                  </c:pt>
                  <c:pt idx="9">
                    <c:v>Q17.2+Q16.0</c:v>
                  </c:pt>
                  <c:pt idx="10">
                    <c:v>Q 16.1</c:v>
                  </c:pt>
                  <c:pt idx="12">
                    <c:v>Q17.2+Q16.0</c:v>
                  </c:pt>
                  <c:pt idx="13">
                    <c:v>Q 16.1</c:v>
                  </c:pt>
                  <c:pt idx="15">
                    <c:v>Q17.2+Q16.0</c:v>
                  </c:pt>
                  <c:pt idx="16">
                    <c:v>Q 16.1</c:v>
                  </c:pt>
                  <c:pt idx="18">
                    <c:v>Q17.2+Q16.0</c:v>
                  </c:pt>
                  <c:pt idx="19">
                    <c:v>Q 16.1</c:v>
                  </c:pt>
                  <c:pt idx="21">
                    <c:v>Q17.2+Q16.0</c:v>
                  </c:pt>
                  <c:pt idx="22">
                    <c:v>Q 16.1</c:v>
                  </c:pt>
                  <c:pt idx="24">
                    <c:v>Q17.2+Q16.0</c:v>
                  </c:pt>
                  <c:pt idx="25">
                    <c:v>Q 16.1</c:v>
                  </c:pt>
                  <c:pt idx="27">
                    <c:v>Q17.2+Q16.0</c:v>
                  </c:pt>
                </c:lvl>
                <c:lvl>
                  <c:pt idx="0">
                    <c:v>2015</c:v>
                  </c:pt>
                  <c:pt idx="2">
                    <c:v>2016</c:v>
                  </c:pt>
                  <c:pt idx="5">
                    <c:v>2017</c:v>
                  </c:pt>
                  <c:pt idx="8">
                    <c:v>2018</c:v>
                  </c:pt>
                  <c:pt idx="11">
                    <c:v>2019</c:v>
                  </c:pt>
                  <c:pt idx="14">
                    <c:v>2020</c:v>
                  </c:pt>
                  <c:pt idx="17">
                    <c:v>2021</c:v>
                  </c:pt>
                  <c:pt idx="20">
                    <c:v>2022</c:v>
                  </c:pt>
                  <c:pt idx="23">
                    <c:v>2023</c:v>
                  </c:pt>
                  <c:pt idx="26">
                    <c:v>2024</c:v>
                  </c:pt>
                </c:lvl>
                <c:lvl>
                  <c:pt idx="0">
                    <c:v>Год</c:v>
                  </c:pt>
                </c:lvl>
              </c:multiLvlStrCache>
            </c:multiLvlStrRef>
          </c:cat>
          <c:val>
            <c:numRef>
              <c:f>Лист7!$B$11:$AC$11</c:f>
              <c:numCache>
                <c:formatCode>General</c:formatCode>
                <c:ptCount val="28"/>
                <c:pt idx="0">
                  <c:v>0.64</c:v>
                </c:pt>
                <c:pt idx="1">
                  <c:v>0.32</c:v>
                </c:pt>
                <c:pt idx="2">
                  <c:v>0.63</c:v>
                </c:pt>
                <c:pt idx="3">
                  <c:v>0</c:v>
                </c:pt>
                <c:pt idx="4">
                  <c:v>1.24</c:v>
                </c:pt>
                <c:pt idx="6">
                  <c:v>0</c:v>
                </c:pt>
                <c:pt idx="7">
                  <c:v>2.15</c:v>
                </c:pt>
                <c:pt idx="9">
                  <c:v>0.31</c:v>
                </c:pt>
                <c:pt idx="10">
                  <c:v>1.83</c:v>
                </c:pt>
                <c:pt idx="12">
                  <c:v>0.61</c:v>
                </c:pt>
                <c:pt idx="13">
                  <c:v>1.47</c:v>
                </c:pt>
                <c:pt idx="15">
                  <c:v>0</c:v>
                </c:pt>
                <c:pt idx="16">
                  <c:v>4.05</c:v>
                </c:pt>
                <c:pt idx="18">
                  <c:v>0</c:v>
                </c:pt>
                <c:pt idx="19">
                  <c:v>2.59</c:v>
                </c:pt>
                <c:pt idx="21">
                  <c:v>0</c:v>
                </c:pt>
                <c:pt idx="22">
                  <c:v>2.61</c:v>
                </c:pt>
                <c:pt idx="24">
                  <c:v>0.74</c:v>
                </c:pt>
                <c:pt idx="25">
                  <c:v>1.51</c:v>
                </c:pt>
                <c:pt idx="27">
                  <c:v>0</c:v>
                </c:pt>
              </c:numCache>
            </c:numRef>
          </c:val>
          <c:extLst xmlns:c16r2="http://schemas.microsoft.com/office/drawing/2015/06/chart">
            <c:ext xmlns:c16="http://schemas.microsoft.com/office/drawing/2014/chart" uri="{C3380CC4-5D6E-409C-BE32-E72D297353CC}">
              <c16:uniqueId val="{00000007-6749-4B12-B5C0-8B5B28FE02B1}"/>
            </c:ext>
          </c:extLst>
        </c:ser>
        <c:ser>
          <c:idx val="8"/>
          <c:order val="8"/>
          <c:tx>
            <c:strRef>
              <c:f>Лист7!$A$12</c:f>
              <c:strCache>
                <c:ptCount val="1"/>
                <c:pt idx="0">
                  <c:v>Костанайская</c:v>
                </c:pt>
              </c:strCache>
            </c:strRef>
          </c:tx>
          <c:invertIfNegative val="0"/>
          <c:cat>
            <c:multiLvlStrRef>
              <c:f>Лист7!$B$1:$AC$3</c:f>
              <c:multiLvlStrCache>
                <c:ptCount val="28"/>
                <c:lvl>
                  <c:pt idx="0">
                    <c:v>Q16.1</c:v>
                  </c:pt>
                  <c:pt idx="1">
                    <c:v>Q17.2+Q16.0</c:v>
                  </c:pt>
                  <c:pt idx="2">
                    <c:v>Q 16.1</c:v>
                  </c:pt>
                  <c:pt idx="3">
                    <c:v>Q17.2+Q16.0</c:v>
                  </c:pt>
                  <c:pt idx="4">
                    <c:v>Q 16.1</c:v>
                  </c:pt>
                  <c:pt idx="6">
                    <c:v>Q17.2+Q16.0</c:v>
                  </c:pt>
                  <c:pt idx="7">
                    <c:v>Q16.1</c:v>
                  </c:pt>
                  <c:pt idx="9">
                    <c:v>Q17.2+Q16.0</c:v>
                  </c:pt>
                  <c:pt idx="10">
                    <c:v>Q 16.1</c:v>
                  </c:pt>
                  <c:pt idx="12">
                    <c:v>Q17.2+Q16.0</c:v>
                  </c:pt>
                  <c:pt idx="13">
                    <c:v>Q 16.1</c:v>
                  </c:pt>
                  <c:pt idx="15">
                    <c:v>Q17.2+Q16.0</c:v>
                  </c:pt>
                  <c:pt idx="16">
                    <c:v>Q 16.1</c:v>
                  </c:pt>
                  <c:pt idx="18">
                    <c:v>Q17.2+Q16.0</c:v>
                  </c:pt>
                  <c:pt idx="19">
                    <c:v>Q 16.1</c:v>
                  </c:pt>
                  <c:pt idx="21">
                    <c:v>Q17.2+Q16.0</c:v>
                  </c:pt>
                  <c:pt idx="22">
                    <c:v>Q 16.1</c:v>
                  </c:pt>
                  <c:pt idx="24">
                    <c:v>Q17.2+Q16.0</c:v>
                  </c:pt>
                  <c:pt idx="25">
                    <c:v>Q 16.1</c:v>
                  </c:pt>
                  <c:pt idx="27">
                    <c:v>Q17.2+Q16.0</c:v>
                  </c:pt>
                </c:lvl>
                <c:lvl>
                  <c:pt idx="0">
                    <c:v>2015</c:v>
                  </c:pt>
                  <c:pt idx="2">
                    <c:v>2016</c:v>
                  </c:pt>
                  <c:pt idx="5">
                    <c:v>2017</c:v>
                  </c:pt>
                  <c:pt idx="8">
                    <c:v>2018</c:v>
                  </c:pt>
                  <c:pt idx="11">
                    <c:v>2019</c:v>
                  </c:pt>
                  <c:pt idx="14">
                    <c:v>2020</c:v>
                  </c:pt>
                  <c:pt idx="17">
                    <c:v>2021</c:v>
                  </c:pt>
                  <c:pt idx="20">
                    <c:v>2022</c:v>
                  </c:pt>
                  <c:pt idx="23">
                    <c:v>2023</c:v>
                  </c:pt>
                  <c:pt idx="26">
                    <c:v>2024</c:v>
                  </c:pt>
                </c:lvl>
                <c:lvl>
                  <c:pt idx="0">
                    <c:v>Год</c:v>
                  </c:pt>
                </c:lvl>
              </c:multiLvlStrCache>
            </c:multiLvlStrRef>
          </c:cat>
          <c:val>
            <c:numRef>
              <c:f>Лист7!$B$12:$AC$12</c:f>
              <c:numCache>
                <c:formatCode>General</c:formatCode>
                <c:ptCount val="28"/>
                <c:pt idx="0">
                  <c:v>0</c:v>
                </c:pt>
                <c:pt idx="1">
                  <c:v>1.72</c:v>
                </c:pt>
                <c:pt idx="2">
                  <c:v>2.2799999999999998</c:v>
                </c:pt>
                <c:pt idx="3">
                  <c:v>1.1399999999999999</c:v>
                </c:pt>
                <c:pt idx="4">
                  <c:v>1.7</c:v>
                </c:pt>
                <c:pt idx="6">
                  <c:v>1.7</c:v>
                </c:pt>
                <c:pt idx="7">
                  <c:v>1.1299999999999999</c:v>
                </c:pt>
                <c:pt idx="9">
                  <c:v>1.7</c:v>
                </c:pt>
                <c:pt idx="10">
                  <c:v>2.27</c:v>
                </c:pt>
                <c:pt idx="12">
                  <c:v>1.1399999999999999</c:v>
                </c:pt>
                <c:pt idx="13">
                  <c:v>0.56999999999999995</c:v>
                </c:pt>
                <c:pt idx="15">
                  <c:v>0</c:v>
                </c:pt>
                <c:pt idx="16">
                  <c:v>0</c:v>
                </c:pt>
                <c:pt idx="18">
                  <c:v>0</c:v>
                </c:pt>
                <c:pt idx="19">
                  <c:v>0</c:v>
                </c:pt>
                <c:pt idx="21">
                  <c:v>0</c:v>
                </c:pt>
                <c:pt idx="22">
                  <c:v>1.18</c:v>
                </c:pt>
                <c:pt idx="24">
                  <c:v>0</c:v>
                </c:pt>
                <c:pt idx="25">
                  <c:v>0</c:v>
                </c:pt>
                <c:pt idx="27">
                  <c:v>0</c:v>
                </c:pt>
              </c:numCache>
            </c:numRef>
          </c:val>
          <c:extLst xmlns:c16r2="http://schemas.microsoft.com/office/drawing/2015/06/chart">
            <c:ext xmlns:c16="http://schemas.microsoft.com/office/drawing/2014/chart" uri="{C3380CC4-5D6E-409C-BE32-E72D297353CC}">
              <c16:uniqueId val="{00000008-6749-4B12-B5C0-8B5B28FE02B1}"/>
            </c:ext>
          </c:extLst>
        </c:ser>
        <c:ser>
          <c:idx val="9"/>
          <c:order val="9"/>
          <c:tx>
            <c:strRef>
              <c:f>Лист7!$A$13</c:f>
              <c:strCache>
                <c:ptCount val="1"/>
                <c:pt idx="0">
                  <c:v>КЗО</c:v>
                </c:pt>
              </c:strCache>
            </c:strRef>
          </c:tx>
          <c:invertIfNegative val="0"/>
          <c:cat>
            <c:multiLvlStrRef>
              <c:f>Лист7!$B$1:$AC$3</c:f>
              <c:multiLvlStrCache>
                <c:ptCount val="28"/>
                <c:lvl>
                  <c:pt idx="0">
                    <c:v>Q16.1</c:v>
                  </c:pt>
                  <c:pt idx="1">
                    <c:v>Q17.2+Q16.0</c:v>
                  </c:pt>
                  <c:pt idx="2">
                    <c:v>Q 16.1</c:v>
                  </c:pt>
                  <c:pt idx="3">
                    <c:v>Q17.2+Q16.0</c:v>
                  </c:pt>
                  <c:pt idx="4">
                    <c:v>Q 16.1</c:v>
                  </c:pt>
                  <c:pt idx="6">
                    <c:v>Q17.2+Q16.0</c:v>
                  </c:pt>
                  <c:pt idx="7">
                    <c:v>Q16.1</c:v>
                  </c:pt>
                  <c:pt idx="9">
                    <c:v>Q17.2+Q16.0</c:v>
                  </c:pt>
                  <c:pt idx="10">
                    <c:v>Q 16.1</c:v>
                  </c:pt>
                  <c:pt idx="12">
                    <c:v>Q17.2+Q16.0</c:v>
                  </c:pt>
                  <c:pt idx="13">
                    <c:v>Q 16.1</c:v>
                  </c:pt>
                  <c:pt idx="15">
                    <c:v>Q17.2+Q16.0</c:v>
                  </c:pt>
                  <c:pt idx="16">
                    <c:v>Q 16.1</c:v>
                  </c:pt>
                  <c:pt idx="18">
                    <c:v>Q17.2+Q16.0</c:v>
                  </c:pt>
                  <c:pt idx="19">
                    <c:v>Q 16.1</c:v>
                  </c:pt>
                  <c:pt idx="21">
                    <c:v>Q17.2+Q16.0</c:v>
                  </c:pt>
                  <c:pt idx="22">
                    <c:v>Q 16.1</c:v>
                  </c:pt>
                  <c:pt idx="24">
                    <c:v>Q17.2+Q16.0</c:v>
                  </c:pt>
                  <c:pt idx="25">
                    <c:v>Q 16.1</c:v>
                  </c:pt>
                  <c:pt idx="27">
                    <c:v>Q17.2+Q16.0</c:v>
                  </c:pt>
                </c:lvl>
                <c:lvl>
                  <c:pt idx="0">
                    <c:v>2015</c:v>
                  </c:pt>
                  <c:pt idx="2">
                    <c:v>2016</c:v>
                  </c:pt>
                  <c:pt idx="5">
                    <c:v>2017</c:v>
                  </c:pt>
                  <c:pt idx="8">
                    <c:v>2018</c:v>
                  </c:pt>
                  <c:pt idx="11">
                    <c:v>2019</c:v>
                  </c:pt>
                  <c:pt idx="14">
                    <c:v>2020</c:v>
                  </c:pt>
                  <c:pt idx="17">
                    <c:v>2021</c:v>
                  </c:pt>
                  <c:pt idx="20">
                    <c:v>2022</c:v>
                  </c:pt>
                  <c:pt idx="23">
                    <c:v>2023</c:v>
                  </c:pt>
                  <c:pt idx="26">
                    <c:v>2024</c:v>
                  </c:pt>
                </c:lvl>
                <c:lvl>
                  <c:pt idx="0">
                    <c:v>Год</c:v>
                  </c:pt>
                </c:lvl>
              </c:multiLvlStrCache>
            </c:multiLvlStrRef>
          </c:cat>
          <c:val>
            <c:numRef>
              <c:f>Лист7!$B$13:$AC$13</c:f>
              <c:numCache>
                <c:formatCode>General</c:formatCode>
                <c:ptCount val="28"/>
                <c:pt idx="0">
                  <c:v>1.64</c:v>
                </c:pt>
                <c:pt idx="1">
                  <c:v>1.64</c:v>
                </c:pt>
                <c:pt idx="2">
                  <c:v>4</c:v>
                </c:pt>
                <c:pt idx="3">
                  <c:v>1.6</c:v>
                </c:pt>
                <c:pt idx="4">
                  <c:v>3.51</c:v>
                </c:pt>
                <c:pt idx="6">
                  <c:v>2.34</c:v>
                </c:pt>
                <c:pt idx="7">
                  <c:v>5.33</c:v>
                </c:pt>
                <c:pt idx="9">
                  <c:v>3.81</c:v>
                </c:pt>
                <c:pt idx="10">
                  <c:v>2.99</c:v>
                </c:pt>
                <c:pt idx="12">
                  <c:v>2.2400000000000002</c:v>
                </c:pt>
                <c:pt idx="13">
                  <c:v>0.75</c:v>
                </c:pt>
                <c:pt idx="15">
                  <c:v>0</c:v>
                </c:pt>
                <c:pt idx="16">
                  <c:v>1.0900000000000001</c:v>
                </c:pt>
                <c:pt idx="18">
                  <c:v>1.45</c:v>
                </c:pt>
                <c:pt idx="19">
                  <c:v>2.15</c:v>
                </c:pt>
                <c:pt idx="21">
                  <c:v>0.36</c:v>
                </c:pt>
                <c:pt idx="22">
                  <c:v>3.93</c:v>
                </c:pt>
                <c:pt idx="24">
                  <c:v>0.72</c:v>
                </c:pt>
                <c:pt idx="25">
                  <c:v>10.4</c:v>
                </c:pt>
                <c:pt idx="27">
                  <c:v>0.72</c:v>
                </c:pt>
              </c:numCache>
            </c:numRef>
          </c:val>
          <c:extLst xmlns:c16r2="http://schemas.microsoft.com/office/drawing/2015/06/chart">
            <c:ext xmlns:c16="http://schemas.microsoft.com/office/drawing/2014/chart" uri="{C3380CC4-5D6E-409C-BE32-E72D297353CC}">
              <c16:uniqueId val="{00000009-6749-4B12-B5C0-8B5B28FE02B1}"/>
            </c:ext>
          </c:extLst>
        </c:ser>
        <c:ser>
          <c:idx val="10"/>
          <c:order val="10"/>
          <c:tx>
            <c:strRef>
              <c:f>Лист7!$A$14</c:f>
              <c:strCache>
                <c:ptCount val="1"/>
                <c:pt idx="0">
                  <c:v>Мангистауская</c:v>
                </c:pt>
              </c:strCache>
            </c:strRef>
          </c:tx>
          <c:invertIfNegative val="0"/>
          <c:cat>
            <c:multiLvlStrRef>
              <c:f>Лист7!$B$1:$AC$3</c:f>
              <c:multiLvlStrCache>
                <c:ptCount val="28"/>
                <c:lvl>
                  <c:pt idx="0">
                    <c:v>Q16.1</c:v>
                  </c:pt>
                  <c:pt idx="1">
                    <c:v>Q17.2+Q16.0</c:v>
                  </c:pt>
                  <c:pt idx="2">
                    <c:v>Q 16.1</c:v>
                  </c:pt>
                  <c:pt idx="3">
                    <c:v>Q17.2+Q16.0</c:v>
                  </c:pt>
                  <c:pt idx="4">
                    <c:v>Q 16.1</c:v>
                  </c:pt>
                  <c:pt idx="6">
                    <c:v>Q17.2+Q16.0</c:v>
                  </c:pt>
                  <c:pt idx="7">
                    <c:v>Q16.1</c:v>
                  </c:pt>
                  <c:pt idx="9">
                    <c:v>Q17.2+Q16.0</c:v>
                  </c:pt>
                  <c:pt idx="10">
                    <c:v>Q 16.1</c:v>
                  </c:pt>
                  <c:pt idx="12">
                    <c:v>Q17.2+Q16.0</c:v>
                  </c:pt>
                  <c:pt idx="13">
                    <c:v>Q 16.1</c:v>
                  </c:pt>
                  <c:pt idx="15">
                    <c:v>Q17.2+Q16.0</c:v>
                  </c:pt>
                  <c:pt idx="16">
                    <c:v>Q 16.1</c:v>
                  </c:pt>
                  <c:pt idx="18">
                    <c:v>Q17.2+Q16.0</c:v>
                  </c:pt>
                  <c:pt idx="19">
                    <c:v>Q 16.1</c:v>
                  </c:pt>
                  <c:pt idx="21">
                    <c:v>Q17.2+Q16.0</c:v>
                  </c:pt>
                  <c:pt idx="22">
                    <c:v>Q 16.1</c:v>
                  </c:pt>
                  <c:pt idx="24">
                    <c:v>Q17.2+Q16.0</c:v>
                  </c:pt>
                  <c:pt idx="25">
                    <c:v>Q 16.1</c:v>
                  </c:pt>
                  <c:pt idx="27">
                    <c:v>Q17.2+Q16.0</c:v>
                  </c:pt>
                </c:lvl>
                <c:lvl>
                  <c:pt idx="0">
                    <c:v>2015</c:v>
                  </c:pt>
                  <c:pt idx="2">
                    <c:v>2016</c:v>
                  </c:pt>
                  <c:pt idx="5">
                    <c:v>2017</c:v>
                  </c:pt>
                  <c:pt idx="8">
                    <c:v>2018</c:v>
                  </c:pt>
                  <c:pt idx="11">
                    <c:v>2019</c:v>
                  </c:pt>
                  <c:pt idx="14">
                    <c:v>2020</c:v>
                  </c:pt>
                  <c:pt idx="17">
                    <c:v>2021</c:v>
                  </c:pt>
                  <c:pt idx="20">
                    <c:v>2022</c:v>
                  </c:pt>
                  <c:pt idx="23">
                    <c:v>2023</c:v>
                  </c:pt>
                  <c:pt idx="26">
                    <c:v>2024</c:v>
                  </c:pt>
                </c:lvl>
                <c:lvl>
                  <c:pt idx="0">
                    <c:v>Год</c:v>
                  </c:pt>
                </c:lvl>
              </c:multiLvlStrCache>
            </c:multiLvlStrRef>
          </c:cat>
          <c:val>
            <c:numRef>
              <c:f>Лист7!$B$14:$AC$14</c:f>
              <c:numCache>
                <c:formatCode>General</c:formatCode>
                <c:ptCount val="28"/>
                <c:pt idx="0">
                  <c:v>0.98</c:v>
                </c:pt>
                <c:pt idx="1">
                  <c:v>0</c:v>
                </c:pt>
                <c:pt idx="2">
                  <c:v>0.47</c:v>
                </c:pt>
                <c:pt idx="3">
                  <c:v>0.93</c:v>
                </c:pt>
                <c:pt idx="4">
                  <c:v>2.23</c:v>
                </c:pt>
                <c:pt idx="6">
                  <c:v>4.01</c:v>
                </c:pt>
                <c:pt idx="7">
                  <c:v>4.7</c:v>
                </c:pt>
                <c:pt idx="9">
                  <c:v>3.85</c:v>
                </c:pt>
                <c:pt idx="10">
                  <c:v>2.0499999999999998</c:v>
                </c:pt>
                <c:pt idx="12">
                  <c:v>1.23</c:v>
                </c:pt>
                <c:pt idx="13">
                  <c:v>2.68</c:v>
                </c:pt>
                <c:pt idx="15">
                  <c:v>2.29</c:v>
                </c:pt>
                <c:pt idx="16">
                  <c:v>2.93</c:v>
                </c:pt>
                <c:pt idx="18">
                  <c:v>2.6</c:v>
                </c:pt>
                <c:pt idx="19">
                  <c:v>2.48</c:v>
                </c:pt>
                <c:pt idx="21">
                  <c:v>0.35</c:v>
                </c:pt>
                <c:pt idx="22">
                  <c:v>3.45</c:v>
                </c:pt>
                <c:pt idx="24">
                  <c:v>0.35</c:v>
                </c:pt>
                <c:pt idx="25">
                  <c:v>2.71</c:v>
                </c:pt>
                <c:pt idx="27">
                  <c:v>0</c:v>
                </c:pt>
              </c:numCache>
            </c:numRef>
          </c:val>
          <c:extLst xmlns:c16r2="http://schemas.microsoft.com/office/drawing/2015/06/chart">
            <c:ext xmlns:c16="http://schemas.microsoft.com/office/drawing/2014/chart" uri="{C3380CC4-5D6E-409C-BE32-E72D297353CC}">
              <c16:uniqueId val="{0000000A-6749-4B12-B5C0-8B5B28FE02B1}"/>
            </c:ext>
          </c:extLst>
        </c:ser>
        <c:ser>
          <c:idx val="11"/>
          <c:order val="11"/>
          <c:tx>
            <c:strRef>
              <c:f>Лист7!$A$15</c:f>
              <c:strCache>
                <c:ptCount val="1"/>
                <c:pt idx="0">
                  <c:v>Павлодарская</c:v>
                </c:pt>
              </c:strCache>
            </c:strRef>
          </c:tx>
          <c:invertIfNegative val="0"/>
          <c:cat>
            <c:multiLvlStrRef>
              <c:f>Лист7!$B$1:$AC$3</c:f>
              <c:multiLvlStrCache>
                <c:ptCount val="28"/>
                <c:lvl>
                  <c:pt idx="0">
                    <c:v>Q16.1</c:v>
                  </c:pt>
                  <c:pt idx="1">
                    <c:v>Q17.2+Q16.0</c:v>
                  </c:pt>
                  <c:pt idx="2">
                    <c:v>Q 16.1</c:v>
                  </c:pt>
                  <c:pt idx="3">
                    <c:v>Q17.2+Q16.0</c:v>
                  </c:pt>
                  <c:pt idx="4">
                    <c:v>Q 16.1</c:v>
                  </c:pt>
                  <c:pt idx="6">
                    <c:v>Q17.2+Q16.0</c:v>
                  </c:pt>
                  <c:pt idx="7">
                    <c:v>Q16.1</c:v>
                  </c:pt>
                  <c:pt idx="9">
                    <c:v>Q17.2+Q16.0</c:v>
                  </c:pt>
                  <c:pt idx="10">
                    <c:v>Q 16.1</c:v>
                  </c:pt>
                  <c:pt idx="12">
                    <c:v>Q17.2+Q16.0</c:v>
                  </c:pt>
                  <c:pt idx="13">
                    <c:v>Q 16.1</c:v>
                  </c:pt>
                  <c:pt idx="15">
                    <c:v>Q17.2+Q16.0</c:v>
                  </c:pt>
                  <c:pt idx="16">
                    <c:v>Q 16.1</c:v>
                  </c:pt>
                  <c:pt idx="18">
                    <c:v>Q17.2+Q16.0</c:v>
                  </c:pt>
                  <c:pt idx="19">
                    <c:v>Q 16.1</c:v>
                  </c:pt>
                  <c:pt idx="21">
                    <c:v>Q17.2+Q16.0</c:v>
                  </c:pt>
                  <c:pt idx="22">
                    <c:v>Q 16.1</c:v>
                  </c:pt>
                  <c:pt idx="24">
                    <c:v>Q17.2+Q16.0</c:v>
                  </c:pt>
                  <c:pt idx="25">
                    <c:v>Q 16.1</c:v>
                  </c:pt>
                  <c:pt idx="27">
                    <c:v>Q17.2+Q16.0</c:v>
                  </c:pt>
                </c:lvl>
                <c:lvl>
                  <c:pt idx="0">
                    <c:v>2015</c:v>
                  </c:pt>
                  <c:pt idx="2">
                    <c:v>2016</c:v>
                  </c:pt>
                  <c:pt idx="5">
                    <c:v>2017</c:v>
                  </c:pt>
                  <c:pt idx="8">
                    <c:v>2018</c:v>
                  </c:pt>
                  <c:pt idx="11">
                    <c:v>2019</c:v>
                  </c:pt>
                  <c:pt idx="14">
                    <c:v>2020</c:v>
                  </c:pt>
                  <c:pt idx="17">
                    <c:v>2021</c:v>
                  </c:pt>
                  <c:pt idx="20">
                    <c:v>2022</c:v>
                  </c:pt>
                  <c:pt idx="23">
                    <c:v>2023</c:v>
                  </c:pt>
                  <c:pt idx="26">
                    <c:v>2024</c:v>
                  </c:pt>
                </c:lvl>
                <c:lvl>
                  <c:pt idx="0">
                    <c:v>Год</c:v>
                  </c:pt>
                </c:lvl>
              </c:multiLvlStrCache>
            </c:multiLvlStrRef>
          </c:cat>
          <c:val>
            <c:numRef>
              <c:f>Лист7!$B$15:$AC$15</c:f>
              <c:numCache>
                <c:formatCode>General</c:formatCode>
                <c:ptCount val="28"/>
                <c:pt idx="0">
                  <c:v>2.4500000000000002</c:v>
                </c:pt>
                <c:pt idx="1">
                  <c:v>0.61</c:v>
                </c:pt>
                <c:pt idx="2">
                  <c:v>5.4</c:v>
                </c:pt>
                <c:pt idx="3">
                  <c:v>0.6</c:v>
                </c:pt>
                <c:pt idx="4">
                  <c:v>5.32</c:v>
                </c:pt>
                <c:pt idx="6">
                  <c:v>1.77</c:v>
                </c:pt>
                <c:pt idx="7">
                  <c:v>4.0999999999999996</c:v>
                </c:pt>
                <c:pt idx="9">
                  <c:v>0</c:v>
                </c:pt>
                <c:pt idx="10">
                  <c:v>1.1599999999999999</c:v>
                </c:pt>
                <c:pt idx="12">
                  <c:v>0</c:v>
                </c:pt>
                <c:pt idx="13">
                  <c:v>1.1200000000000001</c:v>
                </c:pt>
                <c:pt idx="15">
                  <c:v>0.56000000000000005</c:v>
                </c:pt>
                <c:pt idx="16">
                  <c:v>1.1299999999999999</c:v>
                </c:pt>
                <c:pt idx="18">
                  <c:v>0</c:v>
                </c:pt>
                <c:pt idx="19">
                  <c:v>2.2799999999999998</c:v>
                </c:pt>
                <c:pt idx="21">
                  <c:v>0.56999999999999995</c:v>
                </c:pt>
                <c:pt idx="22">
                  <c:v>5.2</c:v>
                </c:pt>
                <c:pt idx="24">
                  <c:v>1.1599999999999999</c:v>
                </c:pt>
                <c:pt idx="25">
                  <c:v>2.36</c:v>
                </c:pt>
                <c:pt idx="27">
                  <c:v>0</c:v>
                </c:pt>
              </c:numCache>
            </c:numRef>
          </c:val>
          <c:extLst xmlns:c16r2="http://schemas.microsoft.com/office/drawing/2015/06/chart">
            <c:ext xmlns:c16="http://schemas.microsoft.com/office/drawing/2014/chart" uri="{C3380CC4-5D6E-409C-BE32-E72D297353CC}">
              <c16:uniqueId val="{0000000B-6749-4B12-B5C0-8B5B28FE02B1}"/>
            </c:ext>
          </c:extLst>
        </c:ser>
        <c:ser>
          <c:idx val="12"/>
          <c:order val="12"/>
          <c:tx>
            <c:strRef>
              <c:f>Лист7!$A$16</c:f>
              <c:strCache>
                <c:ptCount val="1"/>
                <c:pt idx="0">
                  <c:v>СКО</c:v>
                </c:pt>
              </c:strCache>
            </c:strRef>
          </c:tx>
          <c:invertIfNegative val="0"/>
          <c:cat>
            <c:multiLvlStrRef>
              <c:f>Лист7!$B$1:$AC$3</c:f>
              <c:multiLvlStrCache>
                <c:ptCount val="28"/>
                <c:lvl>
                  <c:pt idx="0">
                    <c:v>Q16.1</c:v>
                  </c:pt>
                  <c:pt idx="1">
                    <c:v>Q17.2+Q16.0</c:v>
                  </c:pt>
                  <c:pt idx="2">
                    <c:v>Q 16.1</c:v>
                  </c:pt>
                  <c:pt idx="3">
                    <c:v>Q17.2+Q16.0</c:v>
                  </c:pt>
                  <c:pt idx="4">
                    <c:v>Q 16.1</c:v>
                  </c:pt>
                  <c:pt idx="6">
                    <c:v>Q17.2+Q16.0</c:v>
                  </c:pt>
                  <c:pt idx="7">
                    <c:v>Q16.1</c:v>
                  </c:pt>
                  <c:pt idx="9">
                    <c:v>Q17.2+Q16.0</c:v>
                  </c:pt>
                  <c:pt idx="10">
                    <c:v>Q 16.1</c:v>
                  </c:pt>
                  <c:pt idx="12">
                    <c:v>Q17.2+Q16.0</c:v>
                  </c:pt>
                  <c:pt idx="13">
                    <c:v>Q 16.1</c:v>
                  </c:pt>
                  <c:pt idx="15">
                    <c:v>Q17.2+Q16.0</c:v>
                  </c:pt>
                  <c:pt idx="16">
                    <c:v>Q 16.1</c:v>
                  </c:pt>
                  <c:pt idx="18">
                    <c:v>Q17.2+Q16.0</c:v>
                  </c:pt>
                  <c:pt idx="19">
                    <c:v>Q 16.1</c:v>
                  </c:pt>
                  <c:pt idx="21">
                    <c:v>Q17.2+Q16.0</c:v>
                  </c:pt>
                  <c:pt idx="22">
                    <c:v>Q 16.1</c:v>
                  </c:pt>
                  <c:pt idx="24">
                    <c:v>Q17.2+Q16.0</c:v>
                  </c:pt>
                  <c:pt idx="25">
                    <c:v>Q 16.1</c:v>
                  </c:pt>
                  <c:pt idx="27">
                    <c:v>Q17.2+Q16.0</c:v>
                  </c:pt>
                </c:lvl>
                <c:lvl>
                  <c:pt idx="0">
                    <c:v>2015</c:v>
                  </c:pt>
                  <c:pt idx="2">
                    <c:v>2016</c:v>
                  </c:pt>
                  <c:pt idx="5">
                    <c:v>2017</c:v>
                  </c:pt>
                  <c:pt idx="8">
                    <c:v>2018</c:v>
                  </c:pt>
                  <c:pt idx="11">
                    <c:v>2019</c:v>
                  </c:pt>
                  <c:pt idx="14">
                    <c:v>2020</c:v>
                  </c:pt>
                  <c:pt idx="17">
                    <c:v>2021</c:v>
                  </c:pt>
                  <c:pt idx="20">
                    <c:v>2022</c:v>
                  </c:pt>
                  <c:pt idx="23">
                    <c:v>2023</c:v>
                  </c:pt>
                  <c:pt idx="26">
                    <c:v>2024</c:v>
                  </c:pt>
                </c:lvl>
                <c:lvl>
                  <c:pt idx="0">
                    <c:v>Год</c:v>
                  </c:pt>
                </c:lvl>
              </c:multiLvlStrCache>
            </c:multiLvlStrRef>
          </c:cat>
          <c:val>
            <c:numRef>
              <c:f>Лист7!$B$16:$AC$16</c:f>
              <c:numCache>
                <c:formatCode>General</c:formatCode>
                <c:ptCount val="28"/>
                <c:pt idx="0">
                  <c:v>0</c:v>
                </c:pt>
                <c:pt idx="1">
                  <c:v>0</c:v>
                </c:pt>
                <c:pt idx="2">
                  <c:v>3.43</c:v>
                </c:pt>
                <c:pt idx="3">
                  <c:v>1.72</c:v>
                </c:pt>
                <c:pt idx="4">
                  <c:v>1.72</c:v>
                </c:pt>
                <c:pt idx="6">
                  <c:v>0</c:v>
                </c:pt>
                <c:pt idx="7">
                  <c:v>2.58</c:v>
                </c:pt>
                <c:pt idx="9">
                  <c:v>0</c:v>
                </c:pt>
                <c:pt idx="10">
                  <c:v>1.74</c:v>
                </c:pt>
                <c:pt idx="12">
                  <c:v>0</c:v>
                </c:pt>
                <c:pt idx="13">
                  <c:v>1.75</c:v>
                </c:pt>
                <c:pt idx="15">
                  <c:v>0.87</c:v>
                </c:pt>
                <c:pt idx="16">
                  <c:v>3.61</c:v>
                </c:pt>
                <c:pt idx="18">
                  <c:v>1.8</c:v>
                </c:pt>
                <c:pt idx="19">
                  <c:v>3.66</c:v>
                </c:pt>
                <c:pt idx="21">
                  <c:v>0</c:v>
                </c:pt>
                <c:pt idx="22">
                  <c:v>5.62</c:v>
                </c:pt>
                <c:pt idx="24">
                  <c:v>0</c:v>
                </c:pt>
                <c:pt idx="25">
                  <c:v>0</c:v>
                </c:pt>
                <c:pt idx="27">
                  <c:v>0</c:v>
                </c:pt>
              </c:numCache>
            </c:numRef>
          </c:val>
          <c:extLst xmlns:c16r2="http://schemas.microsoft.com/office/drawing/2015/06/chart">
            <c:ext xmlns:c16="http://schemas.microsoft.com/office/drawing/2014/chart" uri="{C3380CC4-5D6E-409C-BE32-E72D297353CC}">
              <c16:uniqueId val="{0000000C-6749-4B12-B5C0-8B5B28FE02B1}"/>
            </c:ext>
          </c:extLst>
        </c:ser>
        <c:ser>
          <c:idx val="13"/>
          <c:order val="13"/>
          <c:tx>
            <c:strRef>
              <c:f>Лист7!$A$17</c:f>
              <c:strCache>
                <c:ptCount val="1"/>
                <c:pt idx="0">
                  <c:v>ЮКО</c:v>
                </c:pt>
              </c:strCache>
            </c:strRef>
          </c:tx>
          <c:invertIfNegative val="0"/>
          <c:cat>
            <c:multiLvlStrRef>
              <c:f>Лист7!$B$1:$AC$3</c:f>
              <c:multiLvlStrCache>
                <c:ptCount val="28"/>
                <c:lvl>
                  <c:pt idx="0">
                    <c:v>Q16.1</c:v>
                  </c:pt>
                  <c:pt idx="1">
                    <c:v>Q17.2+Q16.0</c:v>
                  </c:pt>
                  <c:pt idx="2">
                    <c:v>Q 16.1</c:v>
                  </c:pt>
                  <c:pt idx="3">
                    <c:v>Q17.2+Q16.0</c:v>
                  </c:pt>
                  <c:pt idx="4">
                    <c:v>Q 16.1</c:v>
                  </c:pt>
                  <c:pt idx="6">
                    <c:v>Q17.2+Q16.0</c:v>
                  </c:pt>
                  <c:pt idx="7">
                    <c:v>Q16.1</c:v>
                  </c:pt>
                  <c:pt idx="9">
                    <c:v>Q17.2+Q16.0</c:v>
                  </c:pt>
                  <c:pt idx="10">
                    <c:v>Q 16.1</c:v>
                  </c:pt>
                  <c:pt idx="12">
                    <c:v>Q17.2+Q16.0</c:v>
                  </c:pt>
                  <c:pt idx="13">
                    <c:v>Q 16.1</c:v>
                  </c:pt>
                  <c:pt idx="15">
                    <c:v>Q17.2+Q16.0</c:v>
                  </c:pt>
                  <c:pt idx="16">
                    <c:v>Q 16.1</c:v>
                  </c:pt>
                  <c:pt idx="18">
                    <c:v>Q17.2+Q16.0</c:v>
                  </c:pt>
                  <c:pt idx="19">
                    <c:v>Q 16.1</c:v>
                  </c:pt>
                  <c:pt idx="21">
                    <c:v>Q17.2+Q16.0</c:v>
                  </c:pt>
                  <c:pt idx="22">
                    <c:v>Q 16.1</c:v>
                  </c:pt>
                  <c:pt idx="24">
                    <c:v>Q17.2+Q16.0</c:v>
                  </c:pt>
                  <c:pt idx="25">
                    <c:v>Q 16.1</c:v>
                  </c:pt>
                  <c:pt idx="27">
                    <c:v>Q17.2+Q16.0</c:v>
                  </c:pt>
                </c:lvl>
                <c:lvl>
                  <c:pt idx="0">
                    <c:v>2015</c:v>
                  </c:pt>
                  <c:pt idx="2">
                    <c:v>2016</c:v>
                  </c:pt>
                  <c:pt idx="5">
                    <c:v>2017</c:v>
                  </c:pt>
                  <c:pt idx="8">
                    <c:v>2018</c:v>
                  </c:pt>
                  <c:pt idx="11">
                    <c:v>2019</c:v>
                  </c:pt>
                  <c:pt idx="14">
                    <c:v>2020</c:v>
                  </c:pt>
                  <c:pt idx="17">
                    <c:v>2021</c:v>
                  </c:pt>
                  <c:pt idx="20">
                    <c:v>2022</c:v>
                  </c:pt>
                  <c:pt idx="23">
                    <c:v>2023</c:v>
                  </c:pt>
                  <c:pt idx="26">
                    <c:v>2024</c:v>
                  </c:pt>
                </c:lvl>
                <c:lvl>
                  <c:pt idx="0">
                    <c:v>Год</c:v>
                  </c:pt>
                </c:lvl>
              </c:multiLvlStrCache>
            </c:multiLvlStrRef>
          </c:cat>
          <c:val>
            <c:numRef>
              <c:f>Лист7!$B$17:$AC$17</c:f>
              <c:numCache>
                <c:formatCode>General</c:formatCode>
                <c:ptCount val="28"/>
                <c:pt idx="0">
                  <c:v>1.52</c:v>
                </c:pt>
                <c:pt idx="1">
                  <c:v>0.51</c:v>
                </c:pt>
                <c:pt idx="2">
                  <c:v>2.46</c:v>
                </c:pt>
                <c:pt idx="3">
                  <c:v>0.99</c:v>
                </c:pt>
                <c:pt idx="4">
                  <c:v>2.5</c:v>
                </c:pt>
                <c:pt idx="6">
                  <c:v>1.25</c:v>
                </c:pt>
              </c:numCache>
            </c:numRef>
          </c:val>
          <c:extLst xmlns:c16r2="http://schemas.microsoft.com/office/drawing/2015/06/chart">
            <c:ext xmlns:c16="http://schemas.microsoft.com/office/drawing/2014/chart" uri="{C3380CC4-5D6E-409C-BE32-E72D297353CC}">
              <c16:uniqueId val="{0000000D-6749-4B12-B5C0-8B5B28FE02B1}"/>
            </c:ext>
          </c:extLst>
        </c:ser>
        <c:ser>
          <c:idx val="14"/>
          <c:order val="14"/>
          <c:tx>
            <c:strRef>
              <c:f>Лист7!$A$18</c:f>
              <c:strCache>
                <c:ptCount val="1"/>
                <c:pt idx="0">
                  <c:v>Туркестанская</c:v>
                </c:pt>
              </c:strCache>
            </c:strRef>
          </c:tx>
          <c:invertIfNegative val="0"/>
          <c:cat>
            <c:multiLvlStrRef>
              <c:f>Лист7!$B$1:$AC$3</c:f>
              <c:multiLvlStrCache>
                <c:ptCount val="28"/>
                <c:lvl>
                  <c:pt idx="0">
                    <c:v>Q16.1</c:v>
                  </c:pt>
                  <c:pt idx="1">
                    <c:v>Q17.2+Q16.0</c:v>
                  </c:pt>
                  <c:pt idx="2">
                    <c:v>Q 16.1</c:v>
                  </c:pt>
                  <c:pt idx="3">
                    <c:v>Q17.2+Q16.0</c:v>
                  </c:pt>
                  <c:pt idx="4">
                    <c:v>Q 16.1</c:v>
                  </c:pt>
                  <c:pt idx="6">
                    <c:v>Q17.2+Q16.0</c:v>
                  </c:pt>
                  <c:pt idx="7">
                    <c:v>Q16.1</c:v>
                  </c:pt>
                  <c:pt idx="9">
                    <c:v>Q17.2+Q16.0</c:v>
                  </c:pt>
                  <c:pt idx="10">
                    <c:v>Q 16.1</c:v>
                  </c:pt>
                  <c:pt idx="12">
                    <c:v>Q17.2+Q16.0</c:v>
                  </c:pt>
                  <c:pt idx="13">
                    <c:v>Q 16.1</c:v>
                  </c:pt>
                  <c:pt idx="15">
                    <c:v>Q17.2+Q16.0</c:v>
                  </c:pt>
                  <c:pt idx="16">
                    <c:v>Q 16.1</c:v>
                  </c:pt>
                  <c:pt idx="18">
                    <c:v>Q17.2+Q16.0</c:v>
                  </c:pt>
                  <c:pt idx="19">
                    <c:v>Q 16.1</c:v>
                  </c:pt>
                  <c:pt idx="21">
                    <c:v>Q17.2+Q16.0</c:v>
                  </c:pt>
                  <c:pt idx="22">
                    <c:v>Q 16.1</c:v>
                  </c:pt>
                  <c:pt idx="24">
                    <c:v>Q17.2+Q16.0</c:v>
                  </c:pt>
                  <c:pt idx="25">
                    <c:v>Q 16.1</c:v>
                  </c:pt>
                  <c:pt idx="27">
                    <c:v>Q17.2+Q16.0</c:v>
                  </c:pt>
                </c:lvl>
                <c:lvl>
                  <c:pt idx="0">
                    <c:v>2015</c:v>
                  </c:pt>
                  <c:pt idx="2">
                    <c:v>2016</c:v>
                  </c:pt>
                  <c:pt idx="5">
                    <c:v>2017</c:v>
                  </c:pt>
                  <c:pt idx="8">
                    <c:v>2018</c:v>
                  </c:pt>
                  <c:pt idx="11">
                    <c:v>2019</c:v>
                  </c:pt>
                  <c:pt idx="14">
                    <c:v>2020</c:v>
                  </c:pt>
                  <c:pt idx="17">
                    <c:v>2021</c:v>
                  </c:pt>
                  <c:pt idx="20">
                    <c:v>2022</c:v>
                  </c:pt>
                  <c:pt idx="23">
                    <c:v>2023</c:v>
                  </c:pt>
                  <c:pt idx="26">
                    <c:v>2024</c:v>
                  </c:pt>
                </c:lvl>
                <c:lvl>
                  <c:pt idx="0">
                    <c:v>Год</c:v>
                  </c:pt>
                </c:lvl>
              </c:multiLvlStrCache>
            </c:multiLvlStrRef>
          </c:cat>
          <c:val>
            <c:numRef>
              <c:f>Лист7!$B$18:$AC$18</c:f>
              <c:numCache>
                <c:formatCode>General</c:formatCode>
                <c:ptCount val="28"/>
                <c:pt idx="7">
                  <c:v>1.34</c:v>
                </c:pt>
                <c:pt idx="9">
                  <c:v>2.02</c:v>
                </c:pt>
                <c:pt idx="10">
                  <c:v>2.12</c:v>
                </c:pt>
                <c:pt idx="12">
                  <c:v>1.06</c:v>
                </c:pt>
                <c:pt idx="13">
                  <c:v>1.75</c:v>
                </c:pt>
                <c:pt idx="15">
                  <c:v>0.54</c:v>
                </c:pt>
                <c:pt idx="16">
                  <c:v>1.45</c:v>
                </c:pt>
                <c:pt idx="18">
                  <c:v>0.26</c:v>
                </c:pt>
                <c:pt idx="19">
                  <c:v>1.56</c:v>
                </c:pt>
                <c:pt idx="21">
                  <c:v>0.13</c:v>
                </c:pt>
                <c:pt idx="22">
                  <c:v>1.94</c:v>
                </c:pt>
                <c:pt idx="24">
                  <c:v>0.26</c:v>
                </c:pt>
                <c:pt idx="25">
                  <c:v>1.81</c:v>
                </c:pt>
                <c:pt idx="27">
                  <c:v>0</c:v>
                </c:pt>
              </c:numCache>
            </c:numRef>
          </c:val>
          <c:extLst xmlns:c16r2="http://schemas.microsoft.com/office/drawing/2015/06/chart">
            <c:ext xmlns:c16="http://schemas.microsoft.com/office/drawing/2014/chart" uri="{C3380CC4-5D6E-409C-BE32-E72D297353CC}">
              <c16:uniqueId val="{0000000E-6749-4B12-B5C0-8B5B28FE02B1}"/>
            </c:ext>
          </c:extLst>
        </c:ser>
        <c:ser>
          <c:idx val="15"/>
          <c:order val="15"/>
          <c:tx>
            <c:strRef>
              <c:f>Лист7!$A$19</c:f>
              <c:strCache>
                <c:ptCount val="1"/>
                <c:pt idx="0">
                  <c:v>г.Шымкент</c:v>
                </c:pt>
              </c:strCache>
            </c:strRef>
          </c:tx>
          <c:invertIfNegative val="0"/>
          <c:cat>
            <c:multiLvlStrRef>
              <c:f>Лист7!$B$1:$AC$3</c:f>
              <c:multiLvlStrCache>
                <c:ptCount val="28"/>
                <c:lvl>
                  <c:pt idx="0">
                    <c:v>Q16.1</c:v>
                  </c:pt>
                  <c:pt idx="1">
                    <c:v>Q17.2+Q16.0</c:v>
                  </c:pt>
                  <c:pt idx="2">
                    <c:v>Q 16.1</c:v>
                  </c:pt>
                  <c:pt idx="3">
                    <c:v>Q17.2+Q16.0</c:v>
                  </c:pt>
                  <c:pt idx="4">
                    <c:v>Q 16.1</c:v>
                  </c:pt>
                  <c:pt idx="6">
                    <c:v>Q17.2+Q16.0</c:v>
                  </c:pt>
                  <c:pt idx="7">
                    <c:v>Q16.1</c:v>
                  </c:pt>
                  <c:pt idx="9">
                    <c:v>Q17.2+Q16.0</c:v>
                  </c:pt>
                  <c:pt idx="10">
                    <c:v>Q 16.1</c:v>
                  </c:pt>
                  <c:pt idx="12">
                    <c:v>Q17.2+Q16.0</c:v>
                  </c:pt>
                  <c:pt idx="13">
                    <c:v>Q 16.1</c:v>
                  </c:pt>
                  <c:pt idx="15">
                    <c:v>Q17.2+Q16.0</c:v>
                  </c:pt>
                  <c:pt idx="16">
                    <c:v>Q 16.1</c:v>
                  </c:pt>
                  <c:pt idx="18">
                    <c:v>Q17.2+Q16.0</c:v>
                  </c:pt>
                  <c:pt idx="19">
                    <c:v>Q 16.1</c:v>
                  </c:pt>
                  <c:pt idx="21">
                    <c:v>Q17.2+Q16.0</c:v>
                  </c:pt>
                  <c:pt idx="22">
                    <c:v>Q 16.1</c:v>
                  </c:pt>
                  <c:pt idx="24">
                    <c:v>Q17.2+Q16.0</c:v>
                  </c:pt>
                  <c:pt idx="25">
                    <c:v>Q 16.1</c:v>
                  </c:pt>
                  <c:pt idx="27">
                    <c:v>Q17.2+Q16.0</c:v>
                  </c:pt>
                </c:lvl>
                <c:lvl>
                  <c:pt idx="0">
                    <c:v>2015</c:v>
                  </c:pt>
                  <c:pt idx="2">
                    <c:v>2016</c:v>
                  </c:pt>
                  <c:pt idx="5">
                    <c:v>2017</c:v>
                  </c:pt>
                  <c:pt idx="8">
                    <c:v>2018</c:v>
                  </c:pt>
                  <c:pt idx="11">
                    <c:v>2019</c:v>
                  </c:pt>
                  <c:pt idx="14">
                    <c:v>2020</c:v>
                  </c:pt>
                  <c:pt idx="17">
                    <c:v>2021</c:v>
                  </c:pt>
                  <c:pt idx="20">
                    <c:v>2022</c:v>
                  </c:pt>
                  <c:pt idx="23">
                    <c:v>2023</c:v>
                  </c:pt>
                  <c:pt idx="26">
                    <c:v>2024</c:v>
                  </c:pt>
                </c:lvl>
                <c:lvl>
                  <c:pt idx="0">
                    <c:v>Год</c:v>
                  </c:pt>
                </c:lvl>
              </c:multiLvlStrCache>
            </c:multiLvlStrRef>
          </c:cat>
          <c:val>
            <c:numRef>
              <c:f>Лист7!$B$19:$AC$19</c:f>
              <c:numCache>
                <c:formatCode>General</c:formatCode>
                <c:ptCount val="28"/>
                <c:pt idx="7">
                  <c:v>4.5999999999999996</c:v>
                </c:pt>
                <c:pt idx="9">
                  <c:v>1.53</c:v>
                </c:pt>
                <c:pt idx="10">
                  <c:v>3.8</c:v>
                </c:pt>
                <c:pt idx="12">
                  <c:v>0.88</c:v>
                </c:pt>
                <c:pt idx="13">
                  <c:v>2.4900000000000002</c:v>
                </c:pt>
                <c:pt idx="15">
                  <c:v>0.28000000000000003</c:v>
                </c:pt>
                <c:pt idx="16">
                  <c:v>2.63</c:v>
                </c:pt>
                <c:pt idx="18">
                  <c:v>0.26</c:v>
                </c:pt>
                <c:pt idx="19">
                  <c:v>2.54</c:v>
                </c:pt>
                <c:pt idx="21">
                  <c:v>1.27</c:v>
                </c:pt>
                <c:pt idx="22">
                  <c:v>1.72</c:v>
                </c:pt>
                <c:pt idx="24">
                  <c:v>0</c:v>
                </c:pt>
                <c:pt idx="25">
                  <c:v>0.72</c:v>
                </c:pt>
                <c:pt idx="27">
                  <c:v>0</c:v>
                </c:pt>
              </c:numCache>
            </c:numRef>
          </c:val>
          <c:extLst xmlns:c16r2="http://schemas.microsoft.com/office/drawing/2015/06/chart">
            <c:ext xmlns:c16="http://schemas.microsoft.com/office/drawing/2014/chart" uri="{C3380CC4-5D6E-409C-BE32-E72D297353CC}">
              <c16:uniqueId val="{0000000F-6749-4B12-B5C0-8B5B28FE02B1}"/>
            </c:ext>
          </c:extLst>
        </c:ser>
        <c:ser>
          <c:idx val="16"/>
          <c:order val="16"/>
          <c:tx>
            <c:strRef>
              <c:f>Лист7!$A$20</c:f>
              <c:strCache>
                <c:ptCount val="1"/>
                <c:pt idx="0">
                  <c:v>г.Алматы</c:v>
                </c:pt>
              </c:strCache>
            </c:strRef>
          </c:tx>
          <c:invertIfNegative val="0"/>
          <c:cat>
            <c:multiLvlStrRef>
              <c:f>Лист7!$B$1:$AC$3</c:f>
              <c:multiLvlStrCache>
                <c:ptCount val="28"/>
                <c:lvl>
                  <c:pt idx="0">
                    <c:v>Q16.1</c:v>
                  </c:pt>
                  <c:pt idx="1">
                    <c:v>Q17.2+Q16.0</c:v>
                  </c:pt>
                  <c:pt idx="2">
                    <c:v>Q 16.1</c:v>
                  </c:pt>
                  <c:pt idx="3">
                    <c:v>Q17.2+Q16.0</c:v>
                  </c:pt>
                  <c:pt idx="4">
                    <c:v>Q 16.1</c:v>
                  </c:pt>
                  <c:pt idx="6">
                    <c:v>Q17.2+Q16.0</c:v>
                  </c:pt>
                  <c:pt idx="7">
                    <c:v>Q16.1</c:v>
                  </c:pt>
                  <c:pt idx="9">
                    <c:v>Q17.2+Q16.0</c:v>
                  </c:pt>
                  <c:pt idx="10">
                    <c:v>Q 16.1</c:v>
                  </c:pt>
                  <c:pt idx="12">
                    <c:v>Q17.2+Q16.0</c:v>
                  </c:pt>
                  <c:pt idx="13">
                    <c:v>Q 16.1</c:v>
                  </c:pt>
                  <c:pt idx="15">
                    <c:v>Q17.2+Q16.0</c:v>
                  </c:pt>
                  <c:pt idx="16">
                    <c:v>Q 16.1</c:v>
                  </c:pt>
                  <c:pt idx="18">
                    <c:v>Q17.2+Q16.0</c:v>
                  </c:pt>
                  <c:pt idx="19">
                    <c:v>Q 16.1</c:v>
                  </c:pt>
                  <c:pt idx="21">
                    <c:v>Q17.2+Q16.0</c:v>
                  </c:pt>
                  <c:pt idx="22">
                    <c:v>Q 16.1</c:v>
                  </c:pt>
                  <c:pt idx="24">
                    <c:v>Q17.2+Q16.0</c:v>
                  </c:pt>
                  <c:pt idx="25">
                    <c:v>Q 16.1</c:v>
                  </c:pt>
                  <c:pt idx="27">
                    <c:v>Q17.2+Q16.0</c:v>
                  </c:pt>
                </c:lvl>
                <c:lvl>
                  <c:pt idx="0">
                    <c:v>2015</c:v>
                  </c:pt>
                  <c:pt idx="2">
                    <c:v>2016</c:v>
                  </c:pt>
                  <c:pt idx="5">
                    <c:v>2017</c:v>
                  </c:pt>
                  <c:pt idx="8">
                    <c:v>2018</c:v>
                  </c:pt>
                  <c:pt idx="11">
                    <c:v>2019</c:v>
                  </c:pt>
                  <c:pt idx="14">
                    <c:v>2020</c:v>
                  </c:pt>
                  <c:pt idx="17">
                    <c:v>2021</c:v>
                  </c:pt>
                  <c:pt idx="20">
                    <c:v>2022</c:v>
                  </c:pt>
                  <c:pt idx="23">
                    <c:v>2023</c:v>
                  </c:pt>
                  <c:pt idx="26">
                    <c:v>2024</c:v>
                  </c:pt>
                </c:lvl>
                <c:lvl>
                  <c:pt idx="0">
                    <c:v>Год</c:v>
                  </c:pt>
                </c:lvl>
              </c:multiLvlStrCache>
            </c:multiLvlStrRef>
          </c:cat>
          <c:val>
            <c:numRef>
              <c:f>Лист7!$B$20:$AC$20</c:f>
              <c:numCache>
                <c:formatCode>General</c:formatCode>
                <c:ptCount val="28"/>
                <c:pt idx="0">
                  <c:v>2.87</c:v>
                </c:pt>
                <c:pt idx="1">
                  <c:v>0.56999999999999995</c:v>
                </c:pt>
                <c:pt idx="2">
                  <c:v>4.63</c:v>
                </c:pt>
                <c:pt idx="3">
                  <c:v>1.36</c:v>
                </c:pt>
                <c:pt idx="4">
                  <c:v>5.95</c:v>
                </c:pt>
                <c:pt idx="6">
                  <c:v>1.81</c:v>
                </c:pt>
                <c:pt idx="7">
                  <c:v>7.35</c:v>
                </c:pt>
                <c:pt idx="9">
                  <c:v>1.22</c:v>
                </c:pt>
                <c:pt idx="10">
                  <c:v>7.89</c:v>
                </c:pt>
                <c:pt idx="12">
                  <c:v>0.7</c:v>
                </c:pt>
                <c:pt idx="13">
                  <c:v>1.96</c:v>
                </c:pt>
                <c:pt idx="15">
                  <c:v>0.59</c:v>
                </c:pt>
                <c:pt idx="16">
                  <c:v>1.88</c:v>
                </c:pt>
                <c:pt idx="18">
                  <c:v>0</c:v>
                </c:pt>
                <c:pt idx="19">
                  <c:v>2.0099999999999998</c:v>
                </c:pt>
                <c:pt idx="21">
                  <c:v>0.18</c:v>
                </c:pt>
                <c:pt idx="22">
                  <c:v>1.25</c:v>
                </c:pt>
                <c:pt idx="24">
                  <c:v>0.54</c:v>
                </c:pt>
                <c:pt idx="25">
                  <c:v>1.6</c:v>
                </c:pt>
                <c:pt idx="27">
                  <c:v>0.18</c:v>
                </c:pt>
              </c:numCache>
            </c:numRef>
          </c:val>
          <c:extLst xmlns:c16r2="http://schemas.microsoft.com/office/drawing/2015/06/chart">
            <c:ext xmlns:c16="http://schemas.microsoft.com/office/drawing/2014/chart" uri="{C3380CC4-5D6E-409C-BE32-E72D297353CC}">
              <c16:uniqueId val="{00000010-6749-4B12-B5C0-8B5B28FE02B1}"/>
            </c:ext>
          </c:extLst>
        </c:ser>
        <c:ser>
          <c:idx val="17"/>
          <c:order val="17"/>
          <c:tx>
            <c:strRef>
              <c:f>Лист7!$A$21</c:f>
              <c:strCache>
                <c:ptCount val="1"/>
                <c:pt idx="0">
                  <c:v>г.Астана</c:v>
                </c:pt>
              </c:strCache>
            </c:strRef>
          </c:tx>
          <c:invertIfNegative val="0"/>
          <c:cat>
            <c:multiLvlStrRef>
              <c:f>Лист7!$B$1:$AC$3</c:f>
              <c:multiLvlStrCache>
                <c:ptCount val="28"/>
                <c:lvl>
                  <c:pt idx="0">
                    <c:v>Q16.1</c:v>
                  </c:pt>
                  <c:pt idx="1">
                    <c:v>Q17.2+Q16.0</c:v>
                  </c:pt>
                  <c:pt idx="2">
                    <c:v>Q 16.1</c:v>
                  </c:pt>
                  <c:pt idx="3">
                    <c:v>Q17.2+Q16.0</c:v>
                  </c:pt>
                  <c:pt idx="4">
                    <c:v>Q 16.1</c:v>
                  </c:pt>
                  <c:pt idx="6">
                    <c:v>Q17.2+Q16.0</c:v>
                  </c:pt>
                  <c:pt idx="7">
                    <c:v>Q16.1</c:v>
                  </c:pt>
                  <c:pt idx="9">
                    <c:v>Q17.2+Q16.0</c:v>
                  </c:pt>
                  <c:pt idx="10">
                    <c:v>Q 16.1</c:v>
                  </c:pt>
                  <c:pt idx="12">
                    <c:v>Q17.2+Q16.0</c:v>
                  </c:pt>
                  <c:pt idx="13">
                    <c:v>Q 16.1</c:v>
                  </c:pt>
                  <c:pt idx="15">
                    <c:v>Q17.2+Q16.0</c:v>
                  </c:pt>
                  <c:pt idx="16">
                    <c:v>Q 16.1</c:v>
                  </c:pt>
                  <c:pt idx="18">
                    <c:v>Q17.2+Q16.0</c:v>
                  </c:pt>
                  <c:pt idx="19">
                    <c:v>Q 16.1</c:v>
                  </c:pt>
                  <c:pt idx="21">
                    <c:v>Q17.2+Q16.0</c:v>
                  </c:pt>
                  <c:pt idx="22">
                    <c:v>Q 16.1</c:v>
                  </c:pt>
                  <c:pt idx="24">
                    <c:v>Q17.2+Q16.0</c:v>
                  </c:pt>
                  <c:pt idx="25">
                    <c:v>Q 16.1</c:v>
                  </c:pt>
                  <c:pt idx="27">
                    <c:v>Q17.2+Q16.0</c:v>
                  </c:pt>
                </c:lvl>
                <c:lvl>
                  <c:pt idx="0">
                    <c:v>2015</c:v>
                  </c:pt>
                  <c:pt idx="2">
                    <c:v>2016</c:v>
                  </c:pt>
                  <c:pt idx="5">
                    <c:v>2017</c:v>
                  </c:pt>
                  <c:pt idx="8">
                    <c:v>2018</c:v>
                  </c:pt>
                  <c:pt idx="11">
                    <c:v>2019</c:v>
                  </c:pt>
                  <c:pt idx="14">
                    <c:v>2020</c:v>
                  </c:pt>
                  <c:pt idx="17">
                    <c:v>2021</c:v>
                  </c:pt>
                  <c:pt idx="20">
                    <c:v>2022</c:v>
                  </c:pt>
                  <c:pt idx="23">
                    <c:v>2023</c:v>
                  </c:pt>
                  <c:pt idx="26">
                    <c:v>2024</c:v>
                  </c:pt>
                </c:lvl>
                <c:lvl>
                  <c:pt idx="0">
                    <c:v>Год</c:v>
                  </c:pt>
                </c:lvl>
              </c:multiLvlStrCache>
            </c:multiLvlStrRef>
          </c:cat>
          <c:val>
            <c:numRef>
              <c:f>Лист7!$B$21:$AC$21</c:f>
              <c:numCache>
                <c:formatCode>General</c:formatCode>
                <c:ptCount val="28"/>
                <c:pt idx="0">
                  <c:v>1.33</c:v>
                </c:pt>
                <c:pt idx="1">
                  <c:v>0.88</c:v>
                </c:pt>
                <c:pt idx="2">
                  <c:v>1.99</c:v>
                </c:pt>
                <c:pt idx="3">
                  <c:v>0.79</c:v>
                </c:pt>
                <c:pt idx="4">
                  <c:v>5.35</c:v>
                </c:pt>
                <c:pt idx="6">
                  <c:v>1.43</c:v>
                </c:pt>
                <c:pt idx="7">
                  <c:v>6.25</c:v>
                </c:pt>
                <c:pt idx="9">
                  <c:v>1.65</c:v>
                </c:pt>
                <c:pt idx="10">
                  <c:v>3.67</c:v>
                </c:pt>
                <c:pt idx="12">
                  <c:v>0.31</c:v>
                </c:pt>
                <c:pt idx="13">
                  <c:v>1.1499999999999999</c:v>
                </c:pt>
                <c:pt idx="15">
                  <c:v>0.57999999999999996</c:v>
                </c:pt>
                <c:pt idx="16">
                  <c:v>1.34</c:v>
                </c:pt>
                <c:pt idx="18">
                  <c:v>0.54</c:v>
                </c:pt>
                <c:pt idx="19">
                  <c:v>1.25</c:v>
                </c:pt>
                <c:pt idx="21">
                  <c:v>0</c:v>
                </c:pt>
                <c:pt idx="22">
                  <c:v>3.27</c:v>
                </c:pt>
                <c:pt idx="24">
                  <c:v>0</c:v>
                </c:pt>
                <c:pt idx="25">
                  <c:v>1.77</c:v>
                </c:pt>
                <c:pt idx="27">
                  <c:v>0.22</c:v>
                </c:pt>
              </c:numCache>
            </c:numRef>
          </c:val>
          <c:extLst xmlns:c16r2="http://schemas.microsoft.com/office/drawing/2015/06/chart">
            <c:ext xmlns:c16="http://schemas.microsoft.com/office/drawing/2014/chart" uri="{C3380CC4-5D6E-409C-BE32-E72D297353CC}">
              <c16:uniqueId val="{00000011-6749-4B12-B5C0-8B5B28FE02B1}"/>
            </c:ext>
          </c:extLst>
        </c:ser>
        <c:ser>
          <c:idx val="18"/>
          <c:order val="18"/>
          <c:tx>
            <c:strRef>
              <c:f>Лист7!$A$22</c:f>
              <c:strCache>
                <c:ptCount val="1"/>
                <c:pt idx="0">
                  <c:v>Абай</c:v>
                </c:pt>
              </c:strCache>
            </c:strRef>
          </c:tx>
          <c:invertIfNegative val="0"/>
          <c:cat>
            <c:multiLvlStrRef>
              <c:f>Лист7!$B$1:$AC$3</c:f>
              <c:multiLvlStrCache>
                <c:ptCount val="28"/>
                <c:lvl>
                  <c:pt idx="0">
                    <c:v>Q16.1</c:v>
                  </c:pt>
                  <c:pt idx="1">
                    <c:v>Q17.2+Q16.0</c:v>
                  </c:pt>
                  <c:pt idx="2">
                    <c:v>Q 16.1</c:v>
                  </c:pt>
                  <c:pt idx="3">
                    <c:v>Q17.2+Q16.0</c:v>
                  </c:pt>
                  <c:pt idx="4">
                    <c:v>Q 16.1</c:v>
                  </c:pt>
                  <c:pt idx="6">
                    <c:v>Q17.2+Q16.0</c:v>
                  </c:pt>
                  <c:pt idx="7">
                    <c:v>Q16.1</c:v>
                  </c:pt>
                  <c:pt idx="9">
                    <c:v>Q17.2+Q16.0</c:v>
                  </c:pt>
                  <c:pt idx="10">
                    <c:v>Q 16.1</c:v>
                  </c:pt>
                  <c:pt idx="12">
                    <c:v>Q17.2+Q16.0</c:v>
                  </c:pt>
                  <c:pt idx="13">
                    <c:v>Q 16.1</c:v>
                  </c:pt>
                  <c:pt idx="15">
                    <c:v>Q17.2+Q16.0</c:v>
                  </c:pt>
                  <c:pt idx="16">
                    <c:v>Q 16.1</c:v>
                  </c:pt>
                  <c:pt idx="18">
                    <c:v>Q17.2+Q16.0</c:v>
                  </c:pt>
                  <c:pt idx="19">
                    <c:v>Q 16.1</c:v>
                  </c:pt>
                  <c:pt idx="21">
                    <c:v>Q17.2+Q16.0</c:v>
                  </c:pt>
                  <c:pt idx="22">
                    <c:v>Q 16.1</c:v>
                  </c:pt>
                  <c:pt idx="24">
                    <c:v>Q17.2+Q16.0</c:v>
                  </c:pt>
                  <c:pt idx="25">
                    <c:v>Q 16.1</c:v>
                  </c:pt>
                  <c:pt idx="27">
                    <c:v>Q17.2+Q16.0</c:v>
                  </c:pt>
                </c:lvl>
                <c:lvl>
                  <c:pt idx="0">
                    <c:v>2015</c:v>
                  </c:pt>
                  <c:pt idx="2">
                    <c:v>2016</c:v>
                  </c:pt>
                  <c:pt idx="5">
                    <c:v>2017</c:v>
                  </c:pt>
                  <c:pt idx="8">
                    <c:v>2018</c:v>
                  </c:pt>
                  <c:pt idx="11">
                    <c:v>2019</c:v>
                  </c:pt>
                  <c:pt idx="14">
                    <c:v>2020</c:v>
                  </c:pt>
                  <c:pt idx="17">
                    <c:v>2021</c:v>
                  </c:pt>
                  <c:pt idx="20">
                    <c:v>2022</c:v>
                  </c:pt>
                  <c:pt idx="23">
                    <c:v>2023</c:v>
                  </c:pt>
                  <c:pt idx="26">
                    <c:v>2024</c:v>
                  </c:pt>
                </c:lvl>
                <c:lvl>
                  <c:pt idx="0">
                    <c:v>Год</c:v>
                  </c:pt>
                </c:lvl>
              </c:multiLvlStrCache>
            </c:multiLvlStrRef>
          </c:cat>
          <c:val>
            <c:numRef>
              <c:f>Лист7!$B$22:$AC$22</c:f>
              <c:numCache>
                <c:formatCode>General</c:formatCode>
                <c:ptCount val="28"/>
                <c:pt idx="13">
                  <c:v>3.11</c:v>
                </c:pt>
                <c:pt idx="15">
                  <c:v>0</c:v>
                </c:pt>
                <c:pt idx="16">
                  <c:v>3.12</c:v>
                </c:pt>
                <c:pt idx="18">
                  <c:v>0</c:v>
                </c:pt>
                <c:pt idx="19">
                  <c:v>1.26</c:v>
                </c:pt>
                <c:pt idx="21">
                  <c:v>1.26</c:v>
                </c:pt>
                <c:pt idx="22">
                  <c:v>3.19</c:v>
                </c:pt>
                <c:pt idx="24">
                  <c:v>0</c:v>
                </c:pt>
                <c:pt idx="25">
                  <c:v>3.27</c:v>
                </c:pt>
                <c:pt idx="27">
                  <c:v>0</c:v>
                </c:pt>
              </c:numCache>
            </c:numRef>
          </c:val>
          <c:extLst xmlns:c16r2="http://schemas.microsoft.com/office/drawing/2015/06/chart">
            <c:ext xmlns:c16="http://schemas.microsoft.com/office/drawing/2014/chart" uri="{C3380CC4-5D6E-409C-BE32-E72D297353CC}">
              <c16:uniqueId val="{00000012-6749-4B12-B5C0-8B5B28FE02B1}"/>
            </c:ext>
          </c:extLst>
        </c:ser>
        <c:ser>
          <c:idx val="19"/>
          <c:order val="19"/>
          <c:tx>
            <c:strRef>
              <c:f>Лист7!$A$23</c:f>
              <c:strCache>
                <c:ptCount val="1"/>
                <c:pt idx="0">
                  <c:v>Жетысу</c:v>
                </c:pt>
              </c:strCache>
            </c:strRef>
          </c:tx>
          <c:invertIfNegative val="0"/>
          <c:cat>
            <c:multiLvlStrRef>
              <c:f>Лист7!$B$1:$AC$3</c:f>
              <c:multiLvlStrCache>
                <c:ptCount val="28"/>
                <c:lvl>
                  <c:pt idx="0">
                    <c:v>Q16.1</c:v>
                  </c:pt>
                  <c:pt idx="1">
                    <c:v>Q17.2+Q16.0</c:v>
                  </c:pt>
                  <c:pt idx="2">
                    <c:v>Q 16.1</c:v>
                  </c:pt>
                  <c:pt idx="3">
                    <c:v>Q17.2+Q16.0</c:v>
                  </c:pt>
                  <c:pt idx="4">
                    <c:v>Q 16.1</c:v>
                  </c:pt>
                  <c:pt idx="6">
                    <c:v>Q17.2+Q16.0</c:v>
                  </c:pt>
                  <c:pt idx="7">
                    <c:v>Q16.1</c:v>
                  </c:pt>
                  <c:pt idx="9">
                    <c:v>Q17.2+Q16.0</c:v>
                  </c:pt>
                  <c:pt idx="10">
                    <c:v>Q 16.1</c:v>
                  </c:pt>
                  <c:pt idx="12">
                    <c:v>Q17.2+Q16.0</c:v>
                  </c:pt>
                  <c:pt idx="13">
                    <c:v>Q 16.1</c:v>
                  </c:pt>
                  <c:pt idx="15">
                    <c:v>Q17.2+Q16.0</c:v>
                  </c:pt>
                  <c:pt idx="16">
                    <c:v>Q 16.1</c:v>
                  </c:pt>
                  <c:pt idx="18">
                    <c:v>Q17.2+Q16.0</c:v>
                  </c:pt>
                  <c:pt idx="19">
                    <c:v>Q 16.1</c:v>
                  </c:pt>
                  <c:pt idx="21">
                    <c:v>Q17.2+Q16.0</c:v>
                  </c:pt>
                  <c:pt idx="22">
                    <c:v>Q 16.1</c:v>
                  </c:pt>
                  <c:pt idx="24">
                    <c:v>Q17.2+Q16.0</c:v>
                  </c:pt>
                  <c:pt idx="25">
                    <c:v>Q 16.1</c:v>
                  </c:pt>
                  <c:pt idx="27">
                    <c:v>Q17.2+Q16.0</c:v>
                  </c:pt>
                </c:lvl>
                <c:lvl>
                  <c:pt idx="0">
                    <c:v>2015</c:v>
                  </c:pt>
                  <c:pt idx="2">
                    <c:v>2016</c:v>
                  </c:pt>
                  <c:pt idx="5">
                    <c:v>2017</c:v>
                  </c:pt>
                  <c:pt idx="8">
                    <c:v>2018</c:v>
                  </c:pt>
                  <c:pt idx="11">
                    <c:v>2019</c:v>
                  </c:pt>
                  <c:pt idx="14">
                    <c:v>2020</c:v>
                  </c:pt>
                  <c:pt idx="17">
                    <c:v>2021</c:v>
                  </c:pt>
                  <c:pt idx="20">
                    <c:v>2022</c:v>
                  </c:pt>
                  <c:pt idx="23">
                    <c:v>2023</c:v>
                  </c:pt>
                  <c:pt idx="26">
                    <c:v>2024</c:v>
                  </c:pt>
                </c:lvl>
                <c:lvl>
                  <c:pt idx="0">
                    <c:v>Год</c:v>
                  </c:pt>
                </c:lvl>
              </c:multiLvlStrCache>
            </c:multiLvlStrRef>
          </c:cat>
          <c:val>
            <c:numRef>
              <c:f>Лист7!$B$23:$AC$23</c:f>
              <c:numCache>
                <c:formatCode>General</c:formatCode>
                <c:ptCount val="28"/>
                <c:pt idx="13">
                  <c:v>3.09</c:v>
                </c:pt>
                <c:pt idx="15">
                  <c:v>0.51</c:v>
                </c:pt>
                <c:pt idx="16">
                  <c:v>4.59</c:v>
                </c:pt>
                <c:pt idx="18">
                  <c:v>1.02</c:v>
                </c:pt>
                <c:pt idx="19">
                  <c:v>4.6100000000000003</c:v>
                </c:pt>
                <c:pt idx="21">
                  <c:v>0</c:v>
                </c:pt>
                <c:pt idx="22">
                  <c:v>2.57</c:v>
                </c:pt>
                <c:pt idx="24">
                  <c:v>0</c:v>
                </c:pt>
                <c:pt idx="25">
                  <c:v>1.56</c:v>
                </c:pt>
                <c:pt idx="27">
                  <c:v>0</c:v>
                </c:pt>
              </c:numCache>
            </c:numRef>
          </c:val>
          <c:extLst xmlns:c16r2="http://schemas.microsoft.com/office/drawing/2015/06/chart">
            <c:ext xmlns:c16="http://schemas.microsoft.com/office/drawing/2014/chart" uri="{C3380CC4-5D6E-409C-BE32-E72D297353CC}">
              <c16:uniqueId val="{00000013-6749-4B12-B5C0-8B5B28FE02B1}"/>
            </c:ext>
          </c:extLst>
        </c:ser>
        <c:ser>
          <c:idx val="20"/>
          <c:order val="20"/>
          <c:tx>
            <c:strRef>
              <c:f>Лист7!$A$24</c:f>
              <c:strCache>
                <c:ptCount val="1"/>
                <c:pt idx="0">
                  <c:v>Улытау</c:v>
                </c:pt>
              </c:strCache>
            </c:strRef>
          </c:tx>
          <c:invertIfNegative val="0"/>
          <c:cat>
            <c:multiLvlStrRef>
              <c:f>Лист7!$B$1:$AC$3</c:f>
              <c:multiLvlStrCache>
                <c:ptCount val="28"/>
                <c:lvl>
                  <c:pt idx="0">
                    <c:v>Q16.1</c:v>
                  </c:pt>
                  <c:pt idx="1">
                    <c:v>Q17.2+Q16.0</c:v>
                  </c:pt>
                  <c:pt idx="2">
                    <c:v>Q 16.1</c:v>
                  </c:pt>
                  <c:pt idx="3">
                    <c:v>Q17.2+Q16.0</c:v>
                  </c:pt>
                  <c:pt idx="4">
                    <c:v>Q 16.1</c:v>
                  </c:pt>
                  <c:pt idx="6">
                    <c:v>Q17.2+Q16.0</c:v>
                  </c:pt>
                  <c:pt idx="7">
                    <c:v>Q16.1</c:v>
                  </c:pt>
                  <c:pt idx="9">
                    <c:v>Q17.2+Q16.0</c:v>
                  </c:pt>
                  <c:pt idx="10">
                    <c:v>Q 16.1</c:v>
                  </c:pt>
                  <c:pt idx="12">
                    <c:v>Q17.2+Q16.0</c:v>
                  </c:pt>
                  <c:pt idx="13">
                    <c:v>Q 16.1</c:v>
                  </c:pt>
                  <c:pt idx="15">
                    <c:v>Q17.2+Q16.0</c:v>
                  </c:pt>
                  <c:pt idx="16">
                    <c:v>Q 16.1</c:v>
                  </c:pt>
                  <c:pt idx="18">
                    <c:v>Q17.2+Q16.0</c:v>
                  </c:pt>
                  <c:pt idx="19">
                    <c:v>Q 16.1</c:v>
                  </c:pt>
                  <c:pt idx="21">
                    <c:v>Q17.2+Q16.0</c:v>
                  </c:pt>
                  <c:pt idx="22">
                    <c:v>Q 16.1</c:v>
                  </c:pt>
                  <c:pt idx="24">
                    <c:v>Q17.2+Q16.0</c:v>
                  </c:pt>
                  <c:pt idx="25">
                    <c:v>Q 16.1</c:v>
                  </c:pt>
                  <c:pt idx="27">
                    <c:v>Q17.2+Q16.0</c:v>
                  </c:pt>
                </c:lvl>
                <c:lvl>
                  <c:pt idx="0">
                    <c:v>2015</c:v>
                  </c:pt>
                  <c:pt idx="2">
                    <c:v>2016</c:v>
                  </c:pt>
                  <c:pt idx="5">
                    <c:v>2017</c:v>
                  </c:pt>
                  <c:pt idx="8">
                    <c:v>2018</c:v>
                  </c:pt>
                  <c:pt idx="11">
                    <c:v>2019</c:v>
                  </c:pt>
                  <c:pt idx="14">
                    <c:v>2020</c:v>
                  </c:pt>
                  <c:pt idx="17">
                    <c:v>2021</c:v>
                  </c:pt>
                  <c:pt idx="20">
                    <c:v>2022</c:v>
                  </c:pt>
                  <c:pt idx="23">
                    <c:v>2023</c:v>
                  </c:pt>
                  <c:pt idx="26">
                    <c:v>2024</c:v>
                  </c:pt>
                </c:lvl>
                <c:lvl>
                  <c:pt idx="0">
                    <c:v>Год</c:v>
                  </c:pt>
                </c:lvl>
              </c:multiLvlStrCache>
            </c:multiLvlStrRef>
          </c:cat>
          <c:val>
            <c:numRef>
              <c:f>Лист7!$B$24:$AC$24</c:f>
              <c:numCache>
                <c:formatCode>General</c:formatCode>
                <c:ptCount val="28"/>
                <c:pt idx="13">
                  <c:v>0</c:v>
                </c:pt>
                <c:pt idx="15">
                  <c:v>0</c:v>
                </c:pt>
                <c:pt idx="16">
                  <c:v>1.59</c:v>
                </c:pt>
                <c:pt idx="18">
                  <c:v>0</c:v>
                </c:pt>
                <c:pt idx="19">
                  <c:v>4.72</c:v>
                </c:pt>
                <c:pt idx="21">
                  <c:v>0</c:v>
                </c:pt>
                <c:pt idx="22">
                  <c:v>0</c:v>
                </c:pt>
                <c:pt idx="24">
                  <c:v>1.56</c:v>
                </c:pt>
                <c:pt idx="25">
                  <c:v>1.56</c:v>
                </c:pt>
                <c:pt idx="27">
                  <c:v>0</c:v>
                </c:pt>
              </c:numCache>
            </c:numRef>
          </c:val>
          <c:extLst xmlns:c16r2="http://schemas.microsoft.com/office/drawing/2015/06/chart">
            <c:ext xmlns:c16="http://schemas.microsoft.com/office/drawing/2014/chart" uri="{C3380CC4-5D6E-409C-BE32-E72D297353CC}">
              <c16:uniqueId val="{00000014-6749-4B12-B5C0-8B5B28FE02B1}"/>
            </c:ext>
          </c:extLst>
        </c:ser>
        <c:ser>
          <c:idx val="21"/>
          <c:order val="21"/>
          <c:tx>
            <c:strRef>
              <c:f>Лист7!$A$25</c:f>
              <c:strCache>
                <c:ptCount val="1"/>
                <c:pt idx="0">
                  <c:v>РК</c:v>
                </c:pt>
              </c:strCache>
            </c:strRef>
          </c:tx>
          <c:invertIfNegative val="0"/>
          <c:cat>
            <c:multiLvlStrRef>
              <c:f>Лист7!$B$1:$AC$3</c:f>
              <c:multiLvlStrCache>
                <c:ptCount val="28"/>
                <c:lvl>
                  <c:pt idx="0">
                    <c:v>Q16.1</c:v>
                  </c:pt>
                  <c:pt idx="1">
                    <c:v>Q17.2+Q16.0</c:v>
                  </c:pt>
                  <c:pt idx="2">
                    <c:v>Q 16.1</c:v>
                  </c:pt>
                  <c:pt idx="3">
                    <c:v>Q17.2+Q16.0</c:v>
                  </c:pt>
                  <c:pt idx="4">
                    <c:v>Q 16.1</c:v>
                  </c:pt>
                  <c:pt idx="6">
                    <c:v>Q17.2+Q16.0</c:v>
                  </c:pt>
                  <c:pt idx="7">
                    <c:v>Q16.1</c:v>
                  </c:pt>
                  <c:pt idx="9">
                    <c:v>Q17.2+Q16.0</c:v>
                  </c:pt>
                  <c:pt idx="10">
                    <c:v>Q 16.1</c:v>
                  </c:pt>
                  <c:pt idx="12">
                    <c:v>Q17.2+Q16.0</c:v>
                  </c:pt>
                  <c:pt idx="13">
                    <c:v>Q 16.1</c:v>
                  </c:pt>
                  <c:pt idx="15">
                    <c:v>Q17.2+Q16.0</c:v>
                  </c:pt>
                  <c:pt idx="16">
                    <c:v>Q 16.1</c:v>
                  </c:pt>
                  <c:pt idx="18">
                    <c:v>Q17.2+Q16.0</c:v>
                  </c:pt>
                  <c:pt idx="19">
                    <c:v>Q 16.1</c:v>
                  </c:pt>
                  <c:pt idx="21">
                    <c:v>Q17.2+Q16.0</c:v>
                  </c:pt>
                  <c:pt idx="22">
                    <c:v>Q 16.1</c:v>
                  </c:pt>
                  <c:pt idx="24">
                    <c:v>Q17.2+Q16.0</c:v>
                  </c:pt>
                  <c:pt idx="25">
                    <c:v>Q 16.1</c:v>
                  </c:pt>
                  <c:pt idx="27">
                    <c:v>Q17.2+Q16.0</c:v>
                  </c:pt>
                </c:lvl>
                <c:lvl>
                  <c:pt idx="0">
                    <c:v>2015</c:v>
                  </c:pt>
                  <c:pt idx="2">
                    <c:v>2016</c:v>
                  </c:pt>
                  <c:pt idx="5">
                    <c:v>2017</c:v>
                  </c:pt>
                  <c:pt idx="8">
                    <c:v>2018</c:v>
                  </c:pt>
                  <c:pt idx="11">
                    <c:v>2019</c:v>
                  </c:pt>
                  <c:pt idx="14">
                    <c:v>2020</c:v>
                  </c:pt>
                  <c:pt idx="17">
                    <c:v>2021</c:v>
                  </c:pt>
                  <c:pt idx="20">
                    <c:v>2022</c:v>
                  </c:pt>
                  <c:pt idx="23">
                    <c:v>2023</c:v>
                  </c:pt>
                  <c:pt idx="26">
                    <c:v>2024</c:v>
                  </c:pt>
                </c:lvl>
                <c:lvl>
                  <c:pt idx="0">
                    <c:v>Год</c:v>
                  </c:pt>
                </c:lvl>
              </c:multiLvlStrCache>
            </c:multiLvlStrRef>
          </c:cat>
          <c:val>
            <c:numRef>
              <c:f>Лист7!$B$25:$AC$25</c:f>
              <c:numCache>
                <c:formatCode>General</c:formatCode>
                <c:ptCount val="28"/>
                <c:pt idx="0">
                  <c:v>1.76</c:v>
                </c:pt>
                <c:pt idx="1">
                  <c:v>0.68</c:v>
                </c:pt>
                <c:pt idx="2">
                  <c:v>3.24</c:v>
                </c:pt>
                <c:pt idx="3">
                  <c:v>0.8</c:v>
                </c:pt>
                <c:pt idx="4">
                  <c:v>3.32</c:v>
                </c:pt>
                <c:pt idx="6">
                  <c:v>1.37</c:v>
                </c:pt>
                <c:pt idx="7">
                  <c:v>3.42</c:v>
                </c:pt>
                <c:pt idx="9">
                  <c:v>1.35</c:v>
                </c:pt>
                <c:pt idx="10">
                  <c:v>2.88</c:v>
                </c:pt>
                <c:pt idx="12">
                  <c:v>0.88</c:v>
                </c:pt>
                <c:pt idx="13">
                  <c:v>1.86</c:v>
                </c:pt>
                <c:pt idx="15">
                  <c:v>0.47</c:v>
                </c:pt>
                <c:pt idx="16">
                  <c:v>1.85</c:v>
                </c:pt>
                <c:pt idx="18">
                  <c:v>0.39</c:v>
                </c:pt>
                <c:pt idx="19">
                  <c:v>1.91</c:v>
                </c:pt>
                <c:pt idx="21">
                  <c:v>0.26</c:v>
                </c:pt>
                <c:pt idx="22">
                  <c:v>2.48</c:v>
                </c:pt>
                <c:pt idx="24">
                  <c:v>0.31</c:v>
                </c:pt>
                <c:pt idx="25">
                  <c:v>2.0299999999999998</c:v>
                </c:pt>
                <c:pt idx="27">
                  <c:v>0.12</c:v>
                </c:pt>
              </c:numCache>
            </c:numRef>
          </c:val>
          <c:extLst xmlns:c16r2="http://schemas.microsoft.com/office/drawing/2015/06/chart">
            <c:ext xmlns:c16="http://schemas.microsoft.com/office/drawing/2014/chart" uri="{C3380CC4-5D6E-409C-BE32-E72D297353CC}">
              <c16:uniqueId val="{00000015-6749-4B12-B5C0-8B5B28FE02B1}"/>
            </c:ext>
          </c:extLst>
        </c:ser>
        <c:dLbls>
          <c:showLegendKey val="0"/>
          <c:showVal val="0"/>
          <c:showCatName val="0"/>
          <c:showSerName val="0"/>
          <c:showPercent val="0"/>
          <c:showBubbleSize val="0"/>
        </c:dLbls>
        <c:gapWidth val="150"/>
        <c:axId val="-1434334816"/>
        <c:axId val="-1434352768"/>
      </c:barChart>
      <c:catAx>
        <c:axId val="-1434334816"/>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434352768"/>
        <c:crosses val="autoZero"/>
        <c:auto val="1"/>
        <c:lblAlgn val="ctr"/>
        <c:lblOffset val="100"/>
        <c:noMultiLvlLbl val="0"/>
      </c:catAx>
      <c:valAx>
        <c:axId val="-1434352768"/>
        <c:scaling>
          <c:orientation val="minMax"/>
        </c:scaling>
        <c:delete val="0"/>
        <c:axPos val="b"/>
        <c:majorGridlines/>
        <c:numFmt formatCode="General" sourceLinked="1"/>
        <c:majorTickMark val="out"/>
        <c:minorTickMark val="none"/>
        <c:tickLblPos val="nextTo"/>
        <c:crossAx val="-1434334816"/>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90"/>
      <c:rotY val="0"/>
      <c:rAngAx val="0"/>
      <c:perspective val="0"/>
    </c:view3D>
    <c:floor>
      <c:thickness val="0"/>
    </c:floor>
    <c:sideWall>
      <c:thickness val="0"/>
    </c:sideWall>
    <c:backWall>
      <c:thickness val="0"/>
    </c:backWall>
    <c:plotArea>
      <c:layout/>
      <c:surfaceChart>
        <c:wireframe val="0"/>
        <c:ser>
          <c:idx val="0"/>
          <c:order val="0"/>
          <c:tx>
            <c:strRef>
              <c:f>Лист4!$B$1</c:f>
              <c:strCache>
                <c:ptCount val="1"/>
                <c:pt idx="0">
                  <c:v>2015</c:v>
                </c:pt>
              </c:strCache>
            </c:strRef>
          </c:tx>
          <c:cat>
            <c:strRef>
              <c:f>Лист4!$A$2:$A$23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Лист4!$B$2:$B$23</c:f>
              <c:numCache>
                <c:formatCode>General</c:formatCode>
                <c:ptCount val="22"/>
                <c:pt idx="0">
                  <c:v>0.59</c:v>
                </c:pt>
                <c:pt idx="1">
                  <c:v>4.59</c:v>
                </c:pt>
                <c:pt idx="2">
                  <c:v>1.98</c:v>
                </c:pt>
                <c:pt idx="3">
                  <c:v>2.17</c:v>
                </c:pt>
                <c:pt idx="4">
                  <c:v>2.66</c:v>
                </c:pt>
                <c:pt idx="5">
                  <c:v>1.98</c:v>
                </c:pt>
                <c:pt idx="6">
                  <c:v>1.3</c:v>
                </c:pt>
                <c:pt idx="7">
                  <c:v>0.64</c:v>
                </c:pt>
                <c:pt idx="8">
                  <c:v>0</c:v>
                </c:pt>
                <c:pt idx="9">
                  <c:v>1.64</c:v>
                </c:pt>
                <c:pt idx="10">
                  <c:v>0.98</c:v>
                </c:pt>
                <c:pt idx="11">
                  <c:v>2.4500000000000002</c:v>
                </c:pt>
                <c:pt idx="12">
                  <c:v>0</c:v>
                </c:pt>
                <c:pt idx="13">
                  <c:v>1.52</c:v>
                </c:pt>
                <c:pt idx="16">
                  <c:v>2.87</c:v>
                </c:pt>
                <c:pt idx="17">
                  <c:v>1.33</c:v>
                </c:pt>
                <c:pt idx="21">
                  <c:v>1.76</c:v>
                </c:pt>
              </c:numCache>
            </c:numRef>
          </c:val>
          <c:extLst xmlns:c16r2="http://schemas.microsoft.com/office/drawing/2015/06/chart">
            <c:ext xmlns:c16="http://schemas.microsoft.com/office/drawing/2014/chart" uri="{C3380CC4-5D6E-409C-BE32-E72D297353CC}">
              <c16:uniqueId val="{00000000-199B-41F9-BFBB-7FAD62AE7E30}"/>
            </c:ext>
          </c:extLst>
        </c:ser>
        <c:ser>
          <c:idx val="1"/>
          <c:order val="1"/>
          <c:tx>
            <c:strRef>
              <c:f>Лист4!$C$1</c:f>
              <c:strCache>
                <c:ptCount val="1"/>
                <c:pt idx="0">
                  <c:v>2016</c:v>
                </c:pt>
              </c:strCache>
            </c:strRef>
          </c:tx>
          <c:cat>
            <c:strRef>
              <c:f>Лист4!$A$2:$A$23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Лист4!$C$2:$C$23</c:f>
              <c:numCache>
                <c:formatCode>General</c:formatCode>
                <c:ptCount val="22"/>
                <c:pt idx="0">
                  <c:v>2.33</c:v>
                </c:pt>
                <c:pt idx="1">
                  <c:v>5.73</c:v>
                </c:pt>
                <c:pt idx="2">
                  <c:v>4.1399999999999997</c:v>
                </c:pt>
                <c:pt idx="3">
                  <c:v>4.67</c:v>
                </c:pt>
                <c:pt idx="4">
                  <c:v>3.26</c:v>
                </c:pt>
                <c:pt idx="5">
                  <c:v>3.57</c:v>
                </c:pt>
                <c:pt idx="6">
                  <c:v>5.04</c:v>
                </c:pt>
                <c:pt idx="7">
                  <c:v>0.63</c:v>
                </c:pt>
                <c:pt idx="8">
                  <c:v>2.2799999999999998</c:v>
                </c:pt>
                <c:pt idx="9">
                  <c:v>4</c:v>
                </c:pt>
                <c:pt idx="10">
                  <c:v>0.47</c:v>
                </c:pt>
                <c:pt idx="11">
                  <c:v>5.4</c:v>
                </c:pt>
                <c:pt idx="12">
                  <c:v>3.43</c:v>
                </c:pt>
                <c:pt idx="13">
                  <c:v>2.46</c:v>
                </c:pt>
                <c:pt idx="16">
                  <c:v>4.63</c:v>
                </c:pt>
                <c:pt idx="17">
                  <c:v>1.99</c:v>
                </c:pt>
                <c:pt idx="21">
                  <c:v>3.24</c:v>
                </c:pt>
              </c:numCache>
            </c:numRef>
          </c:val>
          <c:extLst xmlns:c16r2="http://schemas.microsoft.com/office/drawing/2015/06/chart">
            <c:ext xmlns:c16="http://schemas.microsoft.com/office/drawing/2014/chart" uri="{C3380CC4-5D6E-409C-BE32-E72D297353CC}">
              <c16:uniqueId val="{00000001-199B-41F9-BFBB-7FAD62AE7E30}"/>
            </c:ext>
          </c:extLst>
        </c:ser>
        <c:ser>
          <c:idx val="2"/>
          <c:order val="2"/>
          <c:tx>
            <c:strRef>
              <c:f>Лист4!$D$1</c:f>
              <c:strCache>
                <c:ptCount val="1"/>
                <c:pt idx="0">
                  <c:v>2017</c:v>
                </c:pt>
              </c:strCache>
            </c:strRef>
          </c:tx>
          <c:cat>
            <c:strRef>
              <c:f>Лист4!$A$2:$A$23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Лист4!$D$2:$D$23</c:f>
              <c:numCache>
                <c:formatCode>General</c:formatCode>
                <c:ptCount val="22"/>
                <c:pt idx="0">
                  <c:v>2.88</c:v>
                </c:pt>
                <c:pt idx="1">
                  <c:v>2.96</c:v>
                </c:pt>
                <c:pt idx="2">
                  <c:v>3.96</c:v>
                </c:pt>
                <c:pt idx="3">
                  <c:v>2.4900000000000002</c:v>
                </c:pt>
                <c:pt idx="4">
                  <c:v>4.5</c:v>
                </c:pt>
                <c:pt idx="5">
                  <c:v>2.7</c:v>
                </c:pt>
                <c:pt idx="6">
                  <c:v>3.67</c:v>
                </c:pt>
                <c:pt idx="7">
                  <c:v>1.24</c:v>
                </c:pt>
                <c:pt idx="8">
                  <c:v>1.7</c:v>
                </c:pt>
                <c:pt idx="9">
                  <c:v>3.51</c:v>
                </c:pt>
                <c:pt idx="10">
                  <c:v>2.23</c:v>
                </c:pt>
                <c:pt idx="11">
                  <c:v>5.32</c:v>
                </c:pt>
                <c:pt idx="12">
                  <c:v>1.72</c:v>
                </c:pt>
                <c:pt idx="13">
                  <c:v>2.5</c:v>
                </c:pt>
                <c:pt idx="16">
                  <c:v>5.95</c:v>
                </c:pt>
                <c:pt idx="17">
                  <c:v>5.35</c:v>
                </c:pt>
                <c:pt idx="21">
                  <c:v>3.32</c:v>
                </c:pt>
              </c:numCache>
            </c:numRef>
          </c:val>
          <c:extLst xmlns:c16r2="http://schemas.microsoft.com/office/drawing/2015/06/chart">
            <c:ext xmlns:c16="http://schemas.microsoft.com/office/drawing/2014/chart" uri="{C3380CC4-5D6E-409C-BE32-E72D297353CC}">
              <c16:uniqueId val="{00000002-199B-41F9-BFBB-7FAD62AE7E30}"/>
            </c:ext>
          </c:extLst>
        </c:ser>
        <c:ser>
          <c:idx val="3"/>
          <c:order val="3"/>
          <c:tx>
            <c:strRef>
              <c:f>Лист4!$E$1</c:f>
              <c:strCache>
                <c:ptCount val="1"/>
                <c:pt idx="0">
                  <c:v>2018</c:v>
                </c:pt>
              </c:strCache>
            </c:strRef>
          </c:tx>
          <c:cat>
            <c:strRef>
              <c:f>Лист4!$A$2:$A$23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Лист4!$E$2:$E$23</c:f>
              <c:numCache>
                <c:formatCode>General</c:formatCode>
                <c:ptCount val="22"/>
                <c:pt idx="0">
                  <c:v>2.84</c:v>
                </c:pt>
                <c:pt idx="1">
                  <c:v>2.86</c:v>
                </c:pt>
                <c:pt idx="2">
                  <c:v>3.2</c:v>
                </c:pt>
                <c:pt idx="3">
                  <c:v>1.92</c:v>
                </c:pt>
                <c:pt idx="4">
                  <c:v>3.18</c:v>
                </c:pt>
                <c:pt idx="5">
                  <c:v>1.6</c:v>
                </c:pt>
                <c:pt idx="6">
                  <c:v>4.17</c:v>
                </c:pt>
                <c:pt idx="7">
                  <c:v>2.15</c:v>
                </c:pt>
                <c:pt idx="8">
                  <c:v>1.1299999999999999</c:v>
                </c:pt>
                <c:pt idx="9">
                  <c:v>5.33</c:v>
                </c:pt>
                <c:pt idx="10">
                  <c:v>4.7</c:v>
                </c:pt>
                <c:pt idx="11">
                  <c:v>4.0999999999999996</c:v>
                </c:pt>
                <c:pt idx="12">
                  <c:v>2.58</c:v>
                </c:pt>
                <c:pt idx="14">
                  <c:v>1.34</c:v>
                </c:pt>
                <c:pt idx="15">
                  <c:v>4.5999999999999996</c:v>
                </c:pt>
                <c:pt idx="16">
                  <c:v>7.35</c:v>
                </c:pt>
                <c:pt idx="17">
                  <c:v>6.25</c:v>
                </c:pt>
                <c:pt idx="21">
                  <c:v>3.42</c:v>
                </c:pt>
              </c:numCache>
            </c:numRef>
          </c:val>
          <c:extLst xmlns:c16r2="http://schemas.microsoft.com/office/drawing/2015/06/chart">
            <c:ext xmlns:c16="http://schemas.microsoft.com/office/drawing/2014/chart" uri="{C3380CC4-5D6E-409C-BE32-E72D297353CC}">
              <c16:uniqueId val="{00000003-199B-41F9-BFBB-7FAD62AE7E30}"/>
            </c:ext>
          </c:extLst>
        </c:ser>
        <c:ser>
          <c:idx val="4"/>
          <c:order val="4"/>
          <c:tx>
            <c:strRef>
              <c:f>Лист4!$F$1</c:f>
              <c:strCache>
                <c:ptCount val="1"/>
                <c:pt idx="0">
                  <c:v>2019</c:v>
                </c:pt>
              </c:strCache>
            </c:strRef>
          </c:tx>
          <c:cat>
            <c:strRef>
              <c:f>Лист4!$A$2:$A$23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Лист4!$F$2:$F$23</c:f>
              <c:numCache>
                <c:formatCode>General</c:formatCode>
                <c:ptCount val="22"/>
                <c:pt idx="0">
                  <c:v>2.2599999999999998</c:v>
                </c:pt>
                <c:pt idx="1">
                  <c:v>0.79</c:v>
                </c:pt>
                <c:pt idx="2">
                  <c:v>3.44</c:v>
                </c:pt>
                <c:pt idx="3">
                  <c:v>1.4</c:v>
                </c:pt>
                <c:pt idx="4">
                  <c:v>2.2200000000000002</c:v>
                </c:pt>
                <c:pt idx="5">
                  <c:v>1.58</c:v>
                </c:pt>
                <c:pt idx="6">
                  <c:v>4.07</c:v>
                </c:pt>
                <c:pt idx="7">
                  <c:v>1.83</c:v>
                </c:pt>
                <c:pt idx="8">
                  <c:v>2.27</c:v>
                </c:pt>
                <c:pt idx="9">
                  <c:v>2.99</c:v>
                </c:pt>
                <c:pt idx="10">
                  <c:v>2.0499999999999998</c:v>
                </c:pt>
                <c:pt idx="11">
                  <c:v>1.1599999999999999</c:v>
                </c:pt>
                <c:pt idx="12">
                  <c:v>1.74</c:v>
                </c:pt>
                <c:pt idx="14">
                  <c:v>2.12</c:v>
                </c:pt>
                <c:pt idx="15">
                  <c:v>3.8</c:v>
                </c:pt>
                <c:pt idx="16">
                  <c:v>7.89</c:v>
                </c:pt>
                <c:pt idx="17">
                  <c:v>3.67</c:v>
                </c:pt>
                <c:pt idx="21">
                  <c:v>2.88</c:v>
                </c:pt>
              </c:numCache>
            </c:numRef>
          </c:val>
          <c:extLst xmlns:c16r2="http://schemas.microsoft.com/office/drawing/2015/06/chart">
            <c:ext xmlns:c16="http://schemas.microsoft.com/office/drawing/2014/chart" uri="{C3380CC4-5D6E-409C-BE32-E72D297353CC}">
              <c16:uniqueId val="{00000004-199B-41F9-BFBB-7FAD62AE7E30}"/>
            </c:ext>
          </c:extLst>
        </c:ser>
        <c:ser>
          <c:idx val="5"/>
          <c:order val="5"/>
          <c:tx>
            <c:strRef>
              <c:f>Лист4!$G$1</c:f>
              <c:strCache>
                <c:ptCount val="1"/>
                <c:pt idx="0">
                  <c:v>2020</c:v>
                </c:pt>
              </c:strCache>
            </c:strRef>
          </c:tx>
          <c:cat>
            <c:strRef>
              <c:f>Лист4!$A$2:$A$23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Лист4!$G$2:$G$23</c:f>
              <c:numCache>
                <c:formatCode>General</c:formatCode>
                <c:ptCount val="22"/>
                <c:pt idx="0">
                  <c:v>5.07</c:v>
                </c:pt>
                <c:pt idx="1">
                  <c:v>3.02</c:v>
                </c:pt>
                <c:pt idx="2">
                  <c:v>0.88</c:v>
                </c:pt>
                <c:pt idx="3">
                  <c:v>0.91</c:v>
                </c:pt>
                <c:pt idx="4">
                  <c:v>2.56</c:v>
                </c:pt>
                <c:pt idx="5">
                  <c:v>1.08</c:v>
                </c:pt>
                <c:pt idx="6">
                  <c:v>2.85</c:v>
                </c:pt>
                <c:pt idx="7">
                  <c:v>1.47</c:v>
                </c:pt>
                <c:pt idx="8">
                  <c:v>0.56999999999999995</c:v>
                </c:pt>
                <c:pt idx="9">
                  <c:v>0.75</c:v>
                </c:pt>
                <c:pt idx="10">
                  <c:v>2.68</c:v>
                </c:pt>
                <c:pt idx="11">
                  <c:v>1.1200000000000001</c:v>
                </c:pt>
                <c:pt idx="12">
                  <c:v>1.75</c:v>
                </c:pt>
                <c:pt idx="14">
                  <c:v>1.75</c:v>
                </c:pt>
                <c:pt idx="15">
                  <c:v>2.4900000000000002</c:v>
                </c:pt>
                <c:pt idx="16">
                  <c:v>1.96</c:v>
                </c:pt>
                <c:pt idx="17">
                  <c:v>1.1499999999999999</c:v>
                </c:pt>
                <c:pt idx="18">
                  <c:v>3.11</c:v>
                </c:pt>
                <c:pt idx="19">
                  <c:v>3.09</c:v>
                </c:pt>
                <c:pt idx="20">
                  <c:v>0</c:v>
                </c:pt>
                <c:pt idx="21">
                  <c:v>1.86</c:v>
                </c:pt>
              </c:numCache>
            </c:numRef>
          </c:val>
          <c:extLst xmlns:c16r2="http://schemas.microsoft.com/office/drawing/2015/06/chart">
            <c:ext xmlns:c16="http://schemas.microsoft.com/office/drawing/2014/chart" uri="{C3380CC4-5D6E-409C-BE32-E72D297353CC}">
              <c16:uniqueId val="{00000005-199B-41F9-BFBB-7FAD62AE7E30}"/>
            </c:ext>
          </c:extLst>
        </c:ser>
        <c:ser>
          <c:idx val="6"/>
          <c:order val="6"/>
          <c:tx>
            <c:strRef>
              <c:f>Лист4!$H$1</c:f>
              <c:strCache>
                <c:ptCount val="1"/>
                <c:pt idx="0">
                  <c:v>2021</c:v>
                </c:pt>
              </c:strCache>
            </c:strRef>
          </c:tx>
          <c:cat>
            <c:strRef>
              <c:f>Лист4!$A$2:$A$23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Лист4!$H$2:$H$23</c:f>
              <c:numCache>
                <c:formatCode>General</c:formatCode>
                <c:ptCount val="22"/>
                <c:pt idx="0">
                  <c:v>1.01</c:v>
                </c:pt>
                <c:pt idx="1">
                  <c:v>2.2000000000000002</c:v>
                </c:pt>
                <c:pt idx="2">
                  <c:v>2.12</c:v>
                </c:pt>
                <c:pt idx="3">
                  <c:v>0.89</c:v>
                </c:pt>
                <c:pt idx="4">
                  <c:v>0.64</c:v>
                </c:pt>
                <c:pt idx="5">
                  <c:v>0</c:v>
                </c:pt>
                <c:pt idx="6">
                  <c:v>2.2200000000000002</c:v>
                </c:pt>
                <c:pt idx="7">
                  <c:v>4.05</c:v>
                </c:pt>
                <c:pt idx="8">
                  <c:v>0</c:v>
                </c:pt>
                <c:pt idx="9">
                  <c:v>1.0900000000000001</c:v>
                </c:pt>
                <c:pt idx="10">
                  <c:v>2.93</c:v>
                </c:pt>
                <c:pt idx="11">
                  <c:v>1.1299999999999999</c:v>
                </c:pt>
                <c:pt idx="12">
                  <c:v>3.61</c:v>
                </c:pt>
                <c:pt idx="14">
                  <c:v>1.45</c:v>
                </c:pt>
                <c:pt idx="15">
                  <c:v>2.63</c:v>
                </c:pt>
                <c:pt idx="16">
                  <c:v>1.88</c:v>
                </c:pt>
                <c:pt idx="17">
                  <c:v>1.34</c:v>
                </c:pt>
                <c:pt idx="18">
                  <c:v>3.12</c:v>
                </c:pt>
                <c:pt idx="19">
                  <c:v>4.59</c:v>
                </c:pt>
                <c:pt idx="20">
                  <c:v>1.59</c:v>
                </c:pt>
                <c:pt idx="21">
                  <c:v>1.85</c:v>
                </c:pt>
              </c:numCache>
            </c:numRef>
          </c:val>
          <c:extLst xmlns:c16r2="http://schemas.microsoft.com/office/drawing/2015/06/chart">
            <c:ext xmlns:c16="http://schemas.microsoft.com/office/drawing/2014/chart" uri="{C3380CC4-5D6E-409C-BE32-E72D297353CC}">
              <c16:uniqueId val="{00000006-199B-41F9-BFBB-7FAD62AE7E30}"/>
            </c:ext>
          </c:extLst>
        </c:ser>
        <c:ser>
          <c:idx val="7"/>
          <c:order val="7"/>
          <c:tx>
            <c:strRef>
              <c:f>Лист4!$I$1</c:f>
              <c:strCache>
                <c:ptCount val="1"/>
                <c:pt idx="0">
                  <c:v>2022</c:v>
                </c:pt>
              </c:strCache>
            </c:strRef>
          </c:tx>
          <c:cat>
            <c:strRef>
              <c:f>Лист4!$A$2:$A$23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Лист4!$I$2:$I$23</c:f>
              <c:numCache>
                <c:formatCode>General</c:formatCode>
                <c:ptCount val="22"/>
                <c:pt idx="0">
                  <c:v>2.52</c:v>
                </c:pt>
                <c:pt idx="1">
                  <c:v>2.16</c:v>
                </c:pt>
                <c:pt idx="2">
                  <c:v>0.82</c:v>
                </c:pt>
                <c:pt idx="3">
                  <c:v>0.44</c:v>
                </c:pt>
                <c:pt idx="4">
                  <c:v>1.94</c:v>
                </c:pt>
                <c:pt idx="5">
                  <c:v>1.33</c:v>
                </c:pt>
                <c:pt idx="6">
                  <c:v>2.74</c:v>
                </c:pt>
                <c:pt idx="7">
                  <c:v>2.59</c:v>
                </c:pt>
                <c:pt idx="8">
                  <c:v>0</c:v>
                </c:pt>
                <c:pt idx="9">
                  <c:v>2.15</c:v>
                </c:pt>
                <c:pt idx="10">
                  <c:v>2.48</c:v>
                </c:pt>
                <c:pt idx="11">
                  <c:v>2.2799999999999998</c:v>
                </c:pt>
                <c:pt idx="12">
                  <c:v>3.66</c:v>
                </c:pt>
                <c:pt idx="14">
                  <c:v>1.56</c:v>
                </c:pt>
                <c:pt idx="15">
                  <c:v>2.54</c:v>
                </c:pt>
                <c:pt idx="16">
                  <c:v>2.0099999999999998</c:v>
                </c:pt>
                <c:pt idx="17">
                  <c:v>1.25</c:v>
                </c:pt>
                <c:pt idx="18">
                  <c:v>1.26</c:v>
                </c:pt>
                <c:pt idx="19">
                  <c:v>4.6100000000000003</c:v>
                </c:pt>
                <c:pt idx="20">
                  <c:v>4.72</c:v>
                </c:pt>
                <c:pt idx="21">
                  <c:v>1.91</c:v>
                </c:pt>
              </c:numCache>
            </c:numRef>
          </c:val>
          <c:extLst xmlns:c16r2="http://schemas.microsoft.com/office/drawing/2015/06/chart">
            <c:ext xmlns:c16="http://schemas.microsoft.com/office/drawing/2014/chart" uri="{C3380CC4-5D6E-409C-BE32-E72D297353CC}">
              <c16:uniqueId val="{00000007-199B-41F9-BFBB-7FAD62AE7E30}"/>
            </c:ext>
          </c:extLst>
        </c:ser>
        <c:ser>
          <c:idx val="8"/>
          <c:order val="8"/>
          <c:tx>
            <c:strRef>
              <c:f>Лист4!$J$1</c:f>
              <c:strCache>
                <c:ptCount val="1"/>
                <c:pt idx="0">
                  <c:v>2023</c:v>
                </c:pt>
              </c:strCache>
            </c:strRef>
          </c:tx>
          <c:cat>
            <c:strRef>
              <c:f>Лист4!$A$2:$A$23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Лист4!$J$2:$J$23</c:f>
              <c:numCache>
                <c:formatCode>General</c:formatCode>
                <c:ptCount val="22"/>
                <c:pt idx="0">
                  <c:v>5.56</c:v>
                </c:pt>
                <c:pt idx="1">
                  <c:v>2.48</c:v>
                </c:pt>
                <c:pt idx="2">
                  <c:v>1.6</c:v>
                </c:pt>
                <c:pt idx="3">
                  <c:v>0.43</c:v>
                </c:pt>
                <c:pt idx="4">
                  <c:v>1.97</c:v>
                </c:pt>
                <c:pt idx="5">
                  <c:v>2.16</c:v>
                </c:pt>
                <c:pt idx="6">
                  <c:v>3.25</c:v>
                </c:pt>
                <c:pt idx="7">
                  <c:v>2.61</c:v>
                </c:pt>
                <c:pt idx="8">
                  <c:v>1.18</c:v>
                </c:pt>
                <c:pt idx="9">
                  <c:v>3.93</c:v>
                </c:pt>
                <c:pt idx="10">
                  <c:v>3.45</c:v>
                </c:pt>
                <c:pt idx="11">
                  <c:v>5.2</c:v>
                </c:pt>
                <c:pt idx="12">
                  <c:v>5.62</c:v>
                </c:pt>
                <c:pt idx="14">
                  <c:v>1.94</c:v>
                </c:pt>
                <c:pt idx="15">
                  <c:v>1.72</c:v>
                </c:pt>
                <c:pt idx="16">
                  <c:v>1.25</c:v>
                </c:pt>
                <c:pt idx="17">
                  <c:v>3.27</c:v>
                </c:pt>
                <c:pt idx="18">
                  <c:v>3.19</c:v>
                </c:pt>
                <c:pt idx="19">
                  <c:v>2.57</c:v>
                </c:pt>
                <c:pt idx="20">
                  <c:v>0</c:v>
                </c:pt>
                <c:pt idx="21">
                  <c:v>2.48</c:v>
                </c:pt>
              </c:numCache>
            </c:numRef>
          </c:val>
          <c:extLst xmlns:c16r2="http://schemas.microsoft.com/office/drawing/2015/06/chart">
            <c:ext xmlns:c16="http://schemas.microsoft.com/office/drawing/2014/chart" uri="{C3380CC4-5D6E-409C-BE32-E72D297353CC}">
              <c16:uniqueId val="{00000008-199B-41F9-BFBB-7FAD62AE7E30}"/>
            </c:ext>
          </c:extLst>
        </c:ser>
        <c:ser>
          <c:idx val="9"/>
          <c:order val="9"/>
          <c:tx>
            <c:strRef>
              <c:f>Лист4!$K$1</c:f>
              <c:strCache>
                <c:ptCount val="1"/>
                <c:pt idx="0">
                  <c:v>2024</c:v>
                </c:pt>
              </c:strCache>
            </c:strRef>
          </c:tx>
          <c:cat>
            <c:strRef>
              <c:f>Лист4!$A$2:$A$23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Лист4!$K$2:$K$23</c:f>
              <c:numCache>
                <c:formatCode>General</c:formatCode>
                <c:ptCount val="22"/>
                <c:pt idx="0">
                  <c:v>1.54</c:v>
                </c:pt>
                <c:pt idx="1">
                  <c:v>3.54</c:v>
                </c:pt>
                <c:pt idx="2">
                  <c:v>0.39</c:v>
                </c:pt>
                <c:pt idx="3">
                  <c:v>0.86</c:v>
                </c:pt>
                <c:pt idx="4">
                  <c:v>2.02</c:v>
                </c:pt>
                <c:pt idx="5">
                  <c:v>1.64</c:v>
                </c:pt>
                <c:pt idx="6">
                  <c:v>2.19</c:v>
                </c:pt>
                <c:pt idx="7">
                  <c:v>1.51</c:v>
                </c:pt>
                <c:pt idx="8">
                  <c:v>0</c:v>
                </c:pt>
                <c:pt idx="9">
                  <c:v>10.4</c:v>
                </c:pt>
                <c:pt idx="10">
                  <c:v>2.71</c:v>
                </c:pt>
                <c:pt idx="11">
                  <c:v>2.36</c:v>
                </c:pt>
                <c:pt idx="12">
                  <c:v>0</c:v>
                </c:pt>
                <c:pt idx="14">
                  <c:v>1.81</c:v>
                </c:pt>
                <c:pt idx="15">
                  <c:v>0.72</c:v>
                </c:pt>
                <c:pt idx="16">
                  <c:v>1.6</c:v>
                </c:pt>
                <c:pt idx="17">
                  <c:v>1.77</c:v>
                </c:pt>
                <c:pt idx="18">
                  <c:v>3.27</c:v>
                </c:pt>
                <c:pt idx="19">
                  <c:v>1.56</c:v>
                </c:pt>
                <c:pt idx="20">
                  <c:v>1.56</c:v>
                </c:pt>
                <c:pt idx="21">
                  <c:v>2.0299999999999998</c:v>
                </c:pt>
              </c:numCache>
            </c:numRef>
          </c:val>
          <c:extLst xmlns:c16r2="http://schemas.microsoft.com/office/drawing/2015/06/chart">
            <c:ext xmlns:c16="http://schemas.microsoft.com/office/drawing/2014/chart" uri="{C3380CC4-5D6E-409C-BE32-E72D297353CC}">
              <c16:uniqueId val="{00000009-199B-41F9-BFBB-7FAD62AE7E30}"/>
            </c:ext>
          </c:extLst>
        </c:ser>
        <c:bandFmts/>
        <c:axId val="-1434342432"/>
        <c:axId val="-1434341888"/>
        <c:axId val="-1398923008"/>
      </c:surfaceChart>
      <c:catAx>
        <c:axId val="-1434342432"/>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434341888"/>
        <c:crosses val="autoZero"/>
        <c:auto val="1"/>
        <c:lblAlgn val="ctr"/>
        <c:lblOffset val="100"/>
        <c:noMultiLvlLbl val="0"/>
      </c:catAx>
      <c:valAx>
        <c:axId val="-1434341888"/>
        <c:scaling>
          <c:orientation val="minMax"/>
        </c:scaling>
        <c:delete val="0"/>
        <c:axPos val="l"/>
        <c:majorGridlines/>
        <c:numFmt formatCode="General" sourceLinked="1"/>
        <c:majorTickMark val="out"/>
        <c:minorTickMark val="none"/>
        <c:tickLblPos val="none"/>
        <c:crossAx val="-1434342432"/>
        <c:crosses val="autoZero"/>
        <c:crossBetween val="midCat"/>
      </c:valAx>
      <c:serAx>
        <c:axId val="-1398923008"/>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434341888"/>
        <c:crosses val="autoZero"/>
      </c:serAx>
    </c:plotArea>
    <c:legend>
      <c:legendPos val="t"/>
      <c:layout>
        <c:manualLayout>
          <c:xMode val="edge"/>
          <c:yMode val="edge"/>
          <c:x val="0.10465388382580167"/>
          <c:y val="8.9144500359453635E-2"/>
          <c:w val="0.73399571915011952"/>
          <c:h val="5.2062937181837042E-2"/>
        </c:manualLayout>
      </c:layout>
      <c:overlay val="0"/>
      <c:txPr>
        <a:bodyPr/>
        <a:lstStyle/>
        <a:p>
          <a:pPr rtl="0">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a:scene3d>
      <a:camera prst="orthographicFront"/>
      <a:lightRig rig="threePt" dir="t"/>
    </a:scene3d>
    <a:sp3d prstMaterial="dkEdge"/>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406314072466268E-2"/>
          <c:y val="0.14022270951740204"/>
          <c:w val="0.92008048741043302"/>
          <c:h val="0.56750070291004762"/>
        </c:manualLayout>
      </c:layout>
      <c:barChart>
        <c:barDir val="col"/>
        <c:grouping val="clustered"/>
        <c:varyColors val="0"/>
        <c:ser>
          <c:idx val="0"/>
          <c:order val="0"/>
          <c:tx>
            <c:strRef>
              <c:f>'[перв.заб атрезия регионы РК 2015-25.xlsx]Лист4'!$B$1</c:f>
              <c:strCache>
                <c:ptCount val="1"/>
                <c:pt idx="0">
                  <c:v>2015</c:v>
                </c:pt>
              </c:strCache>
            </c:strRef>
          </c:tx>
          <c:invertIfNegative val="0"/>
          <c:cat>
            <c:strRef>
              <c:f>'[перв.заб атрезия регионы РК 2015-25.xlsx]Лист4'!$A$2:$A$23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'[перв.заб атрезия регионы РК 2015-25.xlsx]Лист4'!$B$2:$B$23</c:f>
              <c:numCache>
                <c:formatCode>General</c:formatCode>
                <c:ptCount val="22"/>
                <c:pt idx="0">
                  <c:v>0.59</c:v>
                </c:pt>
                <c:pt idx="1">
                  <c:v>4.59</c:v>
                </c:pt>
                <c:pt idx="2">
                  <c:v>1.98</c:v>
                </c:pt>
                <c:pt idx="3">
                  <c:v>2.17</c:v>
                </c:pt>
                <c:pt idx="4">
                  <c:v>2.66</c:v>
                </c:pt>
                <c:pt idx="5">
                  <c:v>1.98</c:v>
                </c:pt>
                <c:pt idx="6">
                  <c:v>1.3</c:v>
                </c:pt>
                <c:pt idx="7">
                  <c:v>0.64</c:v>
                </c:pt>
                <c:pt idx="8">
                  <c:v>0</c:v>
                </c:pt>
                <c:pt idx="9">
                  <c:v>1.64</c:v>
                </c:pt>
                <c:pt idx="10">
                  <c:v>0.98</c:v>
                </c:pt>
                <c:pt idx="11">
                  <c:v>2.4500000000000002</c:v>
                </c:pt>
                <c:pt idx="12">
                  <c:v>0</c:v>
                </c:pt>
                <c:pt idx="13">
                  <c:v>1.52</c:v>
                </c:pt>
                <c:pt idx="16">
                  <c:v>2.87</c:v>
                </c:pt>
                <c:pt idx="17">
                  <c:v>1.33</c:v>
                </c:pt>
                <c:pt idx="21">
                  <c:v>1.76</c:v>
                </c:pt>
              </c:numCache>
            </c:numRef>
          </c:val>
          <c:extLst xmlns:c16r2="http://schemas.microsoft.com/office/drawing/2015/06/chart">
            <c:ext xmlns:c16="http://schemas.microsoft.com/office/drawing/2014/chart" uri="{C3380CC4-5D6E-409C-BE32-E72D297353CC}">
              <c16:uniqueId val="{00000000-B841-41E8-8B55-A8B281FBCC5F}"/>
            </c:ext>
          </c:extLst>
        </c:ser>
        <c:ser>
          <c:idx val="1"/>
          <c:order val="1"/>
          <c:tx>
            <c:strRef>
              <c:f>'[перв.заб атрезия регионы РК 2015-25.xlsx]Лист4'!$C$1</c:f>
              <c:strCache>
                <c:ptCount val="1"/>
                <c:pt idx="0">
                  <c:v>2016</c:v>
                </c:pt>
              </c:strCache>
            </c:strRef>
          </c:tx>
          <c:invertIfNegative val="0"/>
          <c:cat>
            <c:strRef>
              <c:f>'[перв.заб атрезия регионы РК 2015-25.xlsx]Лист4'!$A$2:$A$23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'[перв.заб атрезия регионы РК 2015-25.xlsx]Лист4'!$C$2:$C$23</c:f>
              <c:numCache>
                <c:formatCode>General</c:formatCode>
                <c:ptCount val="22"/>
                <c:pt idx="0">
                  <c:v>2.33</c:v>
                </c:pt>
                <c:pt idx="1">
                  <c:v>5.73</c:v>
                </c:pt>
                <c:pt idx="2">
                  <c:v>4.1399999999999997</c:v>
                </c:pt>
                <c:pt idx="3">
                  <c:v>4.67</c:v>
                </c:pt>
                <c:pt idx="4">
                  <c:v>3.26</c:v>
                </c:pt>
                <c:pt idx="5">
                  <c:v>3.57</c:v>
                </c:pt>
                <c:pt idx="6">
                  <c:v>5.04</c:v>
                </c:pt>
                <c:pt idx="7">
                  <c:v>0.63</c:v>
                </c:pt>
                <c:pt idx="8">
                  <c:v>2.2799999999999998</c:v>
                </c:pt>
                <c:pt idx="9">
                  <c:v>4</c:v>
                </c:pt>
                <c:pt idx="10">
                  <c:v>0.47</c:v>
                </c:pt>
                <c:pt idx="11">
                  <c:v>5.4</c:v>
                </c:pt>
                <c:pt idx="12">
                  <c:v>3.43</c:v>
                </c:pt>
                <c:pt idx="13">
                  <c:v>2.46</c:v>
                </c:pt>
                <c:pt idx="16">
                  <c:v>4.63</c:v>
                </c:pt>
                <c:pt idx="17">
                  <c:v>1.99</c:v>
                </c:pt>
                <c:pt idx="21">
                  <c:v>3.24</c:v>
                </c:pt>
              </c:numCache>
            </c:numRef>
          </c:val>
          <c:extLst xmlns:c16r2="http://schemas.microsoft.com/office/drawing/2015/06/chart">
            <c:ext xmlns:c16="http://schemas.microsoft.com/office/drawing/2014/chart" uri="{C3380CC4-5D6E-409C-BE32-E72D297353CC}">
              <c16:uniqueId val="{00000001-B841-41E8-8B55-A8B281FBCC5F}"/>
            </c:ext>
          </c:extLst>
        </c:ser>
        <c:ser>
          <c:idx val="2"/>
          <c:order val="2"/>
          <c:tx>
            <c:strRef>
              <c:f>'[перв.заб атрезия регионы РК 2015-25.xlsx]Лист4'!$D$1</c:f>
              <c:strCache>
                <c:ptCount val="1"/>
                <c:pt idx="0">
                  <c:v>2017</c:v>
                </c:pt>
              </c:strCache>
            </c:strRef>
          </c:tx>
          <c:invertIfNegative val="0"/>
          <c:cat>
            <c:strRef>
              <c:f>'[перв.заб атрезия регионы РК 2015-25.xlsx]Лист4'!$A$2:$A$23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'[перв.заб атрезия регионы РК 2015-25.xlsx]Лист4'!$D$2:$D$23</c:f>
              <c:numCache>
                <c:formatCode>General</c:formatCode>
                <c:ptCount val="22"/>
                <c:pt idx="0">
                  <c:v>2.88</c:v>
                </c:pt>
                <c:pt idx="1">
                  <c:v>2.96</c:v>
                </c:pt>
                <c:pt idx="2">
                  <c:v>3.96</c:v>
                </c:pt>
                <c:pt idx="3">
                  <c:v>2.4900000000000002</c:v>
                </c:pt>
                <c:pt idx="4">
                  <c:v>4.5</c:v>
                </c:pt>
                <c:pt idx="5">
                  <c:v>2.7</c:v>
                </c:pt>
                <c:pt idx="6">
                  <c:v>3.67</c:v>
                </c:pt>
                <c:pt idx="7">
                  <c:v>1.24</c:v>
                </c:pt>
                <c:pt idx="8">
                  <c:v>1.7</c:v>
                </c:pt>
                <c:pt idx="9">
                  <c:v>3.51</c:v>
                </c:pt>
                <c:pt idx="10">
                  <c:v>2.23</c:v>
                </c:pt>
                <c:pt idx="11">
                  <c:v>5.32</c:v>
                </c:pt>
                <c:pt idx="12">
                  <c:v>1.72</c:v>
                </c:pt>
                <c:pt idx="13">
                  <c:v>2.5</c:v>
                </c:pt>
                <c:pt idx="16">
                  <c:v>5.95</c:v>
                </c:pt>
                <c:pt idx="17">
                  <c:v>5.35</c:v>
                </c:pt>
                <c:pt idx="21">
                  <c:v>3.32</c:v>
                </c:pt>
              </c:numCache>
            </c:numRef>
          </c:val>
          <c:extLst xmlns:c16r2="http://schemas.microsoft.com/office/drawing/2015/06/chart">
            <c:ext xmlns:c16="http://schemas.microsoft.com/office/drawing/2014/chart" uri="{C3380CC4-5D6E-409C-BE32-E72D297353CC}">
              <c16:uniqueId val="{00000002-B841-41E8-8B55-A8B281FBCC5F}"/>
            </c:ext>
          </c:extLst>
        </c:ser>
        <c:ser>
          <c:idx val="3"/>
          <c:order val="3"/>
          <c:tx>
            <c:strRef>
              <c:f>'[перв.заб атрезия регионы РК 2015-25.xlsx]Лист4'!$E$1</c:f>
              <c:strCache>
                <c:ptCount val="1"/>
                <c:pt idx="0">
                  <c:v>2018</c:v>
                </c:pt>
              </c:strCache>
            </c:strRef>
          </c:tx>
          <c:invertIfNegative val="0"/>
          <c:cat>
            <c:strRef>
              <c:f>'[перв.заб атрезия регионы РК 2015-25.xlsx]Лист4'!$A$2:$A$23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'[перв.заб атрезия регионы РК 2015-25.xlsx]Лист4'!$E$2:$E$23</c:f>
              <c:numCache>
                <c:formatCode>General</c:formatCode>
                <c:ptCount val="22"/>
                <c:pt idx="0">
                  <c:v>2.84</c:v>
                </c:pt>
                <c:pt idx="1">
                  <c:v>2.86</c:v>
                </c:pt>
                <c:pt idx="2">
                  <c:v>3.2</c:v>
                </c:pt>
                <c:pt idx="3">
                  <c:v>1.92</c:v>
                </c:pt>
                <c:pt idx="4">
                  <c:v>3.18</c:v>
                </c:pt>
                <c:pt idx="5">
                  <c:v>1.6</c:v>
                </c:pt>
                <c:pt idx="6">
                  <c:v>4.17</c:v>
                </c:pt>
                <c:pt idx="7">
                  <c:v>2.15</c:v>
                </c:pt>
                <c:pt idx="8">
                  <c:v>1.1299999999999999</c:v>
                </c:pt>
                <c:pt idx="9">
                  <c:v>5.33</c:v>
                </c:pt>
                <c:pt idx="10">
                  <c:v>4.7</c:v>
                </c:pt>
                <c:pt idx="11">
                  <c:v>4.0999999999999996</c:v>
                </c:pt>
                <c:pt idx="12">
                  <c:v>2.58</c:v>
                </c:pt>
                <c:pt idx="14">
                  <c:v>1.34</c:v>
                </c:pt>
                <c:pt idx="15">
                  <c:v>4.5999999999999996</c:v>
                </c:pt>
                <c:pt idx="16">
                  <c:v>7.35</c:v>
                </c:pt>
                <c:pt idx="17">
                  <c:v>6.25</c:v>
                </c:pt>
                <c:pt idx="21">
                  <c:v>3.42</c:v>
                </c:pt>
              </c:numCache>
            </c:numRef>
          </c:val>
          <c:extLst xmlns:c16r2="http://schemas.microsoft.com/office/drawing/2015/06/chart">
            <c:ext xmlns:c16="http://schemas.microsoft.com/office/drawing/2014/chart" uri="{C3380CC4-5D6E-409C-BE32-E72D297353CC}">
              <c16:uniqueId val="{00000003-B841-41E8-8B55-A8B281FBCC5F}"/>
            </c:ext>
          </c:extLst>
        </c:ser>
        <c:ser>
          <c:idx val="4"/>
          <c:order val="4"/>
          <c:tx>
            <c:strRef>
              <c:f>'[перв.заб атрезия регионы РК 2015-25.xlsx]Лист4'!$F$1</c:f>
              <c:strCache>
                <c:ptCount val="1"/>
                <c:pt idx="0">
                  <c:v>2019</c:v>
                </c:pt>
              </c:strCache>
            </c:strRef>
          </c:tx>
          <c:invertIfNegative val="0"/>
          <c:cat>
            <c:strRef>
              <c:f>'[перв.заб атрезия регионы РК 2015-25.xlsx]Лист4'!$A$2:$A$23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'[перв.заб атрезия регионы РК 2015-25.xlsx]Лист4'!$F$2:$F$23</c:f>
              <c:numCache>
                <c:formatCode>General</c:formatCode>
                <c:ptCount val="22"/>
                <c:pt idx="0">
                  <c:v>2.2599999999999998</c:v>
                </c:pt>
                <c:pt idx="1">
                  <c:v>0.79</c:v>
                </c:pt>
                <c:pt idx="2">
                  <c:v>3.44</c:v>
                </c:pt>
                <c:pt idx="3">
                  <c:v>1.4</c:v>
                </c:pt>
                <c:pt idx="4">
                  <c:v>2.2200000000000002</c:v>
                </c:pt>
                <c:pt idx="5">
                  <c:v>1.58</c:v>
                </c:pt>
                <c:pt idx="6">
                  <c:v>4.07</c:v>
                </c:pt>
                <c:pt idx="7">
                  <c:v>1.83</c:v>
                </c:pt>
                <c:pt idx="8">
                  <c:v>2.27</c:v>
                </c:pt>
                <c:pt idx="9">
                  <c:v>2.99</c:v>
                </c:pt>
                <c:pt idx="10">
                  <c:v>2.0499999999999998</c:v>
                </c:pt>
                <c:pt idx="11">
                  <c:v>1.1599999999999999</c:v>
                </c:pt>
                <c:pt idx="12">
                  <c:v>1.74</c:v>
                </c:pt>
                <c:pt idx="14">
                  <c:v>2.12</c:v>
                </c:pt>
                <c:pt idx="15">
                  <c:v>3.8</c:v>
                </c:pt>
                <c:pt idx="16">
                  <c:v>7.89</c:v>
                </c:pt>
                <c:pt idx="17">
                  <c:v>3.67</c:v>
                </c:pt>
                <c:pt idx="21">
                  <c:v>2.88</c:v>
                </c:pt>
              </c:numCache>
            </c:numRef>
          </c:val>
          <c:extLst xmlns:c16r2="http://schemas.microsoft.com/office/drawing/2015/06/chart">
            <c:ext xmlns:c16="http://schemas.microsoft.com/office/drawing/2014/chart" uri="{C3380CC4-5D6E-409C-BE32-E72D297353CC}">
              <c16:uniqueId val="{00000004-B841-41E8-8B55-A8B281FBCC5F}"/>
            </c:ext>
          </c:extLst>
        </c:ser>
        <c:ser>
          <c:idx val="5"/>
          <c:order val="5"/>
          <c:tx>
            <c:strRef>
              <c:f>'[перв.заб атрезия регионы РК 2015-25.xlsx]Лист4'!$G$1</c:f>
              <c:strCache>
                <c:ptCount val="1"/>
                <c:pt idx="0">
                  <c:v>2020</c:v>
                </c:pt>
              </c:strCache>
            </c:strRef>
          </c:tx>
          <c:invertIfNegative val="0"/>
          <c:cat>
            <c:strRef>
              <c:f>'[перв.заб атрезия регионы РК 2015-25.xlsx]Лист4'!$A$2:$A$23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'[перв.заб атрезия регионы РК 2015-25.xlsx]Лист4'!$G$2:$G$23</c:f>
              <c:numCache>
                <c:formatCode>General</c:formatCode>
                <c:ptCount val="22"/>
                <c:pt idx="0">
                  <c:v>5.07</c:v>
                </c:pt>
                <c:pt idx="1">
                  <c:v>3.02</c:v>
                </c:pt>
                <c:pt idx="2">
                  <c:v>0.88</c:v>
                </c:pt>
                <c:pt idx="3">
                  <c:v>0.91</c:v>
                </c:pt>
                <c:pt idx="4">
                  <c:v>2.56</c:v>
                </c:pt>
                <c:pt idx="5">
                  <c:v>1.08</c:v>
                </c:pt>
                <c:pt idx="6">
                  <c:v>2.85</c:v>
                </c:pt>
                <c:pt idx="7">
                  <c:v>1.47</c:v>
                </c:pt>
                <c:pt idx="8">
                  <c:v>0.56999999999999995</c:v>
                </c:pt>
                <c:pt idx="9">
                  <c:v>0.75</c:v>
                </c:pt>
                <c:pt idx="10">
                  <c:v>2.68</c:v>
                </c:pt>
                <c:pt idx="11">
                  <c:v>1.1200000000000001</c:v>
                </c:pt>
                <c:pt idx="12">
                  <c:v>1.75</c:v>
                </c:pt>
                <c:pt idx="14">
                  <c:v>1.75</c:v>
                </c:pt>
                <c:pt idx="15">
                  <c:v>2.4900000000000002</c:v>
                </c:pt>
                <c:pt idx="16">
                  <c:v>1.96</c:v>
                </c:pt>
                <c:pt idx="17">
                  <c:v>1.1499999999999999</c:v>
                </c:pt>
                <c:pt idx="18">
                  <c:v>3.11</c:v>
                </c:pt>
                <c:pt idx="19">
                  <c:v>3.09</c:v>
                </c:pt>
                <c:pt idx="20">
                  <c:v>0</c:v>
                </c:pt>
                <c:pt idx="21">
                  <c:v>1.86</c:v>
                </c:pt>
              </c:numCache>
            </c:numRef>
          </c:val>
          <c:extLst xmlns:c16r2="http://schemas.microsoft.com/office/drawing/2015/06/chart">
            <c:ext xmlns:c16="http://schemas.microsoft.com/office/drawing/2014/chart" uri="{C3380CC4-5D6E-409C-BE32-E72D297353CC}">
              <c16:uniqueId val="{00000005-B841-41E8-8B55-A8B281FBCC5F}"/>
            </c:ext>
          </c:extLst>
        </c:ser>
        <c:ser>
          <c:idx val="6"/>
          <c:order val="6"/>
          <c:tx>
            <c:strRef>
              <c:f>'[перв.заб атрезия регионы РК 2015-25.xlsx]Лист4'!$H$1</c:f>
              <c:strCache>
                <c:ptCount val="1"/>
                <c:pt idx="0">
                  <c:v>2021</c:v>
                </c:pt>
              </c:strCache>
            </c:strRef>
          </c:tx>
          <c:invertIfNegative val="0"/>
          <c:cat>
            <c:strRef>
              <c:f>'[перв.заб атрезия регионы РК 2015-25.xlsx]Лист4'!$A$2:$A$23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'[перв.заб атрезия регионы РК 2015-25.xlsx]Лист4'!$H$2:$H$23</c:f>
              <c:numCache>
                <c:formatCode>General</c:formatCode>
                <c:ptCount val="22"/>
                <c:pt idx="0">
                  <c:v>1.01</c:v>
                </c:pt>
                <c:pt idx="1">
                  <c:v>2.2000000000000002</c:v>
                </c:pt>
                <c:pt idx="2">
                  <c:v>2.12</c:v>
                </c:pt>
                <c:pt idx="3">
                  <c:v>0.89</c:v>
                </c:pt>
                <c:pt idx="4">
                  <c:v>0.64</c:v>
                </c:pt>
                <c:pt idx="5">
                  <c:v>0</c:v>
                </c:pt>
                <c:pt idx="6">
                  <c:v>2.2200000000000002</c:v>
                </c:pt>
                <c:pt idx="7">
                  <c:v>4.05</c:v>
                </c:pt>
                <c:pt idx="8">
                  <c:v>0</c:v>
                </c:pt>
                <c:pt idx="9">
                  <c:v>1.0900000000000001</c:v>
                </c:pt>
                <c:pt idx="10">
                  <c:v>2.93</c:v>
                </c:pt>
                <c:pt idx="11">
                  <c:v>1.1299999999999999</c:v>
                </c:pt>
                <c:pt idx="12">
                  <c:v>3.61</c:v>
                </c:pt>
                <c:pt idx="14">
                  <c:v>1.45</c:v>
                </c:pt>
                <c:pt idx="15">
                  <c:v>2.63</c:v>
                </c:pt>
                <c:pt idx="16">
                  <c:v>1.88</c:v>
                </c:pt>
                <c:pt idx="17">
                  <c:v>1.34</c:v>
                </c:pt>
                <c:pt idx="18">
                  <c:v>3.12</c:v>
                </c:pt>
                <c:pt idx="19">
                  <c:v>4.59</c:v>
                </c:pt>
                <c:pt idx="20">
                  <c:v>1.59</c:v>
                </c:pt>
                <c:pt idx="21">
                  <c:v>1.85</c:v>
                </c:pt>
              </c:numCache>
            </c:numRef>
          </c:val>
          <c:extLst xmlns:c16r2="http://schemas.microsoft.com/office/drawing/2015/06/chart">
            <c:ext xmlns:c16="http://schemas.microsoft.com/office/drawing/2014/chart" uri="{C3380CC4-5D6E-409C-BE32-E72D297353CC}">
              <c16:uniqueId val="{00000006-B841-41E8-8B55-A8B281FBCC5F}"/>
            </c:ext>
          </c:extLst>
        </c:ser>
        <c:ser>
          <c:idx val="7"/>
          <c:order val="7"/>
          <c:tx>
            <c:strRef>
              <c:f>'[перв.заб атрезия регионы РК 2015-25.xlsx]Лист4'!$I$1</c:f>
              <c:strCache>
                <c:ptCount val="1"/>
                <c:pt idx="0">
                  <c:v>2022</c:v>
                </c:pt>
              </c:strCache>
            </c:strRef>
          </c:tx>
          <c:invertIfNegative val="0"/>
          <c:cat>
            <c:strRef>
              <c:f>'[перв.заб атрезия регионы РК 2015-25.xlsx]Лист4'!$A$2:$A$23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'[перв.заб атрезия регионы РК 2015-25.xlsx]Лист4'!$I$2:$I$23</c:f>
              <c:numCache>
                <c:formatCode>General</c:formatCode>
                <c:ptCount val="22"/>
                <c:pt idx="0">
                  <c:v>2.52</c:v>
                </c:pt>
                <c:pt idx="1">
                  <c:v>2.16</c:v>
                </c:pt>
                <c:pt idx="2">
                  <c:v>0.82</c:v>
                </c:pt>
                <c:pt idx="3">
                  <c:v>0.44</c:v>
                </c:pt>
                <c:pt idx="4">
                  <c:v>1.94</c:v>
                </c:pt>
                <c:pt idx="5">
                  <c:v>1.33</c:v>
                </c:pt>
                <c:pt idx="6">
                  <c:v>2.74</c:v>
                </c:pt>
                <c:pt idx="7">
                  <c:v>2.59</c:v>
                </c:pt>
                <c:pt idx="8">
                  <c:v>0</c:v>
                </c:pt>
                <c:pt idx="9">
                  <c:v>2.15</c:v>
                </c:pt>
                <c:pt idx="10">
                  <c:v>2.48</c:v>
                </c:pt>
                <c:pt idx="11">
                  <c:v>2.2799999999999998</c:v>
                </c:pt>
                <c:pt idx="12">
                  <c:v>3.66</c:v>
                </c:pt>
                <c:pt idx="14">
                  <c:v>1.56</c:v>
                </c:pt>
                <c:pt idx="15">
                  <c:v>2.54</c:v>
                </c:pt>
                <c:pt idx="16">
                  <c:v>2.0099999999999998</c:v>
                </c:pt>
                <c:pt idx="17">
                  <c:v>1.25</c:v>
                </c:pt>
                <c:pt idx="18">
                  <c:v>1.26</c:v>
                </c:pt>
                <c:pt idx="19">
                  <c:v>4.6100000000000003</c:v>
                </c:pt>
                <c:pt idx="20">
                  <c:v>4.72</c:v>
                </c:pt>
                <c:pt idx="21">
                  <c:v>1.91</c:v>
                </c:pt>
              </c:numCache>
            </c:numRef>
          </c:val>
          <c:extLst xmlns:c16r2="http://schemas.microsoft.com/office/drawing/2015/06/chart">
            <c:ext xmlns:c16="http://schemas.microsoft.com/office/drawing/2014/chart" uri="{C3380CC4-5D6E-409C-BE32-E72D297353CC}">
              <c16:uniqueId val="{00000007-B841-41E8-8B55-A8B281FBCC5F}"/>
            </c:ext>
          </c:extLst>
        </c:ser>
        <c:ser>
          <c:idx val="8"/>
          <c:order val="8"/>
          <c:tx>
            <c:strRef>
              <c:f>'[перв.заб атрезия регионы РК 2015-25.xlsx]Лист4'!$J$1</c:f>
              <c:strCache>
                <c:ptCount val="1"/>
                <c:pt idx="0">
                  <c:v>2023</c:v>
                </c:pt>
              </c:strCache>
            </c:strRef>
          </c:tx>
          <c:invertIfNegative val="0"/>
          <c:cat>
            <c:strRef>
              <c:f>'[перв.заб атрезия регионы РК 2015-25.xlsx]Лист4'!$A$2:$A$23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'[перв.заб атрезия регионы РК 2015-25.xlsx]Лист4'!$J$2:$J$23</c:f>
              <c:numCache>
                <c:formatCode>General</c:formatCode>
                <c:ptCount val="22"/>
                <c:pt idx="0">
                  <c:v>5.56</c:v>
                </c:pt>
                <c:pt idx="1">
                  <c:v>2.48</c:v>
                </c:pt>
                <c:pt idx="2">
                  <c:v>1.6</c:v>
                </c:pt>
                <c:pt idx="3">
                  <c:v>0.43</c:v>
                </c:pt>
                <c:pt idx="4">
                  <c:v>1.97</c:v>
                </c:pt>
                <c:pt idx="5">
                  <c:v>2.16</c:v>
                </c:pt>
                <c:pt idx="6">
                  <c:v>3.25</c:v>
                </c:pt>
                <c:pt idx="7">
                  <c:v>2.61</c:v>
                </c:pt>
                <c:pt idx="8">
                  <c:v>1.18</c:v>
                </c:pt>
                <c:pt idx="9">
                  <c:v>3.93</c:v>
                </c:pt>
                <c:pt idx="10">
                  <c:v>3.45</c:v>
                </c:pt>
                <c:pt idx="11">
                  <c:v>5.2</c:v>
                </c:pt>
                <c:pt idx="12">
                  <c:v>5.62</c:v>
                </c:pt>
                <c:pt idx="14">
                  <c:v>1.94</c:v>
                </c:pt>
                <c:pt idx="15">
                  <c:v>1.72</c:v>
                </c:pt>
                <c:pt idx="16">
                  <c:v>1.25</c:v>
                </c:pt>
                <c:pt idx="17">
                  <c:v>3.27</c:v>
                </c:pt>
                <c:pt idx="18">
                  <c:v>3.19</c:v>
                </c:pt>
                <c:pt idx="19">
                  <c:v>2.57</c:v>
                </c:pt>
                <c:pt idx="20">
                  <c:v>0</c:v>
                </c:pt>
                <c:pt idx="21">
                  <c:v>2.48</c:v>
                </c:pt>
              </c:numCache>
            </c:numRef>
          </c:val>
          <c:extLst xmlns:c16r2="http://schemas.microsoft.com/office/drawing/2015/06/chart">
            <c:ext xmlns:c16="http://schemas.microsoft.com/office/drawing/2014/chart" uri="{C3380CC4-5D6E-409C-BE32-E72D297353CC}">
              <c16:uniqueId val="{00000008-B841-41E8-8B55-A8B281FBCC5F}"/>
            </c:ext>
          </c:extLst>
        </c:ser>
        <c:ser>
          <c:idx val="9"/>
          <c:order val="9"/>
          <c:tx>
            <c:strRef>
              <c:f>'[перв.заб атрезия регионы РК 2015-25.xlsx]Лист4'!$K$1</c:f>
              <c:strCache>
                <c:ptCount val="1"/>
                <c:pt idx="0">
                  <c:v>2024</c:v>
                </c:pt>
              </c:strCache>
            </c:strRef>
          </c:tx>
          <c:invertIfNegative val="0"/>
          <c:cat>
            <c:strRef>
              <c:f>'[перв.заб атрезия регионы РК 2015-25.xlsx]Лист4'!$A$2:$A$23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'[перв.заб атрезия регионы РК 2015-25.xlsx]Лист4'!$K$2:$K$23</c:f>
              <c:numCache>
                <c:formatCode>General</c:formatCode>
                <c:ptCount val="22"/>
                <c:pt idx="0">
                  <c:v>1.54</c:v>
                </c:pt>
                <c:pt idx="1">
                  <c:v>3.54</c:v>
                </c:pt>
                <c:pt idx="2">
                  <c:v>0.39</c:v>
                </c:pt>
                <c:pt idx="3">
                  <c:v>0.86</c:v>
                </c:pt>
                <c:pt idx="4">
                  <c:v>2.02</c:v>
                </c:pt>
                <c:pt idx="5">
                  <c:v>1.64</c:v>
                </c:pt>
                <c:pt idx="6">
                  <c:v>2.19</c:v>
                </c:pt>
                <c:pt idx="7">
                  <c:v>1.51</c:v>
                </c:pt>
                <c:pt idx="8">
                  <c:v>0</c:v>
                </c:pt>
                <c:pt idx="9">
                  <c:v>10.4</c:v>
                </c:pt>
                <c:pt idx="10">
                  <c:v>2.71</c:v>
                </c:pt>
                <c:pt idx="11">
                  <c:v>2.36</c:v>
                </c:pt>
                <c:pt idx="12">
                  <c:v>0</c:v>
                </c:pt>
                <c:pt idx="14">
                  <c:v>1.81</c:v>
                </c:pt>
                <c:pt idx="15">
                  <c:v>0.72</c:v>
                </c:pt>
                <c:pt idx="16">
                  <c:v>1.6</c:v>
                </c:pt>
                <c:pt idx="17">
                  <c:v>1.77</c:v>
                </c:pt>
                <c:pt idx="18">
                  <c:v>3.27</c:v>
                </c:pt>
                <c:pt idx="19">
                  <c:v>1.56</c:v>
                </c:pt>
                <c:pt idx="20">
                  <c:v>1.56</c:v>
                </c:pt>
                <c:pt idx="21">
                  <c:v>2.0299999999999998</c:v>
                </c:pt>
              </c:numCache>
            </c:numRef>
          </c:val>
          <c:extLst xmlns:c16r2="http://schemas.microsoft.com/office/drawing/2015/06/chart">
            <c:ext xmlns:c16="http://schemas.microsoft.com/office/drawing/2014/chart" uri="{C3380CC4-5D6E-409C-BE32-E72D297353CC}">
              <c16:uniqueId val="{00000009-B841-41E8-8B55-A8B281FBCC5F}"/>
            </c:ext>
          </c:extLst>
        </c:ser>
        <c:dLbls>
          <c:showLegendKey val="0"/>
          <c:showVal val="0"/>
          <c:showCatName val="0"/>
          <c:showSerName val="0"/>
          <c:showPercent val="0"/>
          <c:showBubbleSize val="0"/>
        </c:dLbls>
        <c:gapWidth val="150"/>
        <c:axId val="-1434344608"/>
        <c:axId val="-1434332096"/>
      </c:barChart>
      <c:catAx>
        <c:axId val="-1434344608"/>
        <c:scaling>
          <c:orientation val="minMax"/>
        </c:scaling>
        <c:delete val="0"/>
        <c:axPos val="b"/>
        <c:numFmt formatCode="General" sourceLinked="0"/>
        <c:majorTickMark val="out"/>
        <c:minorTickMark val="none"/>
        <c:tickLblPos val="nextTo"/>
        <c:crossAx val="-1434332096"/>
        <c:crosses val="autoZero"/>
        <c:auto val="1"/>
        <c:lblAlgn val="ctr"/>
        <c:lblOffset val="100"/>
        <c:noMultiLvlLbl val="0"/>
      </c:catAx>
      <c:valAx>
        <c:axId val="-1434332096"/>
        <c:scaling>
          <c:orientation val="minMax"/>
        </c:scaling>
        <c:delete val="0"/>
        <c:axPos val="l"/>
        <c:majorGridlines/>
        <c:numFmt formatCode="General" sourceLinked="1"/>
        <c:majorTickMark val="out"/>
        <c:minorTickMark val="none"/>
        <c:tickLblPos val="nextTo"/>
        <c:crossAx val="-1434344608"/>
        <c:crosses val="autoZero"/>
        <c:crossBetween val="between"/>
      </c:valAx>
    </c:plotArea>
    <c:legend>
      <c:legendPos val="t"/>
      <c:layout>
        <c:manualLayout>
          <c:xMode val="edge"/>
          <c:yMode val="edge"/>
          <c:x val="4.3173182299580976E-2"/>
          <c:y val="8.573041568060108E-2"/>
          <c:w val="0.95575889855873275"/>
          <c:h val="4.0796202139032491E-2"/>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90"/>
      <c:rotY val="0"/>
      <c:rAngAx val="0"/>
      <c:perspective val="0"/>
    </c:view3D>
    <c:floor>
      <c:thickness val="0"/>
    </c:floor>
    <c:sideWall>
      <c:thickness val="0"/>
    </c:sideWall>
    <c:backWall>
      <c:thickness val="0"/>
    </c:backWall>
    <c:plotArea>
      <c:layout/>
      <c:surfaceChart>
        <c:wireframe val="0"/>
        <c:ser>
          <c:idx val="0"/>
          <c:order val="0"/>
          <c:tx>
            <c:strRef>
              <c:f>Лист2!$B$1</c:f>
              <c:strCache>
                <c:ptCount val="1"/>
                <c:pt idx="0">
                  <c:v>2015</c:v>
                </c:pt>
              </c:strCache>
            </c:strRef>
          </c:tx>
          <c:cat>
            <c:strRef>
              <c:f>Лист2!$A$2:$A$23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Лист2!$B$2:$B$23</c:f>
              <c:numCache>
                <c:formatCode>General</c:formatCode>
                <c:ptCount val="22"/>
                <c:pt idx="0">
                  <c:v>0.59</c:v>
                </c:pt>
                <c:pt idx="1">
                  <c:v>0</c:v>
                </c:pt>
                <c:pt idx="2">
                  <c:v>1.08</c:v>
                </c:pt>
                <c:pt idx="3">
                  <c:v>0.54</c:v>
                </c:pt>
                <c:pt idx="4">
                  <c:v>0.66</c:v>
                </c:pt>
                <c:pt idx="5">
                  <c:v>0.85</c:v>
                </c:pt>
                <c:pt idx="6">
                  <c:v>0.65</c:v>
                </c:pt>
                <c:pt idx="7">
                  <c:v>0.32</c:v>
                </c:pt>
                <c:pt idx="8">
                  <c:v>1.72</c:v>
                </c:pt>
                <c:pt idx="9">
                  <c:v>1.64</c:v>
                </c:pt>
                <c:pt idx="10">
                  <c:v>0</c:v>
                </c:pt>
                <c:pt idx="11">
                  <c:v>0.61</c:v>
                </c:pt>
                <c:pt idx="12">
                  <c:v>0</c:v>
                </c:pt>
                <c:pt idx="13">
                  <c:v>0.51</c:v>
                </c:pt>
                <c:pt idx="16">
                  <c:v>0.56999999999999995</c:v>
                </c:pt>
                <c:pt idx="17">
                  <c:v>0.88</c:v>
                </c:pt>
                <c:pt idx="21">
                  <c:v>0.68</c:v>
                </c:pt>
              </c:numCache>
            </c:numRef>
          </c:val>
          <c:extLst xmlns:c16r2="http://schemas.microsoft.com/office/drawing/2015/06/chart">
            <c:ext xmlns:c16="http://schemas.microsoft.com/office/drawing/2014/chart" uri="{C3380CC4-5D6E-409C-BE32-E72D297353CC}">
              <c16:uniqueId val="{00000000-4402-4DB1-9F9F-0FDF63E98577}"/>
            </c:ext>
          </c:extLst>
        </c:ser>
        <c:ser>
          <c:idx val="1"/>
          <c:order val="1"/>
          <c:tx>
            <c:strRef>
              <c:f>Лист2!$C$1</c:f>
              <c:strCache>
                <c:ptCount val="1"/>
                <c:pt idx="0">
                  <c:v>2016</c:v>
                </c:pt>
              </c:strCache>
            </c:strRef>
          </c:tx>
          <c:cat>
            <c:strRef>
              <c:f>Лист2!$A$2:$A$23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Лист2!$C$2:$C$23</c:f>
              <c:numCache>
                <c:formatCode>General</c:formatCode>
                <c:ptCount val="22"/>
                <c:pt idx="0">
                  <c:v>0</c:v>
                </c:pt>
                <c:pt idx="1">
                  <c:v>0</c:v>
                </c:pt>
                <c:pt idx="2">
                  <c:v>1.21</c:v>
                </c:pt>
                <c:pt idx="3">
                  <c:v>0</c:v>
                </c:pt>
                <c:pt idx="4">
                  <c:v>0.98</c:v>
                </c:pt>
                <c:pt idx="5">
                  <c:v>0.27</c:v>
                </c:pt>
                <c:pt idx="6">
                  <c:v>0</c:v>
                </c:pt>
                <c:pt idx="7">
                  <c:v>0</c:v>
                </c:pt>
                <c:pt idx="8">
                  <c:v>1.1399999999999999</c:v>
                </c:pt>
                <c:pt idx="9">
                  <c:v>1.6</c:v>
                </c:pt>
                <c:pt idx="10">
                  <c:v>0.93</c:v>
                </c:pt>
                <c:pt idx="11">
                  <c:v>0.6</c:v>
                </c:pt>
                <c:pt idx="12">
                  <c:v>1.72</c:v>
                </c:pt>
                <c:pt idx="13">
                  <c:v>0.99</c:v>
                </c:pt>
                <c:pt idx="16">
                  <c:v>1.36</c:v>
                </c:pt>
                <c:pt idx="17">
                  <c:v>0.79</c:v>
                </c:pt>
                <c:pt idx="21">
                  <c:v>0.8</c:v>
                </c:pt>
              </c:numCache>
            </c:numRef>
          </c:val>
          <c:extLst xmlns:c16r2="http://schemas.microsoft.com/office/drawing/2015/06/chart">
            <c:ext xmlns:c16="http://schemas.microsoft.com/office/drawing/2014/chart" uri="{C3380CC4-5D6E-409C-BE32-E72D297353CC}">
              <c16:uniqueId val="{00000001-4402-4DB1-9F9F-0FDF63E98577}"/>
            </c:ext>
          </c:extLst>
        </c:ser>
        <c:ser>
          <c:idx val="2"/>
          <c:order val="2"/>
          <c:tx>
            <c:strRef>
              <c:f>Лист2!$D$1</c:f>
              <c:strCache>
                <c:ptCount val="1"/>
                <c:pt idx="0">
                  <c:v>2017</c:v>
                </c:pt>
              </c:strCache>
            </c:strRef>
          </c:tx>
          <c:cat>
            <c:strRef>
              <c:f>Лист2!$A$2:$A$23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Лист2!$D$2:$D$23</c:f>
              <c:numCache>
                <c:formatCode>General</c:formatCode>
                <c:ptCount val="22"/>
                <c:pt idx="0">
                  <c:v>2.88</c:v>
                </c:pt>
                <c:pt idx="1">
                  <c:v>0.42</c:v>
                </c:pt>
                <c:pt idx="2">
                  <c:v>0.99</c:v>
                </c:pt>
                <c:pt idx="3">
                  <c:v>1.99</c:v>
                </c:pt>
                <c:pt idx="4">
                  <c:v>1.61</c:v>
                </c:pt>
                <c:pt idx="5">
                  <c:v>0.81</c:v>
                </c:pt>
                <c:pt idx="6">
                  <c:v>0</c:v>
                </c:pt>
                <c:pt idx="7">
                  <c:v>0</c:v>
                </c:pt>
                <c:pt idx="8">
                  <c:v>1.7</c:v>
                </c:pt>
                <c:pt idx="9">
                  <c:v>2.34</c:v>
                </c:pt>
                <c:pt idx="10">
                  <c:v>4.01</c:v>
                </c:pt>
                <c:pt idx="11">
                  <c:v>1.77</c:v>
                </c:pt>
                <c:pt idx="12">
                  <c:v>0</c:v>
                </c:pt>
                <c:pt idx="13">
                  <c:v>1.25</c:v>
                </c:pt>
                <c:pt idx="16">
                  <c:v>1.81</c:v>
                </c:pt>
                <c:pt idx="17">
                  <c:v>1.43</c:v>
                </c:pt>
                <c:pt idx="21">
                  <c:v>1.37</c:v>
                </c:pt>
              </c:numCache>
            </c:numRef>
          </c:val>
          <c:extLst xmlns:c16r2="http://schemas.microsoft.com/office/drawing/2015/06/chart">
            <c:ext xmlns:c16="http://schemas.microsoft.com/office/drawing/2014/chart" uri="{C3380CC4-5D6E-409C-BE32-E72D297353CC}">
              <c16:uniqueId val="{00000002-4402-4DB1-9F9F-0FDF63E98577}"/>
            </c:ext>
          </c:extLst>
        </c:ser>
        <c:ser>
          <c:idx val="3"/>
          <c:order val="3"/>
          <c:tx>
            <c:strRef>
              <c:f>Лист2!$E$1</c:f>
              <c:strCache>
                <c:ptCount val="1"/>
                <c:pt idx="0">
                  <c:v>2018</c:v>
                </c:pt>
              </c:strCache>
            </c:strRef>
          </c:tx>
          <c:cat>
            <c:strRef>
              <c:f>Лист2!$A$2:$A$23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Лист2!$E$2:$E$23</c:f>
              <c:numCache>
                <c:formatCode>General</c:formatCode>
                <c:ptCount val="22"/>
                <c:pt idx="0">
                  <c:v>2.27</c:v>
                </c:pt>
                <c:pt idx="1">
                  <c:v>0</c:v>
                </c:pt>
                <c:pt idx="2">
                  <c:v>0.8</c:v>
                </c:pt>
                <c:pt idx="3">
                  <c:v>0.48</c:v>
                </c:pt>
                <c:pt idx="4">
                  <c:v>0.64</c:v>
                </c:pt>
                <c:pt idx="5">
                  <c:v>1.07</c:v>
                </c:pt>
                <c:pt idx="6">
                  <c:v>0.6</c:v>
                </c:pt>
                <c:pt idx="7">
                  <c:v>0.31</c:v>
                </c:pt>
                <c:pt idx="8">
                  <c:v>1.7</c:v>
                </c:pt>
                <c:pt idx="9">
                  <c:v>3.81</c:v>
                </c:pt>
                <c:pt idx="10">
                  <c:v>3.85</c:v>
                </c:pt>
                <c:pt idx="11">
                  <c:v>0</c:v>
                </c:pt>
                <c:pt idx="12">
                  <c:v>0</c:v>
                </c:pt>
                <c:pt idx="14">
                  <c:v>2.02</c:v>
                </c:pt>
                <c:pt idx="15">
                  <c:v>1.53</c:v>
                </c:pt>
                <c:pt idx="16">
                  <c:v>1.22</c:v>
                </c:pt>
                <c:pt idx="17">
                  <c:v>1.65</c:v>
                </c:pt>
                <c:pt idx="21">
                  <c:v>1.35</c:v>
                </c:pt>
              </c:numCache>
            </c:numRef>
          </c:val>
          <c:extLst xmlns:c16r2="http://schemas.microsoft.com/office/drawing/2015/06/chart">
            <c:ext xmlns:c16="http://schemas.microsoft.com/office/drawing/2014/chart" uri="{C3380CC4-5D6E-409C-BE32-E72D297353CC}">
              <c16:uniqueId val="{00000003-4402-4DB1-9F9F-0FDF63E98577}"/>
            </c:ext>
          </c:extLst>
        </c:ser>
        <c:ser>
          <c:idx val="4"/>
          <c:order val="4"/>
          <c:tx>
            <c:strRef>
              <c:f>Лист2!$F$1</c:f>
              <c:strCache>
                <c:ptCount val="1"/>
                <c:pt idx="0">
                  <c:v>2019</c:v>
                </c:pt>
              </c:strCache>
            </c:strRef>
          </c:tx>
          <c:cat>
            <c:strRef>
              <c:f>Лист2!$A$2:$A$23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Лист2!$F$2:$F$23</c:f>
              <c:numCache>
                <c:formatCode>General</c:formatCode>
                <c:ptCount val="22"/>
                <c:pt idx="0">
                  <c:v>1.7</c:v>
                </c:pt>
                <c:pt idx="1">
                  <c:v>1.98</c:v>
                </c:pt>
                <c:pt idx="2">
                  <c:v>0.62</c:v>
                </c:pt>
                <c:pt idx="3">
                  <c:v>0</c:v>
                </c:pt>
                <c:pt idx="4">
                  <c:v>0.63</c:v>
                </c:pt>
                <c:pt idx="5">
                  <c:v>1.05</c:v>
                </c:pt>
                <c:pt idx="6">
                  <c:v>0.57999999999999996</c:v>
                </c:pt>
                <c:pt idx="7">
                  <c:v>0.61</c:v>
                </c:pt>
                <c:pt idx="8">
                  <c:v>1.1399999999999999</c:v>
                </c:pt>
                <c:pt idx="9">
                  <c:v>2.2400000000000002</c:v>
                </c:pt>
                <c:pt idx="10">
                  <c:v>1.23</c:v>
                </c:pt>
                <c:pt idx="11">
                  <c:v>0</c:v>
                </c:pt>
                <c:pt idx="12">
                  <c:v>0</c:v>
                </c:pt>
                <c:pt idx="14">
                  <c:v>1.06</c:v>
                </c:pt>
                <c:pt idx="15">
                  <c:v>0.88</c:v>
                </c:pt>
                <c:pt idx="16">
                  <c:v>0.7</c:v>
                </c:pt>
                <c:pt idx="17">
                  <c:v>0.31</c:v>
                </c:pt>
                <c:pt idx="21">
                  <c:v>0.88</c:v>
                </c:pt>
              </c:numCache>
            </c:numRef>
          </c:val>
          <c:extLst xmlns:c16r2="http://schemas.microsoft.com/office/drawing/2015/06/chart">
            <c:ext xmlns:c16="http://schemas.microsoft.com/office/drawing/2014/chart" uri="{C3380CC4-5D6E-409C-BE32-E72D297353CC}">
              <c16:uniqueId val="{00000004-4402-4DB1-9F9F-0FDF63E98577}"/>
            </c:ext>
          </c:extLst>
        </c:ser>
        <c:ser>
          <c:idx val="5"/>
          <c:order val="5"/>
          <c:tx>
            <c:strRef>
              <c:f>Лист2!$G$1</c:f>
              <c:strCache>
                <c:ptCount val="1"/>
                <c:pt idx="0">
                  <c:v>2020</c:v>
                </c:pt>
              </c:strCache>
            </c:strRef>
          </c:tx>
          <c:cat>
            <c:strRef>
              <c:f>Лист2!$A$2:$A$23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Лист2!$G$2:$G$23</c:f>
              <c:numCache>
                <c:formatCode>General</c:formatCode>
                <c:ptCount val="22"/>
                <c:pt idx="0">
                  <c:v>1.01</c:v>
                </c:pt>
                <c:pt idx="1">
                  <c:v>0</c:v>
                </c:pt>
                <c:pt idx="2">
                  <c:v>0.22</c:v>
                </c:pt>
                <c:pt idx="3">
                  <c:v>0.46</c:v>
                </c:pt>
                <c:pt idx="4">
                  <c:v>1.28</c:v>
                </c:pt>
                <c:pt idx="5">
                  <c:v>0</c:v>
                </c:pt>
                <c:pt idx="6">
                  <c:v>0.56999999999999995</c:v>
                </c:pt>
                <c:pt idx="7">
                  <c:v>0</c:v>
                </c:pt>
                <c:pt idx="8">
                  <c:v>0</c:v>
                </c:pt>
                <c:pt idx="9">
                  <c:v>0</c:v>
                </c:pt>
                <c:pt idx="10">
                  <c:v>2.29</c:v>
                </c:pt>
                <c:pt idx="11">
                  <c:v>0.56000000000000005</c:v>
                </c:pt>
                <c:pt idx="12">
                  <c:v>0.87</c:v>
                </c:pt>
                <c:pt idx="14">
                  <c:v>0.54</c:v>
                </c:pt>
                <c:pt idx="15">
                  <c:v>0.28000000000000003</c:v>
                </c:pt>
                <c:pt idx="16">
                  <c:v>0.59</c:v>
                </c:pt>
                <c:pt idx="17">
                  <c:v>0.57999999999999996</c:v>
                </c:pt>
                <c:pt idx="18">
                  <c:v>0</c:v>
                </c:pt>
                <c:pt idx="19">
                  <c:v>0.51</c:v>
                </c:pt>
                <c:pt idx="20">
                  <c:v>0</c:v>
                </c:pt>
                <c:pt idx="21">
                  <c:v>0.47</c:v>
                </c:pt>
              </c:numCache>
            </c:numRef>
          </c:val>
          <c:extLst xmlns:c16r2="http://schemas.microsoft.com/office/drawing/2015/06/chart">
            <c:ext xmlns:c16="http://schemas.microsoft.com/office/drawing/2014/chart" uri="{C3380CC4-5D6E-409C-BE32-E72D297353CC}">
              <c16:uniqueId val="{00000005-4402-4DB1-9F9F-0FDF63E98577}"/>
            </c:ext>
          </c:extLst>
        </c:ser>
        <c:ser>
          <c:idx val="6"/>
          <c:order val="6"/>
          <c:tx>
            <c:strRef>
              <c:f>Лист2!$H$1</c:f>
              <c:strCache>
                <c:ptCount val="1"/>
                <c:pt idx="0">
                  <c:v>2021</c:v>
                </c:pt>
              </c:strCache>
            </c:strRef>
          </c:tx>
          <c:cat>
            <c:strRef>
              <c:f>Лист2!$A$2:$A$23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Лист2!$H$2:$H$23</c:f>
              <c:numCache>
                <c:formatCode>General</c:formatCode>
                <c:ptCount val="22"/>
                <c:pt idx="0">
                  <c:v>0</c:v>
                </c:pt>
                <c:pt idx="1">
                  <c:v>0</c:v>
                </c:pt>
                <c:pt idx="2">
                  <c:v>0.42</c:v>
                </c:pt>
                <c:pt idx="3">
                  <c:v>0</c:v>
                </c:pt>
                <c:pt idx="4">
                  <c:v>0</c:v>
                </c:pt>
                <c:pt idx="5">
                  <c:v>0</c:v>
                </c:pt>
                <c:pt idx="6">
                  <c:v>0</c:v>
                </c:pt>
                <c:pt idx="7">
                  <c:v>0</c:v>
                </c:pt>
                <c:pt idx="8">
                  <c:v>0</c:v>
                </c:pt>
                <c:pt idx="9">
                  <c:v>1.45</c:v>
                </c:pt>
                <c:pt idx="10">
                  <c:v>2.6</c:v>
                </c:pt>
                <c:pt idx="11">
                  <c:v>0</c:v>
                </c:pt>
                <c:pt idx="12">
                  <c:v>1.8</c:v>
                </c:pt>
                <c:pt idx="14">
                  <c:v>0.26</c:v>
                </c:pt>
                <c:pt idx="15">
                  <c:v>0.26</c:v>
                </c:pt>
                <c:pt idx="16">
                  <c:v>0</c:v>
                </c:pt>
                <c:pt idx="17">
                  <c:v>0.54</c:v>
                </c:pt>
                <c:pt idx="18">
                  <c:v>0</c:v>
                </c:pt>
                <c:pt idx="19">
                  <c:v>1.02</c:v>
                </c:pt>
                <c:pt idx="20">
                  <c:v>0</c:v>
                </c:pt>
                <c:pt idx="21">
                  <c:v>0.39</c:v>
                </c:pt>
              </c:numCache>
            </c:numRef>
          </c:val>
          <c:extLst xmlns:c16r2="http://schemas.microsoft.com/office/drawing/2015/06/chart">
            <c:ext xmlns:c16="http://schemas.microsoft.com/office/drawing/2014/chart" uri="{C3380CC4-5D6E-409C-BE32-E72D297353CC}">
              <c16:uniqueId val="{00000006-4402-4DB1-9F9F-0FDF63E98577}"/>
            </c:ext>
          </c:extLst>
        </c:ser>
        <c:ser>
          <c:idx val="7"/>
          <c:order val="7"/>
          <c:tx>
            <c:strRef>
              <c:f>Лист2!$I$1</c:f>
              <c:strCache>
                <c:ptCount val="1"/>
                <c:pt idx="0">
                  <c:v>2022</c:v>
                </c:pt>
              </c:strCache>
            </c:strRef>
          </c:tx>
          <c:cat>
            <c:strRef>
              <c:f>Лист2!$A$2:$A$23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Лист2!$I$2:$I$23</c:f>
              <c:numCache>
                <c:formatCode>General</c:formatCode>
                <c:ptCount val="22"/>
                <c:pt idx="0">
                  <c:v>0</c:v>
                </c:pt>
                <c:pt idx="1">
                  <c:v>0.72</c:v>
                </c:pt>
                <c:pt idx="2">
                  <c:v>0</c:v>
                </c:pt>
                <c:pt idx="3">
                  <c:v>0</c:v>
                </c:pt>
                <c:pt idx="4">
                  <c:v>0</c:v>
                </c:pt>
                <c:pt idx="5">
                  <c:v>0</c:v>
                </c:pt>
                <c:pt idx="6">
                  <c:v>0.55000000000000004</c:v>
                </c:pt>
                <c:pt idx="7">
                  <c:v>0</c:v>
                </c:pt>
                <c:pt idx="8">
                  <c:v>0</c:v>
                </c:pt>
                <c:pt idx="9">
                  <c:v>0.36</c:v>
                </c:pt>
                <c:pt idx="10">
                  <c:v>0.35</c:v>
                </c:pt>
                <c:pt idx="11">
                  <c:v>0.56999999999999995</c:v>
                </c:pt>
                <c:pt idx="12">
                  <c:v>0</c:v>
                </c:pt>
                <c:pt idx="14">
                  <c:v>0.13</c:v>
                </c:pt>
                <c:pt idx="15">
                  <c:v>1.27</c:v>
                </c:pt>
                <c:pt idx="16">
                  <c:v>0.18</c:v>
                </c:pt>
                <c:pt idx="17">
                  <c:v>0</c:v>
                </c:pt>
                <c:pt idx="18">
                  <c:v>1.26</c:v>
                </c:pt>
                <c:pt idx="19">
                  <c:v>0</c:v>
                </c:pt>
                <c:pt idx="20">
                  <c:v>0</c:v>
                </c:pt>
                <c:pt idx="21">
                  <c:v>0.26</c:v>
                </c:pt>
              </c:numCache>
            </c:numRef>
          </c:val>
          <c:extLst xmlns:c16r2="http://schemas.microsoft.com/office/drawing/2015/06/chart">
            <c:ext xmlns:c16="http://schemas.microsoft.com/office/drawing/2014/chart" uri="{C3380CC4-5D6E-409C-BE32-E72D297353CC}">
              <c16:uniqueId val="{00000007-4402-4DB1-9F9F-0FDF63E98577}"/>
            </c:ext>
          </c:extLst>
        </c:ser>
        <c:ser>
          <c:idx val="8"/>
          <c:order val="8"/>
          <c:tx>
            <c:strRef>
              <c:f>Лист2!$J$1</c:f>
              <c:strCache>
                <c:ptCount val="1"/>
                <c:pt idx="0">
                  <c:v>2023</c:v>
                </c:pt>
              </c:strCache>
            </c:strRef>
          </c:tx>
          <c:cat>
            <c:strRef>
              <c:f>Лист2!$A$2:$A$23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Лист2!$J$2:$J$23</c:f>
              <c:numCache>
                <c:formatCode>General</c:formatCode>
                <c:ptCount val="22"/>
                <c:pt idx="0">
                  <c:v>0.51</c:v>
                </c:pt>
                <c:pt idx="1">
                  <c:v>0.71</c:v>
                </c:pt>
                <c:pt idx="2">
                  <c:v>0</c:v>
                </c:pt>
                <c:pt idx="3">
                  <c:v>0.43</c:v>
                </c:pt>
                <c:pt idx="4">
                  <c:v>0.66</c:v>
                </c:pt>
                <c:pt idx="5">
                  <c:v>0</c:v>
                </c:pt>
                <c:pt idx="6">
                  <c:v>0</c:v>
                </c:pt>
                <c:pt idx="7">
                  <c:v>0.74</c:v>
                </c:pt>
                <c:pt idx="8">
                  <c:v>0</c:v>
                </c:pt>
                <c:pt idx="9">
                  <c:v>0.72</c:v>
                </c:pt>
                <c:pt idx="10">
                  <c:v>0.35</c:v>
                </c:pt>
                <c:pt idx="11">
                  <c:v>1.1599999999999999</c:v>
                </c:pt>
                <c:pt idx="12">
                  <c:v>0</c:v>
                </c:pt>
                <c:pt idx="14">
                  <c:v>0.26</c:v>
                </c:pt>
                <c:pt idx="15">
                  <c:v>0</c:v>
                </c:pt>
                <c:pt idx="16">
                  <c:v>0.54</c:v>
                </c:pt>
                <c:pt idx="17">
                  <c:v>0</c:v>
                </c:pt>
                <c:pt idx="18">
                  <c:v>0</c:v>
                </c:pt>
                <c:pt idx="19">
                  <c:v>0</c:v>
                </c:pt>
                <c:pt idx="20">
                  <c:v>1.56</c:v>
                </c:pt>
                <c:pt idx="21">
                  <c:v>0.31</c:v>
                </c:pt>
              </c:numCache>
            </c:numRef>
          </c:val>
          <c:extLst xmlns:c16r2="http://schemas.microsoft.com/office/drawing/2015/06/chart">
            <c:ext xmlns:c16="http://schemas.microsoft.com/office/drawing/2014/chart" uri="{C3380CC4-5D6E-409C-BE32-E72D297353CC}">
              <c16:uniqueId val="{00000008-4402-4DB1-9F9F-0FDF63E98577}"/>
            </c:ext>
          </c:extLst>
        </c:ser>
        <c:ser>
          <c:idx val="9"/>
          <c:order val="9"/>
          <c:tx>
            <c:strRef>
              <c:f>Лист2!$K$1</c:f>
              <c:strCache>
                <c:ptCount val="1"/>
                <c:pt idx="0">
                  <c:v>2024</c:v>
                </c:pt>
              </c:strCache>
            </c:strRef>
          </c:tx>
          <c:cat>
            <c:strRef>
              <c:f>Лист2!$A$2:$A$23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Лист2!$K$2:$K$23</c:f>
              <c:numCache>
                <c:formatCode>General</c:formatCode>
                <c:ptCount val="22"/>
                <c:pt idx="0">
                  <c:v>0.51</c:v>
                </c:pt>
                <c:pt idx="1">
                  <c:v>0.35</c:v>
                </c:pt>
                <c:pt idx="2">
                  <c:v>0</c:v>
                </c:pt>
                <c:pt idx="3">
                  <c:v>0</c:v>
                </c:pt>
                <c:pt idx="4">
                  <c:v>0.67</c:v>
                </c:pt>
                <c:pt idx="5">
                  <c:v>0</c:v>
                </c:pt>
                <c:pt idx="6">
                  <c:v>0</c:v>
                </c:pt>
                <c:pt idx="7">
                  <c:v>0</c:v>
                </c:pt>
                <c:pt idx="8">
                  <c:v>0</c:v>
                </c:pt>
                <c:pt idx="9">
                  <c:v>0.72</c:v>
                </c:pt>
                <c:pt idx="10">
                  <c:v>0</c:v>
                </c:pt>
                <c:pt idx="11">
                  <c:v>0</c:v>
                </c:pt>
                <c:pt idx="12">
                  <c:v>0</c:v>
                </c:pt>
                <c:pt idx="14">
                  <c:v>0</c:v>
                </c:pt>
                <c:pt idx="15">
                  <c:v>0</c:v>
                </c:pt>
                <c:pt idx="16">
                  <c:v>0.18</c:v>
                </c:pt>
                <c:pt idx="17">
                  <c:v>0.22</c:v>
                </c:pt>
                <c:pt idx="18">
                  <c:v>0</c:v>
                </c:pt>
                <c:pt idx="19">
                  <c:v>0</c:v>
                </c:pt>
                <c:pt idx="20">
                  <c:v>0</c:v>
                </c:pt>
                <c:pt idx="21">
                  <c:v>0.12</c:v>
                </c:pt>
              </c:numCache>
            </c:numRef>
          </c:val>
          <c:extLst xmlns:c16r2="http://schemas.microsoft.com/office/drawing/2015/06/chart">
            <c:ext xmlns:c16="http://schemas.microsoft.com/office/drawing/2014/chart" uri="{C3380CC4-5D6E-409C-BE32-E72D297353CC}">
              <c16:uniqueId val="{00000009-4402-4DB1-9F9F-0FDF63E98577}"/>
            </c:ext>
          </c:extLst>
        </c:ser>
        <c:bandFmts/>
        <c:axId val="-1436696512"/>
        <c:axId val="-1436693248"/>
        <c:axId val="-1398921136"/>
      </c:surfaceChart>
      <c:catAx>
        <c:axId val="-1436696512"/>
        <c:scaling>
          <c:orientation val="minMax"/>
        </c:scaling>
        <c:delete val="0"/>
        <c:axPos val="b"/>
        <c:numFmt formatCode="General" sourceLinked="0"/>
        <c:majorTickMark val="out"/>
        <c:minorTickMark val="none"/>
        <c:tickLblPos val="nextTo"/>
        <c:crossAx val="-1436693248"/>
        <c:crosses val="autoZero"/>
        <c:auto val="1"/>
        <c:lblAlgn val="ctr"/>
        <c:lblOffset val="100"/>
        <c:noMultiLvlLbl val="0"/>
      </c:catAx>
      <c:valAx>
        <c:axId val="-1436693248"/>
        <c:scaling>
          <c:orientation val="minMax"/>
        </c:scaling>
        <c:delete val="0"/>
        <c:axPos val="l"/>
        <c:majorGridlines/>
        <c:numFmt formatCode="General" sourceLinked="1"/>
        <c:majorTickMark val="out"/>
        <c:minorTickMark val="none"/>
        <c:tickLblPos val="none"/>
        <c:crossAx val="-1436696512"/>
        <c:crosses val="autoZero"/>
        <c:crossBetween val="midCat"/>
      </c:valAx>
      <c:serAx>
        <c:axId val="-1398921136"/>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436693248"/>
        <c:crosses val="autoZero"/>
      </c:serAx>
    </c:plotArea>
    <c:legend>
      <c:legendPos val="t"/>
      <c:layout>
        <c:manualLayout>
          <c:xMode val="edge"/>
          <c:yMode val="edge"/>
          <c:x val="0.22187502510613963"/>
          <c:y val="4.5470593548069267E-2"/>
          <c:w val="0.52278656316312855"/>
          <c:h val="7.4186311326468801E-2"/>
        </c:manualLayout>
      </c:layout>
      <c:overlay val="0"/>
      <c:txPr>
        <a:bodyPr/>
        <a:lstStyle/>
        <a:p>
          <a:pPr rtl="0">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'[перв.заб микротия и анотия регионы РК 2015-25.xlsx]Лист2'!$B$1</c:f>
              <c:strCache>
                <c:ptCount val="1"/>
                <c:pt idx="0">
                  <c:v>2015</c:v>
                </c:pt>
              </c:strCache>
            </c:strRef>
          </c:tx>
          <c:invertIfNegative val="0"/>
          <c:cat>
            <c:strRef>
              <c:f>'[перв.заб микротия и анотия регионы РК 2015-25.xlsx]Лист2'!$A$2:$A$23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'[перв.заб микротия и анотия регионы РК 2015-25.xlsx]Лист2'!$B$2:$B$23</c:f>
              <c:numCache>
                <c:formatCode>General</c:formatCode>
                <c:ptCount val="22"/>
                <c:pt idx="0">
                  <c:v>0.59</c:v>
                </c:pt>
                <c:pt idx="1">
                  <c:v>0</c:v>
                </c:pt>
                <c:pt idx="2">
                  <c:v>1.08</c:v>
                </c:pt>
                <c:pt idx="3">
                  <c:v>0.54</c:v>
                </c:pt>
                <c:pt idx="4">
                  <c:v>0.66</c:v>
                </c:pt>
                <c:pt idx="5">
                  <c:v>0.85</c:v>
                </c:pt>
                <c:pt idx="6">
                  <c:v>0.65</c:v>
                </c:pt>
                <c:pt idx="7">
                  <c:v>0.32</c:v>
                </c:pt>
                <c:pt idx="8">
                  <c:v>1.72</c:v>
                </c:pt>
                <c:pt idx="9">
                  <c:v>1.64</c:v>
                </c:pt>
                <c:pt idx="10">
                  <c:v>0</c:v>
                </c:pt>
                <c:pt idx="11">
                  <c:v>0.61</c:v>
                </c:pt>
                <c:pt idx="12">
                  <c:v>0</c:v>
                </c:pt>
                <c:pt idx="13">
                  <c:v>0.51</c:v>
                </c:pt>
                <c:pt idx="16">
                  <c:v>0.56999999999999995</c:v>
                </c:pt>
                <c:pt idx="17">
                  <c:v>0.88</c:v>
                </c:pt>
                <c:pt idx="21">
                  <c:v>0.68</c:v>
                </c:pt>
              </c:numCache>
            </c:numRef>
          </c:val>
          <c:extLst xmlns:c16r2="http://schemas.microsoft.com/office/drawing/2015/06/chart">
            <c:ext xmlns:c16="http://schemas.microsoft.com/office/drawing/2014/chart" uri="{C3380CC4-5D6E-409C-BE32-E72D297353CC}">
              <c16:uniqueId val="{00000000-EB93-433B-B1A7-ACF666E14615}"/>
            </c:ext>
          </c:extLst>
        </c:ser>
        <c:ser>
          <c:idx val="1"/>
          <c:order val="1"/>
          <c:tx>
            <c:strRef>
              <c:f>'[перв.заб микротия и анотия регионы РК 2015-25.xlsx]Лист2'!$C$1</c:f>
              <c:strCache>
                <c:ptCount val="1"/>
                <c:pt idx="0">
                  <c:v>2016</c:v>
                </c:pt>
              </c:strCache>
            </c:strRef>
          </c:tx>
          <c:invertIfNegative val="0"/>
          <c:cat>
            <c:strRef>
              <c:f>'[перв.заб микротия и анотия регионы РК 2015-25.xlsx]Лист2'!$A$2:$A$23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'[перв.заб микротия и анотия регионы РК 2015-25.xlsx]Лист2'!$C$2:$C$23</c:f>
              <c:numCache>
                <c:formatCode>General</c:formatCode>
                <c:ptCount val="22"/>
                <c:pt idx="0">
                  <c:v>0</c:v>
                </c:pt>
                <c:pt idx="1">
                  <c:v>0</c:v>
                </c:pt>
                <c:pt idx="2">
                  <c:v>1.21</c:v>
                </c:pt>
                <c:pt idx="3">
                  <c:v>0</c:v>
                </c:pt>
                <c:pt idx="4">
                  <c:v>0.98</c:v>
                </c:pt>
                <c:pt idx="5">
                  <c:v>0.27</c:v>
                </c:pt>
                <c:pt idx="6">
                  <c:v>0</c:v>
                </c:pt>
                <c:pt idx="7">
                  <c:v>0</c:v>
                </c:pt>
                <c:pt idx="8">
                  <c:v>1.1399999999999999</c:v>
                </c:pt>
                <c:pt idx="9">
                  <c:v>1.6</c:v>
                </c:pt>
                <c:pt idx="10">
                  <c:v>0.93</c:v>
                </c:pt>
                <c:pt idx="11">
                  <c:v>0.6</c:v>
                </c:pt>
                <c:pt idx="12">
                  <c:v>1.72</c:v>
                </c:pt>
                <c:pt idx="13">
                  <c:v>0.99</c:v>
                </c:pt>
                <c:pt idx="16">
                  <c:v>1.36</c:v>
                </c:pt>
                <c:pt idx="17">
                  <c:v>0.79</c:v>
                </c:pt>
                <c:pt idx="21">
                  <c:v>0.8</c:v>
                </c:pt>
              </c:numCache>
            </c:numRef>
          </c:val>
          <c:extLst xmlns:c16r2="http://schemas.microsoft.com/office/drawing/2015/06/chart">
            <c:ext xmlns:c16="http://schemas.microsoft.com/office/drawing/2014/chart" uri="{C3380CC4-5D6E-409C-BE32-E72D297353CC}">
              <c16:uniqueId val="{00000001-EB93-433B-B1A7-ACF666E14615}"/>
            </c:ext>
          </c:extLst>
        </c:ser>
        <c:ser>
          <c:idx val="2"/>
          <c:order val="2"/>
          <c:tx>
            <c:strRef>
              <c:f>'[перв.заб микротия и анотия регионы РК 2015-25.xlsx]Лист2'!$D$1</c:f>
              <c:strCache>
                <c:ptCount val="1"/>
                <c:pt idx="0">
                  <c:v>2017</c:v>
                </c:pt>
              </c:strCache>
            </c:strRef>
          </c:tx>
          <c:invertIfNegative val="0"/>
          <c:cat>
            <c:strRef>
              <c:f>'[перв.заб микротия и анотия регионы РК 2015-25.xlsx]Лист2'!$A$2:$A$23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'[перв.заб микротия и анотия регионы РК 2015-25.xlsx]Лист2'!$D$2:$D$23</c:f>
              <c:numCache>
                <c:formatCode>General</c:formatCode>
                <c:ptCount val="22"/>
                <c:pt idx="0">
                  <c:v>2.88</c:v>
                </c:pt>
                <c:pt idx="1">
                  <c:v>0.42</c:v>
                </c:pt>
                <c:pt idx="2">
                  <c:v>0.99</c:v>
                </c:pt>
                <c:pt idx="3">
                  <c:v>1.99</c:v>
                </c:pt>
                <c:pt idx="4">
                  <c:v>1.61</c:v>
                </c:pt>
                <c:pt idx="5">
                  <c:v>0.81</c:v>
                </c:pt>
                <c:pt idx="6">
                  <c:v>0</c:v>
                </c:pt>
                <c:pt idx="7">
                  <c:v>0</c:v>
                </c:pt>
                <c:pt idx="8">
                  <c:v>1.7</c:v>
                </c:pt>
                <c:pt idx="9">
                  <c:v>2.34</c:v>
                </c:pt>
                <c:pt idx="10">
                  <c:v>4.01</c:v>
                </c:pt>
                <c:pt idx="11">
                  <c:v>1.77</c:v>
                </c:pt>
                <c:pt idx="12">
                  <c:v>0</c:v>
                </c:pt>
                <c:pt idx="13">
                  <c:v>1.25</c:v>
                </c:pt>
                <c:pt idx="16">
                  <c:v>1.81</c:v>
                </c:pt>
                <c:pt idx="17">
                  <c:v>1.43</c:v>
                </c:pt>
                <c:pt idx="21">
                  <c:v>1.37</c:v>
                </c:pt>
              </c:numCache>
            </c:numRef>
          </c:val>
          <c:extLst xmlns:c16r2="http://schemas.microsoft.com/office/drawing/2015/06/chart">
            <c:ext xmlns:c16="http://schemas.microsoft.com/office/drawing/2014/chart" uri="{C3380CC4-5D6E-409C-BE32-E72D297353CC}">
              <c16:uniqueId val="{00000002-EB93-433B-B1A7-ACF666E14615}"/>
            </c:ext>
          </c:extLst>
        </c:ser>
        <c:ser>
          <c:idx val="3"/>
          <c:order val="3"/>
          <c:tx>
            <c:strRef>
              <c:f>'[перв.заб микротия и анотия регионы РК 2015-25.xlsx]Лист2'!$E$1</c:f>
              <c:strCache>
                <c:ptCount val="1"/>
                <c:pt idx="0">
                  <c:v>2018</c:v>
                </c:pt>
              </c:strCache>
            </c:strRef>
          </c:tx>
          <c:invertIfNegative val="0"/>
          <c:cat>
            <c:strRef>
              <c:f>'[перв.заб микротия и анотия регионы РК 2015-25.xlsx]Лист2'!$A$2:$A$23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'[перв.заб микротия и анотия регионы РК 2015-25.xlsx]Лист2'!$E$2:$E$23</c:f>
              <c:numCache>
                <c:formatCode>General</c:formatCode>
                <c:ptCount val="22"/>
                <c:pt idx="0">
                  <c:v>2.27</c:v>
                </c:pt>
                <c:pt idx="1">
                  <c:v>0</c:v>
                </c:pt>
                <c:pt idx="2">
                  <c:v>0.8</c:v>
                </c:pt>
                <c:pt idx="3">
                  <c:v>0.48</c:v>
                </c:pt>
                <c:pt idx="4">
                  <c:v>0.64</c:v>
                </c:pt>
                <c:pt idx="5">
                  <c:v>1.07</c:v>
                </c:pt>
                <c:pt idx="6">
                  <c:v>0.6</c:v>
                </c:pt>
                <c:pt idx="7">
                  <c:v>0.31</c:v>
                </c:pt>
                <c:pt idx="8">
                  <c:v>1.7</c:v>
                </c:pt>
                <c:pt idx="9">
                  <c:v>3.81</c:v>
                </c:pt>
                <c:pt idx="10">
                  <c:v>3.85</c:v>
                </c:pt>
                <c:pt idx="11">
                  <c:v>0</c:v>
                </c:pt>
                <c:pt idx="12">
                  <c:v>0</c:v>
                </c:pt>
                <c:pt idx="14">
                  <c:v>2.02</c:v>
                </c:pt>
                <c:pt idx="15">
                  <c:v>1.53</c:v>
                </c:pt>
                <c:pt idx="16">
                  <c:v>1.22</c:v>
                </c:pt>
                <c:pt idx="17">
                  <c:v>1.65</c:v>
                </c:pt>
                <c:pt idx="21">
                  <c:v>1.35</c:v>
                </c:pt>
              </c:numCache>
            </c:numRef>
          </c:val>
          <c:extLst xmlns:c16r2="http://schemas.microsoft.com/office/drawing/2015/06/chart">
            <c:ext xmlns:c16="http://schemas.microsoft.com/office/drawing/2014/chart" uri="{C3380CC4-5D6E-409C-BE32-E72D297353CC}">
              <c16:uniqueId val="{00000003-EB93-433B-B1A7-ACF666E14615}"/>
            </c:ext>
          </c:extLst>
        </c:ser>
        <c:ser>
          <c:idx val="4"/>
          <c:order val="4"/>
          <c:tx>
            <c:strRef>
              <c:f>'[перв.заб микротия и анотия регионы РК 2015-25.xlsx]Лист2'!$F$1</c:f>
              <c:strCache>
                <c:ptCount val="1"/>
                <c:pt idx="0">
                  <c:v>2019</c:v>
                </c:pt>
              </c:strCache>
            </c:strRef>
          </c:tx>
          <c:invertIfNegative val="0"/>
          <c:cat>
            <c:strRef>
              <c:f>'[перв.заб микротия и анотия регионы РК 2015-25.xlsx]Лист2'!$A$2:$A$23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'[перв.заб микротия и анотия регионы РК 2015-25.xlsx]Лист2'!$F$2:$F$23</c:f>
              <c:numCache>
                <c:formatCode>General</c:formatCode>
                <c:ptCount val="22"/>
                <c:pt idx="0">
                  <c:v>1.7</c:v>
                </c:pt>
                <c:pt idx="1">
                  <c:v>1.98</c:v>
                </c:pt>
                <c:pt idx="2">
                  <c:v>0.62</c:v>
                </c:pt>
                <c:pt idx="3">
                  <c:v>0</c:v>
                </c:pt>
                <c:pt idx="4">
                  <c:v>0.63</c:v>
                </c:pt>
                <c:pt idx="5">
                  <c:v>1.05</c:v>
                </c:pt>
                <c:pt idx="6">
                  <c:v>0.57999999999999996</c:v>
                </c:pt>
                <c:pt idx="7">
                  <c:v>0.61</c:v>
                </c:pt>
                <c:pt idx="8">
                  <c:v>1.1399999999999999</c:v>
                </c:pt>
                <c:pt idx="9">
                  <c:v>2.2400000000000002</c:v>
                </c:pt>
                <c:pt idx="10">
                  <c:v>1.23</c:v>
                </c:pt>
                <c:pt idx="11">
                  <c:v>0</c:v>
                </c:pt>
                <c:pt idx="12">
                  <c:v>0</c:v>
                </c:pt>
                <c:pt idx="14">
                  <c:v>1.06</c:v>
                </c:pt>
                <c:pt idx="15">
                  <c:v>0.88</c:v>
                </c:pt>
                <c:pt idx="16">
                  <c:v>0.7</c:v>
                </c:pt>
                <c:pt idx="17">
                  <c:v>0.31</c:v>
                </c:pt>
                <c:pt idx="21">
                  <c:v>0.88</c:v>
                </c:pt>
              </c:numCache>
            </c:numRef>
          </c:val>
          <c:extLst xmlns:c16r2="http://schemas.microsoft.com/office/drawing/2015/06/chart">
            <c:ext xmlns:c16="http://schemas.microsoft.com/office/drawing/2014/chart" uri="{C3380CC4-5D6E-409C-BE32-E72D297353CC}">
              <c16:uniqueId val="{00000004-EB93-433B-B1A7-ACF666E14615}"/>
            </c:ext>
          </c:extLst>
        </c:ser>
        <c:ser>
          <c:idx val="5"/>
          <c:order val="5"/>
          <c:tx>
            <c:strRef>
              <c:f>'[перв.заб микротия и анотия регионы РК 2015-25.xlsx]Лист2'!$G$1</c:f>
              <c:strCache>
                <c:ptCount val="1"/>
                <c:pt idx="0">
                  <c:v>2020</c:v>
                </c:pt>
              </c:strCache>
            </c:strRef>
          </c:tx>
          <c:invertIfNegative val="0"/>
          <c:cat>
            <c:strRef>
              <c:f>'[перв.заб микротия и анотия регионы РК 2015-25.xlsx]Лист2'!$A$2:$A$23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'[перв.заб микротия и анотия регионы РК 2015-25.xlsx]Лист2'!$G$2:$G$23</c:f>
              <c:numCache>
                <c:formatCode>General</c:formatCode>
                <c:ptCount val="22"/>
                <c:pt idx="0">
                  <c:v>1.01</c:v>
                </c:pt>
                <c:pt idx="1">
                  <c:v>0</c:v>
                </c:pt>
                <c:pt idx="2">
                  <c:v>0.22</c:v>
                </c:pt>
                <c:pt idx="3">
                  <c:v>0.46</c:v>
                </c:pt>
                <c:pt idx="4">
                  <c:v>1.28</c:v>
                </c:pt>
                <c:pt idx="5">
                  <c:v>0</c:v>
                </c:pt>
                <c:pt idx="6">
                  <c:v>0.56999999999999995</c:v>
                </c:pt>
                <c:pt idx="7">
                  <c:v>0</c:v>
                </c:pt>
                <c:pt idx="8">
                  <c:v>0</c:v>
                </c:pt>
                <c:pt idx="9">
                  <c:v>0</c:v>
                </c:pt>
                <c:pt idx="10">
                  <c:v>2.29</c:v>
                </c:pt>
                <c:pt idx="11">
                  <c:v>0.56000000000000005</c:v>
                </c:pt>
                <c:pt idx="12">
                  <c:v>0.87</c:v>
                </c:pt>
                <c:pt idx="14">
                  <c:v>0.54</c:v>
                </c:pt>
                <c:pt idx="15">
                  <c:v>0.28000000000000003</c:v>
                </c:pt>
                <c:pt idx="16">
                  <c:v>0.59</c:v>
                </c:pt>
                <c:pt idx="17">
                  <c:v>0.57999999999999996</c:v>
                </c:pt>
                <c:pt idx="18">
                  <c:v>0</c:v>
                </c:pt>
                <c:pt idx="19">
                  <c:v>0.51</c:v>
                </c:pt>
                <c:pt idx="20">
                  <c:v>0</c:v>
                </c:pt>
                <c:pt idx="21">
                  <c:v>0.47</c:v>
                </c:pt>
              </c:numCache>
            </c:numRef>
          </c:val>
          <c:extLst xmlns:c16r2="http://schemas.microsoft.com/office/drawing/2015/06/chart">
            <c:ext xmlns:c16="http://schemas.microsoft.com/office/drawing/2014/chart" uri="{C3380CC4-5D6E-409C-BE32-E72D297353CC}">
              <c16:uniqueId val="{00000005-EB93-433B-B1A7-ACF666E14615}"/>
            </c:ext>
          </c:extLst>
        </c:ser>
        <c:ser>
          <c:idx val="6"/>
          <c:order val="6"/>
          <c:tx>
            <c:strRef>
              <c:f>'[перв.заб микротия и анотия регионы РК 2015-25.xlsx]Лист2'!$H$1</c:f>
              <c:strCache>
                <c:ptCount val="1"/>
                <c:pt idx="0">
                  <c:v>2021</c:v>
                </c:pt>
              </c:strCache>
            </c:strRef>
          </c:tx>
          <c:invertIfNegative val="0"/>
          <c:cat>
            <c:strRef>
              <c:f>'[перв.заб микротия и анотия регионы РК 2015-25.xlsx]Лист2'!$A$2:$A$23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'[перв.заб микротия и анотия регионы РК 2015-25.xlsx]Лист2'!$H$2:$H$23</c:f>
              <c:numCache>
                <c:formatCode>General</c:formatCode>
                <c:ptCount val="22"/>
                <c:pt idx="0">
                  <c:v>0</c:v>
                </c:pt>
                <c:pt idx="1">
                  <c:v>0</c:v>
                </c:pt>
                <c:pt idx="2">
                  <c:v>0.42</c:v>
                </c:pt>
                <c:pt idx="3">
                  <c:v>0</c:v>
                </c:pt>
                <c:pt idx="4">
                  <c:v>0</c:v>
                </c:pt>
                <c:pt idx="5">
                  <c:v>0</c:v>
                </c:pt>
                <c:pt idx="6">
                  <c:v>0</c:v>
                </c:pt>
                <c:pt idx="7">
                  <c:v>0</c:v>
                </c:pt>
                <c:pt idx="8">
                  <c:v>0</c:v>
                </c:pt>
                <c:pt idx="9">
                  <c:v>1.45</c:v>
                </c:pt>
                <c:pt idx="10">
                  <c:v>2.6</c:v>
                </c:pt>
                <c:pt idx="11">
                  <c:v>0</c:v>
                </c:pt>
                <c:pt idx="12">
                  <c:v>1.8</c:v>
                </c:pt>
                <c:pt idx="14">
                  <c:v>0.26</c:v>
                </c:pt>
                <c:pt idx="15">
                  <c:v>0.26</c:v>
                </c:pt>
                <c:pt idx="16">
                  <c:v>0</c:v>
                </c:pt>
                <c:pt idx="17">
                  <c:v>0.54</c:v>
                </c:pt>
                <c:pt idx="18">
                  <c:v>0</c:v>
                </c:pt>
                <c:pt idx="19">
                  <c:v>1.02</c:v>
                </c:pt>
                <c:pt idx="20">
                  <c:v>0</c:v>
                </c:pt>
                <c:pt idx="21">
                  <c:v>0.39</c:v>
                </c:pt>
              </c:numCache>
            </c:numRef>
          </c:val>
          <c:extLst xmlns:c16r2="http://schemas.microsoft.com/office/drawing/2015/06/chart">
            <c:ext xmlns:c16="http://schemas.microsoft.com/office/drawing/2014/chart" uri="{C3380CC4-5D6E-409C-BE32-E72D297353CC}">
              <c16:uniqueId val="{00000006-EB93-433B-B1A7-ACF666E14615}"/>
            </c:ext>
          </c:extLst>
        </c:ser>
        <c:ser>
          <c:idx val="7"/>
          <c:order val="7"/>
          <c:tx>
            <c:strRef>
              <c:f>'[перв.заб микротия и анотия регионы РК 2015-25.xlsx]Лист2'!$I$1</c:f>
              <c:strCache>
                <c:ptCount val="1"/>
                <c:pt idx="0">
                  <c:v>2022</c:v>
                </c:pt>
              </c:strCache>
            </c:strRef>
          </c:tx>
          <c:invertIfNegative val="0"/>
          <c:cat>
            <c:strRef>
              <c:f>'[перв.заб микротия и анотия регионы РК 2015-25.xlsx]Лист2'!$A$2:$A$23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'[перв.заб микротия и анотия регионы РК 2015-25.xlsx]Лист2'!$I$2:$I$23</c:f>
              <c:numCache>
                <c:formatCode>General</c:formatCode>
                <c:ptCount val="22"/>
                <c:pt idx="0">
                  <c:v>0</c:v>
                </c:pt>
                <c:pt idx="1">
                  <c:v>0.72</c:v>
                </c:pt>
                <c:pt idx="2">
                  <c:v>0</c:v>
                </c:pt>
                <c:pt idx="3">
                  <c:v>0</c:v>
                </c:pt>
                <c:pt idx="4">
                  <c:v>0</c:v>
                </c:pt>
                <c:pt idx="5">
                  <c:v>0</c:v>
                </c:pt>
                <c:pt idx="6">
                  <c:v>0.55000000000000004</c:v>
                </c:pt>
                <c:pt idx="7">
                  <c:v>0</c:v>
                </c:pt>
                <c:pt idx="8">
                  <c:v>0</c:v>
                </c:pt>
                <c:pt idx="9">
                  <c:v>0.36</c:v>
                </c:pt>
                <c:pt idx="10">
                  <c:v>0.35</c:v>
                </c:pt>
                <c:pt idx="11">
                  <c:v>0.56999999999999995</c:v>
                </c:pt>
                <c:pt idx="12">
                  <c:v>0</c:v>
                </c:pt>
                <c:pt idx="14">
                  <c:v>0.13</c:v>
                </c:pt>
                <c:pt idx="15">
                  <c:v>1.27</c:v>
                </c:pt>
                <c:pt idx="16">
                  <c:v>0.18</c:v>
                </c:pt>
                <c:pt idx="17">
                  <c:v>0</c:v>
                </c:pt>
                <c:pt idx="18">
                  <c:v>1.26</c:v>
                </c:pt>
                <c:pt idx="19">
                  <c:v>0</c:v>
                </c:pt>
                <c:pt idx="20">
                  <c:v>0</c:v>
                </c:pt>
                <c:pt idx="21">
                  <c:v>0.26</c:v>
                </c:pt>
              </c:numCache>
            </c:numRef>
          </c:val>
          <c:extLst xmlns:c16r2="http://schemas.microsoft.com/office/drawing/2015/06/chart">
            <c:ext xmlns:c16="http://schemas.microsoft.com/office/drawing/2014/chart" uri="{C3380CC4-5D6E-409C-BE32-E72D297353CC}">
              <c16:uniqueId val="{00000007-EB93-433B-B1A7-ACF666E14615}"/>
            </c:ext>
          </c:extLst>
        </c:ser>
        <c:ser>
          <c:idx val="8"/>
          <c:order val="8"/>
          <c:tx>
            <c:strRef>
              <c:f>'[перв.заб микротия и анотия регионы РК 2015-25.xlsx]Лист2'!$J$1</c:f>
              <c:strCache>
                <c:ptCount val="1"/>
                <c:pt idx="0">
                  <c:v>2023</c:v>
                </c:pt>
              </c:strCache>
            </c:strRef>
          </c:tx>
          <c:invertIfNegative val="0"/>
          <c:cat>
            <c:strRef>
              <c:f>'[перв.заб микротия и анотия регионы РК 2015-25.xlsx]Лист2'!$A$2:$A$23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'[перв.заб микротия и анотия регионы РК 2015-25.xlsx]Лист2'!$J$2:$J$23</c:f>
              <c:numCache>
                <c:formatCode>General</c:formatCode>
                <c:ptCount val="22"/>
                <c:pt idx="0">
                  <c:v>0.51</c:v>
                </c:pt>
                <c:pt idx="1">
                  <c:v>0.71</c:v>
                </c:pt>
                <c:pt idx="2">
                  <c:v>0</c:v>
                </c:pt>
                <c:pt idx="3">
                  <c:v>0.43</c:v>
                </c:pt>
                <c:pt idx="4">
                  <c:v>0.66</c:v>
                </c:pt>
                <c:pt idx="5">
                  <c:v>0</c:v>
                </c:pt>
                <c:pt idx="6">
                  <c:v>0</c:v>
                </c:pt>
                <c:pt idx="7">
                  <c:v>0.74</c:v>
                </c:pt>
                <c:pt idx="8">
                  <c:v>0</c:v>
                </c:pt>
                <c:pt idx="9">
                  <c:v>0.72</c:v>
                </c:pt>
                <c:pt idx="10">
                  <c:v>0.35</c:v>
                </c:pt>
                <c:pt idx="11">
                  <c:v>1.1599999999999999</c:v>
                </c:pt>
                <c:pt idx="12">
                  <c:v>0</c:v>
                </c:pt>
                <c:pt idx="14">
                  <c:v>0.26</c:v>
                </c:pt>
                <c:pt idx="15">
                  <c:v>0</c:v>
                </c:pt>
                <c:pt idx="16">
                  <c:v>0.54</c:v>
                </c:pt>
                <c:pt idx="17">
                  <c:v>0</c:v>
                </c:pt>
                <c:pt idx="18">
                  <c:v>0</c:v>
                </c:pt>
                <c:pt idx="19">
                  <c:v>0</c:v>
                </c:pt>
                <c:pt idx="20">
                  <c:v>1.56</c:v>
                </c:pt>
                <c:pt idx="21">
                  <c:v>0.31</c:v>
                </c:pt>
              </c:numCache>
            </c:numRef>
          </c:val>
          <c:extLst xmlns:c16r2="http://schemas.microsoft.com/office/drawing/2015/06/chart">
            <c:ext xmlns:c16="http://schemas.microsoft.com/office/drawing/2014/chart" uri="{C3380CC4-5D6E-409C-BE32-E72D297353CC}">
              <c16:uniqueId val="{00000008-EB93-433B-B1A7-ACF666E14615}"/>
            </c:ext>
          </c:extLst>
        </c:ser>
        <c:ser>
          <c:idx val="9"/>
          <c:order val="9"/>
          <c:tx>
            <c:strRef>
              <c:f>'[перв.заб микротия и анотия регионы РК 2015-25.xlsx]Лист2'!$K$1</c:f>
              <c:strCache>
                <c:ptCount val="1"/>
                <c:pt idx="0">
                  <c:v>2024</c:v>
                </c:pt>
              </c:strCache>
            </c:strRef>
          </c:tx>
          <c:invertIfNegative val="0"/>
          <c:cat>
            <c:strRef>
              <c:f>'[перв.заб микротия и анотия регионы РК 2015-25.xlsx]Лист2'!$A$2:$A$23</c:f>
              <c:strCache>
                <c:ptCount val="22"/>
                <c:pt idx="0">
                  <c:v>Акмолинская</c:v>
                </c:pt>
                <c:pt idx="1">
                  <c:v>Актюбинская</c:v>
                </c:pt>
                <c:pt idx="2">
                  <c:v>Алматинская </c:v>
                </c:pt>
                <c:pt idx="3">
                  <c:v>Атырауская</c:v>
                </c:pt>
                <c:pt idx="4">
                  <c:v>ВКО</c:v>
                </c:pt>
                <c:pt idx="5">
                  <c:v>Жамбылская</c:v>
                </c:pt>
                <c:pt idx="6">
                  <c:v>ЗКО</c:v>
                </c:pt>
                <c:pt idx="7">
                  <c:v>Карагандинская</c:v>
                </c:pt>
                <c:pt idx="8">
                  <c:v>Костанайская</c:v>
                </c:pt>
                <c:pt idx="9">
                  <c:v>КЗО</c:v>
                </c:pt>
                <c:pt idx="10">
                  <c:v>Мангистауская</c:v>
                </c:pt>
                <c:pt idx="11">
                  <c:v>Павлодарская</c:v>
                </c:pt>
                <c:pt idx="12">
                  <c:v>СКО</c:v>
                </c:pt>
                <c:pt idx="13">
                  <c:v>ЮКО</c:v>
                </c:pt>
                <c:pt idx="14">
                  <c:v>Туркестанская</c:v>
                </c:pt>
                <c:pt idx="15">
                  <c:v>г.Шымкент</c:v>
                </c:pt>
                <c:pt idx="16">
                  <c:v>г.Алматы</c:v>
                </c:pt>
                <c:pt idx="17">
                  <c:v>г.Астана</c:v>
                </c:pt>
                <c:pt idx="18">
                  <c:v>Абай</c:v>
                </c:pt>
                <c:pt idx="19">
                  <c:v>Жетысу</c:v>
                </c:pt>
                <c:pt idx="20">
                  <c:v>Улытау</c:v>
                </c:pt>
                <c:pt idx="21">
                  <c:v>РК</c:v>
                </c:pt>
              </c:strCache>
            </c:strRef>
          </c:cat>
          <c:val>
            <c:numRef>
              <c:f>'[перв.заб микротия и анотия регионы РК 2015-25.xlsx]Лист2'!$K$2:$K$23</c:f>
              <c:numCache>
                <c:formatCode>General</c:formatCode>
                <c:ptCount val="22"/>
                <c:pt idx="0">
                  <c:v>0.51</c:v>
                </c:pt>
                <c:pt idx="1">
                  <c:v>0.35</c:v>
                </c:pt>
                <c:pt idx="2">
                  <c:v>0</c:v>
                </c:pt>
                <c:pt idx="3">
                  <c:v>0</c:v>
                </c:pt>
                <c:pt idx="4">
                  <c:v>0.67</c:v>
                </c:pt>
                <c:pt idx="5">
                  <c:v>0</c:v>
                </c:pt>
                <c:pt idx="6">
                  <c:v>0</c:v>
                </c:pt>
                <c:pt idx="7">
                  <c:v>0</c:v>
                </c:pt>
                <c:pt idx="8">
                  <c:v>0</c:v>
                </c:pt>
                <c:pt idx="9">
                  <c:v>0.72</c:v>
                </c:pt>
                <c:pt idx="10">
                  <c:v>0</c:v>
                </c:pt>
                <c:pt idx="11">
                  <c:v>0</c:v>
                </c:pt>
                <c:pt idx="12">
                  <c:v>0</c:v>
                </c:pt>
                <c:pt idx="14">
                  <c:v>0</c:v>
                </c:pt>
                <c:pt idx="15">
                  <c:v>0</c:v>
                </c:pt>
                <c:pt idx="16">
                  <c:v>0.18</c:v>
                </c:pt>
                <c:pt idx="17">
                  <c:v>0.22</c:v>
                </c:pt>
                <c:pt idx="18">
                  <c:v>0</c:v>
                </c:pt>
                <c:pt idx="19">
                  <c:v>0</c:v>
                </c:pt>
                <c:pt idx="20">
                  <c:v>0</c:v>
                </c:pt>
                <c:pt idx="21">
                  <c:v>0.12</c:v>
                </c:pt>
              </c:numCache>
            </c:numRef>
          </c:val>
          <c:extLst xmlns:c16r2="http://schemas.microsoft.com/office/drawing/2015/06/chart">
            <c:ext xmlns:c16="http://schemas.microsoft.com/office/drawing/2014/chart" uri="{C3380CC4-5D6E-409C-BE32-E72D297353CC}">
              <c16:uniqueId val="{00000009-EB93-433B-B1A7-ACF666E14615}"/>
            </c:ext>
          </c:extLst>
        </c:ser>
        <c:dLbls>
          <c:showLegendKey val="0"/>
          <c:showVal val="0"/>
          <c:showCatName val="0"/>
          <c:showSerName val="0"/>
          <c:showPercent val="0"/>
          <c:showBubbleSize val="0"/>
        </c:dLbls>
        <c:gapWidth val="150"/>
        <c:axId val="-1436687808"/>
        <c:axId val="-1436679104"/>
      </c:barChart>
      <c:catAx>
        <c:axId val="-1436687808"/>
        <c:scaling>
          <c:orientation val="minMax"/>
        </c:scaling>
        <c:delete val="0"/>
        <c:axPos val="b"/>
        <c:numFmt formatCode="General" sourceLinked="0"/>
        <c:majorTickMark val="out"/>
        <c:minorTickMark val="none"/>
        <c:tickLblPos val="nextTo"/>
        <c:crossAx val="-1436679104"/>
        <c:crosses val="autoZero"/>
        <c:auto val="1"/>
        <c:lblAlgn val="ctr"/>
        <c:lblOffset val="100"/>
        <c:noMultiLvlLbl val="0"/>
      </c:catAx>
      <c:valAx>
        <c:axId val="-1436679104"/>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436687808"/>
        <c:crosses val="autoZero"/>
        <c:crossBetween val="between"/>
      </c:valAx>
    </c:plotArea>
    <c:legend>
      <c:legendPos val="t"/>
      <c:layout>
        <c:manualLayout>
          <c:xMode val="edge"/>
          <c:yMode val="edge"/>
          <c:x val="5.6142046030098015E-2"/>
          <c:y val="0.10113109238344149"/>
          <c:w val="0.92605457037330396"/>
          <c:h val="4.8124862741679424E-2"/>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198130243061047E-2"/>
          <c:y val="8.3711196372514826E-2"/>
          <c:w val="0.91311293935058679"/>
          <c:h val="0.45393494805127038"/>
        </c:manualLayout>
      </c:layout>
      <c:barChart>
        <c:barDir val="col"/>
        <c:grouping val="clustered"/>
        <c:varyColors val="0"/>
        <c:ser>
          <c:idx val="0"/>
          <c:order val="0"/>
          <c:tx>
            <c:strRef>
              <c:f>Sheet1!$H$64</c:f>
              <c:strCache>
                <c:ptCount val="1"/>
                <c:pt idx="0">
                  <c:v>Мать</c:v>
                </c:pt>
              </c:strCache>
            </c:strRef>
          </c:tx>
          <c:spPr>
            <a:solidFill>
              <a:schemeClr val="accent1"/>
            </a:solidFill>
            <a:ln>
              <a:noFill/>
            </a:ln>
            <a:effectLst/>
          </c:spPr>
          <c:invertIfNegative val="0"/>
          <c:dLbls>
            <c:dLbl>
              <c:idx val="0"/>
              <c:tx>
                <c:rich>
                  <a:bodyPr/>
                  <a:lstStyle/>
                  <a:p>
                    <a:r>
                      <a:rPr lang="en-US"/>
                      <a:t>0,0</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0A4-4B71-9F10-C54435B782CE}"/>
                </c:ext>
                <c:ext xmlns:c15="http://schemas.microsoft.com/office/drawing/2012/chart" uri="{CE6537A1-D6FC-4f65-9D91-7224C49458BB}"/>
              </c:extLst>
            </c:dLbl>
            <c:dLbl>
              <c:idx val="1"/>
              <c:layout>
                <c:manualLayout>
                  <c:x val="2.3353573096683792E-3"/>
                  <c:y val="1.3847501709652847E-2"/>
                </c:manualLayout>
              </c:layout>
              <c:tx>
                <c:rich>
                  <a:bodyPr/>
                  <a:lstStyle/>
                  <a:p>
                    <a:r>
                      <a:rPr lang="en-US"/>
                      <a:t>37,5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0A4-4B71-9F10-C54435B782CE}"/>
                </c:ext>
                <c:ext xmlns:c15="http://schemas.microsoft.com/office/drawing/2012/chart" uri="{CE6537A1-D6FC-4f65-9D91-7224C49458BB}"/>
              </c:extLst>
            </c:dLbl>
            <c:dLbl>
              <c:idx val="2"/>
              <c:layout>
                <c:manualLayout>
                  <c:x val="-8.5628778830213875E-17"/>
                  <c:y val="2.082343474069575E-2"/>
                </c:manualLayout>
              </c:layout>
              <c:tx>
                <c:rich>
                  <a:bodyPr/>
                  <a:lstStyle/>
                  <a:p>
                    <a:r>
                      <a:rPr lang="en-US"/>
                      <a:t>57,2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0A4-4B71-9F10-C54435B782CE}"/>
                </c:ext>
                <c:ext xmlns:c15="http://schemas.microsoft.com/office/drawing/2012/chart" uri="{CE6537A1-D6FC-4f65-9D91-7224C49458BB}"/>
              </c:extLst>
            </c:dLbl>
            <c:dLbl>
              <c:idx val="3"/>
              <c:tx>
                <c:rich>
                  <a:bodyPr/>
                  <a:lstStyle/>
                  <a:p>
                    <a:r>
                      <a:rPr lang="en-US"/>
                      <a:t>5,3</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0A4-4B71-9F10-C54435B782C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Sheet1!$I$63:$L$63</c:f>
              <c:strCache>
                <c:ptCount val="4"/>
                <c:pt idx="0">
                  <c:v>Начальная школа</c:v>
                </c:pt>
                <c:pt idx="1">
                  <c:v>Среднее</c:v>
                </c:pt>
                <c:pt idx="2">
                  <c:v>Высшее</c:v>
                </c:pt>
                <c:pt idx="3">
                  <c:v>Послевузовское</c:v>
                </c:pt>
              </c:strCache>
            </c:strRef>
          </c:cat>
          <c:val>
            <c:numRef>
              <c:f>Sheet1!$I$64:$L$64</c:f>
              <c:numCache>
                <c:formatCode>###0.0%</c:formatCode>
                <c:ptCount val="4"/>
                <c:pt idx="0">
                  <c:v>0</c:v>
                </c:pt>
                <c:pt idx="1">
                  <c:v>0.375</c:v>
                </c:pt>
                <c:pt idx="2">
                  <c:v>0.57236842105263153</c:v>
                </c:pt>
                <c:pt idx="3">
                  <c:v>5.2631578947368418E-2</c:v>
                </c:pt>
              </c:numCache>
            </c:numRef>
          </c:val>
          <c:extLst xmlns:c16r2="http://schemas.microsoft.com/office/drawing/2015/06/chart">
            <c:ext xmlns:c16="http://schemas.microsoft.com/office/drawing/2014/chart" uri="{C3380CC4-5D6E-409C-BE32-E72D297353CC}">
              <c16:uniqueId val="{00000000-7EF9-4068-8FB8-9DBD9E155727}"/>
            </c:ext>
          </c:extLst>
        </c:ser>
        <c:ser>
          <c:idx val="1"/>
          <c:order val="1"/>
          <c:tx>
            <c:strRef>
              <c:f>Sheet1!$H$65</c:f>
              <c:strCache>
                <c:ptCount val="1"/>
                <c:pt idx="0">
                  <c:v>Отец</c:v>
                </c:pt>
              </c:strCache>
            </c:strRef>
          </c:tx>
          <c:spPr>
            <a:solidFill>
              <a:schemeClr val="accent2"/>
            </a:solidFill>
            <a:ln>
              <a:noFill/>
            </a:ln>
            <a:effectLst/>
          </c:spPr>
          <c:invertIfNegative val="0"/>
          <c:dLbls>
            <c:dLbl>
              <c:idx val="0"/>
              <c:tx>
                <c:rich>
                  <a:bodyPr/>
                  <a:lstStyle/>
                  <a:p>
                    <a:r>
                      <a:rPr lang="en-US"/>
                      <a:t>0,0</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0A4-4B71-9F10-C54435B782CE}"/>
                </c:ext>
                <c:ext xmlns:c15="http://schemas.microsoft.com/office/drawing/2012/chart" uri="{CE6537A1-D6FC-4f65-9D91-7224C49458BB}"/>
              </c:extLst>
            </c:dLbl>
            <c:dLbl>
              <c:idx val="1"/>
              <c:layout>
                <c:manualLayout>
                  <c:x val="0"/>
                  <c:y val="2.7799367771738668E-2"/>
                </c:manualLayout>
              </c:layout>
              <c:tx>
                <c:rich>
                  <a:bodyPr/>
                  <a:lstStyle/>
                  <a:p>
                    <a:r>
                      <a:rPr lang="en-US"/>
                      <a:t>57,9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0A4-4B71-9F10-C54435B782CE}"/>
                </c:ext>
                <c:ext xmlns:c15="http://schemas.microsoft.com/office/drawing/2012/chart" uri="{CE6537A1-D6FC-4f65-9D91-7224C49458BB}"/>
              </c:extLst>
            </c:dLbl>
            <c:dLbl>
              <c:idx val="2"/>
              <c:layout>
                <c:manualLayout>
                  <c:x val="0"/>
                  <c:y val="2.7799367771738682E-2"/>
                </c:manualLayout>
              </c:layout>
              <c:tx>
                <c:rich>
                  <a:bodyPr/>
                  <a:lstStyle/>
                  <a:p>
                    <a:r>
                      <a:rPr lang="en-US"/>
                      <a:t>35,5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0A4-4B71-9F10-C54435B782CE}"/>
                </c:ext>
                <c:ext xmlns:c15="http://schemas.microsoft.com/office/drawing/2012/chart" uri="{CE6537A1-D6FC-4f65-9D91-7224C49458BB}"/>
              </c:extLst>
            </c:dLbl>
            <c:dLbl>
              <c:idx val="3"/>
              <c:tx>
                <c:rich>
                  <a:bodyPr/>
                  <a:lstStyle/>
                  <a:p>
                    <a:r>
                      <a:rPr lang="en-US"/>
                      <a:t>6,6</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0A4-4B71-9F10-C54435B782C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Sheet1!$I$63:$L$63</c:f>
              <c:strCache>
                <c:ptCount val="4"/>
                <c:pt idx="0">
                  <c:v>Начальная школа</c:v>
                </c:pt>
                <c:pt idx="1">
                  <c:v>Среднее</c:v>
                </c:pt>
                <c:pt idx="2">
                  <c:v>Высшее</c:v>
                </c:pt>
                <c:pt idx="3">
                  <c:v>Послевузовское</c:v>
                </c:pt>
              </c:strCache>
            </c:strRef>
          </c:cat>
          <c:val>
            <c:numRef>
              <c:f>Sheet1!$I$65:$L$65</c:f>
              <c:numCache>
                <c:formatCode>###0.0%</c:formatCode>
                <c:ptCount val="4"/>
                <c:pt idx="0">
                  <c:v>0</c:v>
                </c:pt>
                <c:pt idx="1">
                  <c:v>0.57894736842105265</c:v>
                </c:pt>
                <c:pt idx="2">
                  <c:v>0.35526315789473684</c:v>
                </c:pt>
                <c:pt idx="3">
                  <c:v>6.5789473684210523E-2</c:v>
                </c:pt>
              </c:numCache>
            </c:numRef>
          </c:val>
          <c:extLst xmlns:c16r2="http://schemas.microsoft.com/office/drawing/2015/06/chart">
            <c:ext xmlns:c16="http://schemas.microsoft.com/office/drawing/2014/chart" uri="{C3380CC4-5D6E-409C-BE32-E72D297353CC}">
              <c16:uniqueId val="{00000001-7EF9-4068-8FB8-9DBD9E155727}"/>
            </c:ext>
          </c:extLst>
        </c:ser>
        <c:dLbls>
          <c:dLblPos val="inEnd"/>
          <c:showLegendKey val="0"/>
          <c:showVal val="1"/>
          <c:showCatName val="0"/>
          <c:showSerName val="0"/>
          <c:showPercent val="0"/>
          <c:showBubbleSize val="0"/>
        </c:dLbls>
        <c:gapWidth val="219"/>
        <c:overlap val="-27"/>
        <c:axId val="-1436692160"/>
        <c:axId val="-1436700320"/>
      </c:barChart>
      <c:catAx>
        <c:axId val="-143669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6700320"/>
        <c:crosses val="autoZero"/>
        <c:auto val="1"/>
        <c:lblAlgn val="ctr"/>
        <c:lblOffset val="100"/>
        <c:noMultiLvlLbl val="0"/>
      </c:catAx>
      <c:valAx>
        <c:axId val="-1436700320"/>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0%" sourceLinked="1"/>
        <c:majorTickMark val="none"/>
        <c:minorTickMark val="none"/>
        <c:tickLblPos val="nextTo"/>
        <c:crossAx val="-1436692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elete val="1"/>
          </c:dLbls>
          <c:cat>
            <c:strRef>
              <c:f>Sheet1!$B$74:$B$77</c:f>
              <c:strCache>
                <c:ptCount val="4"/>
                <c:pt idx="0">
                  <c:v>Мы легко преодолеваем месяц с нашими заработками</c:v>
                </c:pt>
                <c:pt idx="1">
                  <c:v>Мы преодолеваем месяц без серьезных проблем с нашими заработками</c:v>
                </c:pt>
                <c:pt idx="2">
                  <c:v>Нам трудно сводить концы с концами за месяц с нашими заработками</c:v>
                </c:pt>
                <c:pt idx="3">
                  <c:v>Мы едва сводим концы с концами за месяц с нашими заработками</c:v>
                </c:pt>
              </c:strCache>
            </c:strRef>
          </c:cat>
          <c:val>
            <c:numRef>
              <c:f>Sheet1!$C$74:$C$77</c:f>
              <c:numCache>
                <c:formatCode>###0</c:formatCode>
                <c:ptCount val="4"/>
                <c:pt idx="0">
                  <c:v>16</c:v>
                </c:pt>
                <c:pt idx="1">
                  <c:v>39</c:v>
                </c:pt>
                <c:pt idx="2">
                  <c:v>53</c:v>
                </c:pt>
                <c:pt idx="3">
                  <c:v>44</c:v>
                </c:pt>
              </c:numCache>
            </c:numRef>
          </c:val>
          <c:extLst xmlns:c16r2="http://schemas.microsoft.com/office/drawing/2015/06/chart">
            <c:ext xmlns:c16="http://schemas.microsoft.com/office/drawing/2014/chart" uri="{C3380CC4-5D6E-409C-BE32-E72D297353CC}">
              <c16:uniqueId val="{00000000-A36C-4C8E-9A4C-8520CF93696B}"/>
            </c:ext>
          </c:extLst>
        </c:ser>
        <c:ser>
          <c:idx val="1"/>
          <c:order val="1"/>
          <c:spPr>
            <a:solidFill>
              <a:schemeClr val="accent2"/>
            </a:solidFill>
            <a:ln>
              <a:noFill/>
            </a:ln>
            <a:effectLst/>
          </c:spPr>
          <c:invertIfNegative val="0"/>
          <c:dLbls>
            <c:dLbl>
              <c:idx val="0"/>
              <c:layout>
                <c:manualLayout>
                  <c:x val="-6.4814814814814839E-2"/>
                  <c:y val="-0.16750615788411063"/>
                </c:manualLayout>
              </c:layout>
              <c:tx>
                <c:rich>
                  <a:bodyPr/>
                  <a:lstStyle/>
                  <a:p>
                    <a:r>
                      <a:rPr lang="en-US" sz="1200">
                        <a:latin typeface="Times New Roman" panose="02020603050405020304" pitchFamily="18" charset="0"/>
                        <a:cs typeface="Times New Roman" panose="02020603050405020304" pitchFamily="18" charset="0"/>
                      </a:rPr>
                      <a:t>10,5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CE6-4553-B022-64F7C29B329A}"/>
                </c:ext>
                <c:ext xmlns:c15="http://schemas.microsoft.com/office/drawing/2012/chart" uri="{CE6537A1-D6FC-4f65-9D91-7224C49458BB}"/>
              </c:extLst>
            </c:dLbl>
            <c:dLbl>
              <c:idx val="1"/>
              <c:layout>
                <c:manualLayout>
                  <c:x val="-6.4814814814814811E-2"/>
                  <c:y val="-0.41155340197859885"/>
                </c:manualLayout>
              </c:layout>
              <c:tx>
                <c:rich>
                  <a:bodyPr/>
                  <a:lstStyle/>
                  <a:p>
                    <a:r>
                      <a:rPr lang="en-US" sz="1200">
                        <a:latin typeface="Times New Roman" panose="02020603050405020304" pitchFamily="18" charset="0"/>
                        <a:cs typeface="Times New Roman" panose="02020603050405020304" pitchFamily="18" charset="0"/>
                      </a:rPr>
                      <a:t>25,7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CE6-4553-B022-64F7C29B329A}"/>
                </c:ext>
                <c:ext xmlns:c15="http://schemas.microsoft.com/office/drawing/2012/chart" uri="{CE6537A1-D6FC-4f65-9D91-7224C49458BB}"/>
              </c:extLst>
            </c:dLbl>
            <c:dLbl>
              <c:idx val="2"/>
              <c:layout>
                <c:manualLayout>
                  <c:x val="-6.0185185185185182E-2"/>
                  <c:y val="-0.56337694326670706"/>
                </c:manualLayout>
              </c:layout>
              <c:tx>
                <c:rich>
                  <a:bodyPr/>
                  <a:lstStyle/>
                  <a:p>
                    <a:r>
                      <a:rPr lang="en-US"/>
                      <a:t>34,9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CE6-4553-B022-64F7C29B329A}"/>
                </c:ext>
                <c:ext xmlns:c15="http://schemas.microsoft.com/office/drawing/2012/chart" uri="{CE6537A1-D6FC-4f65-9D91-7224C49458BB}"/>
              </c:extLst>
            </c:dLbl>
            <c:dLbl>
              <c:idx val="3"/>
              <c:layout>
                <c:manualLayout>
                  <c:x val="-6.4814814814814811E-2"/>
                  <c:y val="-0.46899051080153442"/>
                </c:manualLayout>
              </c:layout>
              <c:tx>
                <c:rich>
                  <a:bodyPr/>
                  <a:lstStyle/>
                  <a:p>
                    <a:r>
                      <a:rPr lang="en-US"/>
                      <a:t>28,9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CE6-4553-B022-64F7C29B329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Sheet1!$B$74:$B$77</c:f>
              <c:strCache>
                <c:ptCount val="4"/>
                <c:pt idx="0">
                  <c:v>Мы легко преодолеваем месяц с нашими заработками</c:v>
                </c:pt>
                <c:pt idx="1">
                  <c:v>Мы преодолеваем месяц без серьезных проблем с нашими заработками</c:v>
                </c:pt>
                <c:pt idx="2">
                  <c:v>Нам трудно сводить концы с концами за месяц с нашими заработками</c:v>
                </c:pt>
                <c:pt idx="3">
                  <c:v>Мы едва сводим концы с концами за месяц с нашими заработками</c:v>
                </c:pt>
              </c:strCache>
            </c:strRef>
          </c:cat>
          <c:val>
            <c:numRef>
              <c:f>Sheet1!$D$74:$D$77</c:f>
              <c:numCache>
                <c:formatCode>###0.0%</c:formatCode>
                <c:ptCount val="4"/>
                <c:pt idx="0">
                  <c:v>0.10526315789473684</c:v>
                </c:pt>
                <c:pt idx="1">
                  <c:v>0.25657894736842107</c:v>
                </c:pt>
                <c:pt idx="2">
                  <c:v>0.34868421052631576</c:v>
                </c:pt>
                <c:pt idx="3">
                  <c:v>0.28947368421052633</c:v>
                </c:pt>
              </c:numCache>
            </c:numRef>
          </c:val>
          <c:extLst xmlns:c16r2="http://schemas.microsoft.com/office/drawing/2015/06/chart">
            <c:ext xmlns:c16="http://schemas.microsoft.com/office/drawing/2014/chart" uri="{C3380CC4-5D6E-409C-BE32-E72D297353CC}">
              <c16:uniqueId val="{00000001-A36C-4C8E-9A4C-8520CF93696B}"/>
            </c:ext>
          </c:extLst>
        </c:ser>
        <c:dLbls>
          <c:dLblPos val="inEnd"/>
          <c:showLegendKey val="0"/>
          <c:showVal val="1"/>
          <c:showCatName val="0"/>
          <c:showSerName val="0"/>
          <c:showPercent val="0"/>
          <c:showBubbleSize val="0"/>
        </c:dLbls>
        <c:gapWidth val="219"/>
        <c:overlap val="-27"/>
        <c:axId val="-1436689440"/>
        <c:axId val="-1436678560"/>
      </c:barChart>
      <c:catAx>
        <c:axId val="-143668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6678560"/>
        <c:crosses val="autoZero"/>
        <c:auto val="1"/>
        <c:lblAlgn val="ctr"/>
        <c:lblOffset val="100"/>
        <c:noMultiLvlLbl val="0"/>
      </c:catAx>
      <c:valAx>
        <c:axId val="-1436678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6689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Лист1!$A$79</c:f>
              <c:strCache>
                <c:ptCount val="1"/>
                <c:pt idx="0">
                  <c:v>Всего</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cat>
            <c:numRef>
              <c:f>Лист1!$B$78:$F$78</c:f>
              <c:numCache>
                <c:formatCode>General</c:formatCode>
                <c:ptCount val="5"/>
                <c:pt idx="0">
                  <c:v>2014</c:v>
                </c:pt>
                <c:pt idx="1">
                  <c:v>2015</c:v>
                </c:pt>
                <c:pt idx="2">
                  <c:v>2016</c:v>
                </c:pt>
                <c:pt idx="3">
                  <c:v>2017</c:v>
                </c:pt>
                <c:pt idx="4">
                  <c:v>2018</c:v>
                </c:pt>
              </c:numCache>
            </c:numRef>
          </c:cat>
          <c:val>
            <c:numRef>
              <c:f>Лист1!$B$79:$F$79</c:f>
              <c:numCache>
                <c:formatCode>General</c:formatCode>
                <c:ptCount val="5"/>
                <c:pt idx="0">
                  <c:v>635.9</c:v>
                </c:pt>
                <c:pt idx="1">
                  <c:v>710.8</c:v>
                </c:pt>
                <c:pt idx="2">
                  <c:v>792.7</c:v>
                </c:pt>
                <c:pt idx="3">
                  <c:v>1070</c:v>
                </c:pt>
                <c:pt idx="4">
                  <c:v>986.1</c:v>
                </c:pt>
              </c:numCache>
            </c:numRef>
          </c:val>
          <c:extLst xmlns:c16r2="http://schemas.microsoft.com/office/drawing/2015/06/chart">
            <c:ext xmlns:c16="http://schemas.microsoft.com/office/drawing/2014/chart" uri="{C3380CC4-5D6E-409C-BE32-E72D297353CC}">
              <c16:uniqueId val="{00000000-31E4-41BB-954F-A32D3F51A724}"/>
            </c:ext>
          </c:extLst>
        </c:ser>
        <c:ser>
          <c:idx val="1"/>
          <c:order val="1"/>
          <c:tx>
            <c:strRef>
              <c:f>Лист1!$A$80</c:f>
              <c:strCache>
                <c:ptCount val="1"/>
                <c:pt idx="0">
                  <c:v>18 &amp;</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cat>
            <c:numRef>
              <c:f>Лист1!$B$78:$F$78</c:f>
              <c:numCache>
                <c:formatCode>General</c:formatCode>
                <c:ptCount val="5"/>
                <c:pt idx="0">
                  <c:v>2014</c:v>
                </c:pt>
                <c:pt idx="1">
                  <c:v>2015</c:v>
                </c:pt>
                <c:pt idx="2">
                  <c:v>2016</c:v>
                </c:pt>
                <c:pt idx="3">
                  <c:v>2017</c:v>
                </c:pt>
                <c:pt idx="4">
                  <c:v>2018</c:v>
                </c:pt>
              </c:numCache>
            </c:numRef>
          </c:cat>
          <c:val>
            <c:numRef>
              <c:f>Лист1!$B$80:$F$80</c:f>
              <c:numCache>
                <c:formatCode>General</c:formatCode>
                <c:ptCount val="5"/>
                <c:pt idx="0">
                  <c:v>161.4</c:v>
                </c:pt>
                <c:pt idx="1">
                  <c:v>161.19999999999999</c:v>
                </c:pt>
                <c:pt idx="2">
                  <c:v>175.8</c:v>
                </c:pt>
                <c:pt idx="3">
                  <c:v>206.2</c:v>
                </c:pt>
                <c:pt idx="4">
                  <c:v>195.8</c:v>
                </c:pt>
              </c:numCache>
            </c:numRef>
          </c:val>
          <c:extLst xmlns:c16r2="http://schemas.microsoft.com/office/drawing/2015/06/chart">
            <c:ext xmlns:c16="http://schemas.microsoft.com/office/drawing/2014/chart" uri="{C3380CC4-5D6E-409C-BE32-E72D297353CC}">
              <c16:uniqueId val="{00000001-31E4-41BB-954F-A32D3F51A724}"/>
            </c:ext>
          </c:extLst>
        </c:ser>
        <c:ser>
          <c:idx val="2"/>
          <c:order val="2"/>
          <c:tx>
            <c:strRef>
              <c:f>Лист1!$A$81</c:f>
              <c:strCache>
                <c:ptCount val="1"/>
                <c:pt idx="0">
                  <c:v>15-17 </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invertIfNegative val="0"/>
          <c:cat>
            <c:numRef>
              <c:f>Лист1!$B$78:$F$78</c:f>
              <c:numCache>
                <c:formatCode>General</c:formatCode>
                <c:ptCount val="5"/>
                <c:pt idx="0">
                  <c:v>2014</c:v>
                </c:pt>
                <c:pt idx="1">
                  <c:v>2015</c:v>
                </c:pt>
                <c:pt idx="2">
                  <c:v>2016</c:v>
                </c:pt>
                <c:pt idx="3">
                  <c:v>2017</c:v>
                </c:pt>
                <c:pt idx="4">
                  <c:v>2018</c:v>
                </c:pt>
              </c:numCache>
            </c:numRef>
          </c:cat>
          <c:val>
            <c:numRef>
              <c:f>Лист1!$B$81:$F$81</c:f>
              <c:numCache>
                <c:formatCode>General</c:formatCode>
                <c:ptCount val="5"/>
                <c:pt idx="0">
                  <c:v>1011.3</c:v>
                </c:pt>
                <c:pt idx="1">
                  <c:v>1042.0999999999999</c:v>
                </c:pt>
                <c:pt idx="2">
                  <c:v>1275.8</c:v>
                </c:pt>
                <c:pt idx="3">
                  <c:v>1546.7</c:v>
                </c:pt>
                <c:pt idx="4">
                  <c:v>1443.4</c:v>
                </c:pt>
              </c:numCache>
            </c:numRef>
          </c:val>
          <c:extLst xmlns:c16r2="http://schemas.microsoft.com/office/drawing/2015/06/chart">
            <c:ext xmlns:c16="http://schemas.microsoft.com/office/drawing/2014/chart" uri="{C3380CC4-5D6E-409C-BE32-E72D297353CC}">
              <c16:uniqueId val="{00000002-31E4-41BB-954F-A32D3F51A724}"/>
            </c:ext>
          </c:extLst>
        </c:ser>
        <c:ser>
          <c:idx val="3"/>
          <c:order val="3"/>
          <c:tx>
            <c:strRef>
              <c:f>Лист1!$A$82</c:f>
              <c:strCache>
                <c:ptCount val="1"/>
                <c:pt idx="0">
                  <c:v>0-14</c:v>
                </c:pt>
              </c:strCache>
            </c:strRef>
          </c:tx>
          <c:spPr>
            <a:pattFill prst="ltDnDiag">
              <a:fgClr>
                <a:schemeClr val="accent4"/>
              </a:fgClr>
              <a:bgClr>
                <a:schemeClr val="accent4">
                  <a:lumMod val="20000"/>
                  <a:lumOff val="80000"/>
                </a:schemeClr>
              </a:bgClr>
            </a:pattFill>
            <a:ln>
              <a:solidFill>
                <a:schemeClr val="accent4"/>
              </a:solidFill>
            </a:ln>
            <a:effectLst/>
            <a:sp3d>
              <a:contourClr>
                <a:schemeClr val="accent4"/>
              </a:contourClr>
            </a:sp3d>
          </c:spPr>
          <c:invertIfNegative val="0"/>
          <c:cat>
            <c:numRef>
              <c:f>Лист1!$B$78:$F$78</c:f>
              <c:numCache>
                <c:formatCode>General</c:formatCode>
                <c:ptCount val="5"/>
                <c:pt idx="0">
                  <c:v>2014</c:v>
                </c:pt>
                <c:pt idx="1">
                  <c:v>2015</c:v>
                </c:pt>
                <c:pt idx="2">
                  <c:v>2016</c:v>
                </c:pt>
                <c:pt idx="3">
                  <c:v>2017</c:v>
                </c:pt>
                <c:pt idx="4">
                  <c:v>2018</c:v>
                </c:pt>
              </c:numCache>
            </c:numRef>
          </c:cat>
          <c:val>
            <c:numRef>
              <c:f>Лист1!$B$82:$F$82</c:f>
              <c:numCache>
                <c:formatCode>General</c:formatCode>
                <c:ptCount val="5"/>
                <c:pt idx="0">
                  <c:v>1839.3</c:v>
                </c:pt>
                <c:pt idx="1">
                  <c:v>2082.1999999999998</c:v>
                </c:pt>
                <c:pt idx="2">
                  <c:v>2276.4</c:v>
                </c:pt>
                <c:pt idx="3">
                  <c:v>3121.8</c:v>
                </c:pt>
                <c:pt idx="4">
                  <c:v>2819.5</c:v>
                </c:pt>
              </c:numCache>
            </c:numRef>
          </c:val>
          <c:extLst xmlns:c16r2="http://schemas.microsoft.com/office/drawing/2015/06/chart">
            <c:ext xmlns:c16="http://schemas.microsoft.com/office/drawing/2014/chart" uri="{C3380CC4-5D6E-409C-BE32-E72D297353CC}">
              <c16:uniqueId val="{00000003-31E4-41BB-954F-A32D3F51A724}"/>
            </c:ext>
          </c:extLst>
        </c:ser>
        <c:dLbls>
          <c:showLegendKey val="0"/>
          <c:showVal val="0"/>
          <c:showCatName val="0"/>
          <c:showSerName val="0"/>
          <c:showPercent val="0"/>
          <c:showBubbleSize val="0"/>
        </c:dLbls>
        <c:gapWidth val="160"/>
        <c:gapDepth val="0"/>
        <c:shape val="box"/>
        <c:axId val="-1434319584"/>
        <c:axId val="-1434314144"/>
        <c:axId val="0"/>
      </c:bar3DChart>
      <c:catAx>
        <c:axId val="-1434319584"/>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1434314144"/>
        <c:crosses val="autoZero"/>
        <c:auto val="1"/>
        <c:lblAlgn val="ctr"/>
        <c:lblOffset val="100"/>
        <c:noMultiLvlLbl val="0"/>
      </c:catAx>
      <c:valAx>
        <c:axId val="-1434314144"/>
        <c:scaling>
          <c:orientation val="minMax"/>
        </c:scaling>
        <c:delete val="1"/>
        <c:axPos val="l"/>
        <c:numFmt formatCode="General" sourceLinked="1"/>
        <c:majorTickMark val="none"/>
        <c:minorTickMark val="none"/>
        <c:tickLblPos val="nextTo"/>
        <c:crossAx val="-1434319584"/>
        <c:crosses val="autoZero"/>
        <c:crossBetween val="between"/>
      </c:valAx>
      <c:dTable>
        <c:showHorzBorder val="1"/>
        <c:showVertBorder val="1"/>
        <c:showOutline val="1"/>
        <c:showKeys val="1"/>
        <c:spPr>
          <a:noFill/>
          <a:ln w="9525">
            <a:solidFill>
              <a:schemeClr val="tx1">
                <a:lumMod val="15000"/>
                <a:lumOff val="85000"/>
              </a:schemeClr>
            </a:solidFill>
          </a:ln>
          <a:effectLst/>
        </c:spPr>
      </c:dTable>
      <c:spPr>
        <a:noFill/>
        <a:ln>
          <a:noFill/>
        </a:ln>
        <a:effectLst/>
      </c:spPr>
    </c:plotArea>
    <c:legend>
      <c:legendPos val="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Sheet1!$F$80</c:f>
              <c:strCache>
                <c:ptCount val="1"/>
                <c:pt idx="0">
                  <c:v>Мать</c:v>
                </c:pt>
              </c:strCache>
            </c:strRef>
          </c:tx>
          <c:spPr>
            <a:solidFill>
              <a:schemeClr val="accent1"/>
            </a:solidFill>
            <a:ln>
              <a:noFill/>
            </a:ln>
            <a:effectLst/>
          </c:spPr>
          <c:invertIfNegative val="0"/>
          <c:dLbls>
            <c:dLbl>
              <c:idx val="0"/>
              <c:tx>
                <c:rich>
                  <a:bodyPr/>
                  <a:lstStyle/>
                  <a:p>
                    <a:r>
                      <a:rPr lang="en-US"/>
                      <a:t>27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E96-49B0-8FD0-F3CD618E36AE}"/>
                </c:ext>
                <c:ext xmlns:c15="http://schemas.microsoft.com/office/drawing/2012/chart" uri="{CE6537A1-D6FC-4f65-9D91-7224C49458BB}"/>
              </c:extLst>
            </c:dLbl>
            <c:dLbl>
              <c:idx val="1"/>
              <c:tx>
                <c:rich>
                  <a:bodyPr/>
                  <a:lstStyle/>
                  <a:p>
                    <a:r>
                      <a:rPr lang="en-US"/>
                      <a:t>20,4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E96-49B0-8FD0-F3CD618E36AE}"/>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9-5E96-49B0-8FD0-F3CD618E36AE}"/>
                </c:ext>
                <c:ext xmlns:c15="http://schemas.microsoft.com/office/drawing/2012/chart" uri="{CE6537A1-D6FC-4f65-9D91-7224C49458BB}"/>
              </c:extLst>
            </c:dLbl>
            <c:dLbl>
              <c:idx val="3"/>
              <c:tx>
                <c:rich>
                  <a:bodyPr/>
                  <a:lstStyle/>
                  <a:p>
                    <a:r>
                      <a:rPr lang="en-US"/>
                      <a:t>2,6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E96-49B0-8FD0-F3CD618E36AE}"/>
                </c:ext>
                <c:ext xmlns:c15="http://schemas.microsoft.com/office/drawing/2012/chart" uri="{CE6537A1-D6FC-4f65-9D91-7224C49458BB}"/>
              </c:extLst>
            </c:dLbl>
            <c:dLbl>
              <c:idx val="4"/>
              <c:tx>
                <c:rich>
                  <a:bodyPr/>
                  <a:lstStyle/>
                  <a:p>
                    <a:r>
                      <a:rPr lang="en-US"/>
                      <a:t>47,4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E96-49B0-8FD0-F3CD618E36AE}"/>
                </c:ext>
                <c:ext xmlns:c15="http://schemas.microsoft.com/office/drawing/2012/chart" uri="{CE6537A1-D6FC-4f65-9D91-7224C49458BB}"/>
              </c:extLst>
            </c:dLbl>
            <c:dLbl>
              <c:idx val="5"/>
              <c:tx>
                <c:rich>
                  <a:bodyPr/>
                  <a:lstStyle/>
                  <a:p>
                    <a:r>
                      <a:rPr lang="en-US"/>
                      <a:t>2,6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5E96-49B0-8FD0-F3CD618E36AE}"/>
                </c:ext>
                <c:ext xmlns:c15="http://schemas.microsoft.com/office/drawing/2012/chart" uri="{CE6537A1-D6FC-4f65-9D91-7224C49458BB}"/>
              </c:extLst>
            </c:dLbl>
            <c:dLbl>
              <c:idx val="6"/>
              <c:tx>
                <c:rich>
                  <a:bodyPr/>
                  <a:lstStyle/>
                  <a:p>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5E96-49B0-8FD0-F3CD618E36AE}"/>
                </c:ext>
                <c:ext xmlns:c15="http://schemas.microsoft.com/office/drawing/2012/chart" uri="{CE6537A1-D6FC-4f65-9D91-7224C49458BB}"/>
              </c:extLst>
            </c:dLbl>
            <c:dLbl>
              <c:idx val="7"/>
              <c:tx>
                <c:rich>
                  <a:bodyPr/>
                  <a:lstStyle/>
                  <a:p>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E96-49B0-8FD0-F3CD618E36A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Sheet1!$G$79:$N$79</c:f>
              <c:strCache>
                <c:ptCount val="8"/>
                <c:pt idx="0">
                  <c:v>госслужащий</c:v>
                </c:pt>
                <c:pt idx="1">
                  <c:v>сотрудник негосударственного сектора</c:v>
                </c:pt>
                <c:pt idx="2">
                  <c:v>индивидуальный предприниматель</c:v>
                </c:pt>
                <c:pt idx="3">
                  <c:v>студент</c:v>
                </c:pt>
                <c:pt idx="4">
                  <c:v>домохозяйка</c:v>
                </c:pt>
                <c:pt idx="5">
                  <c:v>безработный, но трудоспособный</c:v>
                </c:pt>
                <c:pt idx="6">
                  <c:v>безработный, нетрудоспособный</c:v>
                </c:pt>
                <c:pt idx="7">
                  <c:v>на пенсии</c:v>
                </c:pt>
              </c:strCache>
            </c:strRef>
          </c:cat>
          <c:val>
            <c:numRef>
              <c:f>Sheet1!$G$80:$N$80</c:f>
              <c:numCache>
                <c:formatCode>###0.0%</c:formatCode>
                <c:ptCount val="8"/>
                <c:pt idx="0">
                  <c:v>0.26973684210526316</c:v>
                </c:pt>
                <c:pt idx="1">
                  <c:v>0.20394736842105263</c:v>
                </c:pt>
                <c:pt idx="2">
                  <c:v>0</c:v>
                </c:pt>
                <c:pt idx="3">
                  <c:v>2.6315789473684209E-2</c:v>
                </c:pt>
                <c:pt idx="4">
                  <c:v>0.47368421052631576</c:v>
                </c:pt>
                <c:pt idx="5">
                  <c:v>2.6315789473684209E-2</c:v>
                </c:pt>
                <c:pt idx="6">
                  <c:v>0</c:v>
                </c:pt>
                <c:pt idx="7">
                  <c:v>0</c:v>
                </c:pt>
              </c:numCache>
            </c:numRef>
          </c:val>
          <c:extLst xmlns:c16r2="http://schemas.microsoft.com/office/drawing/2015/06/chart">
            <c:ext xmlns:c16="http://schemas.microsoft.com/office/drawing/2014/chart" uri="{C3380CC4-5D6E-409C-BE32-E72D297353CC}">
              <c16:uniqueId val="{00000000-C0EF-4B06-9FCC-64D5B2841DB1}"/>
            </c:ext>
          </c:extLst>
        </c:ser>
        <c:ser>
          <c:idx val="1"/>
          <c:order val="1"/>
          <c:tx>
            <c:strRef>
              <c:f>Sheet1!$F$81</c:f>
              <c:strCache>
                <c:ptCount val="1"/>
                <c:pt idx="0">
                  <c:v>Отец/Опекун</c:v>
                </c:pt>
              </c:strCache>
            </c:strRef>
          </c:tx>
          <c:spPr>
            <a:solidFill>
              <a:schemeClr val="accent2"/>
            </a:solidFill>
            <a:ln>
              <a:noFill/>
            </a:ln>
            <a:effectLst/>
          </c:spPr>
          <c:invertIfNegative val="0"/>
          <c:dLbls>
            <c:dLbl>
              <c:idx val="0"/>
              <c:tx>
                <c:rich>
                  <a:bodyPr/>
                  <a:lstStyle/>
                  <a:p>
                    <a:r>
                      <a:rPr lang="en-US"/>
                      <a:t>20,4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E96-49B0-8FD0-F3CD618E36AE}"/>
                </c:ext>
                <c:ext xmlns:c15="http://schemas.microsoft.com/office/drawing/2012/chart" uri="{CE6537A1-D6FC-4f65-9D91-7224C49458BB}"/>
              </c:extLst>
            </c:dLbl>
            <c:dLbl>
              <c:idx val="1"/>
              <c:tx>
                <c:rich>
                  <a:bodyPr/>
                  <a:lstStyle/>
                  <a:p>
                    <a:r>
                      <a:rPr lang="en-US"/>
                      <a:t>43,4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E96-49B0-8FD0-F3CD618E36AE}"/>
                </c:ext>
                <c:ext xmlns:c15="http://schemas.microsoft.com/office/drawing/2012/chart" uri="{CE6537A1-D6FC-4f65-9D91-7224C49458BB}"/>
              </c:extLst>
            </c:dLbl>
            <c:dLbl>
              <c:idx val="2"/>
              <c:layout>
                <c:manualLayout>
                  <c:x val="2.3534445870774419E-2"/>
                  <c:y val="-4.1050903119868639E-3"/>
                </c:manualLayout>
              </c:layout>
              <c:tx>
                <c:rich>
                  <a:bodyPr/>
                  <a:lstStyle/>
                  <a:p>
                    <a:r>
                      <a:rPr lang="en-US"/>
                      <a:t>6,6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E96-49B0-8FD0-F3CD618E36AE}"/>
                </c:ext>
                <c:ext xmlns:c15="http://schemas.microsoft.com/office/drawing/2012/chart" uri="{CE6537A1-D6FC-4f65-9D91-7224C49458BB}"/>
              </c:extLst>
            </c:dLbl>
            <c:dLbl>
              <c:idx val="3"/>
              <c:layout>
                <c:manualLayout>
                  <c:x val="3.4231921266581089E-2"/>
                  <c:y val="-1.2315270935960666E-2"/>
                </c:manualLayout>
              </c:layout>
              <c:tx>
                <c:rich>
                  <a:bodyPr/>
                  <a:lstStyle/>
                  <a:p>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E96-49B0-8FD0-F3CD618E36AE}"/>
                </c:ext>
                <c:ext xmlns:c15="http://schemas.microsoft.com/office/drawing/2012/chart" uri="{CE6537A1-D6FC-4f65-9D91-7224C49458BB}"/>
              </c:extLst>
            </c:dLbl>
            <c:dLbl>
              <c:idx val="4"/>
              <c:layout>
                <c:manualLayout>
                  <c:x val="1.7115960633290545E-2"/>
                  <c:y val="-1.2315270935960666E-2"/>
                </c:manualLayout>
              </c:layout>
              <c:tx>
                <c:rich>
                  <a:bodyPr/>
                  <a:lstStyle/>
                  <a:p>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E96-49B0-8FD0-F3CD618E36AE}"/>
                </c:ext>
                <c:ext xmlns:c15="http://schemas.microsoft.com/office/drawing/2012/chart" uri="{CE6537A1-D6FC-4f65-9D91-7224C49458BB}"/>
              </c:extLst>
            </c:dLbl>
            <c:dLbl>
              <c:idx val="5"/>
              <c:tx>
                <c:rich>
                  <a:bodyPr/>
                  <a:lstStyle/>
                  <a:p>
                    <a:r>
                      <a:rPr lang="en-US"/>
                      <a:t>27,0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E96-49B0-8FD0-F3CD618E36AE}"/>
                </c:ext>
                <c:ext xmlns:c15="http://schemas.microsoft.com/office/drawing/2012/chart" uri="{CE6537A1-D6FC-4f65-9D91-7224C49458BB}"/>
              </c:extLst>
            </c:dLbl>
            <c:dLbl>
              <c:idx val="6"/>
              <c:layout>
                <c:manualLayout>
                  <c:x val="1.069747539580659E-2"/>
                  <c:y val="-2.4630541871921256E-2"/>
                </c:manualLayout>
              </c:layout>
              <c:tx>
                <c:rich>
                  <a:bodyPr/>
                  <a:lstStyle/>
                  <a:p>
                    <a:r>
                      <a:rPr lang="en-US"/>
                      <a:t>2,6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E96-49B0-8FD0-F3CD618E36AE}"/>
                </c:ext>
                <c:ext xmlns:c15="http://schemas.microsoft.com/office/drawing/2012/chart" uri="{CE6537A1-D6FC-4f65-9D91-7224C49458BB}"/>
              </c:extLst>
            </c:dLbl>
            <c:dLbl>
              <c:idx val="7"/>
              <c:layout>
                <c:manualLayout>
                  <c:x val="3.6371416345742404E-2"/>
                  <c:y val="-4.1050903119868639E-3"/>
                </c:manualLayout>
              </c:layout>
              <c:tx>
                <c:rich>
                  <a:bodyPr/>
                  <a:lstStyle/>
                  <a:p>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E96-49B0-8FD0-F3CD618E36A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Sheet1!$G$79:$N$79</c:f>
              <c:strCache>
                <c:ptCount val="8"/>
                <c:pt idx="0">
                  <c:v>госслужащий</c:v>
                </c:pt>
                <c:pt idx="1">
                  <c:v>сотрудник негосударственного сектора</c:v>
                </c:pt>
                <c:pt idx="2">
                  <c:v>индивидуальный предприниматель</c:v>
                </c:pt>
                <c:pt idx="3">
                  <c:v>студент</c:v>
                </c:pt>
                <c:pt idx="4">
                  <c:v>домохозяйка</c:v>
                </c:pt>
                <c:pt idx="5">
                  <c:v>безработный, но трудоспособный</c:v>
                </c:pt>
                <c:pt idx="6">
                  <c:v>безработный, нетрудоспособный</c:v>
                </c:pt>
                <c:pt idx="7">
                  <c:v>на пенсии</c:v>
                </c:pt>
              </c:strCache>
            </c:strRef>
          </c:cat>
          <c:val>
            <c:numRef>
              <c:f>Sheet1!$G$81:$N$81</c:f>
              <c:numCache>
                <c:formatCode>###0.0%</c:formatCode>
                <c:ptCount val="8"/>
                <c:pt idx="0">
                  <c:v>0.20394736842105263</c:v>
                </c:pt>
                <c:pt idx="1">
                  <c:v>0.43421052631578955</c:v>
                </c:pt>
                <c:pt idx="2">
                  <c:v>6.5789473684210523E-2</c:v>
                </c:pt>
                <c:pt idx="3">
                  <c:v>0</c:v>
                </c:pt>
                <c:pt idx="4">
                  <c:v>0</c:v>
                </c:pt>
                <c:pt idx="5">
                  <c:v>0.26973684210526316</c:v>
                </c:pt>
                <c:pt idx="6">
                  <c:v>2.6315789473684209E-2</c:v>
                </c:pt>
                <c:pt idx="7">
                  <c:v>0</c:v>
                </c:pt>
              </c:numCache>
            </c:numRef>
          </c:val>
          <c:extLst xmlns:c16r2="http://schemas.microsoft.com/office/drawing/2015/06/chart">
            <c:ext xmlns:c16="http://schemas.microsoft.com/office/drawing/2014/chart" uri="{C3380CC4-5D6E-409C-BE32-E72D297353CC}">
              <c16:uniqueId val="{00000001-C0EF-4B06-9FCC-64D5B2841DB1}"/>
            </c:ext>
          </c:extLst>
        </c:ser>
        <c:dLbls>
          <c:showLegendKey val="0"/>
          <c:showVal val="1"/>
          <c:showCatName val="0"/>
          <c:showSerName val="0"/>
          <c:showPercent val="0"/>
          <c:showBubbleSize val="0"/>
        </c:dLbls>
        <c:gapWidth val="150"/>
        <c:axId val="-1436703040"/>
        <c:axId val="-1436684000"/>
      </c:barChart>
      <c:catAx>
        <c:axId val="-1436703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36684000"/>
        <c:crosses val="autoZero"/>
        <c:auto val="1"/>
        <c:lblAlgn val="ctr"/>
        <c:lblOffset val="100"/>
        <c:noMultiLvlLbl val="0"/>
      </c:catAx>
      <c:valAx>
        <c:axId val="-1436684000"/>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 sourceLinked="1"/>
        <c:majorTickMark val="none"/>
        <c:minorTickMark val="none"/>
        <c:tickLblPos val="nextTo"/>
        <c:crossAx val="-1436703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3973857357049699E-3"/>
                  <c:y val="0"/>
                </c:manualLayout>
              </c:layout>
              <c:tx>
                <c:rich>
                  <a:bodyPr/>
                  <a:lstStyle/>
                  <a:p>
                    <a:r>
                      <a:rPr lang="en-US"/>
                      <a:t>32,9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830-4C92-B66A-6B8EAB9DEE5D}"/>
                </c:ext>
                <c:ext xmlns:c15="http://schemas.microsoft.com/office/drawing/2012/chart" uri="{CE6537A1-D6FC-4f65-9D91-7224C49458BB}"/>
              </c:extLst>
            </c:dLbl>
            <c:dLbl>
              <c:idx val="1"/>
              <c:layout>
                <c:manualLayout>
                  <c:x val="-1.2701363073110436E-2"/>
                  <c:y val="0"/>
                </c:manualLayout>
              </c:layout>
              <c:tx>
                <c:rich>
                  <a:bodyPr/>
                  <a:lstStyle/>
                  <a:p>
                    <a:r>
                      <a:rPr lang="en-US"/>
                      <a:t>22,4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830-4C92-B66A-6B8EAB9DEE5D}"/>
                </c:ext>
                <c:ext xmlns:c15="http://schemas.microsoft.com/office/drawing/2012/chart" uri="{CE6537A1-D6FC-4f65-9D91-7224C49458BB}"/>
              </c:extLst>
            </c:dLbl>
            <c:dLbl>
              <c:idx val="2"/>
              <c:layout>
                <c:manualLayout>
                  <c:x val="-8.5708384964890538E-3"/>
                  <c:y val="3.8402457757296467E-3"/>
                </c:manualLayout>
              </c:layout>
              <c:tx>
                <c:rich>
                  <a:bodyPr/>
                  <a:lstStyle/>
                  <a:p>
                    <a:r>
                      <a:rPr lang="en-US"/>
                      <a:t>27,7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830-4C92-B66A-6B8EAB9DEE5D}"/>
                </c:ext>
                <c:ext xmlns:c15="http://schemas.microsoft.com/office/drawing/2012/chart" uri="{CE6537A1-D6FC-4f65-9D91-7224C49458BB}"/>
              </c:extLst>
            </c:dLbl>
            <c:dLbl>
              <c:idx val="3"/>
              <c:layout>
                <c:manualLayout>
                  <c:x val="-1.0636100784799669E-2"/>
                  <c:y val="-7.0403692578912402E-17"/>
                </c:manualLayout>
              </c:layout>
              <c:tx>
                <c:rich>
                  <a:bodyPr/>
                  <a:lstStyle/>
                  <a:p>
                    <a:r>
                      <a:rPr lang="en-US"/>
                      <a:t>15,10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830-4C92-B66A-6B8EAB9DEE5D}"/>
                </c:ext>
                <c:ext xmlns:c15="http://schemas.microsoft.com/office/drawing/2012/chart" uri="{CE6537A1-D6FC-4f65-9D91-7224C49458BB}"/>
              </c:extLst>
            </c:dLbl>
            <c:dLbl>
              <c:idx val="4"/>
              <c:layout>
                <c:manualLayout>
                  <c:x val="-3.0978934324674378E-4"/>
                  <c:y val="-1.1520737327188941E-2"/>
                </c:manualLayout>
              </c:layout>
              <c:tx>
                <c:rich>
                  <a:bodyPr/>
                  <a:lstStyle/>
                  <a:p>
                    <a:r>
                      <a:rPr lang="en-US"/>
                      <a:t>17,10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830-4C92-B66A-6B8EAB9DEE5D}"/>
                </c:ext>
                <c:ext xmlns:c15="http://schemas.microsoft.com/office/drawing/2012/chart" uri="{CE6537A1-D6FC-4f65-9D91-7224C49458BB}"/>
              </c:extLst>
            </c:dLbl>
            <c:dLbl>
              <c:idx val="5"/>
              <c:layout>
                <c:manualLayout>
                  <c:x val="-4.2957455596860797E-3"/>
                  <c:y val="-3.8402457757296818E-3"/>
                </c:manualLayout>
              </c:layout>
              <c:tx>
                <c:rich>
                  <a:bodyPr/>
                  <a:lstStyle/>
                  <a:p>
                    <a:r>
                      <a:rPr lang="en-US"/>
                      <a:t>9,9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830-4C92-B66A-6B8EAB9DEE5D}"/>
                </c:ext>
                <c:ext xmlns:c15="http://schemas.microsoft.com/office/drawing/2012/chart" uri="{CE6537A1-D6FC-4f65-9D91-7224C49458BB}"/>
              </c:extLst>
            </c:dLbl>
            <c:dLbl>
              <c:idx val="6"/>
              <c:layout>
                <c:manualLayout>
                  <c:x val="1.755472945064023E-3"/>
                  <c:y val="-3.8402457757296554E-3"/>
                </c:manualLayout>
              </c:layout>
              <c:tx>
                <c:rich>
                  <a:bodyPr/>
                  <a:lstStyle/>
                  <a:p>
                    <a:r>
                      <a:rPr lang="en-US"/>
                      <a:t>13,8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830-4C92-B66A-6B8EAB9DEE5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Sheet1!$F$231:$L$231</c:f>
              <c:strCache>
                <c:ptCount val="7"/>
                <c:pt idx="0">
                  <c:v>На социальную помощь  в виде выплаты государственных пособий, компенсаций и иных выплат, предусмотренных законодательством Республики Казахстан </c:v>
                </c:pt>
                <c:pt idx="1">
                  <c:v>На  индивидуальную программу реабилитации инвалида, определяемую на основе заключения медико-социальной экспертизы</c:v>
                </c:pt>
                <c:pt idx="2">
                  <c:v>На медицинскую реабилитацию инвалидов</c:v>
                </c:pt>
                <c:pt idx="3">
                  <c:v>На социальную реабилитацию инвалидов,  включающую предоставление  индивидуального помощника для инвалидов первой группы                              </c:v>
                </c:pt>
                <c:pt idx="4">
                  <c:v>На предоставление жилья  из государственного жилищного фонда как больным, страдающим тяжелыми формами хронических заболеваний, в том  числе психических </c:v>
                </c:pt>
                <c:pt idx="5">
                  <c:v>На доступ к объектам специальной социальной инфраструктуры (в местах расположения учреждений, ориентированных на обслуживание инвалидов)  </c:v>
                </c:pt>
                <c:pt idx="6">
                  <c:v>На профессиональную реабилитацию инвалидов, включающую профессиональную ориентацию и  обучение (переобучение), трудоустройство</c:v>
                </c:pt>
              </c:strCache>
            </c:strRef>
          </c:cat>
          <c:val>
            <c:numRef>
              <c:f>Sheet1!$F$232:$L$232</c:f>
              <c:numCache>
                <c:formatCode>0.00%</c:formatCode>
                <c:ptCount val="7"/>
                <c:pt idx="0">
                  <c:v>0.32900000000000001</c:v>
                </c:pt>
                <c:pt idx="1">
                  <c:v>0.224</c:v>
                </c:pt>
                <c:pt idx="2">
                  <c:v>0.27700000000000002</c:v>
                </c:pt>
                <c:pt idx="3">
                  <c:v>0.151</c:v>
                </c:pt>
                <c:pt idx="4">
                  <c:v>0.17100000000000001</c:v>
                </c:pt>
                <c:pt idx="5">
                  <c:v>9.9000000000000005E-2</c:v>
                </c:pt>
                <c:pt idx="6">
                  <c:v>0.13800000000000001</c:v>
                </c:pt>
              </c:numCache>
            </c:numRef>
          </c:val>
          <c:extLst xmlns:c16r2="http://schemas.microsoft.com/office/drawing/2015/06/chart">
            <c:ext xmlns:c16="http://schemas.microsoft.com/office/drawing/2014/chart" uri="{C3380CC4-5D6E-409C-BE32-E72D297353CC}">
              <c16:uniqueId val="{00000000-2413-46CA-B8ED-FD1695002891}"/>
            </c:ext>
          </c:extLst>
        </c:ser>
        <c:dLbls>
          <c:dLblPos val="inEnd"/>
          <c:showLegendKey val="0"/>
          <c:showVal val="1"/>
          <c:showCatName val="0"/>
          <c:showSerName val="0"/>
          <c:showPercent val="0"/>
          <c:showBubbleSize val="0"/>
        </c:dLbls>
        <c:gapWidth val="115"/>
        <c:overlap val="-20"/>
        <c:axId val="-1436700864"/>
        <c:axId val="-1436698144"/>
      </c:barChart>
      <c:catAx>
        <c:axId val="-143670086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6698144"/>
        <c:crosses val="autoZero"/>
        <c:auto val="1"/>
        <c:lblAlgn val="ctr"/>
        <c:lblOffset val="100"/>
        <c:noMultiLvlLbl val="0"/>
      </c:catAx>
      <c:valAx>
        <c:axId val="-1436698144"/>
        <c:scaling>
          <c:orientation val="minMax"/>
        </c:scaling>
        <c:delete val="1"/>
        <c:axPos val="b"/>
        <c:majorGridlines>
          <c:spPr>
            <a:ln w="9525" cap="flat" cmpd="sng" algn="ctr">
              <a:solidFill>
                <a:schemeClr val="tx1">
                  <a:lumMod val="15000"/>
                  <a:lumOff val="85000"/>
                </a:schemeClr>
              </a:solidFill>
              <a:round/>
            </a:ln>
            <a:effectLst/>
          </c:spPr>
        </c:majorGridlines>
        <c:title>
          <c:tx>
            <c:rich>
              <a:bodyPr/>
              <a:lstStyle/>
              <a:p>
                <a:pPr>
                  <a:defRPr sz="1100">
                    <a:latin typeface="Times New Roman" panose="02020603050405020304" pitchFamily="18" charset="0"/>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a:t>
                </a:r>
              </a:p>
            </c:rich>
          </c:tx>
          <c:overlay val="0"/>
        </c:title>
        <c:numFmt formatCode="0.00%" sourceLinked="1"/>
        <c:majorTickMark val="none"/>
        <c:minorTickMark val="none"/>
        <c:tickLblPos val="nextTo"/>
        <c:crossAx val="-1436700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0"/>
              <c:tx>
                <c:rich>
                  <a:bodyPr/>
                  <a:lstStyle/>
                  <a:p>
                    <a:r>
                      <a:rPr lang="en-US"/>
                      <a:t>2,6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A36-4579-9689-7E36A6692DAB}"/>
                </c:ext>
                <c:ext xmlns:c15="http://schemas.microsoft.com/office/drawing/2012/chart" uri="{CE6537A1-D6FC-4f65-9D91-7224C49458BB}"/>
              </c:extLst>
            </c:dLbl>
            <c:dLbl>
              <c:idx val="1"/>
              <c:tx>
                <c:rich>
                  <a:bodyPr/>
                  <a:lstStyle/>
                  <a:p>
                    <a:r>
                      <a:rPr lang="en-US"/>
                      <a:t>19,1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A36-4579-9689-7E36A6692DAB}"/>
                </c:ext>
                <c:ext xmlns:c15="http://schemas.microsoft.com/office/drawing/2012/chart" uri="{CE6537A1-D6FC-4f65-9D91-7224C49458BB}"/>
              </c:extLst>
            </c:dLbl>
            <c:dLbl>
              <c:idx val="2"/>
              <c:layout>
                <c:manualLayout>
                  <c:x val="0"/>
                  <c:y val="-8.4406636959248571E-17"/>
                </c:manualLayout>
              </c:layout>
              <c:tx>
                <c:rich>
                  <a:bodyPr/>
                  <a:lstStyle/>
                  <a:p>
                    <a:r>
                      <a:rPr lang="en-US"/>
                      <a:t>48,7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A36-4579-9689-7E36A6692DAB}"/>
                </c:ext>
                <c:ext xmlns:c15="http://schemas.microsoft.com/office/drawing/2012/chart" uri="{CE6537A1-D6FC-4f65-9D91-7224C49458BB}"/>
              </c:extLst>
            </c:dLbl>
            <c:dLbl>
              <c:idx val="3"/>
              <c:tx>
                <c:rich>
                  <a:bodyPr/>
                  <a:lstStyle/>
                  <a:p>
                    <a:r>
                      <a:rPr lang="en-US"/>
                      <a:t>25,7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A36-4579-9689-7E36A6692DAB}"/>
                </c:ext>
                <c:ext xmlns:c15="http://schemas.microsoft.com/office/drawing/2012/chart" uri="{CE6537A1-D6FC-4f65-9D91-7224C49458BB}"/>
              </c:extLst>
            </c:dLbl>
            <c:dLbl>
              <c:idx val="4"/>
              <c:tx>
                <c:rich>
                  <a:bodyPr/>
                  <a:lstStyle/>
                  <a:p>
                    <a:r>
                      <a:rPr lang="en-US"/>
                      <a:t>3,9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A36-4579-9689-7E36A6692DA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Sheet1!$H$278:$H$282</c:f>
              <c:strCache>
                <c:ptCount val="5"/>
                <c:pt idx="0">
                  <c:v>ничего не знаю</c:v>
                </c:pt>
                <c:pt idx="1">
                  <c:v>знаю только то, что сказал ЛОР-врач</c:v>
                </c:pt>
                <c:pt idx="2">
                  <c:v>стараюсь быть в курсе обследований и лечений</c:v>
                </c:pt>
                <c:pt idx="3">
                  <c:v>знаю достаточно</c:v>
                </c:pt>
                <c:pt idx="4">
                  <c:v>Нет ответа</c:v>
                </c:pt>
              </c:strCache>
            </c:strRef>
          </c:cat>
          <c:val>
            <c:numRef>
              <c:f>Sheet1!$I$278:$I$282</c:f>
              <c:numCache>
                <c:formatCode>###0.0%</c:formatCode>
                <c:ptCount val="5"/>
                <c:pt idx="0">
                  <c:v>2.6315789473684209E-2</c:v>
                </c:pt>
                <c:pt idx="1">
                  <c:v>0.19078947368421054</c:v>
                </c:pt>
                <c:pt idx="2">
                  <c:v>0.48684210526315785</c:v>
                </c:pt>
                <c:pt idx="3">
                  <c:v>0.25657894736842107</c:v>
                </c:pt>
                <c:pt idx="4">
                  <c:v>3.9473684210526314E-2</c:v>
                </c:pt>
              </c:numCache>
            </c:numRef>
          </c:val>
          <c:extLst xmlns:c16r2="http://schemas.microsoft.com/office/drawing/2015/06/chart">
            <c:ext xmlns:c16="http://schemas.microsoft.com/office/drawing/2014/chart" uri="{C3380CC4-5D6E-409C-BE32-E72D297353CC}">
              <c16:uniqueId val="{00000000-D949-4037-B38B-8375CF9E9D54}"/>
            </c:ext>
          </c:extLst>
        </c:ser>
        <c:dLbls>
          <c:showLegendKey val="0"/>
          <c:showVal val="1"/>
          <c:showCatName val="0"/>
          <c:showSerName val="0"/>
          <c:showPercent val="0"/>
          <c:showBubbleSize val="0"/>
        </c:dLbls>
        <c:gapWidth val="150"/>
        <c:axId val="-1436676384"/>
        <c:axId val="-1436699776"/>
      </c:barChart>
      <c:catAx>
        <c:axId val="-143667638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Оценка знаний о ВПР уха</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6699776"/>
        <c:crosses val="autoZero"/>
        <c:auto val="1"/>
        <c:lblAlgn val="ctr"/>
        <c:lblOffset val="100"/>
        <c:noMultiLvlLbl val="0"/>
      </c:catAx>
      <c:valAx>
        <c:axId val="-1436699776"/>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0%" sourceLinked="1"/>
        <c:majorTickMark val="none"/>
        <c:minorTickMark val="none"/>
        <c:tickLblPos val="nextTo"/>
        <c:crossAx val="-1436676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0"/>
              <c:tx>
                <c:rich>
                  <a:bodyPr/>
                  <a:lstStyle/>
                  <a:p>
                    <a:r>
                      <a:rPr lang="en-US"/>
                      <a:t>45,10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2B8-48FD-B626-57B9966D5F42}"/>
                </c:ext>
                <c:ext xmlns:c15="http://schemas.microsoft.com/office/drawing/2012/chart" uri="{CE6537A1-D6FC-4f65-9D91-7224C49458BB}"/>
              </c:extLst>
            </c:dLbl>
            <c:dLbl>
              <c:idx val="1"/>
              <c:tx>
                <c:rich>
                  <a:bodyPr/>
                  <a:lstStyle/>
                  <a:p>
                    <a:r>
                      <a:rPr lang="en-US"/>
                      <a:t>7,6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2B8-48FD-B626-57B9966D5F42}"/>
                </c:ext>
                <c:ext xmlns:c15="http://schemas.microsoft.com/office/drawing/2012/chart" uri="{CE6537A1-D6FC-4f65-9D91-7224C49458BB}"/>
              </c:extLst>
            </c:dLbl>
            <c:dLbl>
              <c:idx val="2"/>
              <c:tx>
                <c:rich>
                  <a:bodyPr/>
                  <a:lstStyle/>
                  <a:p>
                    <a:r>
                      <a:rPr lang="en-US"/>
                      <a:t>54,2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2B8-48FD-B626-57B9966D5F42}"/>
                </c:ext>
                <c:ext xmlns:c15="http://schemas.microsoft.com/office/drawing/2012/chart" uri="{CE6537A1-D6FC-4f65-9D91-7224C49458BB}"/>
              </c:extLst>
            </c:dLbl>
            <c:dLbl>
              <c:idx val="3"/>
              <c:tx>
                <c:rich>
                  <a:bodyPr/>
                  <a:lstStyle/>
                  <a:p>
                    <a:r>
                      <a:rPr lang="en-US"/>
                      <a:t>22,2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2B8-48FD-B626-57B9966D5F42}"/>
                </c:ext>
                <c:ext xmlns:c15="http://schemas.microsoft.com/office/drawing/2012/chart" uri="{CE6537A1-D6FC-4f65-9D91-7224C49458BB}"/>
              </c:extLst>
            </c:dLbl>
            <c:dLbl>
              <c:idx val="4"/>
              <c:tx>
                <c:rich>
                  <a:bodyPr/>
                  <a:lstStyle/>
                  <a:p>
                    <a:r>
                      <a:rPr lang="en-US"/>
                      <a:t>3,5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2B8-48FD-B626-57B9966D5F4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Sheet1!$I$290:$I$294</c:f>
              <c:strCache>
                <c:ptCount val="5"/>
                <c:pt idx="0">
                  <c:v>От лечащего врача </c:v>
                </c:pt>
                <c:pt idx="1">
                  <c:v>От медицинской сестры</c:v>
                </c:pt>
                <c:pt idx="2">
                  <c:v>Форумы и группы поддержки в интернете</c:v>
                </c:pt>
                <c:pt idx="3">
                  <c:v>Сайты, научные статьи в журналах о данном заболевании</c:v>
                </c:pt>
                <c:pt idx="4">
                  <c:v>Меня не интересует данная информация, так как это работа, касающаяся только специалистов и правительство</c:v>
                </c:pt>
              </c:strCache>
            </c:strRef>
          </c:cat>
          <c:val>
            <c:numRef>
              <c:f>Sheet1!$J$290:$J$294</c:f>
              <c:numCache>
                <c:formatCode>0.00%</c:formatCode>
                <c:ptCount val="5"/>
                <c:pt idx="0">
                  <c:v>0.45100000000000001</c:v>
                </c:pt>
                <c:pt idx="1">
                  <c:v>7.5999999999999998E-2</c:v>
                </c:pt>
                <c:pt idx="2">
                  <c:v>0.54200000000000004</c:v>
                </c:pt>
                <c:pt idx="3">
                  <c:v>0.222</c:v>
                </c:pt>
                <c:pt idx="4">
                  <c:v>3.5000000000000003E-2</c:v>
                </c:pt>
              </c:numCache>
            </c:numRef>
          </c:val>
          <c:extLst xmlns:c16r2="http://schemas.microsoft.com/office/drawing/2015/06/chart">
            <c:ext xmlns:c16="http://schemas.microsoft.com/office/drawing/2014/chart" uri="{C3380CC4-5D6E-409C-BE32-E72D297353CC}">
              <c16:uniqueId val="{00000000-6BD4-4D21-93EB-54225BA0EACC}"/>
            </c:ext>
          </c:extLst>
        </c:ser>
        <c:dLbls>
          <c:showLegendKey val="0"/>
          <c:showVal val="0"/>
          <c:showCatName val="0"/>
          <c:showSerName val="0"/>
          <c:showPercent val="0"/>
          <c:showBubbleSize val="0"/>
        </c:dLbls>
        <c:gapWidth val="150"/>
        <c:axId val="-1436684544"/>
        <c:axId val="-1436675840"/>
      </c:barChart>
      <c:catAx>
        <c:axId val="-143668454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Источники знаний о ВПР</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6675840"/>
        <c:crosses val="autoZero"/>
        <c:auto val="1"/>
        <c:lblAlgn val="ctr"/>
        <c:lblOffset val="100"/>
        <c:noMultiLvlLbl val="0"/>
      </c:catAx>
      <c:valAx>
        <c:axId val="-1436675840"/>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00%" sourceLinked="1"/>
        <c:majorTickMark val="none"/>
        <c:minorTickMark val="none"/>
        <c:tickLblPos val="nextTo"/>
        <c:crossAx val="-1436684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Sheet1!$K$144</c:f>
              <c:strCache>
                <c:ptCount val="1"/>
                <c:pt idx="0">
                  <c:v>1 сторонняя микротия/атрезия</c:v>
                </c:pt>
              </c:strCache>
            </c:strRef>
          </c:tx>
          <c:spPr>
            <a:solidFill>
              <a:schemeClr val="accent1"/>
            </a:solidFill>
            <a:ln>
              <a:noFill/>
            </a:ln>
            <a:effectLst/>
          </c:spPr>
          <c:invertIfNegative val="0"/>
          <c:dLbls>
            <c:dLbl>
              <c:idx val="0"/>
              <c:layout>
                <c:manualLayout>
                  <c:x val="2.4545900834560628E-3"/>
                  <c:y val="-2.3148148148148147E-2"/>
                </c:manualLayout>
              </c:layout>
              <c:tx>
                <c:rich>
                  <a:bodyPr/>
                  <a:lstStyle/>
                  <a:p>
                    <a:r>
                      <a:rPr lang="en-US"/>
                      <a:t>17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7DF-4670-8BD0-2FAB83DA03D3}"/>
                </c:ext>
                <c:ext xmlns:c15="http://schemas.microsoft.com/office/drawing/2012/chart" uri="{CE6537A1-D6FC-4f65-9D91-7224C49458BB}"/>
              </c:extLst>
            </c:dLbl>
            <c:dLbl>
              <c:idx val="1"/>
              <c:layout>
                <c:manualLayout>
                  <c:x val="1.4727540500736377E-2"/>
                  <c:y val="-9.2592592592592587E-3"/>
                </c:manualLayout>
              </c:layout>
              <c:tx>
                <c:rich>
                  <a:bodyPr/>
                  <a:lstStyle/>
                  <a:p>
                    <a:r>
                      <a:rPr lang="en-US"/>
                      <a:t>51,1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7DF-4670-8BD0-2FAB83DA03D3}"/>
                </c:ext>
                <c:ext xmlns:c15="http://schemas.microsoft.com/office/drawing/2012/chart" uri="{CE6537A1-D6FC-4f65-9D91-7224C49458BB}"/>
              </c:extLst>
            </c:dLbl>
            <c:dLbl>
              <c:idx val="2"/>
              <c:layout>
                <c:manualLayout>
                  <c:x val="1.9636720667648412E-2"/>
                  <c:y val="-1.8518518518518517E-2"/>
                </c:manualLayout>
              </c:layout>
              <c:tx>
                <c:rich>
                  <a:bodyPr/>
                  <a:lstStyle/>
                  <a:p>
                    <a:r>
                      <a:rPr lang="en-US"/>
                      <a:t>31,9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7DF-4670-8BD0-2FAB83DA03D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Sheet1!$J$145:$J$147</c:f>
              <c:strCache>
                <c:ptCount val="3"/>
                <c:pt idx="0">
                  <c:v>Да, операция уже была</c:v>
                </c:pt>
                <c:pt idx="1">
                  <c:v>Да, операции еще не было</c:v>
                </c:pt>
                <c:pt idx="2">
                  <c:v>Нет</c:v>
                </c:pt>
              </c:strCache>
            </c:strRef>
          </c:cat>
          <c:val>
            <c:numRef>
              <c:f>Sheet1!$K$145:$K$147</c:f>
              <c:numCache>
                <c:formatCode>###0.0%</c:formatCode>
                <c:ptCount val="3"/>
                <c:pt idx="0">
                  <c:v>0.1702127659574468</c:v>
                </c:pt>
                <c:pt idx="1">
                  <c:v>0.51063829787234039</c:v>
                </c:pt>
                <c:pt idx="2">
                  <c:v>0.31914893617021278</c:v>
                </c:pt>
              </c:numCache>
            </c:numRef>
          </c:val>
          <c:extLst xmlns:c16r2="http://schemas.microsoft.com/office/drawing/2015/06/chart">
            <c:ext xmlns:c16="http://schemas.microsoft.com/office/drawing/2014/chart" uri="{C3380CC4-5D6E-409C-BE32-E72D297353CC}">
              <c16:uniqueId val="{00000000-C90B-405C-A1AF-52CB6513DEFE}"/>
            </c:ext>
          </c:extLst>
        </c:ser>
        <c:ser>
          <c:idx val="1"/>
          <c:order val="1"/>
          <c:tx>
            <c:strRef>
              <c:f>Sheet1!$L$144</c:f>
              <c:strCache>
                <c:ptCount val="1"/>
                <c:pt idx="0">
                  <c:v>2-х сторонняя микротия/атрезия</c:v>
                </c:pt>
              </c:strCache>
            </c:strRef>
          </c:tx>
          <c:spPr>
            <a:solidFill>
              <a:schemeClr val="accent2"/>
            </a:solidFill>
            <a:ln>
              <a:noFill/>
            </a:ln>
            <a:effectLst/>
          </c:spPr>
          <c:invertIfNegative val="0"/>
          <c:dLbls>
            <c:dLbl>
              <c:idx val="0"/>
              <c:layout>
                <c:manualLayout>
                  <c:x val="1.4727540500736377E-2"/>
                  <c:y val="-1.3888888888888888E-2"/>
                </c:manualLayout>
              </c:layout>
              <c:tx>
                <c:rich>
                  <a:bodyPr/>
                  <a:lstStyle/>
                  <a:p>
                    <a:r>
                      <a:rPr lang="en-US"/>
                      <a:t>35,3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7DF-4670-8BD0-2FAB83DA03D3}"/>
                </c:ext>
                <c:ext xmlns:c15="http://schemas.microsoft.com/office/drawing/2012/chart" uri="{CE6537A1-D6FC-4f65-9D91-7224C49458BB}"/>
              </c:extLst>
            </c:dLbl>
            <c:dLbl>
              <c:idx val="1"/>
              <c:layout>
                <c:manualLayout>
                  <c:x val="1.7182130584192441E-2"/>
                  <c:y val="-2.7777777777777776E-2"/>
                </c:manualLayout>
              </c:layout>
              <c:tx>
                <c:rich>
                  <a:bodyPr/>
                  <a:lstStyle/>
                  <a:p>
                    <a:r>
                      <a:rPr lang="en-US"/>
                      <a:t>52,9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7DF-4670-8BD0-2FAB83DA03D3}"/>
                </c:ext>
                <c:ext xmlns:c15="http://schemas.microsoft.com/office/drawing/2012/chart" uri="{CE6537A1-D6FC-4f65-9D91-7224C49458BB}"/>
              </c:extLst>
            </c:dLbl>
            <c:dLbl>
              <c:idx val="2"/>
              <c:layout>
                <c:manualLayout>
                  <c:x val="2.7777842202714263E-2"/>
                  <c:y val="-2.7777777777777776E-2"/>
                </c:manualLayout>
              </c:layout>
              <c:tx>
                <c:rich>
                  <a:bodyPr/>
                  <a:lstStyle/>
                  <a:p>
                    <a:r>
                      <a:rPr lang="en-US"/>
                      <a:t>11,8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90B-405C-A1AF-52CB6513DEF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Sheet1!$J$145:$J$147</c:f>
              <c:strCache>
                <c:ptCount val="3"/>
                <c:pt idx="0">
                  <c:v>Да, операция уже была</c:v>
                </c:pt>
                <c:pt idx="1">
                  <c:v>Да, операции еще не было</c:v>
                </c:pt>
                <c:pt idx="2">
                  <c:v>Нет</c:v>
                </c:pt>
              </c:strCache>
            </c:strRef>
          </c:cat>
          <c:val>
            <c:numRef>
              <c:f>Sheet1!$L$145:$L$147</c:f>
              <c:numCache>
                <c:formatCode>###0.0%</c:formatCode>
                <c:ptCount val="3"/>
                <c:pt idx="0">
                  <c:v>0.35294117647058826</c:v>
                </c:pt>
                <c:pt idx="1">
                  <c:v>0.52941176470588236</c:v>
                </c:pt>
                <c:pt idx="2">
                  <c:v>0.1176470588235294</c:v>
                </c:pt>
              </c:numCache>
            </c:numRef>
          </c:val>
          <c:extLst xmlns:c16r2="http://schemas.microsoft.com/office/drawing/2015/06/chart">
            <c:ext xmlns:c16="http://schemas.microsoft.com/office/drawing/2014/chart" uri="{C3380CC4-5D6E-409C-BE32-E72D297353CC}">
              <c16:uniqueId val="{00000002-C90B-405C-A1AF-52CB6513DEFE}"/>
            </c:ext>
          </c:extLst>
        </c:ser>
        <c:dLbls>
          <c:showLegendKey val="0"/>
          <c:showVal val="1"/>
          <c:showCatName val="0"/>
          <c:showSerName val="0"/>
          <c:showPercent val="0"/>
          <c:showBubbleSize val="0"/>
        </c:dLbls>
        <c:gapWidth val="150"/>
        <c:axId val="-1436695424"/>
        <c:axId val="-1436691616"/>
      </c:barChart>
      <c:catAx>
        <c:axId val="-1436695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6691616"/>
        <c:crosses val="autoZero"/>
        <c:auto val="1"/>
        <c:lblAlgn val="ctr"/>
        <c:lblOffset val="100"/>
        <c:noMultiLvlLbl val="0"/>
      </c:catAx>
      <c:valAx>
        <c:axId val="-1436691616"/>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0%" sourceLinked="1"/>
        <c:majorTickMark val="none"/>
        <c:minorTickMark val="none"/>
        <c:tickLblPos val="nextTo"/>
        <c:crossAx val="-1436695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802020000664475"/>
          <c:y val="5.0925925925925923E-2"/>
          <c:w val="0.68299245822120336"/>
          <c:h val="0.71433727034120731"/>
        </c:manualLayout>
      </c:layout>
      <c:barChart>
        <c:barDir val="bar"/>
        <c:grouping val="clustered"/>
        <c:varyColors val="0"/>
        <c:ser>
          <c:idx val="0"/>
          <c:order val="0"/>
          <c:tx>
            <c:strRef>
              <c:f>Sheet1!$J$122</c:f>
              <c:strCache>
                <c:ptCount val="1"/>
                <c:pt idx="0">
                  <c:v>Мальчик</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tx>
                <c:rich>
                  <a:bodyPr/>
                  <a:lstStyle/>
                  <a:p>
                    <a:r>
                      <a:rPr lang="en-US"/>
                      <a:t>57,1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526-4F82-97E5-88AAE6B68B19}"/>
                </c:ext>
                <c:ext xmlns:c15="http://schemas.microsoft.com/office/drawing/2012/chart" uri="{CE6537A1-D6FC-4f65-9D91-7224C49458BB}"/>
              </c:extLst>
            </c:dLbl>
            <c:dLbl>
              <c:idx val="1"/>
              <c:layout>
                <c:manualLayout>
                  <c:x val="0"/>
                  <c:y val="-6.4814814814814853E-2"/>
                </c:manualLayout>
              </c:layout>
              <c:tx>
                <c:rich>
                  <a:bodyPr/>
                  <a:lstStyle/>
                  <a:p>
                    <a:r>
                      <a:rPr lang="en-US"/>
                      <a:t>69,7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526-4F82-97E5-88AAE6B68B19}"/>
                </c:ext>
                <c:ext xmlns:c15="http://schemas.microsoft.com/office/drawing/2012/chart" uri="{CE6537A1-D6FC-4f65-9D91-7224C49458BB}"/>
              </c:extLst>
            </c:dLbl>
            <c:dLbl>
              <c:idx val="2"/>
              <c:tx>
                <c:rich>
                  <a:bodyPr/>
                  <a:lstStyle/>
                  <a:p>
                    <a:r>
                      <a:rPr lang="en-US"/>
                      <a:t>47,1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526-4F82-97E5-88AAE6B68B19}"/>
                </c:ex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Sheet1!$K$121:$M$121</c:f>
              <c:strCache>
                <c:ptCount val="3"/>
                <c:pt idx="0">
                  <c:v>Да, операция уже была</c:v>
                </c:pt>
                <c:pt idx="1">
                  <c:v>Да, операции еще не было</c:v>
                </c:pt>
                <c:pt idx="2">
                  <c:v>Нет</c:v>
                </c:pt>
              </c:strCache>
            </c:strRef>
          </c:cat>
          <c:val>
            <c:numRef>
              <c:f>Sheet1!$K$122:$M$122</c:f>
              <c:numCache>
                <c:formatCode>###0.0%</c:formatCode>
                <c:ptCount val="3"/>
                <c:pt idx="0">
                  <c:v>0.5714285714285714</c:v>
                </c:pt>
                <c:pt idx="1">
                  <c:v>0.69696969696969702</c:v>
                </c:pt>
                <c:pt idx="2">
                  <c:v>0.47058823529411759</c:v>
                </c:pt>
              </c:numCache>
            </c:numRef>
          </c:val>
          <c:extLst xmlns:c16r2="http://schemas.microsoft.com/office/drawing/2015/06/chart">
            <c:ext xmlns:c16="http://schemas.microsoft.com/office/drawing/2014/chart" uri="{C3380CC4-5D6E-409C-BE32-E72D297353CC}">
              <c16:uniqueId val="{00000000-CD78-48FA-8E50-46DB79B84F51}"/>
            </c:ext>
          </c:extLst>
        </c:ser>
        <c:ser>
          <c:idx val="1"/>
          <c:order val="1"/>
          <c:tx>
            <c:strRef>
              <c:f>Sheet1!$J$123</c:f>
              <c:strCache>
                <c:ptCount val="1"/>
                <c:pt idx="0">
                  <c:v>Девочки</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8.3333333333333332E-3"/>
                  <c:y val="-1.8518518518518517E-2"/>
                </c:manualLayout>
              </c:layout>
              <c:tx>
                <c:rich>
                  <a:bodyPr/>
                  <a:lstStyle/>
                  <a:p>
                    <a:r>
                      <a:rPr lang="en-US"/>
                      <a:t>42,9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526-4F82-97E5-88AAE6B68B19}"/>
                </c:ext>
                <c:ext xmlns:c15="http://schemas.microsoft.com/office/drawing/2012/chart" uri="{CE6537A1-D6FC-4f65-9D91-7224C49458BB}"/>
              </c:extLst>
            </c:dLbl>
            <c:dLbl>
              <c:idx val="1"/>
              <c:tx>
                <c:rich>
                  <a:bodyPr/>
                  <a:lstStyle/>
                  <a:p>
                    <a:r>
                      <a:rPr lang="en-US"/>
                      <a:t>30,3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526-4F82-97E5-88AAE6B68B19}"/>
                </c:ext>
                <c:ext xmlns:c15="http://schemas.microsoft.com/office/drawing/2012/chart" uri="{CE6537A1-D6FC-4f65-9D91-7224C49458BB}"/>
              </c:extLst>
            </c:dLbl>
            <c:dLbl>
              <c:idx val="2"/>
              <c:layout>
                <c:manualLayout>
                  <c:x val="8.3333333333332309E-3"/>
                  <c:y val="-1.8518518518518538E-2"/>
                </c:manualLayout>
              </c:layout>
              <c:tx>
                <c:rich>
                  <a:bodyPr/>
                  <a:lstStyle/>
                  <a:p>
                    <a:r>
                      <a:rPr lang="en-US"/>
                      <a:t>52,9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526-4F82-97E5-88AAE6B68B19}"/>
                </c:ex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Sheet1!$K$121:$M$121</c:f>
              <c:strCache>
                <c:ptCount val="3"/>
                <c:pt idx="0">
                  <c:v>Да, операция уже была</c:v>
                </c:pt>
                <c:pt idx="1">
                  <c:v>Да, операции еще не было</c:v>
                </c:pt>
                <c:pt idx="2">
                  <c:v>Нет</c:v>
                </c:pt>
              </c:strCache>
            </c:strRef>
          </c:cat>
          <c:val>
            <c:numRef>
              <c:f>Sheet1!$K$123:$M$123</c:f>
              <c:numCache>
                <c:formatCode>###0.0%</c:formatCode>
                <c:ptCount val="3"/>
                <c:pt idx="0">
                  <c:v>0.42857142857142855</c:v>
                </c:pt>
                <c:pt idx="1">
                  <c:v>0.30303030303030304</c:v>
                </c:pt>
                <c:pt idx="2">
                  <c:v>0.52941176470588236</c:v>
                </c:pt>
              </c:numCache>
            </c:numRef>
          </c:val>
          <c:extLst xmlns:c16r2="http://schemas.microsoft.com/office/drawing/2015/06/chart">
            <c:ext xmlns:c16="http://schemas.microsoft.com/office/drawing/2014/chart" uri="{C3380CC4-5D6E-409C-BE32-E72D297353CC}">
              <c16:uniqueId val="{00000001-CD78-48FA-8E50-46DB79B84F51}"/>
            </c:ext>
          </c:extLst>
        </c:ser>
        <c:dLbls>
          <c:showLegendKey val="0"/>
          <c:showVal val="1"/>
          <c:showCatName val="0"/>
          <c:showSerName val="0"/>
          <c:showPercent val="0"/>
          <c:showBubbleSize val="0"/>
        </c:dLbls>
        <c:gapWidth val="150"/>
        <c:axId val="-1436694880"/>
        <c:axId val="-1436687264"/>
      </c:barChart>
      <c:catAx>
        <c:axId val="-143669488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ru-RU"/>
          </a:p>
        </c:txPr>
        <c:crossAx val="-1436687264"/>
        <c:crosses val="autoZero"/>
        <c:auto val="1"/>
        <c:lblAlgn val="ctr"/>
        <c:lblOffset val="100"/>
        <c:noMultiLvlLbl val="0"/>
      </c:catAx>
      <c:valAx>
        <c:axId val="-1436687264"/>
        <c:scaling>
          <c:orientation val="minMax"/>
        </c:scaling>
        <c:delete val="1"/>
        <c:axPos val="b"/>
        <c:majorGridlines>
          <c:spPr>
            <a:ln w="9525" cap="flat" cmpd="sng" algn="ctr">
              <a:solidFill>
                <a:schemeClr val="tx2">
                  <a:lumMod val="15000"/>
                  <a:lumOff val="85000"/>
                </a:schemeClr>
              </a:solidFill>
              <a:round/>
            </a:ln>
            <a:effectLst/>
          </c:spPr>
        </c:majorGridlines>
        <c:title>
          <c:tx>
            <c:rich>
              <a:bodyPr/>
              <a:lstStyle/>
              <a:p>
                <a:pPr>
                  <a:defRPr/>
                </a:pPr>
                <a:r>
                  <a:rPr lang="ru-RU"/>
                  <a:t>%</a:t>
                </a:r>
              </a:p>
            </c:rich>
          </c:tx>
          <c:overlay val="0"/>
        </c:title>
        <c:numFmt formatCode="###0.0%" sourceLinked="1"/>
        <c:majorTickMark val="none"/>
        <c:minorTickMark val="none"/>
        <c:tickLblPos val="nextTo"/>
        <c:crossAx val="-1436694880"/>
        <c:crosses val="autoZero"/>
        <c:crossBetween val="between"/>
      </c:valAx>
      <c:spPr>
        <a:noFill/>
        <a:ln>
          <a:noFill/>
        </a:ln>
        <a:effectLst/>
        <a:sp3d/>
      </c:spPr>
    </c:plotArea>
    <c:legend>
      <c:legendPos val="b"/>
      <c:layout>
        <c:manualLayout>
          <c:xMode val="edge"/>
          <c:yMode val="edge"/>
          <c:x val="0.32718503937007876"/>
          <c:y val="0.88861986001749782"/>
          <c:w val="0.26250373766570317"/>
          <c:h val="8.3602362204724404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779612886490624"/>
          <c:y val="4.0116703136396793E-2"/>
          <c:w val="0.43836338565611677"/>
          <c:h val="0.86112269336136049"/>
        </c:manualLayout>
      </c:layout>
      <c:barChart>
        <c:barDir val="bar"/>
        <c:grouping val="clustered"/>
        <c:varyColors val="0"/>
        <c:ser>
          <c:idx val="0"/>
          <c:order val="0"/>
          <c:tx>
            <c:strRef>
              <c:f>Sheet1!$J$285</c:f>
              <c:strCache>
                <c:ptCount val="1"/>
                <c:pt idx="0">
                  <c:v>Да, операция уже была</c:v>
                </c:pt>
              </c:strCache>
            </c:strRef>
          </c:tx>
          <c:spPr>
            <a:solidFill>
              <a:schemeClr val="accent1"/>
            </a:solidFill>
            <a:ln>
              <a:noFill/>
            </a:ln>
            <a:effectLst/>
          </c:spPr>
          <c:invertIfNegative val="0"/>
          <c:dLbls>
            <c:dLbl>
              <c:idx val="0"/>
              <c:layout>
                <c:manualLayout>
                  <c:x val="-4.4624542218308534E-3"/>
                  <c:y val="3.6469730123997084E-3"/>
                </c:manualLayout>
              </c:layout>
              <c:tx>
                <c:rich>
                  <a:bodyPr/>
                  <a:lstStyle/>
                  <a:p>
                    <a:r>
                      <a:rPr lang="en-US"/>
                      <a:t>7,1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B51-4DCC-9713-800853FD7BA6}"/>
                </c:ext>
                <c:ext xmlns:c15="http://schemas.microsoft.com/office/drawing/2012/chart" uri="{CE6537A1-D6FC-4f65-9D91-7224C49458BB}"/>
              </c:extLst>
            </c:dLbl>
            <c:dLbl>
              <c:idx val="1"/>
              <c:layout>
                <c:manualLayout>
                  <c:x val="-9.4495015171218028E-3"/>
                  <c:y val="7.2939460247994168E-3"/>
                </c:manualLayout>
              </c:layout>
              <c:tx>
                <c:rich>
                  <a:bodyPr/>
                  <a:lstStyle/>
                  <a:p>
                    <a:r>
                      <a:rPr lang="en-US"/>
                      <a:t>35,7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B51-4DCC-9713-800853FD7BA6}"/>
                </c:ext>
                <c:ext xmlns:c15="http://schemas.microsoft.com/office/drawing/2012/chart" uri="{CE6537A1-D6FC-4f65-9D91-7224C49458BB}"/>
              </c:extLst>
            </c:dLbl>
            <c:dLbl>
              <c:idx val="2"/>
              <c:layout>
                <c:manualLayout>
                  <c:x val="-7.2821846553967782E-3"/>
                  <c:y val="-6.6860399516954009E-17"/>
                </c:manualLayout>
              </c:layout>
              <c:tx>
                <c:rich>
                  <a:bodyPr/>
                  <a:lstStyle/>
                  <a:p>
                    <a:r>
                      <a:rPr lang="en-US"/>
                      <a:t>50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B51-4DCC-9713-800853FD7BA6}"/>
                </c:ext>
                <c:ext xmlns:c15="http://schemas.microsoft.com/office/drawing/2012/chart" uri="{CE6537A1-D6FC-4f65-9D91-7224C49458BB}"/>
              </c:extLst>
            </c:dLbl>
            <c:dLbl>
              <c:idx val="3"/>
              <c:tx>
                <c:rich>
                  <a:bodyPr/>
                  <a:lstStyle/>
                  <a:p>
                    <a:r>
                      <a:rPr lang="en-US"/>
                      <a:t>0</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B51-4DCC-9713-800853FD7BA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Sheet1!$I$286:$I$289</c:f>
              <c:strCache>
                <c:ptCount val="4"/>
                <c:pt idx="0">
                  <c:v>Мы легко преодолеваем месяц с нашими заработками</c:v>
                </c:pt>
                <c:pt idx="1">
                  <c:v>Мы преодолеваем месяц без серьезных проблем с нашими заработками</c:v>
                </c:pt>
                <c:pt idx="2">
                  <c:v>Нам трудно сводить концы с концами за месяц с нашими заработками</c:v>
                </c:pt>
                <c:pt idx="3">
                  <c:v>Мы едва сводим концы с концами за месяц с нашими заработками</c:v>
                </c:pt>
              </c:strCache>
            </c:strRef>
          </c:cat>
          <c:val>
            <c:numRef>
              <c:f>Sheet1!$J$286:$J$289</c:f>
              <c:numCache>
                <c:formatCode>###0.0%</c:formatCode>
                <c:ptCount val="4"/>
                <c:pt idx="0">
                  <c:v>7.1428571428571425E-2</c:v>
                </c:pt>
                <c:pt idx="1">
                  <c:v>0.35714285714285715</c:v>
                </c:pt>
                <c:pt idx="2">
                  <c:v>0.5</c:v>
                </c:pt>
                <c:pt idx="3">
                  <c:v>0</c:v>
                </c:pt>
              </c:numCache>
            </c:numRef>
          </c:val>
          <c:extLst xmlns:c16r2="http://schemas.microsoft.com/office/drawing/2015/06/chart">
            <c:ext xmlns:c16="http://schemas.microsoft.com/office/drawing/2014/chart" uri="{C3380CC4-5D6E-409C-BE32-E72D297353CC}">
              <c16:uniqueId val="{00000000-0EF1-4F1E-BD5C-2EF240C50C3C}"/>
            </c:ext>
          </c:extLst>
        </c:ser>
        <c:ser>
          <c:idx val="1"/>
          <c:order val="1"/>
          <c:tx>
            <c:strRef>
              <c:f>Sheet1!$K$285</c:f>
              <c:strCache>
                <c:ptCount val="1"/>
                <c:pt idx="0">
                  <c:v>Да, операции еще не было</c:v>
                </c:pt>
              </c:strCache>
            </c:strRef>
          </c:tx>
          <c:spPr>
            <a:solidFill>
              <a:schemeClr val="accent2"/>
            </a:solidFill>
            <a:ln>
              <a:noFill/>
            </a:ln>
            <a:effectLst/>
          </c:spPr>
          <c:invertIfNegative val="0"/>
          <c:dLbls>
            <c:dLbl>
              <c:idx val="0"/>
              <c:layout>
                <c:manualLayout>
                  <c:x val="-1.3991992873452588E-3"/>
                  <c:y val="0"/>
                </c:manualLayout>
              </c:layout>
              <c:tx>
                <c:rich>
                  <a:bodyPr/>
                  <a:lstStyle/>
                  <a:p>
                    <a:r>
                      <a:rPr lang="en-US"/>
                      <a:t>12,1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B51-4DCC-9713-800853FD7BA6}"/>
                </c:ext>
                <c:ext xmlns:c15="http://schemas.microsoft.com/office/drawing/2012/chart" uri="{CE6537A1-D6FC-4f65-9D91-7224C49458BB}"/>
              </c:extLst>
            </c:dLbl>
            <c:dLbl>
              <c:idx val="1"/>
              <c:layout>
                <c:manualLayout>
                  <c:x val="-9.4495015171218028E-3"/>
                  <c:y val="-6.6860399516954009E-17"/>
                </c:manualLayout>
              </c:layout>
              <c:tx>
                <c:rich>
                  <a:bodyPr/>
                  <a:lstStyle/>
                  <a:p>
                    <a:r>
                      <a:rPr lang="en-US"/>
                      <a:t>33,3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B51-4DCC-9713-800853FD7BA6}"/>
                </c:ext>
                <c:ext xmlns:c15="http://schemas.microsoft.com/office/drawing/2012/chart" uri="{CE6537A1-D6FC-4f65-9D91-7224C49458BB}"/>
              </c:extLst>
            </c:dLbl>
            <c:dLbl>
              <c:idx val="2"/>
              <c:layout>
                <c:manualLayout>
                  <c:x val="-2.9475509319462504E-3"/>
                  <c:y val="-1.0940919037199159E-2"/>
                </c:manualLayout>
              </c:layout>
              <c:tx>
                <c:rich>
                  <a:bodyPr/>
                  <a:lstStyle/>
                  <a:p>
                    <a:r>
                      <a:rPr lang="en-US"/>
                      <a:t>42,4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B51-4DCC-9713-800853FD7BA6}"/>
                </c:ext>
                <c:ext xmlns:c15="http://schemas.microsoft.com/office/drawing/2012/chart" uri="{CE6537A1-D6FC-4f65-9D91-7224C49458BB}"/>
              </c:extLst>
            </c:dLbl>
            <c:dLbl>
              <c:idx val="3"/>
              <c:layout>
                <c:manualLayout>
                  <c:x val="-5.7338330107956272E-3"/>
                  <c:y val="0"/>
                </c:manualLayout>
              </c:layout>
              <c:tx>
                <c:rich>
                  <a:bodyPr/>
                  <a:lstStyle/>
                  <a:p>
                    <a:r>
                      <a:rPr lang="en-US"/>
                      <a:t>12,1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B51-4DCC-9713-800853FD7BA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Sheet1!$I$286:$I$289</c:f>
              <c:strCache>
                <c:ptCount val="4"/>
                <c:pt idx="0">
                  <c:v>Мы легко преодолеваем месяц с нашими заработками</c:v>
                </c:pt>
                <c:pt idx="1">
                  <c:v>Мы преодолеваем месяц без серьезных проблем с нашими заработками</c:v>
                </c:pt>
                <c:pt idx="2">
                  <c:v>Нам трудно сводить концы с концами за месяц с нашими заработками</c:v>
                </c:pt>
                <c:pt idx="3">
                  <c:v>Мы едва сводим концы с концами за месяц с нашими заработками</c:v>
                </c:pt>
              </c:strCache>
            </c:strRef>
          </c:cat>
          <c:val>
            <c:numRef>
              <c:f>Sheet1!$K$286:$K$289</c:f>
              <c:numCache>
                <c:formatCode>###0.0%</c:formatCode>
                <c:ptCount val="4"/>
                <c:pt idx="0">
                  <c:v>0.12121212121212122</c:v>
                </c:pt>
                <c:pt idx="1">
                  <c:v>0.33333333333333326</c:v>
                </c:pt>
                <c:pt idx="2">
                  <c:v>0.4242424242424242</c:v>
                </c:pt>
                <c:pt idx="3">
                  <c:v>0.12121212121212122</c:v>
                </c:pt>
              </c:numCache>
            </c:numRef>
          </c:val>
          <c:extLst xmlns:c16r2="http://schemas.microsoft.com/office/drawing/2015/06/chart">
            <c:ext xmlns:c16="http://schemas.microsoft.com/office/drawing/2014/chart" uri="{C3380CC4-5D6E-409C-BE32-E72D297353CC}">
              <c16:uniqueId val="{00000001-0EF1-4F1E-BD5C-2EF240C50C3C}"/>
            </c:ext>
          </c:extLst>
        </c:ser>
        <c:ser>
          <c:idx val="2"/>
          <c:order val="2"/>
          <c:tx>
            <c:strRef>
              <c:f>Sheet1!$L$285</c:f>
              <c:strCache>
                <c:ptCount val="1"/>
                <c:pt idx="0">
                  <c:v>Нет</c:v>
                </c:pt>
              </c:strCache>
            </c:strRef>
          </c:tx>
          <c:spPr>
            <a:solidFill>
              <a:schemeClr val="accent3"/>
            </a:solidFill>
            <a:ln>
              <a:noFill/>
            </a:ln>
            <a:effectLst/>
          </c:spPr>
          <c:invertIfNegative val="0"/>
          <c:dLbls>
            <c:dLbl>
              <c:idx val="0"/>
              <c:layout>
                <c:manualLayout>
                  <c:x val="-5.1148677936715143E-3"/>
                  <c:y val="0"/>
                </c:manualLayout>
              </c:layout>
              <c:tx>
                <c:rich>
                  <a:bodyPr/>
                  <a:lstStyle/>
                  <a:p>
                    <a:r>
                      <a:rPr lang="en-US"/>
                      <a:t>23,5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B51-4DCC-9713-800853FD7BA6}"/>
                </c:ext>
                <c:ext xmlns:c15="http://schemas.microsoft.com/office/drawing/2012/chart" uri="{CE6537A1-D6FC-4f65-9D91-7224C49458BB}"/>
              </c:extLst>
            </c:dLbl>
            <c:dLbl>
              <c:idx val="1"/>
              <c:layout>
                <c:manualLayout>
                  <c:x val="-9.4495015171218028E-3"/>
                  <c:y val="0"/>
                </c:manualLayout>
              </c:layout>
              <c:tx>
                <c:rich>
                  <a:bodyPr/>
                  <a:lstStyle/>
                  <a:p>
                    <a:r>
                      <a:rPr lang="en-US"/>
                      <a:t>70,6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B51-4DCC-9713-800853FD7BA6}"/>
                </c:ext>
                <c:ext xmlns:c15="http://schemas.microsoft.com/office/drawing/2012/chart" uri="{CE6537A1-D6FC-4f65-9D91-7224C49458BB}"/>
              </c:extLst>
            </c:dLbl>
            <c:dLbl>
              <c:idx val="2"/>
              <c:layout>
                <c:manualLayout>
                  <c:x val="-4.0574902129431479E-3"/>
                  <c:y val="-3.6469730123997084E-3"/>
                </c:manualLayout>
              </c:layout>
              <c:tx>
                <c:rich>
                  <a:bodyPr/>
                  <a:lstStyle/>
                  <a:p>
                    <a:r>
                      <a:rPr lang="en-US"/>
                      <a:t>5,9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B51-4DCC-9713-800853FD7BA6}"/>
                </c:ext>
                <c:ext xmlns:c15="http://schemas.microsoft.com/office/drawing/2012/chart" uri="{CE6537A1-D6FC-4f65-9D91-7224C49458BB}"/>
              </c:extLst>
            </c:dLbl>
            <c:dLbl>
              <c:idx val="3"/>
              <c:tx>
                <c:rich>
                  <a:bodyPr/>
                  <a:lstStyle/>
                  <a:p>
                    <a:r>
                      <a:rPr lang="en-US"/>
                      <a:t>0</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B51-4DCC-9713-800853FD7BA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Sheet1!$I$286:$I$289</c:f>
              <c:strCache>
                <c:ptCount val="4"/>
                <c:pt idx="0">
                  <c:v>Мы легко преодолеваем месяц с нашими заработками</c:v>
                </c:pt>
                <c:pt idx="1">
                  <c:v>Мы преодолеваем месяц без серьезных проблем с нашими заработками</c:v>
                </c:pt>
                <c:pt idx="2">
                  <c:v>Нам трудно сводить концы с концами за месяц с нашими заработками</c:v>
                </c:pt>
                <c:pt idx="3">
                  <c:v>Мы едва сводим концы с концами за месяц с нашими заработками</c:v>
                </c:pt>
              </c:strCache>
            </c:strRef>
          </c:cat>
          <c:val>
            <c:numRef>
              <c:f>Sheet1!$L$286:$L$289</c:f>
              <c:numCache>
                <c:formatCode>###0.0%</c:formatCode>
                <c:ptCount val="4"/>
                <c:pt idx="0">
                  <c:v>0.23529411764705879</c:v>
                </c:pt>
                <c:pt idx="1">
                  <c:v>0.70588235294117652</c:v>
                </c:pt>
                <c:pt idx="2">
                  <c:v>5.8823529411764698E-2</c:v>
                </c:pt>
                <c:pt idx="3">
                  <c:v>0</c:v>
                </c:pt>
              </c:numCache>
            </c:numRef>
          </c:val>
          <c:extLst xmlns:c16r2="http://schemas.microsoft.com/office/drawing/2015/06/chart">
            <c:ext xmlns:c16="http://schemas.microsoft.com/office/drawing/2014/chart" uri="{C3380CC4-5D6E-409C-BE32-E72D297353CC}">
              <c16:uniqueId val="{00000002-0EF1-4F1E-BD5C-2EF240C50C3C}"/>
            </c:ext>
          </c:extLst>
        </c:ser>
        <c:dLbls>
          <c:dLblPos val="inEnd"/>
          <c:showLegendKey val="0"/>
          <c:showVal val="1"/>
          <c:showCatName val="0"/>
          <c:showSerName val="0"/>
          <c:showPercent val="0"/>
          <c:showBubbleSize val="0"/>
        </c:dLbls>
        <c:gapWidth val="182"/>
        <c:axId val="-1436683456"/>
        <c:axId val="-1436694336"/>
      </c:barChart>
      <c:catAx>
        <c:axId val="-1436683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36694336"/>
        <c:crosses val="autoZero"/>
        <c:auto val="1"/>
        <c:lblAlgn val="ctr"/>
        <c:lblOffset val="100"/>
        <c:noMultiLvlLbl val="0"/>
      </c:catAx>
      <c:valAx>
        <c:axId val="-1436694336"/>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a:t>
                </a:r>
              </a:p>
            </c:rich>
          </c:tx>
          <c:layout>
            <c:manualLayout>
              <c:xMode val="edge"/>
              <c:yMode val="edge"/>
              <c:x val="0.62511288819716782"/>
              <c:y val="0.8684166393861598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 sourceLinked="1"/>
        <c:majorTickMark val="none"/>
        <c:minorTickMark val="none"/>
        <c:tickLblPos val="nextTo"/>
        <c:crossAx val="-1436683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306728704366497"/>
          <c:y val="4.0560471976401183E-2"/>
          <c:w val="0.55378456480818683"/>
          <c:h val="0.844837177432467"/>
        </c:manualLayout>
      </c:layout>
      <c:barChart>
        <c:barDir val="bar"/>
        <c:grouping val="clustered"/>
        <c:varyColors val="0"/>
        <c:ser>
          <c:idx val="0"/>
          <c:order val="0"/>
          <c:tx>
            <c:strRef>
              <c:f>Sheet1!$J$206</c:f>
              <c:strCache>
                <c:ptCount val="1"/>
                <c:pt idx="0">
                  <c:v>Постоянно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Sheet1!$K$205:$O$205</c:f>
              <c:strCache>
                <c:ptCount val="5"/>
                <c:pt idx="0">
                  <c:v>Члены семьи</c:v>
                </c:pt>
                <c:pt idx="1">
                  <c:v>Родственники</c:v>
                </c:pt>
                <c:pt idx="2">
                  <c:v>Соседи и друзья</c:v>
                </c:pt>
                <c:pt idx="3">
                  <c:v>Работники службы социальной защиты</c:v>
                </c:pt>
                <c:pt idx="4">
                  <c:v>Др.организации и частные лица</c:v>
                </c:pt>
              </c:strCache>
            </c:strRef>
          </c:cat>
          <c:val>
            <c:numRef>
              <c:f>Sheet1!$K$206:$O$206</c:f>
              <c:numCache>
                <c:formatCode>###0.0</c:formatCode>
                <c:ptCount val="5"/>
                <c:pt idx="0">
                  <c:v>39.0625</c:v>
                </c:pt>
                <c:pt idx="1">
                  <c:v>32.8125</c:v>
                </c:pt>
                <c:pt idx="2">
                  <c:v>3.125</c:v>
                </c:pt>
                <c:pt idx="3">
                  <c:v>3.125</c:v>
                </c:pt>
                <c:pt idx="4">
                  <c:v>0</c:v>
                </c:pt>
              </c:numCache>
            </c:numRef>
          </c:val>
          <c:extLst xmlns:c16r2="http://schemas.microsoft.com/office/drawing/2015/06/chart">
            <c:ext xmlns:c16="http://schemas.microsoft.com/office/drawing/2014/chart" uri="{C3380CC4-5D6E-409C-BE32-E72D297353CC}">
              <c16:uniqueId val="{00000000-0F62-4988-AFB6-BF9F8BFA9E93}"/>
            </c:ext>
          </c:extLst>
        </c:ser>
        <c:ser>
          <c:idx val="1"/>
          <c:order val="1"/>
          <c:tx>
            <c:strRef>
              <c:f>Sheet1!$J$207</c:f>
              <c:strCache>
                <c:ptCount val="1"/>
                <c:pt idx="0">
                  <c:v>Иногда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Sheet1!$K$205:$O$205</c:f>
              <c:strCache>
                <c:ptCount val="5"/>
                <c:pt idx="0">
                  <c:v>Члены семьи</c:v>
                </c:pt>
                <c:pt idx="1">
                  <c:v>Родственники</c:v>
                </c:pt>
                <c:pt idx="2">
                  <c:v>Соседи и друзья</c:v>
                </c:pt>
                <c:pt idx="3">
                  <c:v>Работники службы социальной защиты</c:v>
                </c:pt>
                <c:pt idx="4">
                  <c:v>Др.организации и частные лица</c:v>
                </c:pt>
              </c:strCache>
            </c:strRef>
          </c:cat>
          <c:val>
            <c:numRef>
              <c:f>Sheet1!$K$207:$O$207</c:f>
              <c:numCache>
                <c:formatCode>###0.0</c:formatCode>
                <c:ptCount val="5"/>
                <c:pt idx="0">
                  <c:v>20.3125</c:v>
                </c:pt>
                <c:pt idx="1">
                  <c:v>21.875</c:v>
                </c:pt>
                <c:pt idx="2">
                  <c:v>17.1875</c:v>
                </c:pt>
                <c:pt idx="3">
                  <c:v>10.9375</c:v>
                </c:pt>
                <c:pt idx="4">
                  <c:v>1.5625</c:v>
                </c:pt>
              </c:numCache>
            </c:numRef>
          </c:val>
          <c:extLst xmlns:c16r2="http://schemas.microsoft.com/office/drawing/2015/06/chart">
            <c:ext xmlns:c16="http://schemas.microsoft.com/office/drawing/2014/chart" uri="{C3380CC4-5D6E-409C-BE32-E72D297353CC}">
              <c16:uniqueId val="{00000001-0F62-4988-AFB6-BF9F8BFA9E93}"/>
            </c:ext>
          </c:extLst>
        </c:ser>
        <c:ser>
          <c:idx val="2"/>
          <c:order val="2"/>
          <c:tx>
            <c:strRef>
              <c:f>Sheet1!$J$208</c:f>
              <c:strCache>
                <c:ptCount val="1"/>
                <c:pt idx="0">
                  <c:v>Не помогают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Sheet1!$K$205:$O$205</c:f>
              <c:strCache>
                <c:ptCount val="5"/>
                <c:pt idx="0">
                  <c:v>Члены семьи</c:v>
                </c:pt>
                <c:pt idx="1">
                  <c:v>Родственники</c:v>
                </c:pt>
                <c:pt idx="2">
                  <c:v>Соседи и друзья</c:v>
                </c:pt>
                <c:pt idx="3">
                  <c:v>Работники службы социальной защиты</c:v>
                </c:pt>
                <c:pt idx="4">
                  <c:v>Др.организации и частные лица</c:v>
                </c:pt>
              </c:strCache>
            </c:strRef>
          </c:cat>
          <c:val>
            <c:numRef>
              <c:f>Sheet1!$K$208:$O$208</c:f>
              <c:numCache>
                <c:formatCode>###0.0</c:formatCode>
                <c:ptCount val="5"/>
                <c:pt idx="0">
                  <c:v>26.5625</c:v>
                </c:pt>
                <c:pt idx="1">
                  <c:v>28.125</c:v>
                </c:pt>
                <c:pt idx="2">
                  <c:v>54.6875</c:v>
                </c:pt>
                <c:pt idx="3">
                  <c:v>62.5</c:v>
                </c:pt>
                <c:pt idx="4">
                  <c:v>75</c:v>
                </c:pt>
              </c:numCache>
            </c:numRef>
          </c:val>
          <c:extLst xmlns:c16r2="http://schemas.microsoft.com/office/drawing/2015/06/chart">
            <c:ext xmlns:c16="http://schemas.microsoft.com/office/drawing/2014/chart" uri="{C3380CC4-5D6E-409C-BE32-E72D297353CC}">
              <c16:uniqueId val="{00000002-0F62-4988-AFB6-BF9F8BFA9E93}"/>
            </c:ext>
          </c:extLst>
        </c:ser>
        <c:ser>
          <c:idx val="3"/>
          <c:order val="3"/>
          <c:tx>
            <c:strRef>
              <c:f>Sheet1!$J$209</c:f>
              <c:strCache>
                <c:ptCount val="1"/>
                <c:pt idx="0">
                  <c:v>Не нуждается</c:v>
                </c:pt>
              </c:strCache>
            </c:strRef>
          </c:tx>
          <c:spPr>
            <a:solidFill>
              <a:schemeClr val="accent4"/>
            </a:solidFill>
            <a:ln>
              <a:noFill/>
            </a:ln>
            <a:effectLst/>
          </c:spPr>
          <c:invertIfNegative val="0"/>
          <c:dLbls>
            <c:dLbl>
              <c:idx val="1"/>
              <c:layout>
                <c:manualLayout>
                  <c:x val="4.2087542087542087E-3"/>
                  <c:y val="-2.65957446808510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95D-43CD-A6E8-A0FF1C92546B}"/>
                </c:ext>
                <c:ext xmlns:c15="http://schemas.microsoft.com/office/drawing/2012/chart" uri="{CE6537A1-D6FC-4f65-9D91-7224C49458BB}"/>
              </c:extLst>
            </c:dLbl>
            <c:dLbl>
              <c:idx val="3"/>
              <c:layout>
                <c:manualLayout>
                  <c:x val="4.2087542087541315E-3"/>
                  <c:y val="-2.36406619385343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95D-43CD-A6E8-A0FF1C92546B}"/>
                </c:ext>
                <c:ext xmlns:c15="http://schemas.microsoft.com/office/drawing/2012/chart" uri="{CE6537A1-D6FC-4f65-9D91-7224C49458BB}"/>
              </c:extLst>
            </c:dLbl>
            <c:dLbl>
              <c:idx val="4"/>
              <c:layout>
                <c:manualLayout>
                  <c:x val="2.1043771043770271E-3"/>
                  <c:y val="-2.06855791962175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95D-43CD-A6E8-A0FF1C92546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Sheet1!$K$205:$O$205</c:f>
              <c:strCache>
                <c:ptCount val="5"/>
                <c:pt idx="0">
                  <c:v>Члены семьи</c:v>
                </c:pt>
                <c:pt idx="1">
                  <c:v>Родственники</c:v>
                </c:pt>
                <c:pt idx="2">
                  <c:v>Соседи и друзья</c:v>
                </c:pt>
                <c:pt idx="3">
                  <c:v>Работники службы социальной защиты</c:v>
                </c:pt>
                <c:pt idx="4">
                  <c:v>Др.организации и частные лица</c:v>
                </c:pt>
              </c:strCache>
            </c:strRef>
          </c:cat>
          <c:val>
            <c:numRef>
              <c:f>Sheet1!$K$209:$O$209</c:f>
              <c:numCache>
                <c:formatCode>###0.0</c:formatCode>
                <c:ptCount val="5"/>
                <c:pt idx="0">
                  <c:v>12.5</c:v>
                </c:pt>
                <c:pt idx="1">
                  <c:v>15.625</c:v>
                </c:pt>
                <c:pt idx="2">
                  <c:v>23.4375</c:v>
                </c:pt>
                <c:pt idx="3">
                  <c:v>21.875</c:v>
                </c:pt>
                <c:pt idx="4">
                  <c:v>21.875</c:v>
                </c:pt>
              </c:numCache>
            </c:numRef>
          </c:val>
          <c:extLst xmlns:c16r2="http://schemas.microsoft.com/office/drawing/2015/06/chart">
            <c:ext xmlns:c16="http://schemas.microsoft.com/office/drawing/2014/chart" uri="{C3380CC4-5D6E-409C-BE32-E72D297353CC}">
              <c16:uniqueId val="{00000003-0F62-4988-AFB6-BF9F8BFA9E93}"/>
            </c:ext>
          </c:extLst>
        </c:ser>
        <c:dLbls>
          <c:showLegendKey val="0"/>
          <c:showVal val="1"/>
          <c:showCatName val="0"/>
          <c:showSerName val="0"/>
          <c:showPercent val="0"/>
          <c:showBubbleSize val="0"/>
        </c:dLbls>
        <c:gapWidth val="150"/>
        <c:axId val="-1436675296"/>
        <c:axId val="-1436693792"/>
      </c:barChart>
      <c:catAx>
        <c:axId val="-14366752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36693792"/>
        <c:crosses val="autoZero"/>
        <c:auto val="1"/>
        <c:lblAlgn val="ctr"/>
        <c:lblOffset val="100"/>
        <c:noMultiLvlLbl val="0"/>
      </c:catAx>
      <c:valAx>
        <c:axId val="-1436693792"/>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 sourceLinked="1"/>
        <c:majorTickMark val="none"/>
        <c:minorTickMark val="none"/>
        <c:tickLblPos val="nextTo"/>
        <c:crossAx val="-1436675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Sheet1!$K$277</c:f>
              <c:strCache>
                <c:ptCount val="1"/>
                <c:pt idx="0">
                  <c:v>2 балла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Sheet1!$L$276:$P$276</c:f>
              <c:strCache>
                <c:ptCount val="5"/>
                <c:pt idx="0">
                  <c:v>Начальное</c:v>
                </c:pt>
                <c:pt idx="1">
                  <c:v>Неполное среднее</c:v>
                </c:pt>
                <c:pt idx="2">
                  <c:v>Общее среднее</c:v>
                </c:pt>
                <c:pt idx="3">
                  <c:v>Средне-специальное</c:v>
                </c:pt>
                <c:pt idx="4">
                  <c:v>Высшее</c:v>
                </c:pt>
              </c:strCache>
            </c:strRef>
          </c:cat>
          <c:val>
            <c:numRef>
              <c:f>Sheet1!$L$277:$P$277</c:f>
              <c:numCache>
                <c:formatCode>###0.0</c:formatCode>
                <c:ptCount val="5"/>
                <c:pt idx="0">
                  <c:v>3.2</c:v>
                </c:pt>
                <c:pt idx="1">
                  <c:v>3.2</c:v>
                </c:pt>
                <c:pt idx="2">
                  <c:v>4.7</c:v>
                </c:pt>
                <c:pt idx="3">
                  <c:v>11</c:v>
                </c:pt>
                <c:pt idx="4">
                  <c:v>12.6</c:v>
                </c:pt>
              </c:numCache>
            </c:numRef>
          </c:val>
          <c:extLst xmlns:c16r2="http://schemas.microsoft.com/office/drawing/2015/06/chart">
            <c:ext xmlns:c16="http://schemas.microsoft.com/office/drawing/2014/chart" uri="{C3380CC4-5D6E-409C-BE32-E72D297353CC}">
              <c16:uniqueId val="{00000000-E9AB-45AD-85A5-E4C5A9E21A21}"/>
            </c:ext>
          </c:extLst>
        </c:ser>
        <c:ser>
          <c:idx val="1"/>
          <c:order val="1"/>
          <c:tx>
            <c:strRef>
              <c:f>Sheet1!$K$278</c:f>
              <c:strCache>
                <c:ptCount val="1"/>
                <c:pt idx="0">
                  <c:v>3 балла</c:v>
                </c:pt>
              </c:strCache>
            </c:strRef>
          </c:tx>
          <c:spPr>
            <a:solidFill>
              <a:schemeClr val="accent2"/>
            </a:solidFill>
            <a:ln>
              <a:noFill/>
            </a:ln>
            <a:effectLst/>
          </c:spPr>
          <c:invertIfNegative val="0"/>
          <c:dLbls>
            <c:dLbl>
              <c:idx val="3"/>
              <c:layout>
                <c:manualLayout>
                  <c:x val="-7.804649445529498E-17"/>
                  <c:y val="-4.49236298292902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1AF-4B29-BCB9-DEFE316E1A05}"/>
                </c:ext>
                <c:ext xmlns:c15="http://schemas.microsoft.com/office/drawing/2012/chart" uri="{CE6537A1-D6FC-4f65-9D91-7224C49458BB}"/>
              </c:extLst>
            </c:dLbl>
            <c:dLbl>
              <c:idx val="4"/>
              <c:layout>
                <c:manualLayout>
                  <c:x val="-1.5609298891058996E-16"/>
                  <c:y val="-5.84007187780772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1AF-4B29-BCB9-DEFE316E1A0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Sheet1!$L$276:$P$276</c:f>
              <c:strCache>
                <c:ptCount val="5"/>
                <c:pt idx="0">
                  <c:v>Начальное</c:v>
                </c:pt>
                <c:pt idx="1">
                  <c:v>Неполное среднее</c:v>
                </c:pt>
                <c:pt idx="2">
                  <c:v>Общее среднее</c:v>
                </c:pt>
                <c:pt idx="3">
                  <c:v>Средне-специальное</c:v>
                </c:pt>
                <c:pt idx="4">
                  <c:v>Высшее</c:v>
                </c:pt>
              </c:strCache>
            </c:strRef>
          </c:cat>
          <c:val>
            <c:numRef>
              <c:f>Sheet1!$L$278:$P$278</c:f>
              <c:numCache>
                <c:formatCode>###0.0</c:formatCode>
                <c:ptCount val="5"/>
                <c:pt idx="0">
                  <c:v>7.8125</c:v>
                </c:pt>
                <c:pt idx="1">
                  <c:v>7.8125</c:v>
                </c:pt>
                <c:pt idx="2">
                  <c:v>9.375</c:v>
                </c:pt>
                <c:pt idx="3">
                  <c:v>9.375</c:v>
                </c:pt>
                <c:pt idx="4">
                  <c:v>12.5</c:v>
                </c:pt>
              </c:numCache>
            </c:numRef>
          </c:val>
          <c:extLst xmlns:c16r2="http://schemas.microsoft.com/office/drawing/2015/06/chart">
            <c:ext xmlns:c16="http://schemas.microsoft.com/office/drawing/2014/chart" uri="{C3380CC4-5D6E-409C-BE32-E72D297353CC}">
              <c16:uniqueId val="{00000001-E9AB-45AD-85A5-E4C5A9E21A21}"/>
            </c:ext>
          </c:extLst>
        </c:ser>
        <c:ser>
          <c:idx val="2"/>
          <c:order val="2"/>
          <c:tx>
            <c:strRef>
              <c:f>Sheet1!$K$279</c:f>
              <c:strCache>
                <c:ptCount val="1"/>
                <c:pt idx="0">
                  <c:v>4 балла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Sheet1!$L$276:$P$276</c:f>
              <c:strCache>
                <c:ptCount val="5"/>
                <c:pt idx="0">
                  <c:v>Начальное</c:v>
                </c:pt>
                <c:pt idx="1">
                  <c:v>Неполное среднее</c:v>
                </c:pt>
                <c:pt idx="2">
                  <c:v>Общее среднее</c:v>
                </c:pt>
                <c:pt idx="3">
                  <c:v>Средне-специальное</c:v>
                </c:pt>
                <c:pt idx="4">
                  <c:v>Высшее</c:v>
                </c:pt>
              </c:strCache>
            </c:strRef>
          </c:cat>
          <c:val>
            <c:numRef>
              <c:f>Sheet1!$L$279:$P$279</c:f>
              <c:numCache>
                <c:formatCode>###0.0</c:formatCode>
                <c:ptCount val="5"/>
                <c:pt idx="0">
                  <c:v>12.5</c:v>
                </c:pt>
                <c:pt idx="1">
                  <c:v>14.0625</c:v>
                </c:pt>
                <c:pt idx="2">
                  <c:v>18.75</c:v>
                </c:pt>
                <c:pt idx="3">
                  <c:v>15.625</c:v>
                </c:pt>
                <c:pt idx="4">
                  <c:v>18.75</c:v>
                </c:pt>
              </c:numCache>
            </c:numRef>
          </c:val>
          <c:extLst xmlns:c16r2="http://schemas.microsoft.com/office/drawing/2015/06/chart">
            <c:ext xmlns:c16="http://schemas.microsoft.com/office/drawing/2014/chart" uri="{C3380CC4-5D6E-409C-BE32-E72D297353CC}">
              <c16:uniqueId val="{00000002-E9AB-45AD-85A5-E4C5A9E21A21}"/>
            </c:ext>
          </c:extLst>
        </c:ser>
        <c:ser>
          <c:idx val="3"/>
          <c:order val="3"/>
          <c:tx>
            <c:strRef>
              <c:f>Sheet1!$K$280</c:f>
              <c:strCache>
                <c:ptCount val="1"/>
                <c:pt idx="0">
                  <c:v>5 баллов</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Sheet1!$L$276:$P$276</c:f>
              <c:strCache>
                <c:ptCount val="5"/>
                <c:pt idx="0">
                  <c:v>Начальное</c:v>
                </c:pt>
                <c:pt idx="1">
                  <c:v>Неполное среднее</c:v>
                </c:pt>
                <c:pt idx="2">
                  <c:v>Общее среднее</c:v>
                </c:pt>
                <c:pt idx="3">
                  <c:v>Средне-специальное</c:v>
                </c:pt>
                <c:pt idx="4">
                  <c:v>Высшее</c:v>
                </c:pt>
              </c:strCache>
            </c:strRef>
          </c:cat>
          <c:val>
            <c:numRef>
              <c:f>Sheet1!$L$280:$P$280</c:f>
              <c:numCache>
                <c:formatCode>###0.0</c:formatCode>
                <c:ptCount val="5"/>
                <c:pt idx="0">
                  <c:v>76.5625</c:v>
                </c:pt>
                <c:pt idx="1">
                  <c:v>75</c:v>
                </c:pt>
                <c:pt idx="2">
                  <c:v>67.1875</c:v>
                </c:pt>
                <c:pt idx="3">
                  <c:v>64.0625</c:v>
                </c:pt>
                <c:pt idx="4">
                  <c:v>56.25</c:v>
                </c:pt>
              </c:numCache>
            </c:numRef>
          </c:val>
          <c:extLst xmlns:c16r2="http://schemas.microsoft.com/office/drawing/2015/06/chart">
            <c:ext xmlns:c16="http://schemas.microsoft.com/office/drawing/2014/chart" uri="{C3380CC4-5D6E-409C-BE32-E72D297353CC}">
              <c16:uniqueId val="{00000003-E9AB-45AD-85A5-E4C5A9E21A21}"/>
            </c:ext>
          </c:extLst>
        </c:ser>
        <c:dLbls>
          <c:showLegendKey val="0"/>
          <c:showVal val="1"/>
          <c:showCatName val="0"/>
          <c:showSerName val="0"/>
          <c:showPercent val="0"/>
          <c:showBubbleSize val="0"/>
        </c:dLbls>
        <c:gapWidth val="150"/>
        <c:axId val="-1436682912"/>
        <c:axId val="-1436690528"/>
      </c:barChart>
      <c:catAx>
        <c:axId val="-14366829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36690528"/>
        <c:crosses val="autoZero"/>
        <c:auto val="1"/>
        <c:lblAlgn val="ctr"/>
        <c:lblOffset val="100"/>
        <c:noMultiLvlLbl val="0"/>
      </c:catAx>
      <c:valAx>
        <c:axId val="-1436690528"/>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0.0" sourceLinked="1"/>
        <c:majorTickMark val="none"/>
        <c:minorTickMark val="none"/>
        <c:tickLblPos val="nextTo"/>
        <c:crossAx val="-143668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212627669452181E-2"/>
          <c:y val="5.3639846743295021E-2"/>
          <c:w val="0.94893221912720516"/>
          <c:h val="0.82353214468881042"/>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BFA-48E8-825F-6F4AFBC6C24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BFA-48E8-825F-6F4AFBC6C24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BFA-48E8-825F-6F4AFBC6C24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BFA-48E8-825F-6F4AFBC6C24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BFA-48E8-825F-6F4AFBC6C249}"/>
              </c:ext>
            </c:extLst>
          </c:dPt>
          <c:dLbls>
            <c:dLbl>
              <c:idx val="0"/>
              <c:layout>
                <c:manualLayout>
                  <c:x val="-2.6607611548556429E-2"/>
                  <c:y val="3.5379868057033208E-3"/>
                </c:manualLayout>
              </c:layout>
              <c:tx>
                <c:rich>
                  <a:bodyPr/>
                  <a:lstStyle/>
                  <a:p>
                    <a:fld id="{D59B37D4-FBF3-4AFE-9D6E-A86621DA1757}" type="PERCENTAGE">
                      <a:rPr lang="en-US" baseline="0"/>
                      <a:pPr/>
                      <a:t>[ПРОЦЕНТ]</a:t>
                    </a:fld>
                    <a:endParaRPr lang="ru-RU"/>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EBFA-48E8-825F-6F4AFBC6C249}"/>
                </c:ext>
                <c:ext xmlns:c15="http://schemas.microsoft.com/office/drawing/2012/chart" uri="{CE6537A1-D6FC-4f65-9D91-7224C49458BB}">
                  <c15:dlblFieldTable/>
                  <c15:showDataLabelsRange val="0"/>
                </c:ext>
              </c:extLst>
            </c:dLbl>
            <c:dLbl>
              <c:idx val="1"/>
              <c:layout>
                <c:manualLayout>
                  <c:x val="7.2904283552299609E-2"/>
                  <c:y val="9.9707364165686177E-4"/>
                </c:manualLayout>
              </c:layout>
              <c:tx>
                <c:rich>
                  <a:bodyPr/>
                  <a:lstStyle/>
                  <a:p>
                    <a:r>
                      <a:rPr lang="en-US" baseline="0"/>
                      <a:t>
</a:t>
                    </a:r>
                    <a:fld id="{F79BBB27-9CD0-49F6-8A7D-00B4C45AE2EA}" type="PERCENTAGE">
                      <a:rPr lang="en-US" baseline="0"/>
                      <a:pPr/>
                      <a:t>[ПРОЦЕНТ]</a:t>
                    </a:fld>
                    <a:endParaRPr lang="en-US" baseline="0"/>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EBFA-48E8-825F-6F4AFBC6C249}"/>
                </c:ext>
                <c:ext xmlns:c15="http://schemas.microsoft.com/office/drawing/2012/chart" uri="{CE6537A1-D6FC-4f65-9D91-7224C49458BB}">
                  <c15:dlblFieldTable/>
                  <c15:showDataLabelsRange val="0"/>
                </c:ext>
              </c:extLst>
            </c:dLbl>
            <c:dLbl>
              <c:idx val="2"/>
              <c:layout>
                <c:manualLayout>
                  <c:x val="-7.1937212583804769E-3"/>
                  <c:y val="-2.2775515129574337E-2"/>
                </c:manualLayout>
              </c:layout>
              <c:tx>
                <c:rich>
                  <a:bodyPr/>
                  <a:lstStyle/>
                  <a:p>
                    <a:fld id="{306989BA-A8A4-48D2-B5E4-7C2D91117A0C}" type="PERCENTAGE">
                      <a:rPr lang="en-US" baseline="0"/>
                      <a:pPr/>
                      <a:t>[ПРОЦЕНТ]</a:t>
                    </a:fld>
                    <a:endParaRPr lang="ru-RU"/>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EBFA-48E8-825F-6F4AFBC6C249}"/>
                </c:ext>
                <c:ext xmlns:c15="http://schemas.microsoft.com/office/drawing/2012/chart" uri="{CE6537A1-D6FC-4f65-9D91-7224C49458BB}">
                  <c15:dlblFieldTable/>
                  <c15:showDataLabelsRange val="0"/>
                </c:ext>
              </c:extLst>
            </c:dLbl>
            <c:dLbl>
              <c:idx val="3"/>
              <c:layout>
                <c:manualLayout>
                  <c:x val="4.0256545229895553E-3"/>
                  <c:y val="1.7269071204809076E-2"/>
                </c:manualLayout>
              </c:layout>
              <c:tx>
                <c:rich>
                  <a:bodyPr/>
                  <a:lstStyle/>
                  <a:p>
                    <a:fld id="{F4F17EE0-4B53-4817-80A2-A2716C544FAA}" type="PERCENTAGE">
                      <a:rPr lang="en-US" baseline="0"/>
                      <a:pPr/>
                      <a:t>[ПРОЦЕНТ]</a:t>
                    </a:fld>
                    <a:endParaRPr lang="ru-RU"/>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EBFA-48E8-825F-6F4AFBC6C249}"/>
                </c:ext>
                <c:ext xmlns:c15="http://schemas.microsoft.com/office/drawing/2012/chart" uri="{CE6537A1-D6FC-4f65-9D91-7224C49458BB}">
                  <c15:dlblFieldTable/>
                  <c15:showDataLabelsRange val="0"/>
                </c:ext>
              </c:extLst>
            </c:dLbl>
            <c:dLbl>
              <c:idx val="4"/>
              <c:layout>
                <c:manualLayout>
                  <c:x val="-1.5526140708734506E-2"/>
                  <c:y val="-0.13440817881635769"/>
                </c:manualLayout>
              </c:layout>
              <c:tx>
                <c:rich>
                  <a:bodyPr/>
                  <a:lstStyle/>
                  <a:p>
                    <a:fld id="{910529DA-36A9-401F-9D5C-502BB8797F28}" type="PERCENTAGE">
                      <a:rPr lang="en-US" baseline="0"/>
                      <a:pPr/>
                      <a:t>[ПРОЦЕНТ]</a:t>
                    </a:fld>
                    <a:endParaRPr lang="ru-RU"/>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EBFA-48E8-825F-6F4AFBC6C249}"/>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Sheet1!$J$1030:$J$1034</c:f>
              <c:strCache>
                <c:ptCount val="5"/>
                <c:pt idx="0">
                  <c:v>1 балла</c:v>
                </c:pt>
                <c:pt idx="1">
                  <c:v>2 балла</c:v>
                </c:pt>
                <c:pt idx="2">
                  <c:v>3 балла</c:v>
                </c:pt>
                <c:pt idx="3">
                  <c:v>4 балла</c:v>
                </c:pt>
                <c:pt idx="4">
                  <c:v>5 баллов</c:v>
                </c:pt>
              </c:strCache>
            </c:strRef>
          </c:cat>
          <c:val>
            <c:numRef>
              <c:f>Sheet1!$K$1030:$K$1034</c:f>
              <c:numCache>
                <c:formatCode>0.00%</c:formatCode>
                <c:ptCount val="5"/>
                <c:pt idx="0">
                  <c:v>1.6E-2</c:v>
                </c:pt>
                <c:pt idx="1">
                  <c:v>6.2E-2</c:v>
                </c:pt>
                <c:pt idx="2">
                  <c:v>0.156</c:v>
                </c:pt>
                <c:pt idx="3">
                  <c:v>0.20300000000000001</c:v>
                </c:pt>
                <c:pt idx="4">
                  <c:v>0.56299999999999994</c:v>
                </c:pt>
              </c:numCache>
            </c:numRef>
          </c:val>
          <c:extLst xmlns:c16r2="http://schemas.microsoft.com/office/drawing/2015/06/chart">
            <c:ext xmlns:c16="http://schemas.microsoft.com/office/drawing/2014/chart" uri="{C3380CC4-5D6E-409C-BE32-E72D297353CC}">
              <c16:uniqueId val="{0000000A-EBFA-48E8-825F-6F4AFBC6C249}"/>
            </c:ext>
          </c:extLst>
        </c:ser>
        <c:dLbls>
          <c:dLblPos val="ctr"/>
          <c:showLegendKey val="0"/>
          <c:showVal val="0"/>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1914260717410323E-2"/>
          <c:y val="0.11979221347331584"/>
          <c:w val="0.87753018372703417"/>
          <c:h val="0.40047171186934977"/>
        </c:manualLayout>
      </c:layout>
      <c:bar3DChart>
        <c:barDir val="col"/>
        <c:grouping val="clustered"/>
        <c:varyColors val="0"/>
        <c:ser>
          <c:idx val="0"/>
          <c:order val="0"/>
          <c:tx>
            <c:strRef>
              <c:f>Лист1!$A$86</c:f>
              <c:strCache>
                <c:ptCount val="1"/>
                <c:pt idx="0">
                  <c:v>Всего</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cat>
            <c:numRef>
              <c:f>Лист1!$B$85:$F$85</c:f>
              <c:numCache>
                <c:formatCode>General</c:formatCode>
                <c:ptCount val="5"/>
                <c:pt idx="0">
                  <c:v>2014</c:v>
                </c:pt>
                <c:pt idx="1">
                  <c:v>2015</c:v>
                </c:pt>
                <c:pt idx="2">
                  <c:v>2016</c:v>
                </c:pt>
                <c:pt idx="3">
                  <c:v>2017</c:v>
                </c:pt>
                <c:pt idx="4">
                  <c:v>2018</c:v>
                </c:pt>
              </c:numCache>
            </c:numRef>
          </c:cat>
          <c:val>
            <c:numRef>
              <c:f>Лист1!$B$86:$F$86</c:f>
              <c:numCache>
                <c:formatCode>General</c:formatCode>
                <c:ptCount val="5"/>
                <c:pt idx="0">
                  <c:v>1455.1</c:v>
                </c:pt>
                <c:pt idx="1">
                  <c:v>1558.3</c:v>
                </c:pt>
                <c:pt idx="2">
                  <c:v>1612.4</c:v>
                </c:pt>
                <c:pt idx="3">
                  <c:v>1627.5</c:v>
                </c:pt>
                <c:pt idx="4">
                  <c:v>1589.3</c:v>
                </c:pt>
              </c:numCache>
            </c:numRef>
          </c:val>
          <c:extLst xmlns:c16r2="http://schemas.microsoft.com/office/drawing/2015/06/chart">
            <c:ext xmlns:c16="http://schemas.microsoft.com/office/drawing/2014/chart" uri="{C3380CC4-5D6E-409C-BE32-E72D297353CC}">
              <c16:uniqueId val="{00000000-5F0F-4474-980A-B7B384613614}"/>
            </c:ext>
          </c:extLst>
        </c:ser>
        <c:ser>
          <c:idx val="1"/>
          <c:order val="1"/>
          <c:tx>
            <c:strRef>
              <c:f>Лист1!$A$87</c:f>
              <c:strCache>
                <c:ptCount val="1"/>
                <c:pt idx="0">
                  <c:v>18 &amp;</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cat>
            <c:numRef>
              <c:f>Лист1!$B$85:$F$85</c:f>
              <c:numCache>
                <c:formatCode>General</c:formatCode>
                <c:ptCount val="5"/>
                <c:pt idx="0">
                  <c:v>2014</c:v>
                </c:pt>
                <c:pt idx="1">
                  <c:v>2015</c:v>
                </c:pt>
                <c:pt idx="2">
                  <c:v>2016</c:v>
                </c:pt>
                <c:pt idx="3">
                  <c:v>2017</c:v>
                </c:pt>
                <c:pt idx="4">
                  <c:v>2018</c:v>
                </c:pt>
              </c:numCache>
            </c:numRef>
          </c:cat>
          <c:val>
            <c:numRef>
              <c:f>Лист1!$B$87:$F$87</c:f>
              <c:numCache>
                <c:formatCode>General</c:formatCode>
                <c:ptCount val="5"/>
                <c:pt idx="0">
                  <c:v>1091</c:v>
                </c:pt>
                <c:pt idx="1">
                  <c:v>1183</c:v>
                </c:pt>
                <c:pt idx="2">
                  <c:v>1208.3</c:v>
                </c:pt>
                <c:pt idx="3">
                  <c:v>1178.5</c:v>
                </c:pt>
                <c:pt idx="4">
                  <c:v>1178</c:v>
                </c:pt>
              </c:numCache>
            </c:numRef>
          </c:val>
          <c:extLst xmlns:c16r2="http://schemas.microsoft.com/office/drawing/2015/06/chart">
            <c:ext xmlns:c16="http://schemas.microsoft.com/office/drawing/2014/chart" uri="{C3380CC4-5D6E-409C-BE32-E72D297353CC}">
              <c16:uniqueId val="{00000001-5F0F-4474-980A-B7B384613614}"/>
            </c:ext>
          </c:extLst>
        </c:ser>
        <c:ser>
          <c:idx val="2"/>
          <c:order val="2"/>
          <c:tx>
            <c:strRef>
              <c:f>Лист1!$A$88</c:f>
              <c:strCache>
                <c:ptCount val="1"/>
                <c:pt idx="0">
                  <c:v>15-17 </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invertIfNegative val="0"/>
          <c:cat>
            <c:numRef>
              <c:f>Лист1!$B$85:$F$85</c:f>
              <c:numCache>
                <c:formatCode>General</c:formatCode>
                <c:ptCount val="5"/>
                <c:pt idx="0">
                  <c:v>2014</c:v>
                </c:pt>
                <c:pt idx="1">
                  <c:v>2015</c:v>
                </c:pt>
                <c:pt idx="2">
                  <c:v>2016</c:v>
                </c:pt>
                <c:pt idx="3">
                  <c:v>2017</c:v>
                </c:pt>
                <c:pt idx="4">
                  <c:v>2018</c:v>
                </c:pt>
              </c:numCache>
            </c:numRef>
          </c:cat>
          <c:val>
            <c:numRef>
              <c:f>Лист1!$B$88:$F$88</c:f>
              <c:numCache>
                <c:formatCode>General</c:formatCode>
                <c:ptCount val="5"/>
                <c:pt idx="0">
                  <c:v>2381.6999999999998</c:v>
                </c:pt>
                <c:pt idx="1">
                  <c:v>2472.8000000000002</c:v>
                </c:pt>
                <c:pt idx="2">
                  <c:v>2366.1999999999998</c:v>
                </c:pt>
                <c:pt idx="3">
                  <c:v>2184.1999999999998</c:v>
                </c:pt>
                <c:pt idx="4">
                  <c:v>1963.9</c:v>
                </c:pt>
              </c:numCache>
            </c:numRef>
          </c:val>
          <c:extLst xmlns:c16r2="http://schemas.microsoft.com/office/drawing/2015/06/chart">
            <c:ext xmlns:c16="http://schemas.microsoft.com/office/drawing/2014/chart" uri="{C3380CC4-5D6E-409C-BE32-E72D297353CC}">
              <c16:uniqueId val="{00000002-5F0F-4474-980A-B7B384613614}"/>
            </c:ext>
          </c:extLst>
        </c:ser>
        <c:ser>
          <c:idx val="3"/>
          <c:order val="3"/>
          <c:tx>
            <c:strRef>
              <c:f>Лист1!$A$89</c:f>
              <c:strCache>
                <c:ptCount val="1"/>
                <c:pt idx="0">
                  <c:v>0-14</c:v>
                </c:pt>
              </c:strCache>
            </c:strRef>
          </c:tx>
          <c:spPr>
            <a:pattFill prst="ltDnDiag">
              <a:fgClr>
                <a:schemeClr val="accent4"/>
              </a:fgClr>
              <a:bgClr>
                <a:schemeClr val="accent4">
                  <a:lumMod val="20000"/>
                  <a:lumOff val="80000"/>
                </a:schemeClr>
              </a:bgClr>
            </a:pattFill>
            <a:ln>
              <a:solidFill>
                <a:schemeClr val="accent4"/>
              </a:solidFill>
            </a:ln>
            <a:effectLst/>
            <a:sp3d>
              <a:contourClr>
                <a:schemeClr val="accent4"/>
              </a:contourClr>
            </a:sp3d>
          </c:spPr>
          <c:invertIfNegative val="0"/>
          <c:cat>
            <c:numRef>
              <c:f>Лист1!$B$85:$F$85</c:f>
              <c:numCache>
                <c:formatCode>General</c:formatCode>
                <c:ptCount val="5"/>
                <c:pt idx="0">
                  <c:v>2014</c:v>
                </c:pt>
                <c:pt idx="1">
                  <c:v>2015</c:v>
                </c:pt>
                <c:pt idx="2">
                  <c:v>2016</c:v>
                </c:pt>
                <c:pt idx="3">
                  <c:v>2017</c:v>
                </c:pt>
                <c:pt idx="4">
                  <c:v>2018</c:v>
                </c:pt>
              </c:numCache>
            </c:numRef>
          </c:cat>
          <c:val>
            <c:numRef>
              <c:f>Лист1!$B$89:$F$89</c:f>
              <c:numCache>
                <c:formatCode>General</c:formatCode>
                <c:ptCount val="5"/>
                <c:pt idx="0">
                  <c:v>2283.1</c:v>
                </c:pt>
                <c:pt idx="1">
                  <c:v>2397.6</c:v>
                </c:pt>
                <c:pt idx="2">
                  <c:v>2524.8000000000002</c:v>
                </c:pt>
                <c:pt idx="3">
                  <c:v>2653.1</c:v>
                </c:pt>
                <c:pt idx="4">
                  <c:v>2525.1999999999998</c:v>
                </c:pt>
              </c:numCache>
            </c:numRef>
          </c:val>
          <c:extLst xmlns:c16r2="http://schemas.microsoft.com/office/drawing/2015/06/chart">
            <c:ext xmlns:c16="http://schemas.microsoft.com/office/drawing/2014/chart" uri="{C3380CC4-5D6E-409C-BE32-E72D297353CC}">
              <c16:uniqueId val="{00000003-5F0F-4474-980A-B7B384613614}"/>
            </c:ext>
          </c:extLst>
        </c:ser>
        <c:dLbls>
          <c:showLegendKey val="0"/>
          <c:showVal val="0"/>
          <c:showCatName val="0"/>
          <c:showSerName val="0"/>
          <c:showPercent val="0"/>
          <c:showBubbleSize val="0"/>
        </c:dLbls>
        <c:gapWidth val="160"/>
        <c:gapDepth val="0"/>
        <c:shape val="box"/>
        <c:axId val="-1434356032"/>
        <c:axId val="-1434338080"/>
        <c:axId val="0"/>
      </c:bar3DChart>
      <c:catAx>
        <c:axId val="-1434356032"/>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1434338080"/>
        <c:crosses val="autoZero"/>
        <c:auto val="1"/>
        <c:lblAlgn val="ctr"/>
        <c:lblOffset val="100"/>
        <c:noMultiLvlLbl val="0"/>
      </c:catAx>
      <c:valAx>
        <c:axId val="-1434338080"/>
        <c:scaling>
          <c:orientation val="minMax"/>
        </c:scaling>
        <c:delete val="1"/>
        <c:axPos val="l"/>
        <c:numFmt formatCode="General" sourceLinked="1"/>
        <c:majorTickMark val="none"/>
        <c:minorTickMark val="none"/>
        <c:tickLblPos val="nextTo"/>
        <c:crossAx val="-1434356032"/>
        <c:crosses val="autoZero"/>
        <c:crossBetween val="between"/>
      </c:valAx>
      <c:dTable>
        <c:showHorzBorder val="1"/>
        <c:showVertBorder val="1"/>
        <c:showOutline val="1"/>
        <c:showKeys val="1"/>
        <c:spPr>
          <a:noFill/>
          <a:ln w="9525">
            <a:solidFill>
              <a:schemeClr val="tx1">
                <a:lumMod val="15000"/>
                <a:lumOff val="85000"/>
              </a:schemeClr>
            </a:solidFill>
          </a:ln>
          <a:effectLst/>
        </c:spPr>
      </c:dTable>
      <c:spPr>
        <a:noFill/>
        <a:ln>
          <a:noFill/>
        </a:ln>
        <a:effectLst/>
      </c:spPr>
    </c:plotArea>
    <c:legend>
      <c:legendPos val="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Лист1!$F$16</c:f>
              <c:strCache>
                <c:ptCount val="1"/>
                <c:pt idx="0">
                  <c:v>2-4 лет</c:v>
                </c:pt>
              </c:strCache>
            </c:strRef>
          </c:tx>
          <c:spPr>
            <a:solidFill>
              <a:schemeClr val="accent1"/>
            </a:solidFill>
            <a:ln>
              <a:noFill/>
            </a:ln>
            <a:effectLst/>
          </c:spPr>
          <c:invertIfNegative val="0"/>
          <c:dLbls>
            <c:dLbl>
              <c:idx val="0"/>
              <c:tx>
                <c:rich>
                  <a:bodyPr/>
                  <a:lstStyle/>
                  <a:p>
                    <a:r>
                      <a:rPr lang="en-US"/>
                      <a:t>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1AB-4A2E-AD75-08B1885220B4}"/>
                </c:ext>
                <c:ext xmlns:c15="http://schemas.microsoft.com/office/drawing/2012/chart" uri="{CE6537A1-D6FC-4f65-9D91-7224C49458BB}"/>
              </c:extLst>
            </c:dLbl>
            <c:dLbl>
              <c:idx val="1"/>
              <c:tx>
                <c:rich>
                  <a:bodyPr/>
                  <a:lstStyle/>
                  <a:p>
                    <a:r>
                      <a:rPr lang="en-US"/>
                      <a:t>4,80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1AB-4A2E-AD75-08B1885220B4}"/>
                </c:ext>
                <c:ext xmlns:c15="http://schemas.microsoft.com/office/drawing/2012/chart" uri="{CE6537A1-D6FC-4f65-9D91-7224C49458BB}"/>
              </c:extLst>
            </c:dLbl>
            <c:dLbl>
              <c:idx val="2"/>
              <c:tx>
                <c:rich>
                  <a:bodyPr/>
                  <a:lstStyle/>
                  <a:p>
                    <a:r>
                      <a:rPr lang="en-US"/>
                      <a:t>28,60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1AB-4A2E-AD75-08B1885220B4}"/>
                </c:ext>
                <c:ext xmlns:c15="http://schemas.microsoft.com/office/drawing/2012/chart" uri="{CE6537A1-D6FC-4f65-9D91-7224C49458BB}"/>
              </c:extLst>
            </c:dLbl>
            <c:dLbl>
              <c:idx val="3"/>
              <c:tx>
                <c:rich>
                  <a:bodyPr/>
                  <a:lstStyle/>
                  <a:p>
                    <a:r>
                      <a:rPr lang="en-US"/>
                      <a:t>66,70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1AB-4A2E-AD75-08B1885220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Лист1!$E$17:$E$20</c:f>
              <c:strCache>
                <c:ptCount val="4"/>
                <c:pt idx="0">
                  <c:v>26-50 баллов</c:v>
                </c:pt>
                <c:pt idx="1">
                  <c:v>51-75 баллов</c:v>
                </c:pt>
                <c:pt idx="2">
                  <c:v>76-95 баллов</c:v>
                </c:pt>
                <c:pt idx="3">
                  <c:v>96-100 баллов</c:v>
                </c:pt>
              </c:strCache>
            </c:strRef>
          </c:cat>
          <c:val>
            <c:numRef>
              <c:f>Лист1!$F$17:$F$20</c:f>
              <c:numCache>
                <c:formatCode>0.00%</c:formatCode>
                <c:ptCount val="4"/>
                <c:pt idx="0" formatCode="0%">
                  <c:v>0</c:v>
                </c:pt>
                <c:pt idx="1">
                  <c:v>4.8000000000000001E-2</c:v>
                </c:pt>
                <c:pt idx="2">
                  <c:v>0.28599999999999998</c:v>
                </c:pt>
                <c:pt idx="3">
                  <c:v>0.66700000000000004</c:v>
                </c:pt>
              </c:numCache>
            </c:numRef>
          </c:val>
          <c:extLst xmlns:c16r2="http://schemas.microsoft.com/office/drawing/2015/06/chart">
            <c:ext xmlns:c16="http://schemas.microsoft.com/office/drawing/2014/chart" uri="{C3380CC4-5D6E-409C-BE32-E72D297353CC}">
              <c16:uniqueId val="{00000000-FE2C-40BF-889A-5342FE050F09}"/>
            </c:ext>
          </c:extLst>
        </c:ser>
        <c:ser>
          <c:idx val="1"/>
          <c:order val="1"/>
          <c:tx>
            <c:strRef>
              <c:f>Лист1!$G$16</c:f>
              <c:strCache>
                <c:ptCount val="1"/>
                <c:pt idx="0">
                  <c:v>5-7 лет</c:v>
                </c:pt>
              </c:strCache>
            </c:strRef>
          </c:tx>
          <c:spPr>
            <a:solidFill>
              <a:schemeClr val="accent2"/>
            </a:solidFill>
            <a:ln>
              <a:noFill/>
            </a:ln>
            <a:effectLst/>
          </c:spPr>
          <c:invertIfNegative val="0"/>
          <c:dLbls>
            <c:dLbl>
              <c:idx val="0"/>
              <c:tx>
                <c:rich>
                  <a:bodyPr/>
                  <a:lstStyle/>
                  <a:p>
                    <a:r>
                      <a:rPr lang="en-US"/>
                      <a:t>15,40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1AB-4A2E-AD75-08B1885220B4}"/>
                </c:ext>
                <c:ext xmlns:c15="http://schemas.microsoft.com/office/drawing/2012/chart" uri="{CE6537A1-D6FC-4f65-9D91-7224C49458BB}"/>
              </c:extLst>
            </c:dLbl>
            <c:dLbl>
              <c:idx val="1"/>
              <c:tx>
                <c:rich>
                  <a:bodyPr/>
                  <a:lstStyle/>
                  <a:p>
                    <a:r>
                      <a:rPr lang="en-US"/>
                      <a:t>30,80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1AB-4A2E-AD75-08B1885220B4}"/>
                </c:ext>
                <c:ext xmlns:c15="http://schemas.microsoft.com/office/drawing/2012/chart" uri="{CE6537A1-D6FC-4f65-9D91-7224C49458BB}"/>
              </c:extLst>
            </c:dLbl>
            <c:dLbl>
              <c:idx val="2"/>
              <c:tx>
                <c:rich>
                  <a:bodyPr/>
                  <a:lstStyle/>
                  <a:p>
                    <a:r>
                      <a:rPr lang="en-US"/>
                      <a:t>35,90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1AB-4A2E-AD75-08B1885220B4}"/>
                </c:ext>
                <c:ext xmlns:c15="http://schemas.microsoft.com/office/drawing/2012/chart" uri="{CE6537A1-D6FC-4f65-9D91-7224C49458BB}"/>
              </c:extLst>
            </c:dLbl>
            <c:dLbl>
              <c:idx val="3"/>
              <c:tx>
                <c:rich>
                  <a:bodyPr/>
                  <a:lstStyle/>
                  <a:p>
                    <a:r>
                      <a:rPr lang="en-US"/>
                      <a:t>17,90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1AB-4A2E-AD75-08B1885220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Лист1!$E$17:$E$20</c:f>
              <c:strCache>
                <c:ptCount val="4"/>
                <c:pt idx="0">
                  <c:v>26-50 баллов</c:v>
                </c:pt>
                <c:pt idx="1">
                  <c:v>51-75 баллов</c:v>
                </c:pt>
                <c:pt idx="2">
                  <c:v>76-95 баллов</c:v>
                </c:pt>
                <c:pt idx="3">
                  <c:v>96-100 баллов</c:v>
                </c:pt>
              </c:strCache>
            </c:strRef>
          </c:cat>
          <c:val>
            <c:numRef>
              <c:f>Лист1!$G$17:$G$20</c:f>
              <c:numCache>
                <c:formatCode>0.00%</c:formatCode>
                <c:ptCount val="4"/>
                <c:pt idx="0">
                  <c:v>0.154</c:v>
                </c:pt>
                <c:pt idx="1">
                  <c:v>0.308</c:v>
                </c:pt>
                <c:pt idx="2">
                  <c:v>0.35899999999999999</c:v>
                </c:pt>
                <c:pt idx="3">
                  <c:v>0.17899999999999999</c:v>
                </c:pt>
              </c:numCache>
            </c:numRef>
          </c:val>
          <c:extLst xmlns:c16r2="http://schemas.microsoft.com/office/drawing/2015/06/chart">
            <c:ext xmlns:c16="http://schemas.microsoft.com/office/drawing/2014/chart" uri="{C3380CC4-5D6E-409C-BE32-E72D297353CC}">
              <c16:uniqueId val="{00000001-FE2C-40BF-889A-5342FE050F09}"/>
            </c:ext>
          </c:extLst>
        </c:ser>
        <c:dLbls>
          <c:showLegendKey val="0"/>
          <c:showVal val="1"/>
          <c:showCatName val="0"/>
          <c:showSerName val="0"/>
          <c:showPercent val="0"/>
          <c:showBubbleSize val="0"/>
        </c:dLbls>
        <c:gapWidth val="150"/>
        <c:axId val="-1436672576"/>
        <c:axId val="-1436704128"/>
      </c:barChart>
      <c:catAx>
        <c:axId val="-14366725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36704128"/>
        <c:crosses val="autoZero"/>
        <c:auto val="1"/>
        <c:lblAlgn val="ctr"/>
        <c:lblOffset val="100"/>
        <c:noMultiLvlLbl val="0"/>
      </c:catAx>
      <c:valAx>
        <c:axId val="-1436704128"/>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crossAx val="-1436672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Лист1!$E$58</c:f>
              <c:strCache>
                <c:ptCount val="1"/>
                <c:pt idx="0">
                  <c:v>ФФ</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multiLvlStrRef>
              <c:f>Лист1!$F$56:$M$57</c:f>
              <c:multiLvlStrCache>
                <c:ptCount val="8"/>
                <c:lvl>
                  <c:pt idx="0">
                    <c:v>26-50б.</c:v>
                  </c:pt>
                  <c:pt idx="1">
                    <c:v>51-75б.</c:v>
                  </c:pt>
                  <c:pt idx="2">
                    <c:v>76-95б.</c:v>
                  </c:pt>
                  <c:pt idx="3">
                    <c:v>96-100б.</c:v>
                  </c:pt>
                  <c:pt idx="4">
                    <c:v>26-50б.</c:v>
                  </c:pt>
                  <c:pt idx="5">
                    <c:v>51-75б.</c:v>
                  </c:pt>
                  <c:pt idx="6">
                    <c:v>76-95б.</c:v>
                  </c:pt>
                  <c:pt idx="7">
                    <c:v>96-100б.</c:v>
                  </c:pt>
                </c:lvl>
                <c:lvl>
                  <c:pt idx="0">
                    <c:v>2-4 лет</c:v>
                  </c:pt>
                  <c:pt idx="4">
                    <c:v>5-7 лет</c:v>
                  </c:pt>
                </c:lvl>
              </c:multiLvlStrCache>
            </c:multiLvlStrRef>
          </c:cat>
          <c:val>
            <c:numRef>
              <c:f>Лист1!$F$58:$M$58</c:f>
              <c:numCache>
                <c:formatCode>0.00%</c:formatCode>
                <c:ptCount val="8"/>
                <c:pt idx="0" formatCode="0%">
                  <c:v>0</c:v>
                </c:pt>
                <c:pt idx="1">
                  <c:v>4.8000000000000001E-2</c:v>
                </c:pt>
                <c:pt idx="2">
                  <c:v>0.23799999999999999</c:v>
                </c:pt>
                <c:pt idx="3">
                  <c:v>0.71399999999999997</c:v>
                </c:pt>
                <c:pt idx="4">
                  <c:v>0.17899999999999999</c:v>
                </c:pt>
                <c:pt idx="5">
                  <c:v>0.25600000000000001</c:v>
                </c:pt>
                <c:pt idx="6">
                  <c:v>0.28199999999999997</c:v>
                </c:pt>
                <c:pt idx="7">
                  <c:v>0.28199999999999997</c:v>
                </c:pt>
              </c:numCache>
            </c:numRef>
          </c:val>
          <c:extLst xmlns:c16r2="http://schemas.microsoft.com/office/drawing/2015/06/chart">
            <c:ext xmlns:c16="http://schemas.microsoft.com/office/drawing/2014/chart" uri="{C3380CC4-5D6E-409C-BE32-E72D297353CC}">
              <c16:uniqueId val="{00000000-16B1-4F0C-8B51-BCBEE2F8B28A}"/>
            </c:ext>
          </c:extLst>
        </c:ser>
        <c:ser>
          <c:idx val="1"/>
          <c:order val="1"/>
          <c:tx>
            <c:strRef>
              <c:f>Лист1!$E$59</c:f>
              <c:strCache>
                <c:ptCount val="1"/>
                <c:pt idx="0">
                  <c:v>ПЭФ</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multiLvlStrRef>
              <c:f>Лист1!$F$56:$M$57</c:f>
              <c:multiLvlStrCache>
                <c:ptCount val="8"/>
                <c:lvl>
                  <c:pt idx="0">
                    <c:v>26-50б.</c:v>
                  </c:pt>
                  <c:pt idx="1">
                    <c:v>51-75б.</c:v>
                  </c:pt>
                  <c:pt idx="2">
                    <c:v>76-95б.</c:v>
                  </c:pt>
                  <c:pt idx="3">
                    <c:v>96-100б.</c:v>
                  </c:pt>
                  <c:pt idx="4">
                    <c:v>26-50б.</c:v>
                  </c:pt>
                  <c:pt idx="5">
                    <c:v>51-75б.</c:v>
                  </c:pt>
                  <c:pt idx="6">
                    <c:v>76-95б.</c:v>
                  </c:pt>
                  <c:pt idx="7">
                    <c:v>96-100б.</c:v>
                  </c:pt>
                </c:lvl>
                <c:lvl>
                  <c:pt idx="0">
                    <c:v>2-4 лет</c:v>
                  </c:pt>
                  <c:pt idx="4">
                    <c:v>5-7 лет</c:v>
                  </c:pt>
                </c:lvl>
              </c:multiLvlStrCache>
            </c:multiLvlStrRef>
          </c:cat>
          <c:val>
            <c:numRef>
              <c:f>Лист1!$F$59:$M$59</c:f>
              <c:numCache>
                <c:formatCode>0.00%</c:formatCode>
                <c:ptCount val="8"/>
                <c:pt idx="0" formatCode="0%">
                  <c:v>0</c:v>
                </c:pt>
                <c:pt idx="1">
                  <c:v>4.8000000000000001E-2</c:v>
                </c:pt>
                <c:pt idx="2">
                  <c:v>0.28599999999999998</c:v>
                </c:pt>
                <c:pt idx="3">
                  <c:v>0.66700000000000004</c:v>
                </c:pt>
                <c:pt idx="4">
                  <c:v>0.154</c:v>
                </c:pt>
                <c:pt idx="5">
                  <c:v>0.308</c:v>
                </c:pt>
                <c:pt idx="6">
                  <c:v>0.35899999999999999</c:v>
                </c:pt>
                <c:pt idx="7">
                  <c:v>0.17899999999999999</c:v>
                </c:pt>
              </c:numCache>
            </c:numRef>
          </c:val>
          <c:extLst xmlns:c16r2="http://schemas.microsoft.com/office/drawing/2015/06/chart">
            <c:ext xmlns:c16="http://schemas.microsoft.com/office/drawing/2014/chart" uri="{C3380CC4-5D6E-409C-BE32-E72D297353CC}">
              <c16:uniqueId val="{00000001-16B1-4F0C-8B51-BCBEE2F8B28A}"/>
            </c:ext>
          </c:extLst>
        </c:ser>
        <c:dLbls>
          <c:showLegendKey val="0"/>
          <c:showVal val="0"/>
          <c:showCatName val="0"/>
          <c:showSerName val="0"/>
          <c:showPercent val="0"/>
          <c:showBubbleSize val="0"/>
        </c:dLbls>
        <c:axId val="-1436701952"/>
        <c:axId val="-1752509424"/>
      </c:radarChart>
      <c:catAx>
        <c:axId val="-14367019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52509424"/>
        <c:crosses val="autoZero"/>
        <c:auto val="1"/>
        <c:lblAlgn val="ctr"/>
        <c:lblOffset val="100"/>
        <c:noMultiLvlLbl val="0"/>
      </c:catAx>
      <c:valAx>
        <c:axId val="-175250942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4367019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alpha val="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Лист1!$A$93</c:f>
              <c:strCache>
                <c:ptCount val="1"/>
                <c:pt idx="0">
                  <c:v>Всего</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cat>
            <c:numRef>
              <c:f>Лист1!$B$92:$F$92</c:f>
              <c:numCache>
                <c:formatCode>General</c:formatCode>
                <c:ptCount val="5"/>
                <c:pt idx="0">
                  <c:v>2014</c:v>
                </c:pt>
                <c:pt idx="1">
                  <c:v>2015</c:v>
                </c:pt>
                <c:pt idx="2">
                  <c:v>2016</c:v>
                </c:pt>
                <c:pt idx="3">
                  <c:v>2017</c:v>
                </c:pt>
                <c:pt idx="4">
                  <c:v>2018</c:v>
                </c:pt>
              </c:numCache>
            </c:numRef>
          </c:cat>
          <c:val>
            <c:numRef>
              <c:f>Лист1!$B$93:$F$93</c:f>
              <c:numCache>
                <c:formatCode>General</c:formatCode>
                <c:ptCount val="5"/>
                <c:pt idx="0">
                  <c:v>226.3</c:v>
                </c:pt>
                <c:pt idx="1">
                  <c:v>300.7</c:v>
                </c:pt>
                <c:pt idx="2">
                  <c:v>314.10000000000002</c:v>
                </c:pt>
                <c:pt idx="3">
                  <c:v>390.1</c:v>
                </c:pt>
                <c:pt idx="4">
                  <c:v>438.7</c:v>
                </c:pt>
              </c:numCache>
            </c:numRef>
          </c:val>
          <c:extLst xmlns:c16r2="http://schemas.microsoft.com/office/drawing/2015/06/chart">
            <c:ext xmlns:c16="http://schemas.microsoft.com/office/drawing/2014/chart" uri="{C3380CC4-5D6E-409C-BE32-E72D297353CC}">
              <c16:uniqueId val="{00000000-3E5C-4D45-BF70-1FE30EDE90FB}"/>
            </c:ext>
          </c:extLst>
        </c:ser>
        <c:ser>
          <c:idx val="1"/>
          <c:order val="1"/>
          <c:tx>
            <c:strRef>
              <c:f>Лист1!$A$94</c:f>
              <c:strCache>
                <c:ptCount val="1"/>
                <c:pt idx="0">
                  <c:v>18 &amp;</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cat>
            <c:numRef>
              <c:f>Лист1!$B$92:$F$92</c:f>
              <c:numCache>
                <c:formatCode>General</c:formatCode>
                <c:ptCount val="5"/>
                <c:pt idx="0">
                  <c:v>2014</c:v>
                </c:pt>
                <c:pt idx="1">
                  <c:v>2015</c:v>
                </c:pt>
                <c:pt idx="2">
                  <c:v>2016</c:v>
                </c:pt>
                <c:pt idx="3">
                  <c:v>2017</c:v>
                </c:pt>
                <c:pt idx="4">
                  <c:v>2018</c:v>
                </c:pt>
              </c:numCache>
            </c:numRef>
          </c:cat>
          <c:val>
            <c:numRef>
              <c:f>Лист1!$B$94:$F$94</c:f>
              <c:numCache>
                <c:formatCode>General</c:formatCode>
                <c:ptCount val="5"/>
                <c:pt idx="0">
                  <c:v>29.9</c:v>
                </c:pt>
                <c:pt idx="1">
                  <c:v>32.299999999999997</c:v>
                </c:pt>
                <c:pt idx="2">
                  <c:v>34.200000000000003</c:v>
                </c:pt>
                <c:pt idx="3">
                  <c:v>36.799999999999997</c:v>
                </c:pt>
                <c:pt idx="4">
                  <c:v>39.6</c:v>
                </c:pt>
              </c:numCache>
            </c:numRef>
          </c:val>
          <c:extLst xmlns:c16r2="http://schemas.microsoft.com/office/drawing/2015/06/chart">
            <c:ext xmlns:c16="http://schemas.microsoft.com/office/drawing/2014/chart" uri="{C3380CC4-5D6E-409C-BE32-E72D297353CC}">
              <c16:uniqueId val="{00000001-3E5C-4D45-BF70-1FE30EDE90FB}"/>
            </c:ext>
          </c:extLst>
        </c:ser>
        <c:ser>
          <c:idx val="2"/>
          <c:order val="2"/>
          <c:tx>
            <c:strRef>
              <c:f>Лист1!$A$95</c:f>
              <c:strCache>
                <c:ptCount val="1"/>
                <c:pt idx="0">
                  <c:v>15-17 </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invertIfNegative val="0"/>
          <c:cat>
            <c:numRef>
              <c:f>Лист1!$B$92:$F$92</c:f>
              <c:numCache>
                <c:formatCode>General</c:formatCode>
                <c:ptCount val="5"/>
                <c:pt idx="0">
                  <c:v>2014</c:v>
                </c:pt>
                <c:pt idx="1">
                  <c:v>2015</c:v>
                </c:pt>
                <c:pt idx="2">
                  <c:v>2016</c:v>
                </c:pt>
                <c:pt idx="3">
                  <c:v>2017</c:v>
                </c:pt>
                <c:pt idx="4">
                  <c:v>2018</c:v>
                </c:pt>
              </c:numCache>
            </c:numRef>
          </c:cat>
          <c:val>
            <c:numRef>
              <c:f>Лист1!$B$95:$F$95</c:f>
              <c:numCache>
                <c:formatCode>General</c:formatCode>
                <c:ptCount val="5"/>
                <c:pt idx="0">
                  <c:v>230.3</c:v>
                </c:pt>
                <c:pt idx="1">
                  <c:v>261.2</c:v>
                </c:pt>
                <c:pt idx="2">
                  <c:v>325.2</c:v>
                </c:pt>
                <c:pt idx="3">
                  <c:v>348.4</c:v>
                </c:pt>
                <c:pt idx="4">
                  <c:v>354.8</c:v>
                </c:pt>
              </c:numCache>
            </c:numRef>
          </c:val>
          <c:extLst xmlns:c16r2="http://schemas.microsoft.com/office/drawing/2015/06/chart">
            <c:ext xmlns:c16="http://schemas.microsoft.com/office/drawing/2014/chart" uri="{C3380CC4-5D6E-409C-BE32-E72D297353CC}">
              <c16:uniqueId val="{00000002-3E5C-4D45-BF70-1FE30EDE90FB}"/>
            </c:ext>
          </c:extLst>
        </c:ser>
        <c:ser>
          <c:idx val="3"/>
          <c:order val="3"/>
          <c:tx>
            <c:strRef>
              <c:f>Лист1!$A$96</c:f>
              <c:strCache>
                <c:ptCount val="1"/>
                <c:pt idx="0">
                  <c:v>0-14</c:v>
                </c:pt>
              </c:strCache>
            </c:strRef>
          </c:tx>
          <c:spPr>
            <a:pattFill prst="ltDnDiag">
              <a:fgClr>
                <a:schemeClr val="accent4"/>
              </a:fgClr>
              <a:bgClr>
                <a:schemeClr val="accent4">
                  <a:lumMod val="20000"/>
                  <a:lumOff val="80000"/>
                </a:schemeClr>
              </a:bgClr>
            </a:pattFill>
            <a:ln>
              <a:solidFill>
                <a:schemeClr val="accent4"/>
              </a:solidFill>
            </a:ln>
            <a:effectLst/>
            <a:sp3d>
              <a:contourClr>
                <a:schemeClr val="accent4"/>
              </a:contourClr>
            </a:sp3d>
          </c:spPr>
          <c:invertIfNegative val="0"/>
          <c:cat>
            <c:numRef>
              <c:f>Лист1!$B$92:$F$92</c:f>
              <c:numCache>
                <c:formatCode>General</c:formatCode>
                <c:ptCount val="5"/>
                <c:pt idx="0">
                  <c:v>2014</c:v>
                </c:pt>
                <c:pt idx="1">
                  <c:v>2015</c:v>
                </c:pt>
                <c:pt idx="2">
                  <c:v>2016</c:v>
                </c:pt>
                <c:pt idx="3">
                  <c:v>2017</c:v>
                </c:pt>
                <c:pt idx="4">
                  <c:v>2018</c:v>
                </c:pt>
              </c:numCache>
            </c:numRef>
          </c:cat>
          <c:val>
            <c:numRef>
              <c:f>Лист1!$B$96:$F$96</c:f>
              <c:numCache>
                <c:formatCode>General</c:formatCode>
                <c:ptCount val="5"/>
                <c:pt idx="0">
                  <c:v>747</c:v>
                </c:pt>
                <c:pt idx="1">
                  <c:v>999</c:v>
                </c:pt>
                <c:pt idx="2">
                  <c:v>1015.6</c:v>
                </c:pt>
                <c:pt idx="3">
                  <c:v>1260.8</c:v>
                </c:pt>
                <c:pt idx="4">
                  <c:v>1406.2</c:v>
                </c:pt>
              </c:numCache>
            </c:numRef>
          </c:val>
          <c:extLst xmlns:c16r2="http://schemas.microsoft.com/office/drawing/2015/06/chart">
            <c:ext xmlns:c16="http://schemas.microsoft.com/office/drawing/2014/chart" uri="{C3380CC4-5D6E-409C-BE32-E72D297353CC}">
              <c16:uniqueId val="{00000003-3E5C-4D45-BF70-1FE30EDE90FB}"/>
            </c:ext>
          </c:extLst>
        </c:ser>
        <c:dLbls>
          <c:showLegendKey val="0"/>
          <c:showVal val="0"/>
          <c:showCatName val="0"/>
          <c:showSerName val="0"/>
          <c:showPercent val="0"/>
          <c:showBubbleSize val="0"/>
        </c:dLbls>
        <c:gapWidth val="160"/>
        <c:gapDepth val="0"/>
        <c:shape val="box"/>
        <c:axId val="-1434339168"/>
        <c:axId val="-1434334272"/>
        <c:axId val="0"/>
      </c:bar3DChart>
      <c:catAx>
        <c:axId val="-1434339168"/>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1434334272"/>
        <c:crosses val="autoZero"/>
        <c:auto val="1"/>
        <c:lblAlgn val="ctr"/>
        <c:lblOffset val="100"/>
        <c:noMultiLvlLbl val="0"/>
      </c:catAx>
      <c:valAx>
        <c:axId val="-1434334272"/>
        <c:scaling>
          <c:orientation val="minMax"/>
        </c:scaling>
        <c:delete val="1"/>
        <c:axPos val="l"/>
        <c:numFmt formatCode="General" sourceLinked="1"/>
        <c:majorTickMark val="none"/>
        <c:minorTickMark val="none"/>
        <c:tickLblPos val="nextTo"/>
        <c:crossAx val="-1434339168"/>
        <c:crosses val="autoZero"/>
        <c:crossBetween val="between"/>
      </c:valAx>
      <c:dTable>
        <c:showHorzBorder val="1"/>
        <c:showVertBorder val="1"/>
        <c:showOutline val="1"/>
        <c:showKeys val="1"/>
        <c:spPr>
          <a:noFill/>
          <a:ln w="9525">
            <a:solidFill>
              <a:schemeClr val="tx1">
                <a:lumMod val="15000"/>
                <a:lumOff val="85000"/>
              </a:schemeClr>
            </a:solidFill>
          </a:ln>
          <a:effectLst/>
        </c:spPr>
      </c:dTable>
      <c:spPr>
        <a:noFill/>
        <a:ln>
          <a:noFill/>
        </a:ln>
        <a:effectLst/>
      </c:spPr>
    </c:plotArea>
    <c:legend>
      <c:legendPos val="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Лист1!$A$151</c:f>
              <c:strCache>
                <c:ptCount val="1"/>
                <c:pt idx="0">
                  <c:v>дети 0-1 год</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Лист1!$B$150:$F$150</c:f>
              <c:numCache>
                <c:formatCode>General</c:formatCode>
                <c:ptCount val="5"/>
                <c:pt idx="0">
                  <c:v>2014</c:v>
                </c:pt>
                <c:pt idx="1">
                  <c:v>2015</c:v>
                </c:pt>
                <c:pt idx="2">
                  <c:v>2016</c:v>
                </c:pt>
                <c:pt idx="3">
                  <c:v>2017</c:v>
                </c:pt>
                <c:pt idx="4">
                  <c:v>2018</c:v>
                </c:pt>
              </c:numCache>
            </c:numRef>
          </c:cat>
          <c:val>
            <c:numRef>
              <c:f>Лист1!$B$151:$F$151</c:f>
              <c:numCache>
                <c:formatCode>General</c:formatCode>
                <c:ptCount val="5"/>
                <c:pt idx="0">
                  <c:v>35.299999999999997</c:v>
                </c:pt>
                <c:pt idx="1">
                  <c:v>41.4</c:v>
                </c:pt>
                <c:pt idx="2">
                  <c:v>59.6</c:v>
                </c:pt>
                <c:pt idx="3">
                  <c:v>66</c:v>
                </c:pt>
                <c:pt idx="4">
                  <c:v>70.8</c:v>
                </c:pt>
              </c:numCache>
            </c:numRef>
          </c:val>
          <c:extLst xmlns:c16r2="http://schemas.microsoft.com/office/drawing/2015/06/chart">
            <c:ext xmlns:c16="http://schemas.microsoft.com/office/drawing/2014/chart" uri="{C3380CC4-5D6E-409C-BE32-E72D297353CC}">
              <c16:uniqueId val="{00000000-058B-4EA1-A119-BC4C2A0EAE6C}"/>
            </c:ext>
          </c:extLst>
        </c:ser>
        <c:ser>
          <c:idx val="1"/>
          <c:order val="1"/>
          <c:tx>
            <c:strRef>
              <c:f>Лист1!$A$152</c:f>
              <c:strCache>
                <c:ptCount val="1"/>
                <c:pt idx="0">
                  <c:v>дети 0-5 лет</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0"/>
              <c:layout>
                <c:manualLayout>
                  <c:x val="2.5000000000000001E-2"/>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58B-4EA1-A119-BC4C2A0EAE6C}"/>
                </c:ext>
                <c:ext xmlns:c15="http://schemas.microsoft.com/office/drawing/2012/chart" uri="{CE6537A1-D6FC-4f65-9D91-7224C49458BB}"/>
              </c:extLst>
            </c:dLbl>
            <c:dLbl>
              <c:idx val="1"/>
              <c:layout>
                <c:manualLayout>
                  <c:x val="2.5000000000000001E-2"/>
                  <c:y val="-4.629629629629714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58B-4EA1-A119-BC4C2A0EAE6C}"/>
                </c:ext>
                <c:ext xmlns:c15="http://schemas.microsoft.com/office/drawing/2012/chart" uri="{CE6537A1-D6FC-4f65-9D91-7224C49458BB}"/>
              </c:extLst>
            </c:dLbl>
            <c:dLbl>
              <c:idx val="2"/>
              <c:layout>
                <c:manualLayout>
                  <c:x val="2.4999999999999949E-2"/>
                  <c:y val="-4.243778136006664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58B-4EA1-A119-BC4C2A0EAE6C}"/>
                </c:ext>
                <c:ext xmlns:c15="http://schemas.microsoft.com/office/drawing/2012/chart" uri="{CE6537A1-D6FC-4f65-9D91-7224C49458BB}"/>
              </c:extLst>
            </c:dLbl>
            <c:dLbl>
              <c:idx val="3"/>
              <c:layout>
                <c:manualLayout>
                  <c:x val="2.4999999999999897E-2"/>
                  <c:y val="-4.629629629629671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58B-4EA1-A119-BC4C2A0EAE6C}"/>
                </c:ext>
                <c:ext xmlns:c15="http://schemas.microsoft.com/office/drawing/2012/chart" uri="{CE6537A1-D6FC-4f65-9D91-7224C49458BB}"/>
              </c:extLst>
            </c:dLbl>
            <c:dLbl>
              <c:idx val="4"/>
              <c:layout>
                <c:manualLayout>
                  <c:x val="3.6111111111111108E-2"/>
                  <c:y val="-1.38888888888888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58B-4EA1-A119-BC4C2A0EAE6C}"/>
                </c:ex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Лист1!$B$150:$F$150</c:f>
              <c:numCache>
                <c:formatCode>General</c:formatCode>
                <c:ptCount val="5"/>
                <c:pt idx="0">
                  <c:v>2014</c:v>
                </c:pt>
                <c:pt idx="1">
                  <c:v>2015</c:v>
                </c:pt>
                <c:pt idx="2">
                  <c:v>2016</c:v>
                </c:pt>
                <c:pt idx="3">
                  <c:v>2017</c:v>
                </c:pt>
                <c:pt idx="4">
                  <c:v>2018</c:v>
                </c:pt>
              </c:numCache>
            </c:numRef>
          </c:cat>
          <c:val>
            <c:numRef>
              <c:f>Лист1!$B$152:$F$152</c:f>
              <c:numCache>
                <c:formatCode>General</c:formatCode>
                <c:ptCount val="5"/>
                <c:pt idx="0">
                  <c:v>20.3</c:v>
                </c:pt>
                <c:pt idx="1">
                  <c:v>23.4</c:v>
                </c:pt>
                <c:pt idx="2">
                  <c:v>32.299999999999997</c:v>
                </c:pt>
                <c:pt idx="3">
                  <c:v>36.700000000000003</c:v>
                </c:pt>
                <c:pt idx="4">
                  <c:v>39</c:v>
                </c:pt>
              </c:numCache>
            </c:numRef>
          </c:val>
          <c:extLst xmlns:c16r2="http://schemas.microsoft.com/office/drawing/2015/06/chart">
            <c:ext xmlns:c16="http://schemas.microsoft.com/office/drawing/2014/chart" uri="{C3380CC4-5D6E-409C-BE32-E72D297353CC}">
              <c16:uniqueId val="{00000006-058B-4EA1-A119-BC4C2A0EAE6C}"/>
            </c:ext>
          </c:extLst>
        </c:ser>
        <c:dLbls>
          <c:showLegendKey val="0"/>
          <c:showVal val="1"/>
          <c:showCatName val="0"/>
          <c:showSerName val="0"/>
          <c:showPercent val="0"/>
          <c:showBubbleSize val="0"/>
        </c:dLbls>
        <c:gapWidth val="150"/>
        <c:shape val="box"/>
        <c:axId val="-1434349504"/>
        <c:axId val="-1434356576"/>
        <c:axId val="-1398921760"/>
      </c:bar3DChart>
      <c:catAx>
        <c:axId val="-1434349504"/>
        <c:scaling>
          <c:orientation val="minMax"/>
        </c:scaling>
        <c:delete val="0"/>
        <c:axPos val="b"/>
        <c:title>
          <c:tx>
            <c:rich>
              <a:bodyPr rot="0" vert="horz"/>
              <a:lstStyle/>
              <a:p>
                <a:pPr>
                  <a:defRPr/>
                </a:pPr>
                <a:r>
                  <a:rPr lang="ru-RU"/>
                  <a:t>Годы</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ru-RU"/>
          </a:p>
        </c:txPr>
        <c:crossAx val="-1434356576"/>
        <c:crosses val="autoZero"/>
        <c:auto val="1"/>
        <c:lblAlgn val="ctr"/>
        <c:lblOffset val="100"/>
        <c:noMultiLvlLbl val="0"/>
      </c:catAx>
      <c:valAx>
        <c:axId val="-143435657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vert="horz"/>
              <a:lstStyle/>
              <a:p>
                <a:pPr>
                  <a:defRPr/>
                </a:pPr>
                <a:r>
                  <a:rPr lang="ru-RU"/>
                  <a:t>на 1000 детей</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ru-RU"/>
          </a:p>
        </c:txPr>
        <c:crossAx val="-1434349504"/>
        <c:crosses val="autoZero"/>
        <c:crossBetween val="between"/>
      </c:valAx>
      <c:serAx>
        <c:axId val="-1398921760"/>
        <c:scaling>
          <c:orientation val="minMax"/>
        </c:scaling>
        <c:delete val="0"/>
        <c:axPos val="b"/>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ru-RU"/>
          </a:p>
        </c:txPr>
        <c:crossAx val="-1434356576"/>
        <c:crosses val="autoZero"/>
      </c:ser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Лист1!$M$152</c:f>
              <c:strCache>
                <c:ptCount val="1"/>
                <c:pt idx="0">
                  <c:v>2014</c:v>
                </c:pt>
              </c:strCache>
            </c:strRef>
          </c:tx>
          <c:spPr>
            <a:solidFill>
              <a:schemeClr val="accent1"/>
            </a:solidFill>
            <a:ln>
              <a:noFill/>
            </a:ln>
            <a:effectLst/>
            <a:sp3d/>
          </c:spPr>
          <c:invertIfNegative val="0"/>
          <c:cat>
            <c:strRef>
              <c:f>Лист1!$L$153:$L$170</c:f>
              <c:strCache>
                <c:ptCount val="18"/>
                <c:pt idx="0">
                  <c:v>Акмолинская</c:v>
                </c:pt>
                <c:pt idx="1">
                  <c:v>Актюбинская</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Мангыстауская</c:v>
                </c:pt>
                <c:pt idx="10">
                  <c:v>ЮКО</c:v>
                </c:pt>
                <c:pt idx="11">
                  <c:v>Павлодарская</c:v>
                </c:pt>
                <c:pt idx="12">
                  <c:v>СКО</c:v>
                </c:pt>
                <c:pt idx="13">
                  <c:v>Туркестанская </c:v>
                </c:pt>
                <c:pt idx="14">
                  <c:v>ВКО</c:v>
                </c:pt>
                <c:pt idx="15">
                  <c:v>г.Астана (Нур Султан)</c:v>
                </c:pt>
                <c:pt idx="16">
                  <c:v>г.Алматы</c:v>
                </c:pt>
                <c:pt idx="17">
                  <c:v>г.Шымкент</c:v>
                </c:pt>
              </c:strCache>
            </c:strRef>
          </c:cat>
          <c:val>
            <c:numRef>
              <c:f>Лист1!$M$153:$M$170</c:f>
              <c:numCache>
                <c:formatCode>General</c:formatCode>
                <c:ptCount val="18"/>
                <c:pt idx="0">
                  <c:v>751.6</c:v>
                </c:pt>
                <c:pt idx="1">
                  <c:v>422.7</c:v>
                </c:pt>
                <c:pt idx="2">
                  <c:v>200.5</c:v>
                </c:pt>
                <c:pt idx="3">
                  <c:v>284.5</c:v>
                </c:pt>
                <c:pt idx="4">
                  <c:v>400.3</c:v>
                </c:pt>
                <c:pt idx="5">
                  <c:v>1135.4000000000001</c:v>
                </c:pt>
                <c:pt idx="6">
                  <c:v>501.1</c:v>
                </c:pt>
                <c:pt idx="7">
                  <c:v>780.5</c:v>
                </c:pt>
                <c:pt idx="8">
                  <c:v>413.2</c:v>
                </c:pt>
                <c:pt idx="9">
                  <c:v>861.3</c:v>
                </c:pt>
                <c:pt idx="10">
                  <c:v>894.5</c:v>
                </c:pt>
                <c:pt idx="11">
                  <c:v>1539.3</c:v>
                </c:pt>
                <c:pt idx="12">
                  <c:v>673.9</c:v>
                </c:pt>
                <c:pt idx="13">
                  <c:v>0</c:v>
                </c:pt>
                <c:pt idx="14">
                  <c:v>337.4</c:v>
                </c:pt>
                <c:pt idx="15">
                  <c:v>1125.5</c:v>
                </c:pt>
                <c:pt idx="16">
                  <c:v>1557.3</c:v>
                </c:pt>
                <c:pt idx="17">
                  <c:v>0</c:v>
                </c:pt>
              </c:numCache>
            </c:numRef>
          </c:val>
          <c:extLst xmlns:c16r2="http://schemas.microsoft.com/office/drawing/2015/06/chart">
            <c:ext xmlns:c16="http://schemas.microsoft.com/office/drawing/2014/chart" uri="{C3380CC4-5D6E-409C-BE32-E72D297353CC}">
              <c16:uniqueId val="{00000000-C9B1-45FA-ADDB-86D71D750863}"/>
            </c:ext>
          </c:extLst>
        </c:ser>
        <c:ser>
          <c:idx val="1"/>
          <c:order val="1"/>
          <c:tx>
            <c:strRef>
              <c:f>Лист1!$N$152</c:f>
              <c:strCache>
                <c:ptCount val="1"/>
                <c:pt idx="0">
                  <c:v>2015</c:v>
                </c:pt>
              </c:strCache>
            </c:strRef>
          </c:tx>
          <c:spPr>
            <a:solidFill>
              <a:schemeClr val="accent2"/>
            </a:solidFill>
            <a:ln>
              <a:noFill/>
            </a:ln>
            <a:effectLst/>
            <a:sp3d/>
          </c:spPr>
          <c:invertIfNegative val="0"/>
          <c:cat>
            <c:strRef>
              <c:f>Лист1!$L$153:$L$170</c:f>
              <c:strCache>
                <c:ptCount val="18"/>
                <c:pt idx="0">
                  <c:v>Акмолинская</c:v>
                </c:pt>
                <c:pt idx="1">
                  <c:v>Актюбинская</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Мангыстауская</c:v>
                </c:pt>
                <c:pt idx="10">
                  <c:v>ЮКО</c:v>
                </c:pt>
                <c:pt idx="11">
                  <c:v>Павлодарская</c:v>
                </c:pt>
                <c:pt idx="12">
                  <c:v>СКО</c:v>
                </c:pt>
                <c:pt idx="13">
                  <c:v>Туркестанская </c:v>
                </c:pt>
                <c:pt idx="14">
                  <c:v>ВКО</c:v>
                </c:pt>
                <c:pt idx="15">
                  <c:v>г.Астана (Нур Султан)</c:v>
                </c:pt>
                <c:pt idx="16">
                  <c:v>г.Алматы</c:v>
                </c:pt>
                <c:pt idx="17">
                  <c:v>г.Шымкент</c:v>
                </c:pt>
              </c:strCache>
            </c:strRef>
          </c:cat>
          <c:val>
            <c:numRef>
              <c:f>Лист1!$N$153:$N$170</c:f>
              <c:numCache>
                <c:formatCode>General</c:formatCode>
                <c:ptCount val="18"/>
                <c:pt idx="0">
                  <c:v>787.6</c:v>
                </c:pt>
                <c:pt idx="1">
                  <c:v>461</c:v>
                </c:pt>
                <c:pt idx="2">
                  <c:v>212</c:v>
                </c:pt>
                <c:pt idx="3">
                  <c:v>353.4</c:v>
                </c:pt>
                <c:pt idx="4">
                  <c:v>436.6</c:v>
                </c:pt>
                <c:pt idx="5">
                  <c:v>2011.6</c:v>
                </c:pt>
                <c:pt idx="6">
                  <c:v>403.3</c:v>
                </c:pt>
                <c:pt idx="7">
                  <c:v>566.79999999999995</c:v>
                </c:pt>
                <c:pt idx="8">
                  <c:v>488.7</c:v>
                </c:pt>
                <c:pt idx="9">
                  <c:v>768.1</c:v>
                </c:pt>
                <c:pt idx="10">
                  <c:v>1792.7</c:v>
                </c:pt>
                <c:pt idx="11">
                  <c:v>1412.7</c:v>
                </c:pt>
                <c:pt idx="12">
                  <c:v>862.4</c:v>
                </c:pt>
                <c:pt idx="13">
                  <c:v>0</c:v>
                </c:pt>
                <c:pt idx="14">
                  <c:v>310.39999999999998</c:v>
                </c:pt>
                <c:pt idx="15">
                  <c:v>1130.3</c:v>
                </c:pt>
                <c:pt idx="16">
                  <c:v>1609.8</c:v>
                </c:pt>
                <c:pt idx="17">
                  <c:v>0</c:v>
                </c:pt>
              </c:numCache>
            </c:numRef>
          </c:val>
          <c:extLst xmlns:c16r2="http://schemas.microsoft.com/office/drawing/2015/06/chart">
            <c:ext xmlns:c16="http://schemas.microsoft.com/office/drawing/2014/chart" uri="{C3380CC4-5D6E-409C-BE32-E72D297353CC}">
              <c16:uniqueId val="{00000001-C9B1-45FA-ADDB-86D71D750863}"/>
            </c:ext>
          </c:extLst>
        </c:ser>
        <c:ser>
          <c:idx val="2"/>
          <c:order val="2"/>
          <c:tx>
            <c:strRef>
              <c:f>Лист1!$O$152</c:f>
              <c:strCache>
                <c:ptCount val="1"/>
                <c:pt idx="0">
                  <c:v>2016</c:v>
                </c:pt>
              </c:strCache>
            </c:strRef>
          </c:tx>
          <c:spPr>
            <a:solidFill>
              <a:schemeClr val="accent3"/>
            </a:solidFill>
            <a:ln>
              <a:noFill/>
            </a:ln>
            <a:effectLst/>
            <a:sp3d/>
          </c:spPr>
          <c:invertIfNegative val="0"/>
          <c:cat>
            <c:strRef>
              <c:f>Лист1!$L$153:$L$170</c:f>
              <c:strCache>
                <c:ptCount val="18"/>
                <c:pt idx="0">
                  <c:v>Акмолинская</c:v>
                </c:pt>
                <c:pt idx="1">
                  <c:v>Актюбинская</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Мангыстауская</c:v>
                </c:pt>
                <c:pt idx="10">
                  <c:v>ЮКО</c:v>
                </c:pt>
                <c:pt idx="11">
                  <c:v>Павлодарская</c:v>
                </c:pt>
                <c:pt idx="12">
                  <c:v>СКО</c:v>
                </c:pt>
                <c:pt idx="13">
                  <c:v>Туркестанская </c:v>
                </c:pt>
                <c:pt idx="14">
                  <c:v>ВКО</c:v>
                </c:pt>
                <c:pt idx="15">
                  <c:v>г.Астана (Нур Султан)</c:v>
                </c:pt>
                <c:pt idx="16">
                  <c:v>г.Алматы</c:v>
                </c:pt>
                <c:pt idx="17">
                  <c:v>г.Шымкент</c:v>
                </c:pt>
              </c:strCache>
            </c:strRef>
          </c:cat>
          <c:val>
            <c:numRef>
              <c:f>Лист1!$O$153:$O$170</c:f>
              <c:numCache>
                <c:formatCode>General</c:formatCode>
                <c:ptCount val="18"/>
                <c:pt idx="0">
                  <c:v>746.2</c:v>
                </c:pt>
                <c:pt idx="1">
                  <c:v>429.1</c:v>
                </c:pt>
                <c:pt idx="2">
                  <c:v>357.5</c:v>
                </c:pt>
                <c:pt idx="3">
                  <c:v>383.6</c:v>
                </c:pt>
                <c:pt idx="4">
                  <c:v>412.5</c:v>
                </c:pt>
                <c:pt idx="5">
                  <c:v>2223.3000000000002</c:v>
                </c:pt>
                <c:pt idx="6">
                  <c:v>466</c:v>
                </c:pt>
                <c:pt idx="7">
                  <c:v>693.4</c:v>
                </c:pt>
                <c:pt idx="8">
                  <c:v>856.9</c:v>
                </c:pt>
                <c:pt idx="9">
                  <c:v>955.8</c:v>
                </c:pt>
                <c:pt idx="10">
                  <c:v>1393.9</c:v>
                </c:pt>
                <c:pt idx="11">
                  <c:v>1679.1</c:v>
                </c:pt>
                <c:pt idx="12">
                  <c:v>823.2</c:v>
                </c:pt>
                <c:pt idx="13">
                  <c:v>0</c:v>
                </c:pt>
                <c:pt idx="14">
                  <c:v>398.2</c:v>
                </c:pt>
                <c:pt idx="15">
                  <c:v>1209.5</c:v>
                </c:pt>
                <c:pt idx="16">
                  <c:v>1812.7</c:v>
                </c:pt>
                <c:pt idx="17">
                  <c:v>0</c:v>
                </c:pt>
              </c:numCache>
            </c:numRef>
          </c:val>
          <c:extLst xmlns:c16r2="http://schemas.microsoft.com/office/drawing/2015/06/chart">
            <c:ext xmlns:c16="http://schemas.microsoft.com/office/drawing/2014/chart" uri="{C3380CC4-5D6E-409C-BE32-E72D297353CC}">
              <c16:uniqueId val="{00000002-C9B1-45FA-ADDB-86D71D750863}"/>
            </c:ext>
          </c:extLst>
        </c:ser>
        <c:ser>
          <c:idx val="3"/>
          <c:order val="3"/>
          <c:tx>
            <c:strRef>
              <c:f>Лист1!$P$152</c:f>
              <c:strCache>
                <c:ptCount val="1"/>
                <c:pt idx="0">
                  <c:v>2017</c:v>
                </c:pt>
              </c:strCache>
            </c:strRef>
          </c:tx>
          <c:spPr>
            <a:solidFill>
              <a:schemeClr val="accent4"/>
            </a:solidFill>
            <a:ln>
              <a:noFill/>
            </a:ln>
            <a:effectLst/>
            <a:sp3d/>
          </c:spPr>
          <c:invertIfNegative val="0"/>
          <c:cat>
            <c:strRef>
              <c:f>Лист1!$L$153:$L$170</c:f>
              <c:strCache>
                <c:ptCount val="18"/>
                <c:pt idx="0">
                  <c:v>Акмолинская</c:v>
                </c:pt>
                <c:pt idx="1">
                  <c:v>Актюбинская</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Мангыстауская</c:v>
                </c:pt>
                <c:pt idx="10">
                  <c:v>ЮКО</c:v>
                </c:pt>
                <c:pt idx="11">
                  <c:v>Павлодарская</c:v>
                </c:pt>
                <c:pt idx="12">
                  <c:v>СКО</c:v>
                </c:pt>
                <c:pt idx="13">
                  <c:v>Туркестанская </c:v>
                </c:pt>
                <c:pt idx="14">
                  <c:v>ВКО</c:v>
                </c:pt>
                <c:pt idx="15">
                  <c:v>г.Астана (Нур Султан)</c:v>
                </c:pt>
                <c:pt idx="16">
                  <c:v>г.Алматы</c:v>
                </c:pt>
                <c:pt idx="17">
                  <c:v>г.Шымкент</c:v>
                </c:pt>
              </c:strCache>
            </c:strRef>
          </c:cat>
          <c:val>
            <c:numRef>
              <c:f>Лист1!$P$153:$P$170</c:f>
              <c:numCache>
                <c:formatCode>General</c:formatCode>
                <c:ptCount val="18"/>
                <c:pt idx="0">
                  <c:v>733.3</c:v>
                </c:pt>
                <c:pt idx="1">
                  <c:v>476.3</c:v>
                </c:pt>
                <c:pt idx="2">
                  <c:v>377.8</c:v>
                </c:pt>
                <c:pt idx="3">
                  <c:v>473.1</c:v>
                </c:pt>
                <c:pt idx="4">
                  <c:v>379.8</c:v>
                </c:pt>
                <c:pt idx="5">
                  <c:v>2550.6999999999998</c:v>
                </c:pt>
                <c:pt idx="6">
                  <c:v>336.8</c:v>
                </c:pt>
                <c:pt idx="7">
                  <c:v>1173.5999999999999</c:v>
                </c:pt>
                <c:pt idx="8">
                  <c:v>1170.8</c:v>
                </c:pt>
                <c:pt idx="9">
                  <c:v>943</c:v>
                </c:pt>
                <c:pt idx="10">
                  <c:v>1653.5</c:v>
                </c:pt>
                <c:pt idx="11">
                  <c:v>1439.4</c:v>
                </c:pt>
                <c:pt idx="12">
                  <c:v>890.2</c:v>
                </c:pt>
                <c:pt idx="13">
                  <c:v>0</c:v>
                </c:pt>
                <c:pt idx="14">
                  <c:v>799.6</c:v>
                </c:pt>
                <c:pt idx="15">
                  <c:v>2963.6</c:v>
                </c:pt>
                <c:pt idx="16">
                  <c:v>2076</c:v>
                </c:pt>
                <c:pt idx="17">
                  <c:v>0</c:v>
                </c:pt>
              </c:numCache>
            </c:numRef>
          </c:val>
          <c:extLst xmlns:c16r2="http://schemas.microsoft.com/office/drawing/2015/06/chart">
            <c:ext xmlns:c16="http://schemas.microsoft.com/office/drawing/2014/chart" uri="{C3380CC4-5D6E-409C-BE32-E72D297353CC}">
              <c16:uniqueId val="{00000003-C9B1-45FA-ADDB-86D71D750863}"/>
            </c:ext>
          </c:extLst>
        </c:ser>
        <c:ser>
          <c:idx val="4"/>
          <c:order val="4"/>
          <c:tx>
            <c:strRef>
              <c:f>Лист1!$Q$152</c:f>
              <c:strCache>
                <c:ptCount val="1"/>
                <c:pt idx="0">
                  <c:v>2018</c:v>
                </c:pt>
              </c:strCache>
            </c:strRef>
          </c:tx>
          <c:spPr>
            <a:solidFill>
              <a:schemeClr val="accent5"/>
            </a:solidFill>
            <a:ln>
              <a:noFill/>
            </a:ln>
            <a:effectLst/>
            <a:sp3d/>
          </c:spPr>
          <c:invertIfNegative val="0"/>
          <c:cat>
            <c:strRef>
              <c:f>Лист1!$L$153:$L$170</c:f>
              <c:strCache>
                <c:ptCount val="18"/>
                <c:pt idx="0">
                  <c:v>Акмолинская</c:v>
                </c:pt>
                <c:pt idx="1">
                  <c:v>Актюбинская</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Мангыстауская</c:v>
                </c:pt>
                <c:pt idx="10">
                  <c:v>ЮКО</c:v>
                </c:pt>
                <c:pt idx="11">
                  <c:v>Павлодарская</c:v>
                </c:pt>
                <c:pt idx="12">
                  <c:v>СКО</c:v>
                </c:pt>
                <c:pt idx="13">
                  <c:v>Туркестанская </c:v>
                </c:pt>
                <c:pt idx="14">
                  <c:v>ВКО</c:v>
                </c:pt>
                <c:pt idx="15">
                  <c:v>г.Астана (Нур Султан)</c:v>
                </c:pt>
                <c:pt idx="16">
                  <c:v>г.Алматы</c:v>
                </c:pt>
                <c:pt idx="17">
                  <c:v>г.Шымкент</c:v>
                </c:pt>
              </c:strCache>
            </c:strRef>
          </c:cat>
          <c:val>
            <c:numRef>
              <c:f>Лист1!$Q$153:$Q$170</c:f>
              <c:numCache>
                <c:formatCode>General</c:formatCode>
                <c:ptCount val="18"/>
                <c:pt idx="0">
                  <c:v>739.5</c:v>
                </c:pt>
                <c:pt idx="1">
                  <c:v>542.29999999999995</c:v>
                </c:pt>
                <c:pt idx="2">
                  <c:v>410.5</c:v>
                </c:pt>
                <c:pt idx="3">
                  <c:v>521.6</c:v>
                </c:pt>
                <c:pt idx="4">
                  <c:v>347.6</c:v>
                </c:pt>
                <c:pt idx="5">
                  <c:v>2483.1999999999998</c:v>
                </c:pt>
                <c:pt idx="6">
                  <c:v>341.1</c:v>
                </c:pt>
                <c:pt idx="7">
                  <c:v>945</c:v>
                </c:pt>
                <c:pt idx="8">
                  <c:v>1141.9000000000001</c:v>
                </c:pt>
                <c:pt idx="9">
                  <c:v>839.7</c:v>
                </c:pt>
                <c:pt idx="10">
                  <c:v>0</c:v>
                </c:pt>
                <c:pt idx="11">
                  <c:v>1094.3</c:v>
                </c:pt>
                <c:pt idx="12">
                  <c:v>800.2</c:v>
                </c:pt>
                <c:pt idx="13">
                  <c:v>1510.4</c:v>
                </c:pt>
                <c:pt idx="14">
                  <c:v>1055.9000000000001</c:v>
                </c:pt>
                <c:pt idx="15">
                  <c:v>3406.8</c:v>
                </c:pt>
                <c:pt idx="16">
                  <c:v>1948.8</c:v>
                </c:pt>
                <c:pt idx="17">
                  <c:v>4065.7</c:v>
                </c:pt>
              </c:numCache>
            </c:numRef>
          </c:val>
          <c:extLst xmlns:c16r2="http://schemas.microsoft.com/office/drawing/2015/06/chart">
            <c:ext xmlns:c16="http://schemas.microsoft.com/office/drawing/2014/chart" uri="{C3380CC4-5D6E-409C-BE32-E72D297353CC}">
              <c16:uniqueId val="{00000004-C9B1-45FA-ADDB-86D71D750863}"/>
            </c:ext>
          </c:extLst>
        </c:ser>
        <c:dLbls>
          <c:showLegendKey val="0"/>
          <c:showVal val="0"/>
          <c:showCatName val="0"/>
          <c:showSerName val="0"/>
          <c:showPercent val="0"/>
          <c:showBubbleSize val="0"/>
        </c:dLbls>
        <c:gapWidth val="150"/>
        <c:shape val="box"/>
        <c:axId val="-1434363648"/>
        <c:axId val="-1434354944"/>
        <c:axId val="0"/>
      </c:bar3DChart>
      <c:catAx>
        <c:axId val="-1434363648"/>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1434354944"/>
        <c:crosses val="autoZero"/>
        <c:auto val="1"/>
        <c:lblAlgn val="ctr"/>
        <c:lblOffset val="100"/>
        <c:noMultiLvlLbl val="0"/>
      </c:catAx>
      <c:valAx>
        <c:axId val="-1434354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434363648"/>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Лист1!$B$153</c:f>
              <c:strCache>
                <c:ptCount val="1"/>
                <c:pt idx="0">
                  <c:v>2014</c:v>
                </c:pt>
              </c:strCache>
            </c:strRef>
          </c:tx>
          <c:spPr>
            <a:solidFill>
              <a:schemeClr val="accent1"/>
            </a:solidFill>
            <a:ln>
              <a:noFill/>
            </a:ln>
            <a:effectLst/>
            <a:sp3d/>
          </c:spPr>
          <c:invertIfNegative val="0"/>
          <c:cat>
            <c:strRef>
              <c:f>Лист1!$A$154:$A$171</c:f>
              <c:strCache>
                <c:ptCount val="18"/>
                <c:pt idx="0">
                  <c:v>Акмолинская</c:v>
                </c:pt>
                <c:pt idx="1">
                  <c:v>Актюбинская</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Мангыстауская</c:v>
                </c:pt>
                <c:pt idx="10">
                  <c:v>ЮКО</c:v>
                </c:pt>
                <c:pt idx="11">
                  <c:v>Павлодарская</c:v>
                </c:pt>
                <c:pt idx="12">
                  <c:v>СКО</c:v>
                </c:pt>
                <c:pt idx="13">
                  <c:v>Туркестанская </c:v>
                </c:pt>
                <c:pt idx="14">
                  <c:v>ВКО</c:v>
                </c:pt>
                <c:pt idx="15">
                  <c:v>г.Астана (Нур Султан)</c:v>
                </c:pt>
                <c:pt idx="16">
                  <c:v>г.Алматы</c:v>
                </c:pt>
                <c:pt idx="17">
                  <c:v>г.Шымкент</c:v>
                </c:pt>
              </c:strCache>
            </c:strRef>
          </c:cat>
          <c:val>
            <c:numRef>
              <c:f>Лист1!$B$154:$B$171</c:f>
              <c:numCache>
                <c:formatCode>General</c:formatCode>
                <c:ptCount val="18"/>
                <c:pt idx="0">
                  <c:v>2084</c:v>
                </c:pt>
                <c:pt idx="1">
                  <c:v>2733.9</c:v>
                </c:pt>
                <c:pt idx="2">
                  <c:v>2325.1999999999998</c:v>
                </c:pt>
                <c:pt idx="3">
                  <c:v>996.6</c:v>
                </c:pt>
                <c:pt idx="4">
                  <c:v>2318.1</c:v>
                </c:pt>
                <c:pt idx="5">
                  <c:v>1788.5</c:v>
                </c:pt>
                <c:pt idx="6">
                  <c:v>3708.3</c:v>
                </c:pt>
                <c:pt idx="7">
                  <c:v>2439</c:v>
                </c:pt>
                <c:pt idx="8">
                  <c:v>3252</c:v>
                </c:pt>
                <c:pt idx="9">
                  <c:v>1532.6</c:v>
                </c:pt>
                <c:pt idx="10">
                  <c:v>1403.1</c:v>
                </c:pt>
                <c:pt idx="11">
                  <c:v>4343.8</c:v>
                </c:pt>
                <c:pt idx="12">
                  <c:v>2367.6</c:v>
                </c:pt>
                <c:pt idx="13">
                  <c:v>0</c:v>
                </c:pt>
                <c:pt idx="14">
                  <c:v>2289.5</c:v>
                </c:pt>
                <c:pt idx="15">
                  <c:v>2165</c:v>
                </c:pt>
                <c:pt idx="16">
                  <c:v>3154.6</c:v>
                </c:pt>
                <c:pt idx="17">
                  <c:v>0</c:v>
                </c:pt>
              </c:numCache>
            </c:numRef>
          </c:val>
          <c:extLst xmlns:c16r2="http://schemas.microsoft.com/office/drawing/2015/06/chart">
            <c:ext xmlns:c16="http://schemas.microsoft.com/office/drawing/2014/chart" uri="{C3380CC4-5D6E-409C-BE32-E72D297353CC}">
              <c16:uniqueId val="{00000000-7B59-490E-811B-8742DACD22D0}"/>
            </c:ext>
          </c:extLst>
        </c:ser>
        <c:ser>
          <c:idx val="1"/>
          <c:order val="1"/>
          <c:tx>
            <c:strRef>
              <c:f>Лист1!$C$153</c:f>
              <c:strCache>
                <c:ptCount val="1"/>
                <c:pt idx="0">
                  <c:v>2015</c:v>
                </c:pt>
              </c:strCache>
            </c:strRef>
          </c:tx>
          <c:spPr>
            <a:solidFill>
              <a:schemeClr val="accent2"/>
            </a:solidFill>
            <a:ln>
              <a:noFill/>
            </a:ln>
            <a:effectLst/>
            <a:sp3d/>
          </c:spPr>
          <c:invertIfNegative val="0"/>
          <c:cat>
            <c:strRef>
              <c:f>Лист1!$A$154:$A$171</c:f>
              <c:strCache>
                <c:ptCount val="18"/>
                <c:pt idx="0">
                  <c:v>Акмолинская</c:v>
                </c:pt>
                <c:pt idx="1">
                  <c:v>Актюбинская</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Мангыстауская</c:v>
                </c:pt>
                <c:pt idx="10">
                  <c:v>ЮКО</c:v>
                </c:pt>
                <c:pt idx="11">
                  <c:v>Павлодарская</c:v>
                </c:pt>
                <c:pt idx="12">
                  <c:v>СКО</c:v>
                </c:pt>
                <c:pt idx="13">
                  <c:v>Туркестанская </c:v>
                </c:pt>
                <c:pt idx="14">
                  <c:v>ВКО</c:v>
                </c:pt>
                <c:pt idx="15">
                  <c:v>г.Астана (Нур Султан)</c:v>
                </c:pt>
                <c:pt idx="16">
                  <c:v>г.Алматы</c:v>
                </c:pt>
                <c:pt idx="17">
                  <c:v>г.Шымкент</c:v>
                </c:pt>
              </c:strCache>
            </c:strRef>
          </c:cat>
          <c:val>
            <c:numRef>
              <c:f>Лист1!$C$154:$C$171</c:f>
              <c:numCache>
                <c:formatCode>General</c:formatCode>
                <c:ptCount val="18"/>
                <c:pt idx="0">
                  <c:v>1861.2</c:v>
                </c:pt>
                <c:pt idx="1">
                  <c:v>2571.6</c:v>
                </c:pt>
                <c:pt idx="2">
                  <c:v>2459</c:v>
                </c:pt>
                <c:pt idx="3">
                  <c:v>964.2</c:v>
                </c:pt>
                <c:pt idx="4">
                  <c:v>2419</c:v>
                </c:pt>
                <c:pt idx="5">
                  <c:v>2284.6999999999998</c:v>
                </c:pt>
                <c:pt idx="6">
                  <c:v>3848.1</c:v>
                </c:pt>
                <c:pt idx="7">
                  <c:v>1646.4</c:v>
                </c:pt>
                <c:pt idx="8">
                  <c:v>3230.4</c:v>
                </c:pt>
                <c:pt idx="9">
                  <c:v>1457.9</c:v>
                </c:pt>
                <c:pt idx="10">
                  <c:v>2026.8</c:v>
                </c:pt>
                <c:pt idx="11">
                  <c:v>4109.6000000000004</c:v>
                </c:pt>
                <c:pt idx="12">
                  <c:v>2313.8000000000002</c:v>
                </c:pt>
                <c:pt idx="13">
                  <c:v>0</c:v>
                </c:pt>
                <c:pt idx="14">
                  <c:v>2299.5</c:v>
                </c:pt>
                <c:pt idx="15">
                  <c:v>2383.4</c:v>
                </c:pt>
                <c:pt idx="16">
                  <c:v>2730.5</c:v>
                </c:pt>
                <c:pt idx="17">
                  <c:v>0</c:v>
                </c:pt>
              </c:numCache>
            </c:numRef>
          </c:val>
          <c:extLst xmlns:c16r2="http://schemas.microsoft.com/office/drawing/2015/06/chart">
            <c:ext xmlns:c16="http://schemas.microsoft.com/office/drawing/2014/chart" uri="{C3380CC4-5D6E-409C-BE32-E72D297353CC}">
              <c16:uniqueId val="{00000001-7B59-490E-811B-8742DACD22D0}"/>
            </c:ext>
          </c:extLst>
        </c:ser>
        <c:ser>
          <c:idx val="2"/>
          <c:order val="2"/>
          <c:tx>
            <c:strRef>
              <c:f>Лист1!$D$153</c:f>
              <c:strCache>
                <c:ptCount val="1"/>
                <c:pt idx="0">
                  <c:v>2016</c:v>
                </c:pt>
              </c:strCache>
            </c:strRef>
          </c:tx>
          <c:spPr>
            <a:solidFill>
              <a:schemeClr val="accent3"/>
            </a:solidFill>
            <a:ln>
              <a:noFill/>
            </a:ln>
            <a:effectLst/>
            <a:sp3d/>
          </c:spPr>
          <c:invertIfNegative val="0"/>
          <c:cat>
            <c:strRef>
              <c:f>Лист1!$A$154:$A$171</c:f>
              <c:strCache>
                <c:ptCount val="18"/>
                <c:pt idx="0">
                  <c:v>Акмолинская</c:v>
                </c:pt>
                <c:pt idx="1">
                  <c:v>Актюбинская</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Мангыстауская</c:v>
                </c:pt>
                <c:pt idx="10">
                  <c:v>ЮКО</c:v>
                </c:pt>
                <c:pt idx="11">
                  <c:v>Павлодарская</c:v>
                </c:pt>
                <c:pt idx="12">
                  <c:v>СКО</c:v>
                </c:pt>
                <c:pt idx="13">
                  <c:v>Туркестанская </c:v>
                </c:pt>
                <c:pt idx="14">
                  <c:v>ВКО</c:v>
                </c:pt>
                <c:pt idx="15">
                  <c:v>г.Астана (Нур Султан)</c:v>
                </c:pt>
                <c:pt idx="16">
                  <c:v>г.Алматы</c:v>
                </c:pt>
                <c:pt idx="17">
                  <c:v>г.Шымкент</c:v>
                </c:pt>
              </c:strCache>
            </c:strRef>
          </c:cat>
          <c:val>
            <c:numRef>
              <c:f>Лист1!$D$154:$D$171</c:f>
              <c:numCache>
                <c:formatCode>General</c:formatCode>
                <c:ptCount val="18"/>
                <c:pt idx="0">
                  <c:v>2012.2</c:v>
                </c:pt>
                <c:pt idx="1">
                  <c:v>2581.1</c:v>
                </c:pt>
                <c:pt idx="2">
                  <c:v>2424.9</c:v>
                </c:pt>
                <c:pt idx="3">
                  <c:v>1003.6</c:v>
                </c:pt>
                <c:pt idx="4">
                  <c:v>2371.5</c:v>
                </c:pt>
                <c:pt idx="5">
                  <c:v>2610.9</c:v>
                </c:pt>
                <c:pt idx="6">
                  <c:v>3446.9</c:v>
                </c:pt>
                <c:pt idx="7">
                  <c:v>1798.1</c:v>
                </c:pt>
                <c:pt idx="8">
                  <c:v>3205.8</c:v>
                </c:pt>
                <c:pt idx="9">
                  <c:v>1348.7</c:v>
                </c:pt>
                <c:pt idx="10">
                  <c:v>1840.1</c:v>
                </c:pt>
                <c:pt idx="11">
                  <c:v>4425.3</c:v>
                </c:pt>
                <c:pt idx="12">
                  <c:v>2182</c:v>
                </c:pt>
                <c:pt idx="13">
                  <c:v>0</c:v>
                </c:pt>
                <c:pt idx="14">
                  <c:v>2649.1</c:v>
                </c:pt>
                <c:pt idx="15">
                  <c:v>3915.7</c:v>
                </c:pt>
                <c:pt idx="16">
                  <c:v>3520.3</c:v>
                </c:pt>
                <c:pt idx="17">
                  <c:v>0</c:v>
                </c:pt>
              </c:numCache>
            </c:numRef>
          </c:val>
          <c:extLst xmlns:c16r2="http://schemas.microsoft.com/office/drawing/2015/06/chart">
            <c:ext xmlns:c16="http://schemas.microsoft.com/office/drawing/2014/chart" uri="{C3380CC4-5D6E-409C-BE32-E72D297353CC}">
              <c16:uniqueId val="{00000002-7B59-490E-811B-8742DACD22D0}"/>
            </c:ext>
          </c:extLst>
        </c:ser>
        <c:ser>
          <c:idx val="3"/>
          <c:order val="3"/>
          <c:tx>
            <c:strRef>
              <c:f>Лист1!$E$153</c:f>
              <c:strCache>
                <c:ptCount val="1"/>
                <c:pt idx="0">
                  <c:v>2017</c:v>
                </c:pt>
              </c:strCache>
            </c:strRef>
          </c:tx>
          <c:spPr>
            <a:solidFill>
              <a:schemeClr val="accent4"/>
            </a:solidFill>
            <a:ln>
              <a:noFill/>
            </a:ln>
            <a:effectLst/>
            <a:sp3d/>
          </c:spPr>
          <c:invertIfNegative val="0"/>
          <c:cat>
            <c:strRef>
              <c:f>Лист1!$A$154:$A$171</c:f>
              <c:strCache>
                <c:ptCount val="18"/>
                <c:pt idx="0">
                  <c:v>Акмолинская</c:v>
                </c:pt>
                <c:pt idx="1">
                  <c:v>Актюбинская</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Мангыстауская</c:v>
                </c:pt>
                <c:pt idx="10">
                  <c:v>ЮКО</c:v>
                </c:pt>
                <c:pt idx="11">
                  <c:v>Павлодарская</c:v>
                </c:pt>
                <c:pt idx="12">
                  <c:v>СКО</c:v>
                </c:pt>
                <c:pt idx="13">
                  <c:v>Туркестанская </c:v>
                </c:pt>
                <c:pt idx="14">
                  <c:v>ВКО</c:v>
                </c:pt>
                <c:pt idx="15">
                  <c:v>г.Астана (Нур Султан)</c:v>
                </c:pt>
                <c:pt idx="16">
                  <c:v>г.Алматы</c:v>
                </c:pt>
                <c:pt idx="17">
                  <c:v>г.Шымкент</c:v>
                </c:pt>
              </c:strCache>
            </c:strRef>
          </c:cat>
          <c:val>
            <c:numRef>
              <c:f>Лист1!$E$154:$E$171</c:f>
              <c:numCache>
                <c:formatCode>General</c:formatCode>
                <c:ptCount val="18"/>
                <c:pt idx="0">
                  <c:v>2038.6</c:v>
                </c:pt>
                <c:pt idx="1">
                  <c:v>2327.6999999999998</c:v>
                </c:pt>
                <c:pt idx="2">
                  <c:v>2537.6999999999998</c:v>
                </c:pt>
                <c:pt idx="3">
                  <c:v>1085.7</c:v>
                </c:pt>
                <c:pt idx="4">
                  <c:v>2291.6999999999998</c:v>
                </c:pt>
                <c:pt idx="5">
                  <c:v>2197.6</c:v>
                </c:pt>
                <c:pt idx="6">
                  <c:v>3215.9</c:v>
                </c:pt>
                <c:pt idx="7">
                  <c:v>1550.2</c:v>
                </c:pt>
                <c:pt idx="8">
                  <c:v>2873.3</c:v>
                </c:pt>
                <c:pt idx="9">
                  <c:v>1338.2</c:v>
                </c:pt>
                <c:pt idx="10">
                  <c:v>2715.6</c:v>
                </c:pt>
                <c:pt idx="11">
                  <c:v>4427</c:v>
                </c:pt>
                <c:pt idx="12">
                  <c:v>2205.8000000000002</c:v>
                </c:pt>
                <c:pt idx="13">
                  <c:v>0</c:v>
                </c:pt>
                <c:pt idx="14">
                  <c:v>2886.3</c:v>
                </c:pt>
                <c:pt idx="15">
                  <c:v>4131.8999999999996</c:v>
                </c:pt>
                <c:pt idx="16">
                  <c:v>3289.8</c:v>
                </c:pt>
                <c:pt idx="17">
                  <c:v>0</c:v>
                </c:pt>
              </c:numCache>
            </c:numRef>
          </c:val>
          <c:extLst xmlns:c16r2="http://schemas.microsoft.com/office/drawing/2015/06/chart">
            <c:ext xmlns:c16="http://schemas.microsoft.com/office/drawing/2014/chart" uri="{C3380CC4-5D6E-409C-BE32-E72D297353CC}">
              <c16:uniqueId val="{00000003-7B59-490E-811B-8742DACD22D0}"/>
            </c:ext>
          </c:extLst>
        </c:ser>
        <c:ser>
          <c:idx val="4"/>
          <c:order val="4"/>
          <c:tx>
            <c:strRef>
              <c:f>Лист1!$F$153</c:f>
              <c:strCache>
                <c:ptCount val="1"/>
                <c:pt idx="0">
                  <c:v>2018</c:v>
                </c:pt>
              </c:strCache>
            </c:strRef>
          </c:tx>
          <c:spPr>
            <a:solidFill>
              <a:schemeClr val="accent5"/>
            </a:solidFill>
            <a:ln>
              <a:noFill/>
            </a:ln>
            <a:effectLst/>
            <a:sp3d/>
          </c:spPr>
          <c:invertIfNegative val="0"/>
          <c:cat>
            <c:strRef>
              <c:f>Лист1!$A$154:$A$171</c:f>
              <c:strCache>
                <c:ptCount val="18"/>
                <c:pt idx="0">
                  <c:v>Акмолинская</c:v>
                </c:pt>
                <c:pt idx="1">
                  <c:v>Актюбинская</c:v>
                </c:pt>
                <c:pt idx="2">
                  <c:v>Алматинская</c:v>
                </c:pt>
                <c:pt idx="3">
                  <c:v>Атырауская</c:v>
                </c:pt>
                <c:pt idx="4">
                  <c:v>ЗКО</c:v>
                </c:pt>
                <c:pt idx="5">
                  <c:v>Жамбылская</c:v>
                </c:pt>
                <c:pt idx="6">
                  <c:v>Карагандинская</c:v>
                </c:pt>
                <c:pt idx="7">
                  <c:v>Костанайская</c:v>
                </c:pt>
                <c:pt idx="8">
                  <c:v>Кызылординская</c:v>
                </c:pt>
                <c:pt idx="9">
                  <c:v>Мангыстауская</c:v>
                </c:pt>
                <c:pt idx="10">
                  <c:v>ЮКО</c:v>
                </c:pt>
                <c:pt idx="11">
                  <c:v>Павлодарская</c:v>
                </c:pt>
                <c:pt idx="12">
                  <c:v>СКО</c:v>
                </c:pt>
                <c:pt idx="13">
                  <c:v>Туркестанская </c:v>
                </c:pt>
                <c:pt idx="14">
                  <c:v>ВКО</c:v>
                </c:pt>
                <c:pt idx="15">
                  <c:v>г.Астана (Нур Султан)</c:v>
                </c:pt>
                <c:pt idx="16">
                  <c:v>г.Алматы</c:v>
                </c:pt>
                <c:pt idx="17">
                  <c:v>г.Шымкент</c:v>
                </c:pt>
              </c:strCache>
            </c:strRef>
          </c:cat>
          <c:val>
            <c:numRef>
              <c:f>Лист1!$F$154:$F$171</c:f>
              <c:numCache>
                <c:formatCode>General</c:formatCode>
                <c:ptCount val="18"/>
                <c:pt idx="0">
                  <c:v>2065.8000000000002</c:v>
                </c:pt>
                <c:pt idx="1">
                  <c:v>2481</c:v>
                </c:pt>
                <c:pt idx="2">
                  <c:v>2482.6</c:v>
                </c:pt>
                <c:pt idx="3">
                  <c:v>1203.7</c:v>
                </c:pt>
                <c:pt idx="4">
                  <c:v>2323.1999999999998</c:v>
                </c:pt>
                <c:pt idx="5">
                  <c:v>1947.8</c:v>
                </c:pt>
                <c:pt idx="6">
                  <c:v>2787.7</c:v>
                </c:pt>
                <c:pt idx="7">
                  <c:v>1531.4</c:v>
                </c:pt>
                <c:pt idx="8">
                  <c:v>3083.3</c:v>
                </c:pt>
                <c:pt idx="9">
                  <c:v>1459.2</c:v>
                </c:pt>
                <c:pt idx="10">
                  <c:v>0</c:v>
                </c:pt>
                <c:pt idx="11">
                  <c:v>3860.1</c:v>
                </c:pt>
                <c:pt idx="12">
                  <c:v>2395.3000000000002</c:v>
                </c:pt>
                <c:pt idx="13">
                  <c:v>1550.1</c:v>
                </c:pt>
                <c:pt idx="14">
                  <c:v>2901.5</c:v>
                </c:pt>
                <c:pt idx="15">
                  <c:v>3638.2</c:v>
                </c:pt>
                <c:pt idx="16">
                  <c:v>3384.3</c:v>
                </c:pt>
                <c:pt idx="17">
                  <c:v>4187.5</c:v>
                </c:pt>
              </c:numCache>
            </c:numRef>
          </c:val>
          <c:extLst xmlns:c16r2="http://schemas.microsoft.com/office/drawing/2015/06/chart">
            <c:ext xmlns:c16="http://schemas.microsoft.com/office/drawing/2014/chart" uri="{C3380CC4-5D6E-409C-BE32-E72D297353CC}">
              <c16:uniqueId val="{00000004-7B59-490E-811B-8742DACD22D0}"/>
            </c:ext>
          </c:extLst>
        </c:ser>
        <c:dLbls>
          <c:showLegendKey val="0"/>
          <c:showVal val="0"/>
          <c:showCatName val="0"/>
          <c:showSerName val="0"/>
          <c:showPercent val="0"/>
          <c:showBubbleSize val="0"/>
        </c:dLbls>
        <c:gapWidth val="150"/>
        <c:shape val="box"/>
        <c:axId val="-1434362560"/>
        <c:axId val="-1434358208"/>
        <c:axId val="0"/>
      </c:bar3DChart>
      <c:catAx>
        <c:axId val="-1434362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4358208"/>
        <c:crosses val="autoZero"/>
        <c:auto val="1"/>
        <c:lblAlgn val="ctr"/>
        <c:lblOffset val="100"/>
        <c:noMultiLvlLbl val="0"/>
      </c:catAx>
      <c:valAx>
        <c:axId val="-1434358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436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D9D8-4B05-A98F-DB3B17B089E6}"/>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D9D8-4B05-A98F-DB3B17B089E6}"/>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D9D8-4B05-A98F-DB3B17B089E6}"/>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D9D8-4B05-A98F-DB3B17B089E6}"/>
              </c:ext>
            </c:extLst>
          </c:dPt>
          <c:dPt>
            <c:idx val="4"/>
            <c:bubble3D val="0"/>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D9D8-4B05-A98F-DB3B17B089E6}"/>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ru-RU"/>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Лист1!$D$14:$D$18</c:f>
              <c:strCache>
                <c:ptCount val="5"/>
                <c:pt idx="0">
                  <c:v>2015г.</c:v>
                </c:pt>
                <c:pt idx="1">
                  <c:v>2016г.</c:v>
                </c:pt>
                <c:pt idx="2">
                  <c:v>2017г.</c:v>
                </c:pt>
                <c:pt idx="3">
                  <c:v>2018г.</c:v>
                </c:pt>
                <c:pt idx="4">
                  <c:v>2019г.</c:v>
                </c:pt>
              </c:strCache>
            </c:strRef>
          </c:cat>
          <c:val>
            <c:numRef>
              <c:f>Лист1!$E$14:$E$18</c:f>
              <c:numCache>
                <c:formatCode>General</c:formatCode>
                <c:ptCount val="5"/>
                <c:pt idx="0">
                  <c:v>27.5</c:v>
                </c:pt>
                <c:pt idx="1">
                  <c:v>15.6</c:v>
                </c:pt>
                <c:pt idx="2">
                  <c:v>17.899999999999999</c:v>
                </c:pt>
                <c:pt idx="3">
                  <c:v>18.2</c:v>
                </c:pt>
                <c:pt idx="4">
                  <c:v>20.9</c:v>
                </c:pt>
              </c:numCache>
            </c:numRef>
          </c:val>
          <c:extLst xmlns:c16r2="http://schemas.microsoft.com/office/drawing/2015/06/chart">
            <c:ext xmlns:c16="http://schemas.microsoft.com/office/drawing/2014/chart" uri="{C3380CC4-5D6E-409C-BE32-E72D297353CC}">
              <c16:uniqueId val="{0000000A-D9D8-4B05-A98F-DB3B17B089E6}"/>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Лист1!$B$25:$Q$25</c:f>
              <c:strCache>
                <c:ptCount val="16"/>
                <c:pt idx="0">
                  <c:v>Акмол.обл</c:v>
                </c:pt>
                <c:pt idx="1">
                  <c:v>Актобе</c:v>
                </c:pt>
                <c:pt idx="2">
                  <c:v>Алмат. обл</c:v>
                </c:pt>
                <c:pt idx="3">
                  <c:v>Атыр. Обл</c:v>
                </c:pt>
                <c:pt idx="4">
                  <c:v>ВКО</c:v>
                </c:pt>
                <c:pt idx="5">
                  <c:v>Жамбыл. обл</c:v>
                </c:pt>
                <c:pt idx="6">
                  <c:v>ЗКО</c:v>
                </c:pt>
                <c:pt idx="7">
                  <c:v>Караган. обл</c:v>
                </c:pt>
                <c:pt idx="8">
                  <c:v>Костанай</c:v>
                </c:pt>
                <c:pt idx="9">
                  <c:v>Кызыл.обл</c:v>
                </c:pt>
                <c:pt idx="10">
                  <c:v>Манг.обл</c:v>
                </c:pt>
                <c:pt idx="11">
                  <c:v>Павл.обл</c:v>
                </c:pt>
                <c:pt idx="12">
                  <c:v>СКО</c:v>
                </c:pt>
                <c:pt idx="13">
                  <c:v>ЮКО</c:v>
                </c:pt>
                <c:pt idx="14">
                  <c:v>Нурсултан</c:v>
                </c:pt>
                <c:pt idx="15">
                  <c:v>Алматы</c:v>
                </c:pt>
              </c:strCache>
            </c:strRef>
          </c:cat>
          <c:val>
            <c:numRef>
              <c:f>Лист1!$B$26:$Q$26</c:f>
              <c:numCache>
                <c:formatCode>0%</c:formatCode>
                <c:ptCount val="16"/>
                <c:pt idx="0">
                  <c:v>0.04</c:v>
                </c:pt>
                <c:pt idx="1">
                  <c:v>0.09</c:v>
                </c:pt>
                <c:pt idx="2">
                  <c:v>0.13</c:v>
                </c:pt>
                <c:pt idx="3" formatCode="0.00%">
                  <c:v>5.2999999999999999E-2</c:v>
                </c:pt>
                <c:pt idx="4" formatCode="0.00%">
                  <c:v>6.6000000000000003E-2</c:v>
                </c:pt>
                <c:pt idx="5">
                  <c:v>0.14000000000000001</c:v>
                </c:pt>
                <c:pt idx="6" formatCode="0.00%">
                  <c:v>3.5999999999999997E-2</c:v>
                </c:pt>
                <c:pt idx="7">
                  <c:v>0.03</c:v>
                </c:pt>
                <c:pt idx="8" formatCode="0.00%">
                  <c:v>2.5999999999999999E-2</c:v>
                </c:pt>
                <c:pt idx="9" formatCode="0.00%">
                  <c:v>2.3E-2</c:v>
                </c:pt>
                <c:pt idx="10" formatCode="0.00%">
                  <c:v>5.2999999999999999E-2</c:v>
                </c:pt>
                <c:pt idx="11" formatCode="0.00%">
                  <c:v>3.3000000000000002E-2</c:v>
                </c:pt>
                <c:pt idx="12" formatCode="0.00%">
                  <c:v>1.7000000000000001E-2</c:v>
                </c:pt>
                <c:pt idx="13" formatCode="0.00%">
                  <c:v>8.8999999999999996E-2</c:v>
                </c:pt>
                <c:pt idx="14" formatCode="0.00%">
                  <c:v>6.6000000000000003E-2</c:v>
                </c:pt>
                <c:pt idx="15">
                  <c:v>0.11</c:v>
                </c:pt>
              </c:numCache>
            </c:numRef>
          </c:val>
          <c:extLst xmlns:c16r2="http://schemas.microsoft.com/office/drawing/2015/06/chart">
            <c:ext xmlns:c16="http://schemas.microsoft.com/office/drawing/2014/chart" uri="{C3380CC4-5D6E-409C-BE32-E72D297353CC}">
              <c16:uniqueId val="{00000000-0540-4CF3-8A27-7E86B4C68F58}"/>
            </c:ext>
          </c:extLst>
        </c:ser>
        <c:dLbls>
          <c:dLblPos val="inEnd"/>
          <c:showLegendKey val="0"/>
          <c:showVal val="1"/>
          <c:showCatName val="0"/>
          <c:showSerName val="0"/>
          <c:showPercent val="0"/>
          <c:showBubbleSize val="0"/>
        </c:dLbls>
        <c:gapWidth val="65"/>
        <c:axId val="-1434333728"/>
        <c:axId val="-1434338624"/>
      </c:barChart>
      <c:catAx>
        <c:axId val="-143433372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ru-RU"/>
          </a:p>
        </c:txPr>
        <c:crossAx val="-1434338624"/>
        <c:crosses val="autoZero"/>
        <c:auto val="1"/>
        <c:lblAlgn val="ctr"/>
        <c:lblOffset val="100"/>
        <c:noMultiLvlLbl val="0"/>
      </c:catAx>
      <c:valAx>
        <c:axId val="-143433862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434333728"/>
        <c:crosses val="autoZero"/>
        <c:crossBetween val="between"/>
      </c:valAx>
      <c:spPr>
        <a:noFill/>
        <a:ln w="25400">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AD03F-0852-4A60-8B09-F0E018AB1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1366</TotalTime>
  <Pages>208</Pages>
  <Words>64691</Words>
  <Characters>368744</Characters>
  <Application>Microsoft Office Word</Application>
  <DocSecurity>0</DocSecurity>
  <Lines>3072</Lines>
  <Paragraphs>865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432570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RePack by Diakov</cp:lastModifiedBy>
  <cp:revision>66</cp:revision>
  <cp:lastPrinted>2025-05-23T09:46:00Z</cp:lastPrinted>
  <dcterms:created xsi:type="dcterms:W3CDTF">2025-05-04T19:55:00Z</dcterms:created>
  <dcterms:modified xsi:type="dcterms:W3CDTF">2025-05-24T14:09:00Z</dcterms:modified>
</cp:coreProperties>
</file>